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92102" w14:textId="77777777" w:rsidR="006E65F5" w:rsidRDefault="006E65F5">
      <w:pPr>
        <w:pStyle w:val="CERnon-indent"/>
      </w:pPr>
    </w:p>
    <w:p w14:paraId="7CD92103" w14:textId="77777777" w:rsidR="006E65F5" w:rsidRPr="0026260C" w:rsidRDefault="0017710C">
      <w:pPr>
        <w:pStyle w:val="CERnon-indent"/>
      </w:pPr>
      <w:bookmarkStart w:id="0" w:name="_Ref171000438"/>
      <w:bookmarkEnd w:id="0"/>
      <w:r>
        <w:rPr>
          <w:noProof/>
          <w:lang w:val="en-IE" w:eastAsia="en-IE"/>
        </w:rPr>
        <w:drawing>
          <wp:anchor distT="0" distB="0" distL="114300" distR="114300" simplePos="0" relativeHeight="251657216" behindDoc="0" locked="0" layoutInCell="1" allowOverlap="1" wp14:anchorId="7CD92D67" wp14:editId="7CD92D68">
            <wp:simplePos x="0" y="0"/>
            <wp:positionH relativeFrom="column">
              <wp:posOffset>0</wp:posOffset>
            </wp:positionH>
            <wp:positionV relativeFrom="paragraph">
              <wp:posOffset>0</wp:posOffset>
            </wp:positionV>
            <wp:extent cx="5481320" cy="1004570"/>
            <wp:effectExtent l="0" t="0" r="5080" b="508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1320" cy="1004570"/>
                    </a:xfrm>
                    <a:prstGeom prst="rect">
                      <a:avLst/>
                    </a:prstGeom>
                    <a:noFill/>
                  </pic:spPr>
                </pic:pic>
              </a:graphicData>
            </a:graphic>
            <wp14:sizeRelH relativeFrom="page">
              <wp14:pctWidth>0</wp14:pctWidth>
            </wp14:sizeRelH>
            <wp14:sizeRelV relativeFrom="page">
              <wp14:pctHeight>0</wp14:pctHeight>
            </wp14:sizeRelV>
          </wp:anchor>
        </w:drawing>
      </w:r>
    </w:p>
    <w:p w14:paraId="7CD92104" w14:textId="77777777" w:rsidR="006E65F5" w:rsidRPr="0026260C" w:rsidRDefault="006E65F5">
      <w:pPr>
        <w:pStyle w:val="CERnon-indent"/>
      </w:pPr>
    </w:p>
    <w:p w14:paraId="7CD92105" w14:textId="77777777" w:rsidR="006E65F5" w:rsidRPr="0026260C" w:rsidRDefault="006E65F5">
      <w:pPr>
        <w:pStyle w:val="CERnon-indent"/>
      </w:pPr>
    </w:p>
    <w:p w14:paraId="7CD92106" w14:textId="77777777" w:rsidR="006E65F5" w:rsidRPr="0026260C" w:rsidRDefault="006E65F5">
      <w:pPr>
        <w:pStyle w:val="CERnon-indent"/>
      </w:pPr>
    </w:p>
    <w:p w14:paraId="7CD92107" w14:textId="77777777" w:rsidR="006E65F5" w:rsidRPr="0026260C" w:rsidRDefault="006E65F5">
      <w:pPr>
        <w:pStyle w:val="CERnon-indent"/>
      </w:pPr>
    </w:p>
    <w:p w14:paraId="7CD92108" w14:textId="77777777" w:rsidR="006E65F5" w:rsidRPr="0026260C" w:rsidRDefault="006E65F5">
      <w:pPr>
        <w:pStyle w:val="CERnon-indent"/>
      </w:pPr>
    </w:p>
    <w:p w14:paraId="7CD92109" w14:textId="77777777" w:rsidR="006E65F5" w:rsidRPr="0026260C" w:rsidRDefault="006E65F5">
      <w:pPr>
        <w:pStyle w:val="CERnon-indent"/>
      </w:pPr>
    </w:p>
    <w:p w14:paraId="7CD9210A" w14:textId="77777777" w:rsidR="006E65F5" w:rsidRPr="0026260C" w:rsidRDefault="006E65F5">
      <w:pPr>
        <w:pStyle w:val="CERnon-indent"/>
      </w:pPr>
    </w:p>
    <w:p w14:paraId="7CD9210B" w14:textId="77777777" w:rsidR="006E65F5" w:rsidRPr="0026260C" w:rsidRDefault="006E65F5">
      <w:pPr>
        <w:pStyle w:val="CERnon-indent"/>
      </w:pPr>
    </w:p>
    <w:p w14:paraId="7CD9210C" w14:textId="77777777" w:rsidR="00316CEF" w:rsidRPr="0026260C" w:rsidRDefault="00316CEF" w:rsidP="00612E81">
      <w:pPr>
        <w:pStyle w:val="CERMAINFRONTTEXT"/>
        <w:outlineLvl w:val="0"/>
      </w:pPr>
      <w:r w:rsidRPr="0026260C">
        <w:t>The Single Electricity Market (SEM)</w:t>
      </w:r>
    </w:p>
    <w:p w14:paraId="7CD9210D" w14:textId="77777777" w:rsidR="00316CEF" w:rsidRPr="0026260C" w:rsidRDefault="00893342" w:rsidP="00316CEF">
      <w:pPr>
        <w:pStyle w:val="CERMAINFRONTTEXT"/>
      </w:pPr>
      <w:r>
        <w:t xml:space="preserve">Part A </w:t>
      </w:r>
      <w:r w:rsidR="00316CEF" w:rsidRPr="0026260C">
        <w:t xml:space="preserve">Agreed Procedure </w:t>
      </w:r>
      <w:r w:rsidR="00556CC1" w:rsidRPr="0026260C">
        <w:t>1: Participant and Unit Registration and Deregistration</w:t>
      </w:r>
    </w:p>
    <w:p w14:paraId="7CD9210E" w14:textId="5D03263D" w:rsidR="00316CEF" w:rsidRPr="0026260C" w:rsidRDefault="00316CEF" w:rsidP="00612E81">
      <w:pPr>
        <w:pStyle w:val="CERMAINFRONTTEXT"/>
        <w:outlineLvl w:val="0"/>
      </w:pPr>
      <w:r w:rsidRPr="0026260C">
        <w:t xml:space="preserve">Version </w:t>
      </w:r>
      <w:r w:rsidR="00481804">
        <w:t>2</w:t>
      </w:r>
      <w:r w:rsidR="00743A84">
        <w:t>8</w:t>
      </w:r>
      <w:r w:rsidR="002D465A" w:rsidRPr="0026260C">
        <w:t>.</w:t>
      </w:r>
      <w:r w:rsidR="00235594" w:rsidRPr="0026260C">
        <w:t>0</w:t>
      </w:r>
    </w:p>
    <w:p w14:paraId="7CD92110" w14:textId="38BE77D3" w:rsidR="00B87EB3" w:rsidRPr="0026260C" w:rsidRDefault="005D66AA" w:rsidP="005D66AA">
      <w:pPr>
        <w:pStyle w:val="CERMAINFRONTTEXT"/>
        <w:outlineLvl w:val="0"/>
      </w:pPr>
      <w:r>
        <w:t xml:space="preserve">                 </w:t>
      </w:r>
      <w:r w:rsidR="00743A84">
        <w:t>1</w:t>
      </w:r>
      <w:r w:rsidR="0071694E">
        <w:t>8</w:t>
      </w:r>
      <w:r w:rsidR="00743A84">
        <w:t xml:space="preserve"> August 2023</w:t>
      </w:r>
      <w:r w:rsidR="0045491D" w:rsidRPr="0026260C">
        <w:tab/>
      </w:r>
      <w:r w:rsidR="0045491D" w:rsidRPr="0026260C">
        <w:tab/>
      </w:r>
      <w:r w:rsidR="0045491D" w:rsidRPr="0026260C">
        <w:tab/>
      </w:r>
      <w:r w:rsidR="0045491D" w:rsidRPr="0026260C">
        <w:tab/>
      </w:r>
      <w:r w:rsidR="0045491D" w:rsidRPr="0026260C">
        <w:tab/>
      </w:r>
      <w:r w:rsidR="0045491D" w:rsidRPr="0026260C">
        <w:tab/>
      </w:r>
      <w:r w:rsidR="0045491D" w:rsidRPr="0026260C">
        <w:tab/>
      </w:r>
      <w:r w:rsidR="0045491D" w:rsidRPr="0026260C">
        <w:tab/>
      </w:r>
      <w:r w:rsidR="0045491D" w:rsidRPr="0026260C">
        <w:tab/>
      </w:r>
    </w:p>
    <w:p w14:paraId="7CD92111" w14:textId="77777777" w:rsidR="006E65F5" w:rsidRPr="0026260C" w:rsidRDefault="006E65F5">
      <w:pPr>
        <w:pStyle w:val="CERBODYChar"/>
      </w:pPr>
    </w:p>
    <w:p w14:paraId="7CD92112" w14:textId="77777777" w:rsidR="00316CEF" w:rsidRPr="0026260C" w:rsidRDefault="00316CEF" w:rsidP="00316CEF">
      <w:pPr>
        <w:rPr>
          <w:rFonts w:cs="Arial"/>
        </w:rPr>
        <w:sectPr w:rsidR="00316CEF" w:rsidRPr="0026260C" w:rsidSect="008223B5">
          <w:footerReference w:type="default" r:id="rId12"/>
          <w:pgSz w:w="11907" w:h="16840" w:code="9"/>
          <w:pgMar w:top="1440" w:right="1440" w:bottom="1440" w:left="1440" w:header="720" w:footer="720" w:gutter="0"/>
          <w:pgBorders w:offsetFrom="page">
            <w:top w:val="none" w:sz="20" w:space="1" w:color="0000D1" w:shadow="1"/>
            <w:left w:val="none" w:sz="0" w:space="1" w:color="000001" w:shadow="1"/>
            <w:bottom w:val="none" w:sz="0" w:space="13" w:color="A200F0" w:shadow="1"/>
            <w:right w:val="none" w:sz="20" w:space="0" w:color="000000" w:shadow="1"/>
          </w:pgBorders>
          <w:pgNumType w:start="1"/>
          <w:cols w:space="720"/>
          <w:titlePg/>
        </w:sectPr>
      </w:pPr>
    </w:p>
    <w:p w14:paraId="7CD92113" w14:textId="77777777" w:rsidR="00397E97" w:rsidRPr="0026260C" w:rsidRDefault="00397E97" w:rsidP="00612E81">
      <w:pPr>
        <w:pStyle w:val="CERNORMALHeading1"/>
        <w:tabs>
          <w:tab w:val="clear" w:pos="851"/>
        </w:tabs>
        <w:ind w:left="0"/>
        <w:outlineLvl w:val="0"/>
      </w:pPr>
      <w:bookmarkStart w:id="1" w:name="_Ref145325415"/>
      <w:bookmarkEnd w:id="1"/>
      <w:r w:rsidRPr="0026260C">
        <w:lastRenderedPageBreak/>
        <w:t xml:space="preserve">SEM </w:t>
      </w:r>
      <w:r w:rsidR="00B57251">
        <w:t xml:space="preserve">Part A </w:t>
      </w:r>
      <w:r w:rsidR="002E3AA0" w:rsidRPr="0026260C">
        <w:t>Agreed Procedure</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51"/>
        <w:gridCol w:w="7292"/>
      </w:tblGrid>
      <w:tr w:rsidR="00397E97" w:rsidRPr="0026260C" w14:paraId="7CD92116" w14:textId="77777777">
        <w:tc>
          <w:tcPr>
            <w:tcW w:w="1951" w:type="dxa"/>
            <w:tcBorders>
              <w:top w:val="single" w:sz="6" w:space="0" w:color="auto"/>
              <w:left w:val="single" w:sz="6" w:space="0" w:color="auto"/>
              <w:bottom w:val="nil"/>
              <w:right w:val="nil"/>
            </w:tcBorders>
          </w:tcPr>
          <w:p w14:paraId="7CD92114" w14:textId="77777777" w:rsidR="00397E97" w:rsidRPr="0026260C" w:rsidRDefault="00397E97" w:rsidP="00D8696E">
            <w:pPr>
              <w:pStyle w:val="CERTableHeader"/>
            </w:pPr>
            <w:r w:rsidRPr="0026260C">
              <w:t>Title</w:t>
            </w:r>
          </w:p>
        </w:tc>
        <w:tc>
          <w:tcPr>
            <w:tcW w:w="7292" w:type="dxa"/>
            <w:tcBorders>
              <w:top w:val="single" w:sz="6" w:space="0" w:color="auto"/>
              <w:left w:val="nil"/>
              <w:bottom w:val="nil"/>
              <w:right w:val="single" w:sz="6" w:space="0" w:color="auto"/>
            </w:tcBorders>
          </w:tcPr>
          <w:p w14:paraId="7CD92115" w14:textId="77777777" w:rsidR="006E65F5" w:rsidRPr="0026260C" w:rsidRDefault="00893342">
            <w:pPr>
              <w:pStyle w:val="CERBODYUnnumbered"/>
              <w:rPr>
                <w:b/>
                <w:bCs/>
              </w:rPr>
            </w:pPr>
            <w:r>
              <w:t xml:space="preserve">Part A </w:t>
            </w:r>
            <w:smartTag w:uri="urn:schemas-microsoft-com:office:smarttags" w:element="PersonName">
              <w:r w:rsidR="00397E97" w:rsidRPr="0026260C">
                <w:t>A</w:t>
              </w:r>
            </w:smartTag>
            <w:r w:rsidR="00397E97" w:rsidRPr="0026260C">
              <w:t xml:space="preserve">greed Procedure 1: </w:t>
            </w:r>
            <w:r w:rsidR="004A5F2C" w:rsidRPr="0026260C">
              <w:t xml:space="preserve">Participant </w:t>
            </w:r>
            <w:r w:rsidR="00EC620D" w:rsidRPr="0026260C">
              <w:t>and</w:t>
            </w:r>
            <w:r w:rsidR="009129F8" w:rsidRPr="0026260C">
              <w:t xml:space="preserve"> Unit </w:t>
            </w:r>
            <w:r w:rsidR="00397E97" w:rsidRPr="0026260C">
              <w:t>Registration and Deregistration</w:t>
            </w:r>
          </w:p>
        </w:tc>
      </w:tr>
      <w:tr w:rsidR="00397E97" w:rsidRPr="0026260C" w14:paraId="7CD92119" w14:textId="77777777">
        <w:tc>
          <w:tcPr>
            <w:tcW w:w="1951" w:type="dxa"/>
            <w:tcBorders>
              <w:top w:val="nil"/>
              <w:left w:val="single" w:sz="6" w:space="0" w:color="auto"/>
              <w:bottom w:val="nil"/>
              <w:right w:val="nil"/>
            </w:tcBorders>
          </w:tcPr>
          <w:p w14:paraId="7CD92117" w14:textId="77777777" w:rsidR="00397E97" w:rsidRPr="0026260C" w:rsidRDefault="00397E97" w:rsidP="00D8696E">
            <w:pPr>
              <w:pStyle w:val="CERTableHeader"/>
            </w:pPr>
            <w:r w:rsidRPr="0026260C">
              <w:t>Version</w:t>
            </w:r>
          </w:p>
        </w:tc>
        <w:tc>
          <w:tcPr>
            <w:tcW w:w="7292" w:type="dxa"/>
            <w:tcBorders>
              <w:top w:val="nil"/>
              <w:left w:val="nil"/>
              <w:bottom w:val="nil"/>
              <w:right w:val="single" w:sz="6" w:space="0" w:color="auto"/>
            </w:tcBorders>
          </w:tcPr>
          <w:p w14:paraId="7CD92118" w14:textId="31FAD680" w:rsidR="006E65F5" w:rsidRPr="0026260C" w:rsidRDefault="00481804" w:rsidP="00F906A9">
            <w:pPr>
              <w:pStyle w:val="CERBODYUnnumbered"/>
            </w:pPr>
            <w:r>
              <w:t>2</w:t>
            </w:r>
            <w:r w:rsidR="00743A84">
              <w:t>8</w:t>
            </w:r>
            <w:r w:rsidR="00893342">
              <w:t>.0</w:t>
            </w:r>
          </w:p>
        </w:tc>
      </w:tr>
      <w:tr w:rsidR="00397E97" w:rsidRPr="0026260C" w14:paraId="7CD9211C" w14:textId="77777777">
        <w:tc>
          <w:tcPr>
            <w:tcW w:w="1951" w:type="dxa"/>
            <w:tcBorders>
              <w:top w:val="nil"/>
              <w:left w:val="single" w:sz="6" w:space="0" w:color="auto"/>
              <w:bottom w:val="single" w:sz="6" w:space="0" w:color="auto"/>
              <w:right w:val="nil"/>
            </w:tcBorders>
          </w:tcPr>
          <w:p w14:paraId="7CD9211A" w14:textId="77777777" w:rsidR="00397E97" w:rsidRPr="0026260C" w:rsidRDefault="00397E97" w:rsidP="00D8696E">
            <w:pPr>
              <w:pStyle w:val="CERTableHeader"/>
            </w:pPr>
            <w:r w:rsidRPr="0026260C">
              <w:t>Date</w:t>
            </w:r>
          </w:p>
        </w:tc>
        <w:tc>
          <w:tcPr>
            <w:tcW w:w="7292" w:type="dxa"/>
            <w:tcBorders>
              <w:top w:val="nil"/>
              <w:left w:val="nil"/>
              <w:bottom w:val="single" w:sz="6" w:space="0" w:color="auto"/>
              <w:right w:val="single" w:sz="6" w:space="0" w:color="auto"/>
            </w:tcBorders>
          </w:tcPr>
          <w:p w14:paraId="7CD9211B" w14:textId="04AC666C" w:rsidR="006E65F5" w:rsidRPr="0026260C" w:rsidRDefault="00743A84" w:rsidP="00F906A9">
            <w:pPr>
              <w:pStyle w:val="CERBODYUnnumbered"/>
            </w:pPr>
            <w:r>
              <w:t>1</w:t>
            </w:r>
            <w:r w:rsidR="0071694E">
              <w:t>8</w:t>
            </w:r>
            <w:r>
              <w:t xml:space="preserve"> August 2023</w:t>
            </w:r>
            <w:r w:rsidR="00601088">
              <w:t xml:space="preserve"> </w:t>
            </w:r>
          </w:p>
        </w:tc>
      </w:tr>
    </w:tbl>
    <w:p w14:paraId="7CD9211D" w14:textId="77777777" w:rsidR="006E65F5" w:rsidRPr="0026260C" w:rsidRDefault="006E65F5">
      <w:pPr>
        <w:pStyle w:val="CERBODYChar"/>
      </w:pPr>
    </w:p>
    <w:p w14:paraId="7CD9211E" w14:textId="77777777" w:rsidR="006E65F5" w:rsidRPr="0026260C" w:rsidRDefault="006E65F5">
      <w:pPr>
        <w:pStyle w:val="CERBODYChar"/>
      </w:pPr>
    </w:p>
    <w:p w14:paraId="7CD9211F" w14:textId="77777777" w:rsidR="003527C0" w:rsidRPr="0026260C" w:rsidRDefault="003527C0" w:rsidP="00316CEF">
      <w:pPr>
        <w:pStyle w:val="CERnon-indent"/>
        <w:sectPr w:rsidR="003527C0" w:rsidRPr="0026260C" w:rsidSect="00E72429">
          <w:footerReference w:type="default" r:id="rId13"/>
          <w:pgSz w:w="11907" w:h="16840" w:code="9"/>
          <w:pgMar w:top="1440" w:right="1440" w:bottom="1440" w:left="1440" w:header="720" w:footer="720" w:gutter="0"/>
          <w:pgBorders w:offsetFrom="page">
            <w:top w:val="none" w:sz="20" w:space="1" w:color="0000D1" w:shadow="1"/>
            <w:left w:val="none" w:sz="0" w:space="1" w:color="000001" w:shadow="1"/>
            <w:bottom w:val="none" w:sz="0" w:space="13" w:color="A200F0" w:shadow="1"/>
            <w:right w:val="none" w:sz="20" w:space="0" w:color="000000" w:shadow="1"/>
          </w:pgBorders>
          <w:pgNumType w:start="2"/>
          <w:cols w:space="720"/>
        </w:sectPr>
      </w:pPr>
    </w:p>
    <w:p w14:paraId="7CD92120" w14:textId="77777777" w:rsidR="00397E97" w:rsidRPr="0026260C" w:rsidRDefault="00397E97" w:rsidP="00612E81">
      <w:pPr>
        <w:pStyle w:val="CERNORMALHeading1"/>
        <w:tabs>
          <w:tab w:val="clear" w:pos="851"/>
        </w:tabs>
        <w:ind w:left="0"/>
        <w:outlineLvl w:val="0"/>
      </w:pPr>
      <w:r w:rsidRPr="0026260C">
        <w:t xml:space="preserve">Table </w:t>
      </w:r>
      <w:smartTag w:uri="urn:schemas-microsoft-com:office:smarttags" w:element="PersonName">
        <w:r w:rsidRPr="0026260C">
          <w:t>o</w:t>
        </w:r>
      </w:smartTag>
      <w:r w:rsidRPr="0026260C">
        <w:t>f C</w:t>
      </w:r>
      <w:smartTag w:uri="urn:schemas-microsoft-com:office:smarttags" w:element="PersonName">
        <w:r w:rsidRPr="0026260C">
          <w:t>o</w:t>
        </w:r>
      </w:smartTag>
      <w:r w:rsidRPr="0026260C">
        <w:t>ntents</w:t>
      </w:r>
    </w:p>
    <w:p w14:paraId="7CD92121" w14:textId="77777777" w:rsidR="006E65F5" w:rsidRPr="0026260C" w:rsidRDefault="006E65F5">
      <w:pPr>
        <w:pStyle w:val="CERBODYChar"/>
      </w:pPr>
    </w:p>
    <w:p w14:paraId="7CD92122" w14:textId="77777777" w:rsidR="00907FAA" w:rsidRDefault="008E6F96">
      <w:pPr>
        <w:pStyle w:val="TOC1"/>
        <w:rPr>
          <w:rFonts w:asciiTheme="minorHAnsi" w:eastAsiaTheme="minorEastAsia" w:hAnsiTheme="minorHAnsi" w:cstheme="minorBidi"/>
          <w:b w:val="0"/>
          <w:bCs w:val="0"/>
          <w:noProof/>
          <w:sz w:val="22"/>
          <w:szCs w:val="22"/>
          <w:lang w:val="en-US"/>
        </w:rPr>
      </w:pPr>
      <w:r w:rsidRPr="0026260C">
        <w:fldChar w:fldCharType="begin"/>
      </w:r>
      <w:r w:rsidR="00104B27" w:rsidRPr="0026260C">
        <w:instrText xml:space="preserve"> TOC \h \z \t "AP NUM HEAD 1,1,AP NUM HEAD 2,2,CER HEADING 2,2,CER NUM APPENDX HD 1,1" </w:instrText>
      </w:r>
      <w:r w:rsidRPr="0026260C">
        <w:fldChar w:fldCharType="separate"/>
      </w:r>
      <w:hyperlink w:anchor="_Toc403405824" w:history="1">
        <w:r w:rsidR="00907FAA" w:rsidRPr="003034F6">
          <w:rPr>
            <w:rStyle w:val="Hyperlink"/>
            <w:noProof/>
          </w:rPr>
          <w:t>1.</w:t>
        </w:r>
        <w:r w:rsidR="00907FAA">
          <w:rPr>
            <w:rFonts w:asciiTheme="minorHAnsi" w:eastAsiaTheme="minorEastAsia" w:hAnsiTheme="minorHAnsi" w:cstheme="minorBidi"/>
            <w:b w:val="0"/>
            <w:bCs w:val="0"/>
            <w:noProof/>
            <w:sz w:val="22"/>
            <w:szCs w:val="22"/>
            <w:lang w:val="en-US"/>
          </w:rPr>
          <w:tab/>
        </w:r>
        <w:r w:rsidR="00907FAA" w:rsidRPr="003034F6">
          <w:rPr>
            <w:rStyle w:val="Hyperlink"/>
            <w:noProof/>
          </w:rPr>
          <w:t>Introduction</w:t>
        </w:r>
        <w:r w:rsidR="00907FAA">
          <w:rPr>
            <w:noProof/>
            <w:webHidden/>
          </w:rPr>
          <w:tab/>
        </w:r>
        <w:r>
          <w:rPr>
            <w:noProof/>
            <w:webHidden/>
          </w:rPr>
          <w:fldChar w:fldCharType="begin"/>
        </w:r>
        <w:r w:rsidR="00907FAA">
          <w:rPr>
            <w:noProof/>
            <w:webHidden/>
          </w:rPr>
          <w:instrText xml:space="preserve"> PAGEREF _Toc403405824 \h </w:instrText>
        </w:r>
        <w:r>
          <w:rPr>
            <w:noProof/>
            <w:webHidden/>
          </w:rPr>
        </w:r>
        <w:r>
          <w:rPr>
            <w:noProof/>
            <w:webHidden/>
          </w:rPr>
          <w:fldChar w:fldCharType="separate"/>
        </w:r>
        <w:r w:rsidR="00907FAA">
          <w:rPr>
            <w:noProof/>
            <w:webHidden/>
          </w:rPr>
          <w:t>7</w:t>
        </w:r>
        <w:r>
          <w:rPr>
            <w:noProof/>
            <w:webHidden/>
          </w:rPr>
          <w:fldChar w:fldCharType="end"/>
        </w:r>
      </w:hyperlink>
    </w:p>
    <w:p w14:paraId="7CD92123" w14:textId="77777777" w:rsidR="00907FAA" w:rsidRDefault="00000000">
      <w:pPr>
        <w:pStyle w:val="TOC2"/>
        <w:tabs>
          <w:tab w:val="left" w:pos="1135"/>
        </w:tabs>
        <w:rPr>
          <w:rFonts w:asciiTheme="minorHAnsi" w:eastAsiaTheme="minorEastAsia" w:hAnsiTheme="minorHAnsi" w:cstheme="minorBidi"/>
          <w:noProof/>
          <w:szCs w:val="22"/>
          <w:lang w:val="en-US"/>
        </w:rPr>
      </w:pPr>
      <w:hyperlink w:anchor="_Toc403405825" w:history="1">
        <w:r w:rsidR="00907FAA" w:rsidRPr="003034F6">
          <w:rPr>
            <w:rStyle w:val="Hyperlink"/>
            <w:noProof/>
          </w:rPr>
          <w:t>1.1</w:t>
        </w:r>
        <w:r w:rsidR="00907FAA">
          <w:rPr>
            <w:rFonts w:asciiTheme="minorHAnsi" w:eastAsiaTheme="minorEastAsia" w:hAnsiTheme="minorHAnsi" w:cstheme="minorBidi"/>
            <w:noProof/>
            <w:szCs w:val="22"/>
            <w:lang w:val="en-US"/>
          </w:rPr>
          <w:tab/>
        </w:r>
        <w:r w:rsidR="00907FAA" w:rsidRPr="003034F6">
          <w:rPr>
            <w:rStyle w:val="Hyperlink"/>
            <w:noProof/>
          </w:rPr>
          <w:t>Background and Purpose</w:t>
        </w:r>
        <w:r w:rsidR="00907FAA">
          <w:rPr>
            <w:noProof/>
            <w:webHidden/>
          </w:rPr>
          <w:tab/>
        </w:r>
        <w:r w:rsidR="008E6F96">
          <w:rPr>
            <w:noProof/>
            <w:webHidden/>
          </w:rPr>
          <w:fldChar w:fldCharType="begin"/>
        </w:r>
        <w:r w:rsidR="00907FAA">
          <w:rPr>
            <w:noProof/>
            <w:webHidden/>
          </w:rPr>
          <w:instrText xml:space="preserve"> PAGEREF _Toc403405825 \h </w:instrText>
        </w:r>
        <w:r w:rsidR="008E6F96">
          <w:rPr>
            <w:noProof/>
            <w:webHidden/>
          </w:rPr>
        </w:r>
        <w:r w:rsidR="008E6F96">
          <w:rPr>
            <w:noProof/>
            <w:webHidden/>
          </w:rPr>
          <w:fldChar w:fldCharType="separate"/>
        </w:r>
        <w:r w:rsidR="00907FAA">
          <w:rPr>
            <w:noProof/>
            <w:webHidden/>
          </w:rPr>
          <w:t>7</w:t>
        </w:r>
        <w:r w:rsidR="008E6F96">
          <w:rPr>
            <w:noProof/>
            <w:webHidden/>
          </w:rPr>
          <w:fldChar w:fldCharType="end"/>
        </w:r>
      </w:hyperlink>
    </w:p>
    <w:p w14:paraId="7CD92124" w14:textId="77777777" w:rsidR="00907FAA" w:rsidRDefault="00000000">
      <w:pPr>
        <w:pStyle w:val="TOC2"/>
        <w:tabs>
          <w:tab w:val="left" w:pos="1135"/>
        </w:tabs>
        <w:rPr>
          <w:rFonts w:asciiTheme="minorHAnsi" w:eastAsiaTheme="minorEastAsia" w:hAnsiTheme="minorHAnsi" w:cstheme="minorBidi"/>
          <w:noProof/>
          <w:szCs w:val="22"/>
          <w:lang w:val="en-US"/>
        </w:rPr>
      </w:pPr>
      <w:hyperlink w:anchor="_Toc403405826" w:history="1">
        <w:r w:rsidR="00907FAA" w:rsidRPr="003034F6">
          <w:rPr>
            <w:rStyle w:val="Hyperlink"/>
            <w:noProof/>
          </w:rPr>
          <w:t>1.2</w:t>
        </w:r>
        <w:r w:rsidR="00907FAA">
          <w:rPr>
            <w:rFonts w:asciiTheme="minorHAnsi" w:eastAsiaTheme="minorEastAsia" w:hAnsiTheme="minorHAnsi" w:cstheme="minorBidi"/>
            <w:noProof/>
            <w:szCs w:val="22"/>
            <w:lang w:val="en-US"/>
          </w:rPr>
          <w:tab/>
        </w:r>
        <w:r w:rsidR="00907FAA" w:rsidRPr="003034F6">
          <w:rPr>
            <w:rStyle w:val="Hyperlink"/>
            <w:noProof/>
          </w:rPr>
          <w:t>Scope of Agreed Procedure</w:t>
        </w:r>
        <w:r w:rsidR="00907FAA">
          <w:rPr>
            <w:noProof/>
            <w:webHidden/>
          </w:rPr>
          <w:tab/>
        </w:r>
        <w:r w:rsidR="008E6F96">
          <w:rPr>
            <w:noProof/>
            <w:webHidden/>
          </w:rPr>
          <w:fldChar w:fldCharType="begin"/>
        </w:r>
        <w:r w:rsidR="00907FAA">
          <w:rPr>
            <w:noProof/>
            <w:webHidden/>
          </w:rPr>
          <w:instrText xml:space="preserve"> PAGEREF _Toc403405826 \h </w:instrText>
        </w:r>
        <w:r w:rsidR="008E6F96">
          <w:rPr>
            <w:noProof/>
            <w:webHidden/>
          </w:rPr>
        </w:r>
        <w:r w:rsidR="008E6F96">
          <w:rPr>
            <w:noProof/>
            <w:webHidden/>
          </w:rPr>
          <w:fldChar w:fldCharType="separate"/>
        </w:r>
        <w:r w:rsidR="00907FAA">
          <w:rPr>
            <w:noProof/>
            <w:webHidden/>
          </w:rPr>
          <w:t>7</w:t>
        </w:r>
        <w:r w:rsidR="008E6F96">
          <w:rPr>
            <w:noProof/>
            <w:webHidden/>
          </w:rPr>
          <w:fldChar w:fldCharType="end"/>
        </w:r>
      </w:hyperlink>
    </w:p>
    <w:p w14:paraId="7CD92125" w14:textId="77777777" w:rsidR="00907FAA" w:rsidRDefault="00000000">
      <w:pPr>
        <w:pStyle w:val="TOC2"/>
        <w:tabs>
          <w:tab w:val="left" w:pos="1135"/>
        </w:tabs>
        <w:rPr>
          <w:rFonts w:asciiTheme="minorHAnsi" w:eastAsiaTheme="minorEastAsia" w:hAnsiTheme="minorHAnsi" w:cstheme="minorBidi"/>
          <w:noProof/>
          <w:szCs w:val="22"/>
          <w:lang w:val="en-US"/>
        </w:rPr>
      </w:pPr>
      <w:hyperlink w:anchor="_Toc403405827" w:history="1">
        <w:r w:rsidR="00907FAA" w:rsidRPr="003034F6">
          <w:rPr>
            <w:rStyle w:val="Hyperlink"/>
            <w:noProof/>
          </w:rPr>
          <w:t>1.3</w:t>
        </w:r>
        <w:r w:rsidR="00907FAA">
          <w:rPr>
            <w:rFonts w:asciiTheme="minorHAnsi" w:eastAsiaTheme="minorEastAsia" w:hAnsiTheme="minorHAnsi" w:cstheme="minorBidi"/>
            <w:noProof/>
            <w:szCs w:val="22"/>
            <w:lang w:val="en-US"/>
          </w:rPr>
          <w:tab/>
        </w:r>
        <w:r w:rsidR="00907FAA" w:rsidRPr="003034F6">
          <w:rPr>
            <w:rStyle w:val="Hyperlink"/>
            <w:noProof/>
          </w:rPr>
          <w:t>Definitions</w:t>
        </w:r>
        <w:r w:rsidR="00907FAA">
          <w:rPr>
            <w:noProof/>
            <w:webHidden/>
          </w:rPr>
          <w:tab/>
        </w:r>
        <w:r w:rsidR="008E6F96">
          <w:rPr>
            <w:noProof/>
            <w:webHidden/>
          </w:rPr>
          <w:fldChar w:fldCharType="begin"/>
        </w:r>
        <w:r w:rsidR="00907FAA">
          <w:rPr>
            <w:noProof/>
            <w:webHidden/>
          </w:rPr>
          <w:instrText xml:space="preserve"> PAGEREF _Toc403405827 \h </w:instrText>
        </w:r>
        <w:r w:rsidR="008E6F96">
          <w:rPr>
            <w:noProof/>
            <w:webHidden/>
          </w:rPr>
        </w:r>
        <w:r w:rsidR="008E6F96">
          <w:rPr>
            <w:noProof/>
            <w:webHidden/>
          </w:rPr>
          <w:fldChar w:fldCharType="separate"/>
        </w:r>
        <w:r w:rsidR="00907FAA">
          <w:rPr>
            <w:noProof/>
            <w:webHidden/>
          </w:rPr>
          <w:t>7</w:t>
        </w:r>
        <w:r w:rsidR="008E6F96">
          <w:rPr>
            <w:noProof/>
            <w:webHidden/>
          </w:rPr>
          <w:fldChar w:fldCharType="end"/>
        </w:r>
      </w:hyperlink>
    </w:p>
    <w:p w14:paraId="7CD92126" w14:textId="77777777" w:rsidR="00907FAA" w:rsidRDefault="00000000">
      <w:pPr>
        <w:pStyle w:val="TOC2"/>
        <w:tabs>
          <w:tab w:val="left" w:pos="1135"/>
        </w:tabs>
        <w:rPr>
          <w:rFonts w:asciiTheme="minorHAnsi" w:eastAsiaTheme="minorEastAsia" w:hAnsiTheme="minorHAnsi" w:cstheme="minorBidi"/>
          <w:noProof/>
          <w:szCs w:val="22"/>
          <w:lang w:val="en-US"/>
        </w:rPr>
      </w:pPr>
      <w:hyperlink w:anchor="_Toc403405828" w:history="1">
        <w:r w:rsidR="00907FAA" w:rsidRPr="003034F6">
          <w:rPr>
            <w:rStyle w:val="Hyperlink"/>
            <w:noProof/>
          </w:rPr>
          <w:t>1.4</w:t>
        </w:r>
        <w:r w:rsidR="00907FAA">
          <w:rPr>
            <w:rFonts w:asciiTheme="minorHAnsi" w:eastAsiaTheme="minorEastAsia" w:hAnsiTheme="minorHAnsi" w:cstheme="minorBidi"/>
            <w:noProof/>
            <w:szCs w:val="22"/>
            <w:lang w:val="en-US"/>
          </w:rPr>
          <w:tab/>
        </w:r>
        <w:r w:rsidR="00907FAA" w:rsidRPr="003034F6">
          <w:rPr>
            <w:rStyle w:val="Hyperlink"/>
            <w:noProof/>
          </w:rPr>
          <w:t>Compliance with Agreed Procedure</w:t>
        </w:r>
        <w:r w:rsidR="00907FAA">
          <w:rPr>
            <w:noProof/>
            <w:webHidden/>
          </w:rPr>
          <w:tab/>
        </w:r>
        <w:r w:rsidR="008E6F96">
          <w:rPr>
            <w:noProof/>
            <w:webHidden/>
          </w:rPr>
          <w:fldChar w:fldCharType="begin"/>
        </w:r>
        <w:r w:rsidR="00907FAA">
          <w:rPr>
            <w:noProof/>
            <w:webHidden/>
          </w:rPr>
          <w:instrText xml:space="preserve"> PAGEREF _Toc403405828 \h </w:instrText>
        </w:r>
        <w:r w:rsidR="008E6F96">
          <w:rPr>
            <w:noProof/>
            <w:webHidden/>
          </w:rPr>
        </w:r>
        <w:r w:rsidR="008E6F96">
          <w:rPr>
            <w:noProof/>
            <w:webHidden/>
          </w:rPr>
          <w:fldChar w:fldCharType="separate"/>
        </w:r>
        <w:r w:rsidR="00907FAA">
          <w:rPr>
            <w:noProof/>
            <w:webHidden/>
          </w:rPr>
          <w:t>7</w:t>
        </w:r>
        <w:r w:rsidR="008E6F96">
          <w:rPr>
            <w:noProof/>
            <w:webHidden/>
          </w:rPr>
          <w:fldChar w:fldCharType="end"/>
        </w:r>
      </w:hyperlink>
    </w:p>
    <w:p w14:paraId="7CD92127" w14:textId="77777777" w:rsidR="00907FAA" w:rsidRDefault="00000000">
      <w:pPr>
        <w:pStyle w:val="TOC1"/>
        <w:rPr>
          <w:rFonts w:asciiTheme="minorHAnsi" w:eastAsiaTheme="minorEastAsia" w:hAnsiTheme="minorHAnsi" w:cstheme="minorBidi"/>
          <w:b w:val="0"/>
          <w:bCs w:val="0"/>
          <w:noProof/>
          <w:sz w:val="22"/>
          <w:szCs w:val="22"/>
          <w:lang w:val="en-US"/>
        </w:rPr>
      </w:pPr>
      <w:hyperlink w:anchor="_Toc403405829" w:history="1">
        <w:r w:rsidR="00907FAA" w:rsidRPr="003034F6">
          <w:rPr>
            <w:rStyle w:val="Hyperlink"/>
            <w:noProof/>
          </w:rPr>
          <w:t>2.</w:t>
        </w:r>
        <w:r w:rsidR="00907FAA">
          <w:rPr>
            <w:rFonts w:asciiTheme="minorHAnsi" w:eastAsiaTheme="minorEastAsia" w:hAnsiTheme="minorHAnsi" w:cstheme="minorBidi"/>
            <w:b w:val="0"/>
            <w:bCs w:val="0"/>
            <w:noProof/>
            <w:sz w:val="22"/>
            <w:szCs w:val="22"/>
            <w:lang w:val="en-US"/>
          </w:rPr>
          <w:tab/>
        </w:r>
        <w:r w:rsidR="00907FAA" w:rsidRPr="003034F6">
          <w:rPr>
            <w:rStyle w:val="Hyperlink"/>
            <w:noProof/>
          </w:rPr>
          <w:t>Descriptive Overview</w:t>
        </w:r>
        <w:r w:rsidR="00907FAA">
          <w:rPr>
            <w:noProof/>
            <w:webHidden/>
          </w:rPr>
          <w:tab/>
        </w:r>
        <w:r w:rsidR="008E6F96">
          <w:rPr>
            <w:noProof/>
            <w:webHidden/>
          </w:rPr>
          <w:fldChar w:fldCharType="begin"/>
        </w:r>
        <w:r w:rsidR="00907FAA">
          <w:rPr>
            <w:noProof/>
            <w:webHidden/>
          </w:rPr>
          <w:instrText xml:space="preserve"> PAGEREF _Toc403405829 \h </w:instrText>
        </w:r>
        <w:r w:rsidR="008E6F96">
          <w:rPr>
            <w:noProof/>
            <w:webHidden/>
          </w:rPr>
        </w:r>
        <w:r w:rsidR="008E6F96">
          <w:rPr>
            <w:noProof/>
            <w:webHidden/>
          </w:rPr>
          <w:fldChar w:fldCharType="separate"/>
        </w:r>
        <w:r w:rsidR="00907FAA">
          <w:rPr>
            <w:noProof/>
            <w:webHidden/>
          </w:rPr>
          <w:t>8</w:t>
        </w:r>
        <w:r w:rsidR="008E6F96">
          <w:rPr>
            <w:noProof/>
            <w:webHidden/>
          </w:rPr>
          <w:fldChar w:fldCharType="end"/>
        </w:r>
      </w:hyperlink>
    </w:p>
    <w:p w14:paraId="7CD92128" w14:textId="77777777" w:rsidR="00907FAA" w:rsidRDefault="00000000">
      <w:pPr>
        <w:pStyle w:val="TOC2"/>
        <w:tabs>
          <w:tab w:val="left" w:pos="1135"/>
        </w:tabs>
        <w:rPr>
          <w:rFonts w:asciiTheme="minorHAnsi" w:eastAsiaTheme="minorEastAsia" w:hAnsiTheme="minorHAnsi" w:cstheme="minorBidi"/>
          <w:noProof/>
          <w:szCs w:val="22"/>
          <w:lang w:val="en-US"/>
        </w:rPr>
      </w:pPr>
      <w:hyperlink w:anchor="_Toc403405830" w:history="1">
        <w:r w:rsidR="00907FAA" w:rsidRPr="003034F6">
          <w:rPr>
            <w:rStyle w:val="Hyperlink"/>
            <w:noProof/>
            <w:snapToGrid w:val="0"/>
          </w:rPr>
          <w:t>2.1</w:t>
        </w:r>
        <w:r w:rsidR="00907FAA">
          <w:rPr>
            <w:rFonts w:asciiTheme="minorHAnsi" w:eastAsiaTheme="minorEastAsia" w:hAnsiTheme="minorHAnsi" w:cstheme="minorBidi"/>
            <w:noProof/>
            <w:szCs w:val="22"/>
            <w:lang w:val="en-US"/>
          </w:rPr>
          <w:tab/>
        </w:r>
        <w:r w:rsidR="00907FAA" w:rsidRPr="003034F6">
          <w:rPr>
            <w:rStyle w:val="Hyperlink"/>
            <w:noProof/>
            <w:snapToGrid w:val="0"/>
          </w:rPr>
          <w:t>Registration Process and Entities Overview</w:t>
        </w:r>
        <w:r w:rsidR="00907FAA">
          <w:rPr>
            <w:noProof/>
            <w:webHidden/>
          </w:rPr>
          <w:tab/>
        </w:r>
        <w:r w:rsidR="008E6F96">
          <w:rPr>
            <w:noProof/>
            <w:webHidden/>
          </w:rPr>
          <w:fldChar w:fldCharType="begin"/>
        </w:r>
        <w:r w:rsidR="00907FAA">
          <w:rPr>
            <w:noProof/>
            <w:webHidden/>
          </w:rPr>
          <w:instrText xml:space="preserve"> PAGEREF _Toc403405830 \h </w:instrText>
        </w:r>
        <w:r w:rsidR="008E6F96">
          <w:rPr>
            <w:noProof/>
            <w:webHidden/>
          </w:rPr>
        </w:r>
        <w:r w:rsidR="008E6F96">
          <w:rPr>
            <w:noProof/>
            <w:webHidden/>
          </w:rPr>
          <w:fldChar w:fldCharType="separate"/>
        </w:r>
        <w:r w:rsidR="00907FAA">
          <w:rPr>
            <w:noProof/>
            <w:webHidden/>
          </w:rPr>
          <w:t>8</w:t>
        </w:r>
        <w:r w:rsidR="008E6F96">
          <w:rPr>
            <w:noProof/>
            <w:webHidden/>
          </w:rPr>
          <w:fldChar w:fldCharType="end"/>
        </w:r>
      </w:hyperlink>
    </w:p>
    <w:p w14:paraId="7CD92129" w14:textId="77777777" w:rsidR="00907FAA" w:rsidRDefault="00000000">
      <w:pPr>
        <w:pStyle w:val="TOC2"/>
        <w:tabs>
          <w:tab w:val="left" w:pos="1135"/>
        </w:tabs>
        <w:rPr>
          <w:rFonts w:asciiTheme="minorHAnsi" w:eastAsiaTheme="minorEastAsia" w:hAnsiTheme="minorHAnsi" w:cstheme="minorBidi"/>
          <w:noProof/>
          <w:szCs w:val="22"/>
          <w:lang w:val="en-US"/>
        </w:rPr>
      </w:pPr>
      <w:hyperlink w:anchor="_Toc403405831" w:history="1">
        <w:r w:rsidR="00907FAA" w:rsidRPr="003034F6">
          <w:rPr>
            <w:rStyle w:val="Hyperlink"/>
            <w:noProof/>
          </w:rPr>
          <w:t>2.2</w:t>
        </w:r>
        <w:r w:rsidR="00907FAA">
          <w:rPr>
            <w:rFonts w:asciiTheme="minorHAnsi" w:eastAsiaTheme="minorEastAsia" w:hAnsiTheme="minorHAnsi" w:cstheme="minorBidi"/>
            <w:noProof/>
            <w:szCs w:val="22"/>
            <w:lang w:val="en-US"/>
          </w:rPr>
          <w:tab/>
        </w:r>
        <w:r w:rsidR="00907FAA" w:rsidRPr="003034F6">
          <w:rPr>
            <w:rStyle w:val="Hyperlink"/>
            <w:noProof/>
          </w:rPr>
          <w:t>Units as Part of Trading Sites</w:t>
        </w:r>
        <w:r w:rsidR="00907FAA">
          <w:rPr>
            <w:noProof/>
            <w:webHidden/>
          </w:rPr>
          <w:tab/>
        </w:r>
        <w:r w:rsidR="008E6F96">
          <w:rPr>
            <w:noProof/>
            <w:webHidden/>
          </w:rPr>
          <w:fldChar w:fldCharType="begin"/>
        </w:r>
        <w:r w:rsidR="00907FAA">
          <w:rPr>
            <w:noProof/>
            <w:webHidden/>
          </w:rPr>
          <w:instrText xml:space="preserve"> PAGEREF _Toc403405831 \h </w:instrText>
        </w:r>
        <w:r w:rsidR="008E6F96">
          <w:rPr>
            <w:noProof/>
            <w:webHidden/>
          </w:rPr>
        </w:r>
        <w:r w:rsidR="008E6F96">
          <w:rPr>
            <w:noProof/>
            <w:webHidden/>
          </w:rPr>
          <w:fldChar w:fldCharType="separate"/>
        </w:r>
        <w:r w:rsidR="00907FAA">
          <w:rPr>
            <w:noProof/>
            <w:webHidden/>
          </w:rPr>
          <w:t>9</w:t>
        </w:r>
        <w:r w:rsidR="008E6F96">
          <w:rPr>
            <w:noProof/>
            <w:webHidden/>
          </w:rPr>
          <w:fldChar w:fldCharType="end"/>
        </w:r>
      </w:hyperlink>
    </w:p>
    <w:p w14:paraId="7CD9212A" w14:textId="77777777" w:rsidR="00907FAA" w:rsidRDefault="00000000">
      <w:pPr>
        <w:pStyle w:val="TOC2"/>
        <w:tabs>
          <w:tab w:val="left" w:pos="1135"/>
        </w:tabs>
        <w:rPr>
          <w:rFonts w:asciiTheme="minorHAnsi" w:eastAsiaTheme="minorEastAsia" w:hAnsiTheme="minorHAnsi" w:cstheme="minorBidi"/>
          <w:noProof/>
          <w:szCs w:val="22"/>
          <w:lang w:val="en-US"/>
        </w:rPr>
      </w:pPr>
      <w:hyperlink w:anchor="_Toc403405832" w:history="1">
        <w:r w:rsidR="00907FAA" w:rsidRPr="003034F6">
          <w:rPr>
            <w:rStyle w:val="Hyperlink"/>
            <w:noProof/>
          </w:rPr>
          <w:t>2.3</w:t>
        </w:r>
        <w:r w:rsidR="00907FAA">
          <w:rPr>
            <w:rFonts w:asciiTheme="minorHAnsi" w:eastAsiaTheme="minorEastAsia" w:hAnsiTheme="minorHAnsi" w:cstheme="minorBidi"/>
            <w:noProof/>
            <w:szCs w:val="22"/>
            <w:lang w:val="en-US"/>
          </w:rPr>
          <w:tab/>
        </w:r>
        <w:r w:rsidR="00907FAA" w:rsidRPr="003034F6">
          <w:rPr>
            <w:rStyle w:val="Hyperlink"/>
            <w:noProof/>
            <w:snapToGrid w:val="0"/>
          </w:rPr>
          <w:t>Naming Conventions</w:t>
        </w:r>
        <w:r w:rsidR="00907FAA">
          <w:rPr>
            <w:noProof/>
            <w:webHidden/>
          </w:rPr>
          <w:tab/>
        </w:r>
        <w:r w:rsidR="008E6F96">
          <w:rPr>
            <w:noProof/>
            <w:webHidden/>
          </w:rPr>
          <w:fldChar w:fldCharType="begin"/>
        </w:r>
        <w:r w:rsidR="00907FAA">
          <w:rPr>
            <w:noProof/>
            <w:webHidden/>
          </w:rPr>
          <w:instrText xml:space="preserve"> PAGEREF _Toc403405832 \h </w:instrText>
        </w:r>
        <w:r w:rsidR="008E6F96">
          <w:rPr>
            <w:noProof/>
            <w:webHidden/>
          </w:rPr>
        </w:r>
        <w:r w:rsidR="008E6F96">
          <w:rPr>
            <w:noProof/>
            <w:webHidden/>
          </w:rPr>
          <w:fldChar w:fldCharType="separate"/>
        </w:r>
        <w:r w:rsidR="00907FAA">
          <w:rPr>
            <w:noProof/>
            <w:webHidden/>
          </w:rPr>
          <w:t>10</w:t>
        </w:r>
        <w:r w:rsidR="008E6F96">
          <w:rPr>
            <w:noProof/>
            <w:webHidden/>
          </w:rPr>
          <w:fldChar w:fldCharType="end"/>
        </w:r>
      </w:hyperlink>
    </w:p>
    <w:p w14:paraId="7CD9212B" w14:textId="77777777" w:rsidR="00907FAA" w:rsidRDefault="00000000">
      <w:pPr>
        <w:pStyle w:val="TOC2"/>
        <w:tabs>
          <w:tab w:val="left" w:pos="1135"/>
        </w:tabs>
        <w:rPr>
          <w:rFonts w:asciiTheme="minorHAnsi" w:eastAsiaTheme="minorEastAsia" w:hAnsiTheme="minorHAnsi" w:cstheme="minorBidi"/>
          <w:noProof/>
          <w:szCs w:val="22"/>
          <w:lang w:val="en-US"/>
        </w:rPr>
      </w:pPr>
      <w:hyperlink w:anchor="_Toc403405833" w:history="1">
        <w:r w:rsidR="00907FAA" w:rsidRPr="003034F6">
          <w:rPr>
            <w:rStyle w:val="Hyperlink"/>
            <w:noProof/>
            <w:snapToGrid w:val="0"/>
          </w:rPr>
          <w:t>2.4</w:t>
        </w:r>
        <w:r w:rsidR="00907FAA">
          <w:rPr>
            <w:rFonts w:asciiTheme="minorHAnsi" w:eastAsiaTheme="minorEastAsia" w:hAnsiTheme="minorHAnsi" w:cstheme="minorBidi"/>
            <w:noProof/>
            <w:szCs w:val="22"/>
            <w:lang w:val="en-US"/>
          </w:rPr>
          <w:tab/>
        </w:r>
        <w:r w:rsidR="00907FAA" w:rsidRPr="003034F6">
          <w:rPr>
            <w:rStyle w:val="Hyperlink"/>
            <w:noProof/>
            <w:snapToGrid w:val="0"/>
          </w:rPr>
          <w:t>Deregistration Process Overview</w:t>
        </w:r>
        <w:r w:rsidR="00907FAA">
          <w:rPr>
            <w:noProof/>
            <w:webHidden/>
          </w:rPr>
          <w:tab/>
        </w:r>
        <w:r w:rsidR="008E6F96">
          <w:rPr>
            <w:noProof/>
            <w:webHidden/>
          </w:rPr>
          <w:fldChar w:fldCharType="begin"/>
        </w:r>
        <w:r w:rsidR="00907FAA">
          <w:rPr>
            <w:noProof/>
            <w:webHidden/>
          </w:rPr>
          <w:instrText xml:space="preserve"> PAGEREF _Toc403405833 \h </w:instrText>
        </w:r>
        <w:r w:rsidR="008E6F96">
          <w:rPr>
            <w:noProof/>
            <w:webHidden/>
          </w:rPr>
        </w:r>
        <w:r w:rsidR="008E6F96">
          <w:rPr>
            <w:noProof/>
            <w:webHidden/>
          </w:rPr>
          <w:fldChar w:fldCharType="separate"/>
        </w:r>
        <w:r w:rsidR="00907FAA">
          <w:rPr>
            <w:noProof/>
            <w:webHidden/>
          </w:rPr>
          <w:t>11</w:t>
        </w:r>
        <w:r w:rsidR="008E6F96">
          <w:rPr>
            <w:noProof/>
            <w:webHidden/>
          </w:rPr>
          <w:fldChar w:fldCharType="end"/>
        </w:r>
      </w:hyperlink>
    </w:p>
    <w:p w14:paraId="7CD9212C" w14:textId="77777777" w:rsidR="00907FAA" w:rsidRDefault="00000000">
      <w:pPr>
        <w:pStyle w:val="TOC2"/>
        <w:tabs>
          <w:tab w:val="left" w:pos="1135"/>
        </w:tabs>
        <w:rPr>
          <w:rFonts w:asciiTheme="minorHAnsi" w:eastAsiaTheme="minorEastAsia" w:hAnsiTheme="minorHAnsi" w:cstheme="minorBidi"/>
          <w:noProof/>
          <w:szCs w:val="22"/>
          <w:lang w:val="en-US"/>
        </w:rPr>
      </w:pPr>
      <w:hyperlink w:anchor="_Toc403405834" w:history="1">
        <w:r w:rsidR="00907FAA" w:rsidRPr="003034F6">
          <w:rPr>
            <w:rStyle w:val="Hyperlink"/>
            <w:noProof/>
            <w:snapToGrid w:val="0"/>
          </w:rPr>
          <w:t>2.5</w:t>
        </w:r>
        <w:r w:rsidR="00907FAA">
          <w:rPr>
            <w:rFonts w:asciiTheme="minorHAnsi" w:eastAsiaTheme="minorEastAsia" w:hAnsiTheme="minorHAnsi" w:cstheme="minorBidi"/>
            <w:noProof/>
            <w:szCs w:val="22"/>
            <w:lang w:val="en-US"/>
          </w:rPr>
          <w:tab/>
        </w:r>
        <w:r w:rsidR="00907FAA" w:rsidRPr="003034F6">
          <w:rPr>
            <w:rStyle w:val="Hyperlink"/>
            <w:noProof/>
            <w:snapToGrid w:val="0"/>
          </w:rPr>
          <w:t>Registration of User Access Rights for Participants</w:t>
        </w:r>
        <w:r w:rsidR="00907FAA">
          <w:rPr>
            <w:noProof/>
            <w:webHidden/>
          </w:rPr>
          <w:tab/>
        </w:r>
        <w:r w:rsidR="008E6F96">
          <w:rPr>
            <w:noProof/>
            <w:webHidden/>
          </w:rPr>
          <w:fldChar w:fldCharType="begin"/>
        </w:r>
        <w:r w:rsidR="00907FAA">
          <w:rPr>
            <w:noProof/>
            <w:webHidden/>
          </w:rPr>
          <w:instrText xml:space="preserve"> PAGEREF _Toc403405834 \h </w:instrText>
        </w:r>
        <w:r w:rsidR="008E6F96">
          <w:rPr>
            <w:noProof/>
            <w:webHidden/>
          </w:rPr>
        </w:r>
        <w:r w:rsidR="008E6F96">
          <w:rPr>
            <w:noProof/>
            <w:webHidden/>
          </w:rPr>
          <w:fldChar w:fldCharType="separate"/>
        </w:r>
        <w:r w:rsidR="00907FAA">
          <w:rPr>
            <w:noProof/>
            <w:webHidden/>
          </w:rPr>
          <w:t>11</w:t>
        </w:r>
        <w:r w:rsidR="008E6F96">
          <w:rPr>
            <w:noProof/>
            <w:webHidden/>
          </w:rPr>
          <w:fldChar w:fldCharType="end"/>
        </w:r>
      </w:hyperlink>
    </w:p>
    <w:p w14:paraId="7CD9212D" w14:textId="77777777" w:rsidR="00907FAA" w:rsidRDefault="00000000">
      <w:pPr>
        <w:pStyle w:val="TOC2"/>
        <w:tabs>
          <w:tab w:val="left" w:pos="1135"/>
        </w:tabs>
        <w:rPr>
          <w:rFonts w:asciiTheme="minorHAnsi" w:eastAsiaTheme="minorEastAsia" w:hAnsiTheme="minorHAnsi" w:cstheme="minorBidi"/>
          <w:noProof/>
          <w:szCs w:val="22"/>
          <w:lang w:val="en-US"/>
        </w:rPr>
      </w:pPr>
      <w:hyperlink w:anchor="_Toc403405835" w:history="1">
        <w:r w:rsidR="00907FAA" w:rsidRPr="003034F6">
          <w:rPr>
            <w:rStyle w:val="Hyperlink"/>
            <w:noProof/>
            <w:snapToGrid w:val="0"/>
          </w:rPr>
          <w:t>2.6</w:t>
        </w:r>
        <w:r w:rsidR="00907FAA">
          <w:rPr>
            <w:rFonts w:asciiTheme="minorHAnsi" w:eastAsiaTheme="minorEastAsia" w:hAnsiTheme="minorHAnsi" w:cstheme="minorBidi"/>
            <w:noProof/>
            <w:szCs w:val="22"/>
            <w:lang w:val="en-US"/>
          </w:rPr>
          <w:tab/>
        </w:r>
        <w:r w:rsidR="00907FAA" w:rsidRPr="003034F6">
          <w:rPr>
            <w:rStyle w:val="Hyperlink"/>
            <w:noProof/>
            <w:snapToGrid w:val="0"/>
          </w:rPr>
          <w:t>Updating Registration Details</w:t>
        </w:r>
        <w:r w:rsidR="00907FAA">
          <w:rPr>
            <w:noProof/>
            <w:webHidden/>
          </w:rPr>
          <w:tab/>
        </w:r>
        <w:r w:rsidR="008E6F96">
          <w:rPr>
            <w:noProof/>
            <w:webHidden/>
          </w:rPr>
          <w:fldChar w:fldCharType="begin"/>
        </w:r>
        <w:r w:rsidR="00907FAA">
          <w:rPr>
            <w:noProof/>
            <w:webHidden/>
          </w:rPr>
          <w:instrText xml:space="preserve"> PAGEREF _Toc403405835 \h </w:instrText>
        </w:r>
        <w:r w:rsidR="008E6F96">
          <w:rPr>
            <w:noProof/>
            <w:webHidden/>
          </w:rPr>
        </w:r>
        <w:r w:rsidR="008E6F96">
          <w:rPr>
            <w:noProof/>
            <w:webHidden/>
          </w:rPr>
          <w:fldChar w:fldCharType="separate"/>
        </w:r>
        <w:r w:rsidR="00907FAA">
          <w:rPr>
            <w:noProof/>
            <w:webHidden/>
          </w:rPr>
          <w:t>11</w:t>
        </w:r>
        <w:r w:rsidR="008E6F96">
          <w:rPr>
            <w:noProof/>
            <w:webHidden/>
          </w:rPr>
          <w:fldChar w:fldCharType="end"/>
        </w:r>
      </w:hyperlink>
    </w:p>
    <w:p w14:paraId="7CD9212E" w14:textId="77777777" w:rsidR="00907FAA" w:rsidRDefault="00000000">
      <w:pPr>
        <w:pStyle w:val="TOC1"/>
        <w:rPr>
          <w:rFonts w:asciiTheme="minorHAnsi" w:eastAsiaTheme="minorEastAsia" w:hAnsiTheme="minorHAnsi" w:cstheme="minorBidi"/>
          <w:b w:val="0"/>
          <w:bCs w:val="0"/>
          <w:noProof/>
          <w:sz w:val="22"/>
          <w:szCs w:val="22"/>
          <w:lang w:val="en-US"/>
        </w:rPr>
      </w:pPr>
      <w:hyperlink w:anchor="_Toc403405836" w:history="1">
        <w:r w:rsidR="00907FAA" w:rsidRPr="003034F6">
          <w:rPr>
            <w:rStyle w:val="Hyperlink"/>
            <w:noProof/>
          </w:rPr>
          <w:t>3.</w:t>
        </w:r>
        <w:r w:rsidR="00907FAA">
          <w:rPr>
            <w:rFonts w:asciiTheme="minorHAnsi" w:eastAsiaTheme="minorEastAsia" w:hAnsiTheme="minorHAnsi" w:cstheme="minorBidi"/>
            <w:b w:val="0"/>
            <w:bCs w:val="0"/>
            <w:noProof/>
            <w:sz w:val="22"/>
            <w:szCs w:val="22"/>
            <w:lang w:val="en-US"/>
          </w:rPr>
          <w:tab/>
        </w:r>
        <w:r w:rsidR="00907FAA" w:rsidRPr="003034F6">
          <w:rPr>
            <w:rStyle w:val="Hyperlink"/>
            <w:noProof/>
          </w:rPr>
          <w:t>Procedure Definition</w:t>
        </w:r>
        <w:r w:rsidR="00907FAA">
          <w:rPr>
            <w:noProof/>
            <w:webHidden/>
          </w:rPr>
          <w:tab/>
        </w:r>
        <w:r w:rsidR="008E6F96">
          <w:rPr>
            <w:noProof/>
            <w:webHidden/>
          </w:rPr>
          <w:fldChar w:fldCharType="begin"/>
        </w:r>
        <w:r w:rsidR="00907FAA">
          <w:rPr>
            <w:noProof/>
            <w:webHidden/>
          </w:rPr>
          <w:instrText xml:space="preserve"> PAGEREF _Toc403405836 \h </w:instrText>
        </w:r>
        <w:r w:rsidR="008E6F96">
          <w:rPr>
            <w:noProof/>
            <w:webHidden/>
          </w:rPr>
        </w:r>
        <w:r w:rsidR="008E6F96">
          <w:rPr>
            <w:noProof/>
            <w:webHidden/>
          </w:rPr>
          <w:fldChar w:fldCharType="separate"/>
        </w:r>
        <w:r w:rsidR="00907FAA">
          <w:rPr>
            <w:noProof/>
            <w:webHidden/>
          </w:rPr>
          <w:t>12</w:t>
        </w:r>
        <w:r w:rsidR="008E6F96">
          <w:rPr>
            <w:noProof/>
            <w:webHidden/>
          </w:rPr>
          <w:fldChar w:fldCharType="end"/>
        </w:r>
      </w:hyperlink>
    </w:p>
    <w:p w14:paraId="7CD9212F" w14:textId="77777777" w:rsidR="00907FAA" w:rsidRDefault="00000000">
      <w:pPr>
        <w:pStyle w:val="TOC2"/>
        <w:tabs>
          <w:tab w:val="left" w:pos="1135"/>
        </w:tabs>
        <w:rPr>
          <w:rFonts w:asciiTheme="minorHAnsi" w:eastAsiaTheme="minorEastAsia" w:hAnsiTheme="minorHAnsi" w:cstheme="minorBidi"/>
          <w:noProof/>
          <w:szCs w:val="22"/>
          <w:lang w:val="en-US"/>
        </w:rPr>
      </w:pPr>
      <w:hyperlink w:anchor="_Toc403405837" w:history="1">
        <w:r w:rsidR="00907FAA" w:rsidRPr="003034F6">
          <w:rPr>
            <w:rStyle w:val="Hyperlink"/>
            <w:noProof/>
            <w:snapToGrid w:val="0"/>
          </w:rPr>
          <w:t>3.1</w:t>
        </w:r>
        <w:r w:rsidR="00907FAA">
          <w:rPr>
            <w:rFonts w:asciiTheme="minorHAnsi" w:eastAsiaTheme="minorEastAsia" w:hAnsiTheme="minorHAnsi" w:cstheme="minorBidi"/>
            <w:noProof/>
            <w:szCs w:val="22"/>
            <w:lang w:val="en-US"/>
          </w:rPr>
          <w:tab/>
        </w:r>
        <w:r w:rsidR="00907FAA" w:rsidRPr="003034F6">
          <w:rPr>
            <w:rStyle w:val="Hyperlink"/>
            <w:noProof/>
            <w:snapToGrid w:val="0"/>
          </w:rPr>
          <w:t>Party Registration</w:t>
        </w:r>
        <w:r w:rsidR="00907FAA">
          <w:rPr>
            <w:noProof/>
            <w:webHidden/>
          </w:rPr>
          <w:tab/>
        </w:r>
        <w:r w:rsidR="008E6F96">
          <w:rPr>
            <w:noProof/>
            <w:webHidden/>
          </w:rPr>
          <w:fldChar w:fldCharType="begin"/>
        </w:r>
        <w:r w:rsidR="00907FAA">
          <w:rPr>
            <w:noProof/>
            <w:webHidden/>
          </w:rPr>
          <w:instrText xml:space="preserve"> PAGEREF _Toc403405837 \h </w:instrText>
        </w:r>
        <w:r w:rsidR="008E6F96">
          <w:rPr>
            <w:noProof/>
            <w:webHidden/>
          </w:rPr>
        </w:r>
        <w:r w:rsidR="008E6F96">
          <w:rPr>
            <w:noProof/>
            <w:webHidden/>
          </w:rPr>
          <w:fldChar w:fldCharType="separate"/>
        </w:r>
        <w:r w:rsidR="00907FAA">
          <w:rPr>
            <w:noProof/>
            <w:webHidden/>
          </w:rPr>
          <w:t>12</w:t>
        </w:r>
        <w:r w:rsidR="008E6F96">
          <w:rPr>
            <w:noProof/>
            <w:webHidden/>
          </w:rPr>
          <w:fldChar w:fldCharType="end"/>
        </w:r>
      </w:hyperlink>
    </w:p>
    <w:p w14:paraId="7CD92130" w14:textId="77777777" w:rsidR="00907FAA" w:rsidRDefault="00000000">
      <w:pPr>
        <w:pStyle w:val="TOC2"/>
        <w:tabs>
          <w:tab w:val="left" w:pos="1135"/>
        </w:tabs>
        <w:rPr>
          <w:rFonts w:asciiTheme="minorHAnsi" w:eastAsiaTheme="minorEastAsia" w:hAnsiTheme="minorHAnsi" w:cstheme="minorBidi"/>
          <w:noProof/>
          <w:szCs w:val="22"/>
          <w:lang w:val="en-US"/>
        </w:rPr>
      </w:pPr>
      <w:hyperlink w:anchor="_Toc403405838" w:history="1">
        <w:r w:rsidR="00907FAA" w:rsidRPr="003034F6">
          <w:rPr>
            <w:rStyle w:val="Hyperlink"/>
            <w:noProof/>
            <w:snapToGrid w:val="0"/>
          </w:rPr>
          <w:t>3.2</w:t>
        </w:r>
        <w:r w:rsidR="00907FAA">
          <w:rPr>
            <w:rFonts w:asciiTheme="minorHAnsi" w:eastAsiaTheme="minorEastAsia" w:hAnsiTheme="minorHAnsi" w:cstheme="minorBidi"/>
            <w:noProof/>
            <w:szCs w:val="22"/>
            <w:lang w:val="en-US"/>
          </w:rPr>
          <w:tab/>
        </w:r>
        <w:r w:rsidR="00907FAA" w:rsidRPr="003034F6">
          <w:rPr>
            <w:rStyle w:val="Hyperlink"/>
            <w:noProof/>
            <w:snapToGrid w:val="0"/>
          </w:rPr>
          <w:t>Participant and Unit Registration</w:t>
        </w:r>
        <w:r w:rsidR="00907FAA">
          <w:rPr>
            <w:noProof/>
            <w:webHidden/>
          </w:rPr>
          <w:tab/>
        </w:r>
        <w:r w:rsidR="008E6F96">
          <w:rPr>
            <w:noProof/>
            <w:webHidden/>
          </w:rPr>
          <w:fldChar w:fldCharType="begin"/>
        </w:r>
        <w:r w:rsidR="00907FAA">
          <w:rPr>
            <w:noProof/>
            <w:webHidden/>
          </w:rPr>
          <w:instrText xml:space="preserve"> PAGEREF _Toc403405838 \h </w:instrText>
        </w:r>
        <w:r w:rsidR="008E6F96">
          <w:rPr>
            <w:noProof/>
            <w:webHidden/>
          </w:rPr>
        </w:r>
        <w:r w:rsidR="008E6F96">
          <w:rPr>
            <w:noProof/>
            <w:webHidden/>
          </w:rPr>
          <w:fldChar w:fldCharType="separate"/>
        </w:r>
        <w:r w:rsidR="00907FAA">
          <w:rPr>
            <w:noProof/>
            <w:webHidden/>
          </w:rPr>
          <w:t>18</w:t>
        </w:r>
        <w:r w:rsidR="008E6F96">
          <w:rPr>
            <w:noProof/>
            <w:webHidden/>
          </w:rPr>
          <w:fldChar w:fldCharType="end"/>
        </w:r>
      </w:hyperlink>
    </w:p>
    <w:p w14:paraId="7CD92131" w14:textId="77777777" w:rsidR="00907FAA" w:rsidRDefault="00000000">
      <w:pPr>
        <w:pStyle w:val="TOC2"/>
        <w:tabs>
          <w:tab w:val="left" w:pos="1135"/>
        </w:tabs>
        <w:rPr>
          <w:rFonts w:asciiTheme="minorHAnsi" w:eastAsiaTheme="minorEastAsia" w:hAnsiTheme="minorHAnsi" w:cstheme="minorBidi"/>
          <w:noProof/>
          <w:szCs w:val="22"/>
          <w:lang w:val="en-US"/>
        </w:rPr>
      </w:pPr>
      <w:hyperlink w:anchor="_Toc403405839" w:history="1">
        <w:r w:rsidR="00907FAA" w:rsidRPr="003034F6">
          <w:rPr>
            <w:rStyle w:val="Hyperlink"/>
            <w:noProof/>
            <w:snapToGrid w:val="0"/>
          </w:rPr>
          <w:t>3.3</w:t>
        </w:r>
        <w:r w:rsidR="00907FAA">
          <w:rPr>
            <w:rFonts w:asciiTheme="minorHAnsi" w:eastAsiaTheme="minorEastAsia" w:hAnsiTheme="minorHAnsi" w:cstheme="minorBidi"/>
            <w:noProof/>
            <w:szCs w:val="22"/>
            <w:lang w:val="en-US"/>
          </w:rPr>
          <w:tab/>
        </w:r>
        <w:r w:rsidR="00907FAA" w:rsidRPr="003034F6">
          <w:rPr>
            <w:rStyle w:val="Hyperlink"/>
            <w:noProof/>
            <w:snapToGrid w:val="0"/>
          </w:rPr>
          <w:t>Intermediary Registration</w:t>
        </w:r>
        <w:r w:rsidR="00907FAA">
          <w:rPr>
            <w:noProof/>
            <w:webHidden/>
          </w:rPr>
          <w:tab/>
        </w:r>
        <w:r w:rsidR="008E6F96">
          <w:rPr>
            <w:noProof/>
            <w:webHidden/>
          </w:rPr>
          <w:fldChar w:fldCharType="begin"/>
        </w:r>
        <w:r w:rsidR="00907FAA">
          <w:rPr>
            <w:noProof/>
            <w:webHidden/>
          </w:rPr>
          <w:instrText xml:space="preserve"> PAGEREF _Toc403405839 \h </w:instrText>
        </w:r>
        <w:r w:rsidR="008E6F96">
          <w:rPr>
            <w:noProof/>
            <w:webHidden/>
          </w:rPr>
        </w:r>
        <w:r w:rsidR="008E6F96">
          <w:rPr>
            <w:noProof/>
            <w:webHidden/>
          </w:rPr>
          <w:fldChar w:fldCharType="separate"/>
        </w:r>
        <w:r w:rsidR="00907FAA">
          <w:rPr>
            <w:noProof/>
            <w:webHidden/>
          </w:rPr>
          <w:t>35</w:t>
        </w:r>
        <w:r w:rsidR="008E6F96">
          <w:rPr>
            <w:noProof/>
            <w:webHidden/>
          </w:rPr>
          <w:fldChar w:fldCharType="end"/>
        </w:r>
      </w:hyperlink>
    </w:p>
    <w:p w14:paraId="7CD92132" w14:textId="77777777" w:rsidR="00907FAA" w:rsidRDefault="00000000">
      <w:pPr>
        <w:pStyle w:val="TOC2"/>
        <w:tabs>
          <w:tab w:val="left" w:pos="1135"/>
        </w:tabs>
        <w:rPr>
          <w:rFonts w:asciiTheme="minorHAnsi" w:eastAsiaTheme="minorEastAsia" w:hAnsiTheme="minorHAnsi" w:cstheme="minorBidi"/>
          <w:noProof/>
          <w:szCs w:val="22"/>
          <w:lang w:val="en-US"/>
        </w:rPr>
      </w:pPr>
      <w:hyperlink w:anchor="_Toc403405840" w:history="1">
        <w:r w:rsidR="00907FAA" w:rsidRPr="003034F6">
          <w:rPr>
            <w:rStyle w:val="Hyperlink"/>
            <w:noProof/>
            <w:snapToGrid w:val="0"/>
          </w:rPr>
          <w:t>3.4</w:t>
        </w:r>
        <w:r w:rsidR="00907FAA">
          <w:rPr>
            <w:rFonts w:asciiTheme="minorHAnsi" w:eastAsiaTheme="minorEastAsia" w:hAnsiTheme="minorHAnsi" w:cstheme="minorBidi"/>
            <w:noProof/>
            <w:szCs w:val="22"/>
            <w:lang w:val="en-US"/>
          </w:rPr>
          <w:tab/>
        </w:r>
        <w:r w:rsidR="00907FAA" w:rsidRPr="003034F6">
          <w:rPr>
            <w:rStyle w:val="Hyperlink"/>
            <w:noProof/>
            <w:snapToGrid w:val="0"/>
          </w:rPr>
          <w:t>Registration of Special Units</w:t>
        </w:r>
        <w:r w:rsidR="00907FAA">
          <w:rPr>
            <w:noProof/>
            <w:webHidden/>
          </w:rPr>
          <w:tab/>
        </w:r>
        <w:r w:rsidR="008E6F96">
          <w:rPr>
            <w:noProof/>
            <w:webHidden/>
          </w:rPr>
          <w:fldChar w:fldCharType="begin"/>
        </w:r>
        <w:r w:rsidR="00907FAA">
          <w:rPr>
            <w:noProof/>
            <w:webHidden/>
          </w:rPr>
          <w:instrText xml:space="preserve"> PAGEREF _Toc403405840 \h </w:instrText>
        </w:r>
        <w:r w:rsidR="008E6F96">
          <w:rPr>
            <w:noProof/>
            <w:webHidden/>
          </w:rPr>
        </w:r>
        <w:r w:rsidR="008E6F96">
          <w:rPr>
            <w:noProof/>
            <w:webHidden/>
          </w:rPr>
          <w:fldChar w:fldCharType="separate"/>
        </w:r>
        <w:r w:rsidR="00907FAA">
          <w:rPr>
            <w:noProof/>
            <w:webHidden/>
          </w:rPr>
          <w:t>35</w:t>
        </w:r>
        <w:r w:rsidR="008E6F96">
          <w:rPr>
            <w:noProof/>
            <w:webHidden/>
          </w:rPr>
          <w:fldChar w:fldCharType="end"/>
        </w:r>
      </w:hyperlink>
    </w:p>
    <w:p w14:paraId="7CD92133" w14:textId="77777777" w:rsidR="00907FAA" w:rsidRDefault="00000000">
      <w:pPr>
        <w:pStyle w:val="TOC2"/>
        <w:tabs>
          <w:tab w:val="left" w:pos="1135"/>
        </w:tabs>
        <w:rPr>
          <w:rFonts w:asciiTheme="minorHAnsi" w:eastAsiaTheme="minorEastAsia" w:hAnsiTheme="minorHAnsi" w:cstheme="minorBidi"/>
          <w:noProof/>
          <w:szCs w:val="22"/>
          <w:lang w:val="en-US"/>
        </w:rPr>
      </w:pPr>
      <w:hyperlink w:anchor="_Toc403405841" w:history="1">
        <w:r w:rsidR="00907FAA" w:rsidRPr="003034F6">
          <w:rPr>
            <w:rStyle w:val="Hyperlink"/>
            <w:noProof/>
            <w:snapToGrid w:val="0"/>
          </w:rPr>
          <w:t>3.5</w:t>
        </w:r>
        <w:r w:rsidR="00907FAA">
          <w:rPr>
            <w:rFonts w:asciiTheme="minorHAnsi" w:eastAsiaTheme="minorEastAsia" w:hAnsiTheme="minorHAnsi" w:cstheme="minorBidi"/>
            <w:noProof/>
            <w:szCs w:val="22"/>
            <w:lang w:val="en-US"/>
          </w:rPr>
          <w:tab/>
        </w:r>
        <w:r w:rsidR="00907FAA" w:rsidRPr="003034F6">
          <w:rPr>
            <w:rStyle w:val="Hyperlink"/>
            <w:noProof/>
            <w:snapToGrid w:val="0"/>
          </w:rPr>
          <w:t>Participant and Unit Deregistration</w:t>
        </w:r>
        <w:r w:rsidR="00907FAA">
          <w:rPr>
            <w:noProof/>
            <w:webHidden/>
          </w:rPr>
          <w:tab/>
        </w:r>
        <w:r w:rsidR="008E6F96">
          <w:rPr>
            <w:noProof/>
            <w:webHidden/>
          </w:rPr>
          <w:fldChar w:fldCharType="begin"/>
        </w:r>
        <w:r w:rsidR="00907FAA">
          <w:rPr>
            <w:noProof/>
            <w:webHidden/>
          </w:rPr>
          <w:instrText xml:space="preserve"> PAGEREF _Toc403405841 \h </w:instrText>
        </w:r>
        <w:r w:rsidR="008E6F96">
          <w:rPr>
            <w:noProof/>
            <w:webHidden/>
          </w:rPr>
        </w:r>
        <w:r w:rsidR="008E6F96">
          <w:rPr>
            <w:noProof/>
            <w:webHidden/>
          </w:rPr>
          <w:fldChar w:fldCharType="separate"/>
        </w:r>
        <w:r w:rsidR="00907FAA">
          <w:rPr>
            <w:noProof/>
            <w:webHidden/>
          </w:rPr>
          <w:t>41</w:t>
        </w:r>
        <w:r w:rsidR="008E6F96">
          <w:rPr>
            <w:noProof/>
            <w:webHidden/>
          </w:rPr>
          <w:fldChar w:fldCharType="end"/>
        </w:r>
      </w:hyperlink>
    </w:p>
    <w:p w14:paraId="7CD92134" w14:textId="77777777" w:rsidR="00907FAA" w:rsidRDefault="00000000">
      <w:pPr>
        <w:pStyle w:val="TOC2"/>
        <w:tabs>
          <w:tab w:val="left" w:pos="1135"/>
        </w:tabs>
        <w:rPr>
          <w:rFonts w:asciiTheme="minorHAnsi" w:eastAsiaTheme="minorEastAsia" w:hAnsiTheme="minorHAnsi" w:cstheme="minorBidi"/>
          <w:noProof/>
          <w:szCs w:val="22"/>
          <w:lang w:val="en-US"/>
        </w:rPr>
      </w:pPr>
      <w:hyperlink w:anchor="_Toc403405842" w:history="1">
        <w:r w:rsidR="00907FAA" w:rsidRPr="003034F6">
          <w:rPr>
            <w:rStyle w:val="Hyperlink"/>
            <w:noProof/>
            <w:snapToGrid w:val="0"/>
          </w:rPr>
          <w:t>3.6</w:t>
        </w:r>
        <w:r w:rsidR="00907FAA">
          <w:rPr>
            <w:rFonts w:asciiTheme="minorHAnsi" w:eastAsiaTheme="minorEastAsia" w:hAnsiTheme="minorHAnsi" w:cstheme="minorBidi"/>
            <w:noProof/>
            <w:szCs w:val="22"/>
            <w:lang w:val="en-US"/>
          </w:rPr>
          <w:tab/>
        </w:r>
        <w:r w:rsidR="00907FAA" w:rsidRPr="003034F6">
          <w:rPr>
            <w:rStyle w:val="Hyperlink"/>
            <w:noProof/>
            <w:snapToGrid w:val="0"/>
          </w:rPr>
          <w:t>Intermediary Removal</w:t>
        </w:r>
        <w:r w:rsidR="00907FAA">
          <w:rPr>
            <w:noProof/>
            <w:webHidden/>
          </w:rPr>
          <w:tab/>
        </w:r>
        <w:r w:rsidR="008E6F96">
          <w:rPr>
            <w:noProof/>
            <w:webHidden/>
          </w:rPr>
          <w:fldChar w:fldCharType="begin"/>
        </w:r>
        <w:r w:rsidR="00907FAA">
          <w:rPr>
            <w:noProof/>
            <w:webHidden/>
          </w:rPr>
          <w:instrText xml:space="preserve"> PAGEREF _Toc403405842 \h </w:instrText>
        </w:r>
        <w:r w:rsidR="008E6F96">
          <w:rPr>
            <w:noProof/>
            <w:webHidden/>
          </w:rPr>
        </w:r>
        <w:r w:rsidR="008E6F96">
          <w:rPr>
            <w:noProof/>
            <w:webHidden/>
          </w:rPr>
          <w:fldChar w:fldCharType="separate"/>
        </w:r>
        <w:r w:rsidR="00907FAA">
          <w:rPr>
            <w:noProof/>
            <w:webHidden/>
          </w:rPr>
          <w:t>45</w:t>
        </w:r>
        <w:r w:rsidR="008E6F96">
          <w:rPr>
            <w:noProof/>
            <w:webHidden/>
          </w:rPr>
          <w:fldChar w:fldCharType="end"/>
        </w:r>
      </w:hyperlink>
    </w:p>
    <w:p w14:paraId="7CD92135" w14:textId="77777777" w:rsidR="00907FAA" w:rsidRDefault="00000000">
      <w:pPr>
        <w:pStyle w:val="TOC2"/>
        <w:tabs>
          <w:tab w:val="left" w:pos="1135"/>
        </w:tabs>
        <w:rPr>
          <w:rFonts w:asciiTheme="minorHAnsi" w:eastAsiaTheme="minorEastAsia" w:hAnsiTheme="minorHAnsi" w:cstheme="minorBidi"/>
          <w:noProof/>
          <w:szCs w:val="22"/>
          <w:lang w:val="en-US"/>
        </w:rPr>
      </w:pPr>
      <w:hyperlink w:anchor="_Toc403405843" w:history="1">
        <w:r w:rsidR="00907FAA" w:rsidRPr="003034F6">
          <w:rPr>
            <w:rStyle w:val="Hyperlink"/>
            <w:noProof/>
            <w:snapToGrid w:val="0"/>
          </w:rPr>
          <w:t>3.7</w:t>
        </w:r>
        <w:r w:rsidR="00907FAA">
          <w:rPr>
            <w:rFonts w:asciiTheme="minorHAnsi" w:eastAsiaTheme="minorEastAsia" w:hAnsiTheme="minorHAnsi" w:cstheme="minorBidi"/>
            <w:noProof/>
            <w:szCs w:val="22"/>
            <w:lang w:val="en-US"/>
          </w:rPr>
          <w:tab/>
        </w:r>
        <w:r w:rsidR="00907FAA" w:rsidRPr="003034F6">
          <w:rPr>
            <w:rStyle w:val="Hyperlink"/>
            <w:noProof/>
          </w:rPr>
          <w:t>Unit</w:t>
        </w:r>
        <w:r w:rsidR="00907FAA" w:rsidRPr="003034F6">
          <w:rPr>
            <w:rStyle w:val="Hyperlink"/>
            <w:noProof/>
            <w:snapToGrid w:val="0"/>
          </w:rPr>
          <w:t xml:space="preserve"> </w:t>
        </w:r>
        <w:r w:rsidR="00907FAA" w:rsidRPr="003034F6">
          <w:rPr>
            <w:rStyle w:val="Hyperlink"/>
            <w:noProof/>
          </w:rPr>
          <w:t>Suspension</w:t>
        </w:r>
        <w:r w:rsidR="00907FAA" w:rsidRPr="003034F6">
          <w:rPr>
            <w:rStyle w:val="Hyperlink"/>
            <w:noProof/>
            <w:snapToGrid w:val="0"/>
          </w:rPr>
          <w:t xml:space="preserve"> Processes</w:t>
        </w:r>
        <w:r w:rsidR="00907FAA">
          <w:rPr>
            <w:noProof/>
            <w:webHidden/>
          </w:rPr>
          <w:tab/>
        </w:r>
        <w:r w:rsidR="008E6F96">
          <w:rPr>
            <w:noProof/>
            <w:webHidden/>
          </w:rPr>
          <w:fldChar w:fldCharType="begin"/>
        </w:r>
        <w:r w:rsidR="00907FAA">
          <w:rPr>
            <w:noProof/>
            <w:webHidden/>
          </w:rPr>
          <w:instrText xml:space="preserve"> PAGEREF _Toc403405843 \h </w:instrText>
        </w:r>
        <w:r w:rsidR="008E6F96">
          <w:rPr>
            <w:noProof/>
            <w:webHidden/>
          </w:rPr>
        </w:r>
        <w:r w:rsidR="008E6F96">
          <w:rPr>
            <w:noProof/>
            <w:webHidden/>
          </w:rPr>
          <w:fldChar w:fldCharType="separate"/>
        </w:r>
        <w:r w:rsidR="00907FAA">
          <w:rPr>
            <w:noProof/>
            <w:webHidden/>
          </w:rPr>
          <w:t>48</w:t>
        </w:r>
        <w:r w:rsidR="008E6F96">
          <w:rPr>
            <w:noProof/>
            <w:webHidden/>
          </w:rPr>
          <w:fldChar w:fldCharType="end"/>
        </w:r>
      </w:hyperlink>
    </w:p>
    <w:p w14:paraId="7CD92136" w14:textId="77777777" w:rsidR="00907FAA" w:rsidRDefault="00000000">
      <w:pPr>
        <w:pStyle w:val="TOC2"/>
        <w:tabs>
          <w:tab w:val="left" w:pos="1135"/>
        </w:tabs>
        <w:rPr>
          <w:rFonts w:asciiTheme="minorHAnsi" w:eastAsiaTheme="minorEastAsia" w:hAnsiTheme="minorHAnsi" w:cstheme="minorBidi"/>
          <w:noProof/>
          <w:szCs w:val="22"/>
          <w:lang w:val="en-US"/>
        </w:rPr>
      </w:pPr>
      <w:hyperlink w:anchor="_Toc403405844" w:history="1">
        <w:r w:rsidR="00907FAA" w:rsidRPr="003034F6">
          <w:rPr>
            <w:rStyle w:val="Hyperlink"/>
            <w:noProof/>
          </w:rPr>
          <w:t>3.8</w:t>
        </w:r>
        <w:r w:rsidR="00907FAA">
          <w:rPr>
            <w:rFonts w:asciiTheme="minorHAnsi" w:eastAsiaTheme="minorEastAsia" w:hAnsiTheme="minorHAnsi" w:cstheme="minorBidi"/>
            <w:noProof/>
            <w:szCs w:val="22"/>
            <w:lang w:val="en-US"/>
          </w:rPr>
          <w:tab/>
        </w:r>
        <w:r w:rsidR="00907FAA" w:rsidRPr="003034F6">
          <w:rPr>
            <w:rStyle w:val="Hyperlink"/>
            <w:noProof/>
          </w:rPr>
          <w:t>Party Termination Processes</w:t>
        </w:r>
        <w:r w:rsidR="00907FAA">
          <w:rPr>
            <w:noProof/>
            <w:webHidden/>
          </w:rPr>
          <w:tab/>
        </w:r>
        <w:r w:rsidR="008E6F96">
          <w:rPr>
            <w:noProof/>
            <w:webHidden/>
          </w:rPr>
          <w:fldChar w:fldCharType="begin"/>
        </w:r>
        <w:r w:rsidR="00907FAA">
          <w:rPr>
            <w:noProof/>
            <w:webHidden/>
          </w:rPr>
          <w:instrText xml:space="preserve"> PAGEREF _Toc403405844 \h </w:instrText>
        </w:r>
        <w:r w:rsidR="008E6F96">
          <w:rPr>
            <w:noProof/>
            <w:webHidden/>
          </w:rPr>
        </w:r>
        <w:r w:rsidR="008E6F96">
          <w:rPr>
            <w:noProof/>
            <w:webHidden/>
          </w:rPr>
          <w:fldChar w:fldCharType="separate"/>
        </w:r>
        <w:r w:rsidR="00907FAA">
          <w:rPr>
            <w:noProof/>
            <w:webHidden/>
          </w:rPr>
          <w:t>48</w:t>
        </w:r>
        <w:r w:rsidR="008E6F96">
          <w:rPr>
            <w:noProof/>
            <w:webHidden/>
          </w:rPr>
          <w:fldChar w:fldCharType="end"/>
        </w:r>
      </w:hyperlink>
    </w:p>
    <w:p w14:paraId="7CD92137" w14:textId="77777777" w:rsidR="00907FAA" w:rsidRDefault="00000000">
      <w:pPr>
        <w:pStyle w:val="TOC2"/>
        <w:tabs>
          <w:tab w:val="left" w:pos="1135"/>
        </w:tabs>
        <w:rPr>
          <w:rFonts w:asciiTheme="minorHAnsi" w:eastAsiaTheme="minorEastAsia" w:hAnsiTheme="minorHAnsi" w:cstheme="minorBidi"/>
          <w:noProof/>
          <w:szCs w:val="22"/>
          <w:lang w:val="en-US"/>
        </w:rPr>
      </w:pPr>
      <w:hyperlink w:anchor="_Toc403405845" w:history="1">
        <w:r w:rsidR="00907FAA" w:rsidRPr="003034F6">
          <w:rPr>
            <w:rStyle w:val="Hyperlink"/>
            <w:noProof/>
          </w:rPr>
          <w:t>3.9</w:t>
        </w:r>
        <w:r w:rsidR="00907FAA">
          <w:rPr>
            <w:rFonts w:asciiTheme="minorHAnsi" w:eastAsiaTheme="minorEastAsia" w:hAnsiTheme="minorHAnsi" w:cstheme="minorBidi"/>
            <w:noProof/>
            <w:szCs w:val="22"/>
            <w:lang w:val="en-US"/>
          </w:rPr>
          <w:tab/>
        </w:r>
        <w:r w:rsidR="00907FAA" w:rsidRPr="003034F6">
          <w:rPr>
            <w:rStyle w:val="Hyperlink"/>
            <w:noProof/>
          </w:rPr>
          <w:t>Change of Unit Generic Settlement Class</w:t>
        </w:r>
        <w:r w:rsidR="00907FAA">
          <w:rPr>
            <w:noProof/>
            <w:webHidden/>
          </w:rPr>
          <w:tab/>
        </w:r>
        <w:r w:rsidR="008E6F96">
          <w:rPr>
            <w:noProof/>
            <w:webHidden/>
          </w:rPr>
          <w:fldChar w:fldCharType="begin"/>
        </w:r>
        <w:r w:rsidR="00907FAA">
          <w:rPr>
            <w:noProof/>
            <w:webHidden/>
          </w:rPr>
          <w:instrText xml:space="preserve"> PAGEREF _Toc403405845 \h </w:instrText>
        </w:r>
        <w:r w:rsidR="008E6F96">
          <w:rPr>
            <w:noProof/>
            <w:webHidden/>
          </w:rPr>
        </w:r>
        <w:r w:rsidR="008E6F96">
          <w:rPr>
            <w:noProof/>
            <w:webHidden/>
          </w:rPr>
          <w:fldChar w:fldCharType="separate"/>
        </w:r>
        <w:r w:rsidR="00907FAA">
          <w:rPr>
            <w:noProof/>
            <w:webHidden/>
          </w:rPr>
          <w:t>48</w:t>
        </w:r>
        <w:r w:rsidR="008E6F96">
          <w:rPr>
            <w:noProof/>
            <w:webHidden/>
          </w:rPr>
          <w:fldChar w:fldCharType="end"/>
        </w:r>
      </w:hyperlink>
    </w:p>
    <w:p w14:paraId="7CD92138" w14:textId="77777777" w:rsidR="00907FAA" w:rsidRDefault="00000000">
      <w:pPr>
        <w:pStyle w:val="TOC1"/>
        <w:rPr>
          <w:rFonts w:asciiTheme="minorHAnsi" w:eastAsiaTheme="minorEastAsia" w:hAnsiTheme="minorHAnsi" w:cstheme="minorBidi"/>
          <w:b w:val="0"/>
          <w:bCs w:val="0"/>
          <w:noProof/>
          <w:sz w:val="22"/>
          <w:szCs w:val="22"/>
          <w:lang w:val="en-US"/>
        </w:rPr>
      </w:pPr>
      <w:hyperlink w:anchor="_Toc403405846" w:history="1">
        <w:r w:rsidR="00907FAA" w:rsidRPr="003034F6">
          <w:rPr>
            <w:rStyle w:val="Hyperlink"/>
            <w:noProof/>
          </w:rPr>
          <w:t>APPENDIX 1: DEFINITIONS and Abbreviations</w:t>
        </w:r>
        <w:r w:rsidR="00907FAA">
          <w:rPr>
            <w:noProof/>
            <w:webHidden/>
          </w:rPr>
          <w:tab/>
        </w:r>
        <w:r w:rsidR="008E6F96">
          <w:rPr>
            <w:noProof/>
            <w:webHidden/>
          </w:rPr>
          <w:fldChar w:fldCharType="begin"/>
        </w:r>
        <w:r w:rsidR="00907FAA">
          <w:rPr>
            <w:noProof/>
            <w:webHidden/>
          </w:rPr>
          <w:instrText xml:space="preserve"> PAGEREF _Toc403405846 \h </w:instrText>
        </w:r>
        <w:r w:rsidR="008E6F96">
          <w:rPr>
            <w:noProof/>
            <w:webHidden/>
          </w:rPr>
        </w:r>
        <w:r w:rsidR="008E6F96">
          <w:rPr>
            <w:noProof/>
            <w:webHidden/>
          </w:rPr>
          <w:fldChar w:fldCharType="separate"/>
        </w:r>
        <w:r w:rsidR="00907FAA">
          <w:rPr>
            <w:noProof/>
            <w:webHidden/>
          </w:rPr>
          <w:t>51</w:t>
        </w:r>
        <w:r w:rsidR="008E6F96">
          <w:rPr>
            <w:noProof/>
            <w:webHidden/>
          </w:rPr>
          <w:fldChar w:fldCharType="end"/>
        </w:r>
      </w:hyperlink>
    </w:p>
    <w:p w14:paraId="7CD92139" w14:textId="77777777" w:rsidR="00907FAA" w:rsidRDefault="00000000">
      <w:pPr>
        <w:pStyle w:val="TOC2"/>
        <w:rPr>
          <w:rFonts w:asciiTheme="minorHAnsi" w:eastAsiaTheme="minorEastAsia" w:hAnsiTheme="minorHAnsi" w:cstheme="minorBidi"/>
          <w:noProof/>
          <w:szCs w:val="22"/>
          <w:lang w:val="en-US"/>
        </w:rPr>
      </w:pPr>
      <w:hyperlink w:anchor="_Toc403405847" w:history="1">
        <w:r w:rsidR="00907FAA" w:rsidRPr="003034F6">
          <w:rPr>
            <w:rStyle w:val="Hyperlink"/>
            <w:noProof/>
          </w:rPr>
          <w:t>Definitions</w:t>
        </w:r>
        <w:r w:rsidR="00907FAA">
          <w:rPr>
            <w:noProof/>
            <w:webHidden/>
          </w:rPr>
          <w:tab/>
        </w:r>
        <w:r w:rsidR="008E6F96">
          <w:rPr>
            <w:noProof/>
            <w:webHidden/>
          </w:rPr>
          <w:fldChar w:fldCharType="begin"/>
        </w:r>
        <w:r w:rsidR="00907FAA">
          <w:rPr>
            <w:noProof/>
            <w:webHidden/>
          </w:rPr>
          <w:instrText xml:space="preserve"> PAGEREF _Toc403405847 \h </w:instrText>
        </w:r>
        <w:r w:rsidR="008E6F96">
          <w:rPr>
            <w:noProof/>
            <w:webHidden/>
          </w:rPr>
        </w:r>
        <w:r w:rsidR="008E6F96">
          <w:rPr>
            <w:noProof/>
            <w:webHidden/>
          </w:rPr>
          <w:fldChar w:fldCharType="separate"/>
        </w:r>
        <w:r w:rsidR="00907FAA">
          <w:rPr>
            <w:noProof/>
            <w:webHidden/>
          </w:rPr>
          <w:t>51</w:t>
        </w:r>
        <w:r w:rsidR="008E6F96">
          <w:rPr>
            <w:noProof/>
            <w:webHidden/>
          </w:rPr>
          <w:fldChar w:fldCharType="end"/>
        </w:r>
      </w:hyperlink>
    </w:p>
    <w:p w14:paraId="7CD9213A" w14:textId="77777777" w:rsidR="00907FAA" w:rsidRDefault="00000000">
      <w:pPr>
        <w:pStyle w:val="TOC2"/>
        <w:rPr>
          <w:rFonts w:asciiTheme="minorHAnsi" w:eastAsiaTheme="minorEastAsia" w:hAnsiTheme="minorHAnsi" w:cstheme="minorBidi"/>
          <w:noProof/>
          <w:szCs w:val="22"/>
          <w:lang w:val="en-US"/>
        </w:rPr>
      </w:pPr>
      <w:hyperlink w:anchor="_Toc403405848" w:history="1">
        <w:r w:rsidR="00907FAA" w:rsidRPr="003034F6">
          <w:rPr>
            <w:rStyle w:val="Hyperlink"/>
            <w:noProof/>
          </w:rPr>
          <w:t>Abbreviations</w:t>
        </w:r>
        <w:r w:rsidR="00907FAA">
          <w:rPr>
            <w:noProof/>
            <w:webHidden/>
          </w:rPr>
          <w:tab/>
        </w:r>
        <w:r w:rsidR="008E6F96">
          <w:rPr>
            <w:noProof/>
            <w:webHidden/>
          </w:rPr>
          <w:fldChar w:fldCharType="begin"/>
        </w:r>
        <w:r w:rsidR="00907FAA">
          <w:rPr>
            <w:noProof/>
            <w:webHidden/>
          </w:rPr>
          <w:instrText xml:space="preserve"> PAGEREF _Toc403405848 \h </w:instrText>
        </w:r>
        <w:r w:rsidR="008E6F96">
          <w:rPr>
            <w:noProof/>
            <w:webHidden/>
          </w:rPr>
        </w:r>
        <w:r w:rsidR="008E6F96">
          <w:rPr>
            <w:noProof/>
            <w:webHidden/>
          </w:rPr>
          <w:fldChar w:fldCharType="separate"/>
        </w:r>
        <w:r w:rsidR="00907FAA">
          <w:rPr>
            <w:noProof/>
            <w:webHidden/>
          </w:rPr>
          <w:t>55</w:t>
        </w:r>
        <w:r w:rsidR="008E6F96">
          <w:rPr>
            <w:noProof/>
            <w:webHidden/>
          </w:rPr>
          <w:fldChar w:fldCharType="end"/>
        </w:r>
      </w:hyperlink>
    </w:p>
    <w:p w14:paraId="7CD9213B" w14:textId="77777777" w:rsidR="00907FAA" w:rsidRDefault="00000000">
      <w:pPr>
        <w:pStyle w:val="TOC1"/>
        <w:rPr>
          <w:rFonts w:asciiTheme="minorHAnsi" w:eastAsiaTheme="minorEastAsia" w:hAnsiTheme="minorHAnsi" w:cstheme="minorBidi"/>
          <w:b w:val="0"/>
          <w:bCs w:val="0"/>
          <w:noProof/>
          <w:sz w:val="22"/>
          <w:szCs w:val="22"/>
          <w:lang w:val="en-US"/>
        </w:rPr>
      </w:pPr>
      <w:hyperlink w:anchor="_Toc403405849" w:history="1">
        <w:r w:rsidR="00907FAA" w:rsidRPr="003034F6">
          <w:rPr>
            <w:rStyle w:val="Hyperlink"/>
            <w:noProof/>
          </w:rPr>
          <w:t>APPENDIX 2:</w:t>
        </w:r>
        <w:r w:rsidR="00907FAA" w:rsidRPr="003034F6">
          <w:rPr>
            <w:rStyle w:val="Hyperlink"/>
            <w:noProof/>
            <w:snapToGrid w:val="0"/>
          </w:rPr>
          <w:t xml:space="preserve"> Access Roles and Rights of Users</w:t>
        </w:r>
        <w:r w:rsidR="00907FAA">
          <w:rPr>
            <w:noProof/>
            <w:webHidden/>
          </w:rPr>
          <w:tab/>
        </w:r>
        <w:r w:rsidR="008E6F96">
          <w:rPr>
            <w:noProof/>
            <w:webHidden/>
          </w:rPr>
          <w:fldChar w:fldCharType="begin"/>
        </w:r>
        <w:r w:rsidR="00907FAA">
          <w:rPr>
            <w:noProof/>
            <w:webHidden/>
          </w:rPr>
          <w:instrText xml:space="preserve"> PAGEREF _Toc403405849 \h </w:instrText>
        </w:r>
        <w:r w:rsidR="008E6F96">
          <w:rPr>
            <w:noProof/>
            <w:webHidden/>
          </w:rPr>
        </w:r>
        <w:r w:rsidR="008E6F96">
          <w:rPr>
            <w:noProof/>
            <w:webHidden/>
          </w:rPr>
          <w:fldChar w:fldCharType="separate"/>
        </w:r>
        <w:r w:rsidR="00907FAA">
          <w:rPr>
            <w:noProof/>
            <w:webHidden/>
          </w:rPr>
          <w:t>57</w:t>
        </w:r>
        <w:r w:rsidR="008E6F96">
          <w:rPr>
            <w:noProof/>
            <w:webHidden/>
          </w:rPr>
          <w:fldChar w:fldCharType="end"/>
        </w:r>
      </w:hyperlink>
    </w:p>
    <w:p w14:paraId="7CD9213C" w14:textId="77777777" w:rsidR="00907FAA" w:rsidRDefault="00000000">
      <w:pPr>
        <w:pStyle w:val="TOC2"/>
        <w:rPr>
          <w:rFonts w:asciiTheme="minorHAnsi" w:eastAsiaTheme="minorEastAsia" w:hAnsiTheme="minorHAnsi" w:cstheme="minorBidi"/>
          <w:noProof/>
          <w:szCs w:val="22"/>
          <w:lang w:val="en-US"/>
        </w:rPr>
      </w:pPr>
      <w:hyperlink w:anchor="_Toc403405850" w:history="1">
        <w:r w:rsidR="00907FAA" w:rsidRPr="003034F6">
          <w:rPr>
            <w:rStyle w:val="Hyperlink"/>
            <w:noProof/>
          </w:rPr>
          <w:t>Access Roles Overview</w:t>
        </w:r>
        <w:r w:rsidR="00907FAA">
          <w:rPr>
            <w:noProof/>
            <w:webHidden/>
          </w:rPr>
          <w:tab/>
        </w:r>
        <w:r w:rsidR="008E6F96">
          <w:rPr>
            <w:noProof/>
            <w:webHidden/>
          </w:rPr>
          <w:fldChar w:fldCharType="begin"/>
        </w:r>
        <w:r w:rsidR="00907FAA">
          <w:rPr>
            <w:noProof/>
            <w:webHidden/>
          </w:rPr>
          <w:instrText xml:space="preserve"> PAGEREF _Toc403405850 \h </w:instrText>
        </w:r>
        <w:r w:rsidR="008E6F96">
          <w:rPr>
            <w:noProof/>
            <w:webHidden/>
          </w:rPr>
        </w:r>
        <w:r w:rsidR="008E6F96">
          <w:rPr>
            <w:noProof/>
            <w:webHidden/>
          </w:rPr>
          <w:fldChar w:fldCharType="separate"/>
        </w:r>
        <w:r w:rsidR="00907FAA">
          <w:rPr>
            <w:noProof/>
            <w:webHidden/>
          </w:rPr>
          <w:t>57</w:t>
        </w:r>
        <w:r w:rsidR="008E6F96">
          <w:rPr>
            <w:noProof/>
            <w:webHidden/>
          </w:rPr>
          <w:fldChar w:fldCharType="end"/>
        </w:r>
      </w:hyperlink>
    </w:p>
    <w:p w14:paraId="7CD9213D" w14:textId="77777777" w:rsidR="00907FAA" w:rsidRDefault="00000000">
      <w:pPr>
        <w:pStyle w:val="TOC2"/>
        <w:rPr>
          <w:rFonts w:asciiTheme="minorHAnsi" w:eastAsiaTheme="minorEastAsia" w:hAnsiTheme="minorHAnsi" w:cstheme="minorBidi"/>
          <w:noProof/>
          <w:szCs w:val="22"/>
          <w:lang w:val="en-US"/>
        </w:rPr>
      </w:pPr>
      <w:hyperlink w:anchor="_Toc403405851" w:history="1">
        <w:r w:rsidR="00907FAA" w:rsidRPr="003034F6">
          <w:rPr>
            <w:rStyle w:val="Hyperlink"/>
            <w:noProof/>
          </w:rPr>
          <w:t>Contact Types</w:t>
        </w:r>
        <w:r w:rsidR="00907FAA">
          <w:rPr>
            <w:noProof/>
            <w:webHidden/>
          </w:rPr>
          <w:tab/>
        </w:r>
        <w:r w:rsidR="008E6F96">
          <w:rPr>
            <w:noProof/>
            <w:webHidden/>
          </w:rPr>
          <w:fldChar w:fldCharType="begin"/>
        </w:r>
        <w:r w:rsidR="00907FAA">
          <w:rPr>
            <w:noProof/>
            <w:webHidden/>
          </w:rPr>
          <w:instrText xml:space="preserve"> PAGEREF _Toc403405851 \h </w:instrText>
        </w:r>
        <w:r w:rsidR="008E6F96">
          <w:rPr>
            <w:noProof/>
            <w:webHidden/>
          </w:rPr>
        </w:r>
        <w:r w:rsidR="008E6F96">
          <w:rPr>
            <w:noProof/>
            <w:webHidden/>
          </w:rPr>
          <w:fldChar w:fldCharType="separate"/>
        </w:r>
        <w:r w:rsidR="00907FAA">
          <w:rPr>
            <w:noProof/>
            <w:webHidden/>
          </w:rPr>
          <w:t>57</w:t>
        </w:r>
        <w:r w:rsidR="008E6F96">
          <w:rPr>
            <w:noProof/>
            <w:webHidden/>
          </w:rPr>
          <w:fldChar w:fldCharType="end"/>
        </w:r>
      </w:hyperlink>
    </w:p>
    <w:p w14:paraId="7CD9213E" w14:textId="77777777" w:rsidR="00907FAA" w:rsidRDefault="00000000">
      <w:pPr>
        <w:pStyle w:val="TOC2"/>
        <w:rPr>
          <w:rFonts w:asciiTheme="minorHAnsi" w:eastAsiaTheme="minorEastAsia" w:hAnsiTheme="minorHAnsi" w:cstheme="minorBidi"/>
          <w:noProof/>
          <w:szCs w:val="22"/>
          <w:lang w:val="en-US"/>
        </w:rPr>
      </w:pPr>
      <w:hyperlink w:anchor="_Toc403405852" w:history="1">
        <w:r w:rsidR="00907FAA" w:rsidRPr="003034F6">
          <w:rPr>
            <w:rStyle w:val="Hyperlink"/>
            <w:noProof/>
          </w:rPr>
          <w:t>User Types</w:t>
        </w:r>
        <w:r w:rsidR="00907FAA">
          <w:rPr>
            <w:noProof/>
            <w:webHidden/>
          </w:rPr>
          <w:tab/>
        </w:r>
        <w:r w:rsidR="008E6F96">
          <w:rPr>
            <w:noProof/>
            <w:webHidden/>
          </w:rPr>
          <w:fldChar w:fldCharType="begin"/>
        </w:r>
        <w:r w:rsidR="00907FAA">
          <w:rPr>
            <w:noProof/>
            <w:webHidden/>
          </w:rPr>
          <w:instrText xml:space="preserve"> PAGEREF _Toc403405852 \h </w:instrText>
        </w:r>
        <w:r w:rsidR="008E6F96">
          <w:rPr>
            <w:noProof/>
            <w:webHidden/>
          </w:rPr>
        </w:r>
        <w:r w:rsidR="008E6F96">
          <w:rPr>
            <w:noProof/>
            <w:webHidden/>
          </w:rPr>
          <w:fldChar w:fldCharType="separate"/>
        </w:r>
        <w:r w:rsidR="00907FAA">
          <w:rPr>
            <w:noProof/>
            <w:webHidden/>
          </w:rPr>
          <w:t>57</w:t>
        </w:r>
        <w:r w:rsidR="008E6F96">
          <w:rPr>
            <w:noProof/>
            <w:webHidden/>
          </w:rPr>
          <w:fldChar w:fldCharType="end"/>
        </w:r>
      </w:hyperlink>
    </w:p>
    <w:p w14:paraId="7CD9213F" w14:textId="77777777" w:rsidR="00907FAA" w:rsidRDefault="00000000">
      <w:pPr>
        <w:pStyle w:val="TOC2"/>
        <w:rPr>
          <w:rFonts w:asciiTheme="minorHAnsi" w:eastAsiaTheme="minorEastAsia" w:hAnsiTheme="minorHAnsi" w:cstheme="minorBidi"/>
          <w:noProof/>
          <w:szCs w:val="22"/>
          <w:lang w:val="en-US"/>
        </w:rPr>
      </w:pPr>
      <w:hyperlink w:anchor="_Toc403405853" w:history="1">
        <w:r w:rsidR="00907FAA" w:rsidRPr="003034F6">
          <w:rPr>
            <w:rStyle w:val="Hyperlink"/>
            <w:noProof/>
          </w:rPr>
          <w:t>Access Rights (Read-Write, Read-Only)</w:t>
        </w:r>
        <w:r w:rsidR="00907FAA">
          <w:rPr>
            <w:noProof/>
            <w:webHidden/>
          </w:rPr>
          <w:tab/>
        </w:r>
        <w:r w:rsidR="008E6F96">
          <w:rPr>
            <w:noProof/>
            <w:webHidden/>
          </w:rPr>
          <w:fldChar w:fldCharType="begin"/>
        </w:r>
        <w:r w:rsidR="00907FAA">
          <w:rPr>
            <w:noProof/>
            <w:webHidden/>
          </w:rPr>
          <w:instrText xml:space="preserve"> PAGEREF _Toc403405853 \h </w:instrText>
        </w:r>
        <w:r w:rsidR="008E6F96">
          <w:rPr>
            <w:noProof/>
            <w:webHidden/>
          </w:rPr>
        </w:r>
        <w:r w:rsidR="008E6F96">
          <w:rPr>
            <w:noProof/>
            <w:webHidden/>
          </w:rPr>
          <w:fldChar w:fldCharType="separate"/>
        </w:r>
        <w:r w:rsidR="00907FAA">
          <w:rPr>
            <w:noProof/>
            <w:webHidden/>
          </w:rPr>
          <w:t>58</w:t>
        </w:r>
        <w:r w:rsidR="008E6F96">
          <w:rPr>
            <w:noProof/>
            <w:webHidden/>
          </w:rPr>
          <w:fldChar w:fldCharType="end"/>
        </w:r>
      </w:hyperlink>
    </w:p>
    <w:p w14:paraId="7CD92140" w14:textId="77777777" w:rsidR="00907FAA" w:rsidRDefault="00000000">
      <w:pPr>
        <w:pStyle w:val="TOC2"/>
        <w:rPr>
          <w:rFonts w:asciiTheme="minorHAnsi" w:eastAsiaTheme="minorEastAsia" w:hAnsiTheme="minorHAnsi" w:cstheme="minorBidi"/>
          <w:noProof/>
          <w:szCs w:val="22"/>
          <w:lang w:val="en-US"/>
        </w:rPr>
      </w:pPr>
      <w:hyperlink w:anchor="_Toc403405854" w:history="1">
        <w:r w:rsidR="00907FAA" w:rsidRPr="003034F6">
          <w:rPr>
            <w:rStyle w:val="Hyperlink"/>
            <w:noProof/>
          </w:rPr>
          <w:t>Access Rights for each Functional Area</w:t>
        </w:r>
        <w:r w:rsidR="00907FAA">
          <w:rPr>
            <w:noProof/>
            <w:webHidden/>
          </w:rPr>
          <w:tab/>
        </w:r>
        <w:r w:rsidR="008E6F96">
          <w:rPr>
            <w:noProof/>
            <w:webHidden/>
          </w:rPr>
          <w:fldChar w:fldCharType="begin"/>
        </w:r>
        <w:r w:rsidR="00907FAA">
          <w:rPr>
            <w:noProof/>
            <w:webHidden/>
          </w:rPr>
          <w:instrText xml:space="preserve"> PAGEREF _Toc403405854 \h </w:instrText>
        </w:r>
        <w:r w:rsidR="008E6F96">
          <w:rPr>
            <w:noProof/>
            <w:webHidden/>
          </w:rPr>
        </w:r>
        <w:r w:rsidR="008E6F96">
          <w:rPr>
            <w:noProof/>
            <w:webHidden/>
          </w:rPr>
          <w:fldChar w:fldCharType="separate"/>
        </w:r>
        <w:r w:rsidR="00907FAA">
          <w:rPr>
            <w:noProof/>
            <w:webHidden/>
          </w:rPr>
          <w:t>58</w:t>
        </w:r>
        <w:r w:rsidR="008E6F96">
          <w:rPr>
            <w:noProof/>
            <w:webHidden/>
          </w:rPr>
          <w:fldChar w:fldCharType="end"/>
        </w:r>
      </w:hyperlink>
    </w:p>
    <w:p w14:paraId="7CD92141" w14:textId="77777777" w:rsidR="00907FAA" w:rsidRDefault="00000000">
      <w:pPr>
        <w:pStyle w:val="TOC2"/>
        <w:rPr>
          <w:rFonts w:asciiTheme="minorHAnsi" w:eastAsiaTheme="minorEastAsia" w:hAnsiTheme="minorHAnsi" w:cstheme="minorBidi"/>
          <w:noProof/>
          <w:szCs w:val="22"/>
          <w:lang w:val="en-US"/>
        </w:rPr>
      </w:pPr>
      <w:hyperlink w:anchor="_Toc403405855" w:history="1">
        <w:r w:rsidR="00907FAA" w:rsidRPr="003034F6">
          <w:rPr>
            <w:rStyle w:val="Hyperlink"/>
            <w:noProof/>
            <w:snapToGrid w:val="0"/>
          </w:rPr>
          <w:t>Data Processing Entity</w:t>
        </w:r>
        <w:r w:rsidR="00907FAA">
          <w:rPr>
            <w:noProof/>
            <w:webHidden/>
          </w:rPr>
          <w:tab/>
        </w:r>
        <w:r w:rsidR="008E6F96">
          <w:rPr>
            <w:noProof/>
            <w:webHidden/>
          </w:rPr>
          <w:fldChar w:fldCharType="begin"/>
        </w:r>
        <w:r w:rsidR="00907FAA">
          <w:rPr>
            <w:noProof/>
            <w:webHidden/>
          </w:rPr>
          <w:instrText xml:space="preserve"> PAGEREF _Toc403405855 \h </w:instrText>
        </w:r>
        <w:r w:rsidR="008E6F96">
          <w:rPr>
            <w:noProof/>
            <w:webHidden/>
          </w:rPr>
        </w:r>
        <w:r w:rsidR="008E6F96">
          <w:rPr>
            <w:noProof/>
            <w:webHidden/>
          </w:rPr>
          <w:fldChar w:fldCharType="separate"/>
        </w:r>
        <w:r w:rsidR="00907FAA">
          <w:rPr>
            <w:noProof/>
            <w:webHidden/>
          </w:rPr>
          <w:t>59</w:t>
        </w:r>
        <w:r w:rsidR="008E6F96">
          <w:rPr>
            <w:noProof/>
            <w:webHidden/>
          </w:rPr>
          <w:fldChar w:fldCharType="end"/>
        </w:r>
      </w:hyperlink>
    </w:p>
    <w:p w14:paraId="7CD92142" w14:textId="77777777" w:rsidR="00907FAA" w:rsidRDefault="00000000">
      <w:pPr>
        <w:pStyle w:val="TOC1"/>
        <w:rPr>
          <w:rFonts w:asciiTheme="minorHAnsi" w:eastAsiaTheme="minorEastAsia" w:hAnsiTheme="minorHAnsi" w:cstheme="minorBidi"/>
          <w:b w:val="0"/>
          <w:bCs w:val="0"/>
          <w:noProof/>
          <w:sz w:val="22"/>
          <w:szCs w:val="22"/>
          <w:lang w:val="en-US"/>
        </w:rPr>
      </w:pPr>
      <w:hyperlink w:anchor="_Toc403405856" w:history="1">
        <w:r w:rsidR="00907FAA" w:rsidRPr="003034F6">
          <w:rPr>
            <w:rStyle w:val="Hyperlink"/>
            <w:noProof/>
          </w:rPr>
          <w:t>APPENDIX 3: Registration Information communicated to Meter Data Provider Parties by the Market Operator</w:t>
        </w:r>
        <w:r w:rsidR="00907FAA">
          <w:rPr>
            <w:noProof/>
            <w:webHidden/>
          </w:rPr>
          <w:tab/>
        </w:r>
        <w:r w:rsidR="008E6F96">
          <w:rPr>
            <w:noProof/>
            <w:webHidden/>
          </w:rPr>
          <w:fldChar w:fldCharType="begin"/>
        </w:r>
        <w:r w:rsidR="00907FAA">
          <w:rPr>
            <w:noProof/>
            <w:webHidden/>
          </w:rPr>
          <w:instrText xml:space="preserve"> PAGEREF _Toc403405856 \h </w:instrText>
        </w:r>
        <w:r w:rsidR="008E6F96">
          <w:rPr>
            <w:noProof/>
            <w:webHidden/>
          </w:rPr>
        </w:r>
        <w:r w:rsidR="008E6F96">
          <w:rPr>
            <w:noProof/>
            <w:webHidden/>
          </w:rPr>
          <w:fldChar w:fldCharType="separate"/>
        </w:r>
        <w:r w:rsidR="00907FAA">
          <w:rPr>
            <w:noProof/>
            <w:webHidden/>
          </w:rPr>
          <w:t>60</w:t>
        </w:r>
        <w:r w:rsidR="008E6F96">
          <w:rPr>
            <w:noProof/>
            <w:webHidden/>
          </w:rPr>
          <w:fldChar w:fldCharType="end"/>
        </w:r>
      </w:hyperlink>
    </w:p>
    <w:p w14:paraId="7CD92143" w14:textId="77777777" w:rsidR="00907FAA" w:rsidRDefault="00000000">
      <w:pPr>
        <w:pStyle w:val="TOC2"/>
        <w:rPr>
          <w:rFonts w:asciiTheme="minorHAnsi" w:eastAsiaTheme="minorEastAsia" w:hAnsiTheme="minorHAnsi" w:cstheme="minorBidi"/>
          <w:noProof/>
          <w:szCs w:val="22"/>
          <w:lang w:val="en-US"/>
        </w:rPr>
      </w:pPr>
      <w:hyperlink w:anchor="_Toc403405857" w:history="1">
        <w:r w:rsidR="00907FAA" w:rsidRPr="003034F6">
          <w:rPr>
            <w:rStyle w:val="Hyperlink"/>
            <w:noProof/>
          </w:rPr>
          <w:t>Overview</w:t>
        </w:r>
        <w:r w:rsidR="00907FAA">
          <w:rPr>
            <w:noProof/>
            <w:webHidden/>
          </w:rPr>
          <w:tab/>
        </w:r>
        <w:r w:rsidR="008E6F96">
          <w:rPr>
            <w:noProof/>
            <w:webHidden/>
          </w:rPr>
          <w:fldChar w:fldCharType="begin"/>
        </w:r>
        <w:r w:rsidR="00907FAA">
          <w:rPr>
            <w:noProof/>
            <w:webHidden/>
          </w:rPr>
          <w:instrText xml:space="preserve"> PAGEREF _Toc403405857 \h </w:instrText>
        </w:r>
        <w:r w:rsidR="008E6F96">
          <w:rPr>
            <w:noProof/>
            <w:webHidden/>
          </w:rPr>
        </w:r>
        <w:r w:rsidR="008E6F96">
          <w:rPr>
            <w:noProof/>
            <w:webHidden/>
          </w:rPr>
          <w:fldChar w:fldCharType="separate"/>
        </w:r>
        <w:r w:rsidR="00907FAA">
          <w:rPr>
            <w:noProof/>
            <w:webHidden/>
          </w:rPr>
          <w:t>60</w:t>
        </w:r>
        <w:r w:rsidR="008E6F96">
          <w:rPr>
            <w:noProof/>
            <w:webHidden/>
          </w:rPr>
          <w:fldChar w:fldCharType="end"/>
        </w:r>
      </w:hyperlink>
    </w:p>
    <w:p w14:paraId="7CD92144" w14:textId="77777777" w:rsidR="00907FAA" w:rsidRDefault="00000000">
      <w:pPr>
        <w:pStyle w:val="TOC2"/>
        <w:rPr>
          <w:rFonts w:asciiTheme="minorHAnsi" w:eastAsiaTheme="minorEastAsia" w:hAnsiTheme="minorHAnsi" w:cstheme="minorBidi"/>
          <w:noProof/>
          <w:szCs w:val="22"/>
          <w:lang w:val="en-US"/>
        </w:rPr>
      </w:pPr>
      <w:hyperlink w:anchor="_Toc403405858" w:history="1">
        <w:r w:rsidR="00907FAA" w:rsidRPr="003034F6">
          <w:rPr>
            <w:rStyle w:val="Hyperlink"/>
            <w:noProof/>
          </w:rPr>
          <w:t>Timelines</w:t>
        </w:r>
        <w:r w:rsidR="00907FAA">
          <w:rPr>
            <w:noProof/>
            <w:webHidden/>
          </w:rPr>
          <w:tab/>
        </w:r>
        <w:r w:rsidR="008E6F96">
          <w:rPr>
            <w:noProof/>
            <w:webHidden/>
          </w:rPr>
          <w:fldChar w:fldCharType="begin"/>
        </w:r>
        <w:r w:rsidR="00907FAA">
          <w:rPr>
            <w:noProof/>
            <w:webHidden/>
          </w:rPr>
          <w:instrText xml:space="preserve"> PAGEREF _Toc403405858 \h </w:instrText>
        </w:r>
        <w:r w:rsidR="008E6F96">
          <w:rPr>
            <w:noProof/>
            <w:webHidden/>
          </w:rPr>
        </w:r>
        <w:r w:rsidR="008E6F96">
          <w:rPr>
            <w:noProof/>
            <w:webHidden/>
          </w:rPr>
          <w:fldChar w:fldCharType="separate"/>
        </w:r>
        <w:r w:rsidR="00907FAA">
          <w:rPr>
            <w:noProof/>
            <w:webHidden/>
          </w:rPr>
          <w:t>62</w:t>
        </w:r>
        <w:r w:rsidR="008E6F96">
          <w:rPr>
            <w:noProof/>
            <w:webHidden/>
          </w:rPr>
          <w:fldChar w:fldCharType="end"/>
        </w:r>
      </w:hyperlink>
    </w:p>
    <w:p w14:paraId="7CD92145" w14:textId="77777777" w:rsidR="00907FAA" w:rsidRDefault="00000000">
      <w:pPr>
        <w:pStyle w:val="TOC2"/>
        <w:rPr>
          <w:rFonts w:asciiTheme="minorHAnsi" w:eastAsiaTheme="minorEastAsia" w:hAnsiTheme="minorHAnsi" w:cstheme="minorBidi"/>
          <w:noProof/>
          <w:szCs w:val="22"/>
          <w:lang w:val="en-US"/>
        </w:rPr>
      </w:pPr>
      <w:hyperlink w:anchor="_Toc403405859" w:history="1">
        <w:r w:rsidR="00907FAA" w:rsidRPr="003034F6">
          <w:rPr>
            <w:rStyle w:val="Hyperlink"/>
            <w:noProof/>
          </w:rPr>
          <w:t>New Supplier Unit Registration</w:t>
        </w:r>
        <w:r w:rsidR="00907FAA">
          <w:rPr>
            <w:noProof/>
            <w:webHidden/>
          </w:rPr>
          <w:tab/>
        </w:r>
        <w:r w:rsidR="008E6F96">
          <w:rPr>
            <w:noProof/>
            <w:webHidden/>
          </w:rPr>
          <w:fldChar w:fldCharType="begin"/>
        </w:r>
        <w:r w:rsidR="00907FAA">
          <w:rPr>
            <w:noProof/>
            <w:webHidden/>
          </w:rPr>
          <w:instrText xml:space="preserve"> PAGEREF _Toc403405859 \h </w:instrText>
        </w:r>
        <w:r w:rsidR="008E6F96">
          <w:rPr>
            <w:noProof/>
            <w:webHidden/>
          </w:rPr>
        </w:r>
        <w:r w:rsidR="008E6F96">
          <w:rPr>
            <w:noProof/>
            <w:webHidden/>
          </w:rPr>
          <w:fldChar w:fldCharType="separate"/>
        </w:r>
        <w:r w:rsidR="00907FAA">
          <w:rPr>
            <w:noProof/>
            <w:webHidden/>
          </w:rPr>
          <w:t>70</w:t>
        </w:r>
        <w:r w:rsidR="008E6F96">
          <w:rPr>
            <w:noProof/>
            <w:webHidden/>
          </w:rPr>
          <w:fldChar w:fldCharType="end"/>
        </w:r>
      </w:hyperlink>
    </w:p>
    <w:p w14:paraId="7CD92146" w14:textId="77777777" w:rsidR="00907FAA" w:rsidRDefault="00000000">
      <w:pPr>
        <w:pStyle w:val="TOC2"/>
        <w:rPr>
          <w:rFonts w:asciiTheme="minorHAnsi" w:eastAsiaTheme="minorEastAsia" w:hAnsiTheme="minorHAnsi" w:cstheme="minorBidi"/>
          <w:noProof/>
          <w:szCs w:val="22"/>
          <w:lang w:val="en-US"/>
        </w:rPr>
      </w:pPr>
      <w:hyperlink w:anchor="_Toc403405860" w:history="1">
        <w:r w:rsidR="00907FAA" w:rsidRPr="003034F6">
          <w:rPr>
            <w:rStyle w:val="Hyperlink"/>
            <w:bCs/>
            <w:noProof/>
          </w:rPr>
          <w:t>New Generator Unit Registration</w:t>
        </w:r>
        <w:r w:rsidR="00907FAA" w:rsidRPr="003034F6">
          <w:rPr>
            <w:rStyle w:val="Hyperlink"/>
            <w:noProof/>
          </w:rPr>
          <w:t>New Generator Unit Registration</w:t>
        </w:r>
        <w:r w:rsidR="00907FAA">
          <w:rPr>
            <w:noProof/>
            <w:webHidden/>
          </w:rPr>
          <w:tab/>
        </w:r>
        <w:r w:rsidR="008E6F96">
          <w:rPr>
            <w:noProof/>
            <w:webHidden/>
          </w:rPr>
          <w:fldChar w:fldCharType="begin"/>
        </w:r>
        <w:r w:rsidR="00907FAA">
          <w:rPr>
            <w:noProof/>
            <w:webHidden/>
          </w:rPr>
          <w:instrText xml:space="preserve"> PAGEREF _Toc403405860 \h </w:instrText>
        </w:r>
        <w:r w:rsidR="008E6F96">
          <w:rPr>
            <w:noProof/>
            <w:webHidden/>
          </w:rPr>
        </w:r>
        <w:r w:rsidR="008E6F96">
          <w:rPr>
            <w:noProof/>
            <w:webHidden/>
          </w:rPr>
          <w:fldChar w:fldCharType="separate"/>
        </w:r>
        <w:r w:rsidR="00907FAA">
          <w:rPr>
            <w:noProof/>
            <w:webHidden/>
          </w:rPr>
          <w:t>71</w:t>
        </w:r>
        <w:r w:rsidR="008E6F96">
          <w:rPr>
            <w:noProof/>
            <w:webHidden/>
          </w:rPr>
          <w:fldChar w:fldCharType="end"/>
        </w:r>
      </w:hyperlink>
    </w:p>
    <w:p w14:paraId="7CD92147" w14:textId="77777777" w:rsidR="00907FAA" w:rsidRDefault="00000000">
      <w:pPr>
        <w:pStyle w:val="TOC2"/>
        <w:rPr>
          <w:rFonts w:asciiTheme="minorHAnsi" w:eastAsiaTheme="minorEastAsia" w:hAnsiTheme="minorHAnsi" w:cstheme="minorBidi"/>
          <w:noProof/>
          <w:szCs w:val="22"/>
          <w:lang w:val="en-US"/>
        </w:rPr>
      </w:pPr>
      <w:hyperlink w:anchor="_Toc403405861" w:history="1">
        <w:r w:rsidR="00907FAA" w:rsidRPr="003034F6">
          <w:rPr>
            <w:rStyle w:val="Hyperlink"/>
            <w:noProof/>
          </w:rPr>
          <w:t>Trading Site Registration</w:t>
        </w:r>
        <w:r w:rsidR="00907FAA">
          <w:rPr>
            <w:noProof/>
            <w:webHidden/>
          </w:rPr>
          <w:tab/>
        </w:r>
        <w:r w:rsidR="008E6F96">
          <w:rPr>
            <w:noProof/>
            <w:webHidden/>
          </w:rPr>
          <w:fldChar w:fldCharType="begin"/>
        </w:r>
        <w:r w:rsidR="00907FAA">
          <w:rPr>
            <w:noProof/>
            <w:webHidden/>
          </w:rPr>
          <w:instrText xml:space="preserve"> PAGEREF _Toc403405861 \h </w:instrText>
        </w:r>
        <w:r w:rsidR="008E6F96">
          <w:rPr>
            <w:noProof/>
            <w:webHidden/>
          </w:rPr>
        </w:r>
        <w:r w:rsidR="008E6F96">
          <w:rPr>
            <w:noProof/>
            <w:webHidden/>
          </w:rPr>
          <w:fldChar w:fldCharType="separate"/>
        </w:r>
        <w:r w:rsidR="00907FAA">
          <w:rPr>
            <w:noProof/>
            <w:webHidden/>
          </w:rPr>
          <w:t>73</w:t>
        </w:r>
        <w:r w:rsidR="008E6F96">
          <w:rPr>
            <w:noProof/>
            <w:webHidden/>
          </w:rPr>
          <w:fldChar w:fldCharType="end"/>
        </w:r>
      </w:hyperlink>
    </w:p>
    <w:p w14:paraId="7CD92148" w14:textId="77777777" w:rsidR="00907FAA" w:rsidRDefault="00000000">
      <w:pPr>
        <w:pStyle w:val="TOC2"/>
        <w:rPr>
          <w:rFonts w:asciiTheme="minorHAnsi" w:eastAsiaTheme="minorEastAsia" w:hAnsiTheme="minorHAnsi" w:cstheme="minorBidi"/>
          <w:noProof/>
          <w:szCs w:val="22"/>
          <w:lang w:val="en-US"/>
        </w:rPr>
      </w:pPr>
      <w:hyperlink w:anchor="_Toc403405862" w:history="1">
        <w:r w:rsidR="00907FAA" w:rsidRPr="003034F6">
          <w:rPr>
            <w:rStyle w:val="Hyperlink"/>
            <w:noProof/>
          </w:rPr>
          <w:t>Update to Supplier Unit’s Trading Site Class</w:t>
        </w:r>
        <w:r w:rsidR="00907FAA">
          <w:rPr>
            <w:noProof/>
            <w:webHidden/>
          </w:rPr>
          <w:tab/>
        </w:r>
        <w:r w:rsidR="008E6F96">
          <w:rPr>
            <w:noProof/>
            <w:webHidden/>
          </w:rPr>
          <w:fldChar w:fldCharType="begin"/>
        </w:r>
        <w:r w:rsidR="00907FAA">
          <w:rPr>
            <w:noProof/>
            <w:webHidden/>
          </w:rPr>
          <w:instrText xml:space="preserve"> PAGEREF _Toc403405862 \h </w:instrText>
        </w:r>
        <w:r w:rsidR="008E6F96">
          <w:rPr>
            <w:noProof/>
            <w:webHidden/>
          </w:rPr>
        </w:r>
        <w:r w:rsidR="008E6F96">
          <w:rPr>
            <w:noProof/>
            <w:webHidden/>
          </w:rPr>
          <w:fldChar w:fldCharType="separate"/>
        </w:r>
        <w:r w:rsidR="00907FAA">
          <w:rPr>
            <w:noProof/>
            <w:webHidden/>
          </w:rPr>
          <w:t>74</w:t>
        </w:r>
        <w:r w:rsidR="008E6F96">
          <w:rPr>
            <w:noProof/>
            <w:webHidden/>
          </w:rPr>
          <w:fldChar w:fldCharType="end"/>
        </w:r>
      </w:hyperlink>
    </w:p>
    <w:p w14:paraId="7CD92149" w14:textId="77777777" w:rsidR="00907FAA" w:rsidRDefault="00000000">
      <w:pPr>
        <w:pStyle w:val="TOC2"/>
        <w:rPr>
          <w:rFonts w:asciiTheme="minorHAnsi" w:eastAsiaTheme="minorEastAsia" w:hAnsiTheme="minorHAnsi" w:cstheme="minorBidi"/>
          <w:noProof/>
          <w:szCs w:val="22"/>
          <w:lang w:val="en-US"/>
        </w:rPr>
      </w:pPr>
      <w:hyperlink w:anchor="_Toc403405863" w:history="1">
        <w:r w:rsidR="00907FAA" w:rsidRPr="003034F6">
          <w:rPr>
            <w:rStyle w:val="Hyperlink"/>
            <w:noProof/>
          </w:rPr>
          <w:t>Supplier Unit Termination</w:t>
        </w:r>
        <w:r w:rsidR="00907FAA">
          <w:rPr>
            <w:noProof/>
            <w:webHidden/>
          </w:rPr>
          <w:tab/>
        </w:r>
        <w:r w:rsidR="008E6F96">
          <w:rPr>
            <w:noProof/>
            <w:webHidden/>
          </w:rPr>
          <w:fldChar w:fldCharType="begin"/>
        </w:r>
        <w:r w:rsidR="00907FAA">
          <w:rPr>
            <w:noProof/>
            <w:webHidden/>
          </w:rPr>
          <w:instrText xml:space="preserve"> PAGEREF _Toc403405863 \h </w:instrText>
        </w:r>
        <w:r w:rsidR="008E6F96">
          <w:rPr>
            <w:noProof/>
            <w:webHidden/>
          </w:rPr>
        </w:r>
        <w:r w:rsidR="008E6F96">
          <w:rPr>
            <w:noProof/>
            <w:webHidden/>
          </w:rPr>
          <w:fldChar w:fldCharType="separate"/>
        </w:r>
        <w:r w:rsidR="00907FAA">
          <w:rPr>
            <w:noProof/>
            <w:webHidden/>
          </w:rPr>
          <w:t>75</w:t>
        </w:r>
        <w:r w:rsidR="008E6F96">
          <w:rPr>
            <w:noProof/>
            <w:webHidden/>
          </w:rPr>
          <w:fldChar w:fldCharType="end"/>
        </w:r>
      </w:hyperlink>
    </w:p>
    <w:p w14:paraId="7CD9214A" w14:textId="77777777" w:rsidR="00907FAA" w:rsidRDefault="00000000">
      <w:pPr>
        <w:pStyle w:val="TOC2"/>
        <w:rPr>
          <w:rFonts w:asciiTheme="minorHAnsi" w:eastAsiaTheme="minorEastAsia" w:hAnsiTheme="minorHAnsi" w:cstheme="minorBidi"/>
          <w:noProof/>
          <w:szCs w:val="22"/>
          <w:lang w:val="en-US"/>
        </w:rPr>
      </w:pPr>
      <w:hyperlink w:anchor="_Toc403405864" w:history="1">
        <w:r w:rsidR="00907FAA" w:rsidRPr="003034F6">
          <w:rPr>
            <w:rStyle w:val="Hyperlink"/>
            <w:noProof/>
          </w:rPr>
          <w:t>Generator Unit Termination</w:t>
        </w:r>
        <w:r w:rsidR="00907FAA">
          <w:rPr>
            <w:noProof/>
            <w:webHidden/>
          </w:rPr>
          <w:tab/>
        </w:r>
        <w:r w:rsidR="008E6F96">
          <w:rPr>
            <w:noProof/>
            <w:webHidden/>
          </w:rPr>
          <w:fldChar w:fldCharType="begin"/>
        </w:r>
        <w:r w:rsidR="00907FAA">
          <w:rPr>
            <w:noProof/>
            <w:webHidden/>
          </w:rPr>
          <w:instrText xml:space="preserve"> PAGEREF _Toc403405864 \h </w:instrText>
        </w:r>
        <w:r w:rsidR="008E6F96">
          <w:rPr>
            <w:noProof/>
            <w:webHidden/>
          </w:rPr>
        </w:r>
        <w:r w:rsidR="008E6F96">
          <w:rPr>
            <w:noProof/>
            <w:webHidden/>
          </w:rPr>
          <w:fldChar w:fldCharType="separate"/>
        </w:r>
        <w:r w:rsidR="00907FAA">
          <w:rPr>
            <w:noProof/>
            <w:webHidden/>
          </w:rPr>
          <w:t>77</w:t>
        </w:r>
        <w:r w:rsidR="008E6F96">
          <w:rPr>
            <w:noProof/>
            <w:webHidden/>
          </w:rPr>
          <w:fldChar w:fldCharType="end"/>
        </w:r>
      </w:hyperlink>
    </w:p>
    <w:p w14:paraId="7CD9214B" w14:textId="77777777" w:rsidR="00907FAA" w:rsidRDefault="00000000">
      <w:pPr>
        <w:pStyle w:val="TOC2"/>
        <w:rPr>
          <w:rFonts w:asciiTheme="minorHAnsi" w:eastAsiaTheme="minorEastAsia" w:hAnsiTheme="minorHAnsi" w:cstheme="minorBidi"/>
          <w:noProof/>
          <w:szCs w:val="22"/>
          <w:lang w:val="en-US"/>
        </w:rPr>
      </w:pPr>
      <w:hyperlink w:anchor="_Toc403405865" w:history="1">
        <w:r w:rsidR="00907FAA" w:rsidRPr="003034F6">
          <w:rPr>
            <w:rStyle w:val="Hyperlink"/>
            <w:noProof/>
          </w:rPr>
          <w:t>Notification of confirmation of Change of Supplier for Trading Site</w:t>
        </w:r>
        <w:r w:rsidR="00907FAA">
          <w:rPr>
            <w:noProof/>
            <w:webHidden/>
          </w:rPr>
          <w:tab/>
        </w:r>
        <w:r w:rsidR="008E6F96">
          <w:rPr>
            <w:noProof/>
            <w:webHidden/>
          </w:rPr>
          <w:fldChar w:fldCharType="begin"/>
        </w:r>
        <w:r w:rsidR="00907FAA">
          <w:rPr>
            <w:noProof/>
            <w:webHidden/>
          </w:rPr>
          <w:instrText xml:space="preserve"> PAGEREF _Toc403405865 \h </w:instrText>
        </w:r>
        <w:r w:rsidR="008E6F96">
          <w:rPr>
            <w:noProof/>
            <w:webHidden/>
          </w:rPr>
        </w:r>
        <w:r w:rsidR="008E6F96">
          <w:rPr>
            <w:noProof/>
            <w:webHidden/>
          </w:rPr>
          <w:fldChar w:fldCharType="separate"/>
        </w:r>
        <w:r w:rsidR="00907FAA">
          <w:rPr>
            <w:noProof/>
            <w:webHidden/>
          </w:rPr>
          <w:t>78</w:t>
        </w:r>
        <w:r w:rsidR="008E6F96">
          <w:rPr>
            <w:noProof/>
            <w:webHidden/>
          </w:rPr>
          <w:fldChar w:fldCharType="end"/>
        </w:r>
      </w:hyperlink>
    </w:p>
    <w:p w14:paraId="7CD9214C" w14:textId="77777777" w:rsidR="00907FAA" w:rsidRDefault="00000000">
      <w:pPr>
        <w:pStyle w:val="TOC2"/>
        <w:rPr>
          <w:rFonts w:asciiTheme="minorHAnsi" w:eastAsiaTheme="minorEastAsia" w:hAnsiTheme="minorHAnsi" w:cstheme="minorBidi"/>
          <w:noProof/>
          <w:szCs w:val="22"/>
          <w:lang w:val="en-US"/>
        </w:rPr>
      </w:pPr>
      <w:hyperlink w:anchor="_Toc403405866" w:history="1">
        <w:r w:rsidR="00907FAA" w:rsidRPr="003034F6">
          <w:rPr>
            <w:rStyle w:val="Hyperlink"/>
            <w:noProof/>
          </w:rPr>
          <w:t>Cancellation of Notification of Confirmation of Change of Supplier for Trading Site</w:t>
        </w:r>
        <w:r w:rsidR="00907FAA">
          <w:rPr>
            <w:noProof/>
            <w:webHidden/>
          </w:rPr>
          <w:tab/>
        </w:r>
        <w:r w:rsidR="008E6F96">
          <w:rPr>
            <w:noProof/>
            <w:webHidden/>
          </w:rPr>
          <w:fldChar w:fldCharType="begin"/>
        </w:r>
        <w:r w:rsidR="00907FAA">
          <w:rPr>
            <w:noProof/>
            <w:webHidden/>
          </w:rPr>
          <w:instrText xml:space="preserve"> PAGEREF _Toc403405866 \h </w:instrText>
        </w:r>
        <w:r w:rsidR="008E6F96">
          <w:rPr>
            <w:noProof/>
            <w:webHidden/>
          </w:rPr>
        </w:r>
        <w:r w:rsidR="008E6F96">
          <w:rPr>
            <w:noProof/>
            <w:webHidden/>
          </w:rPr>
          <w:fldChar w:fldCharType="separate"/>
        </w:r>
        <w:r w:rsidR="00907FAA">
          <w:rPr>
            <w:noProof/>
            <w:webHidden/>
          </w:rPr>
          <w:t>80</w:t>
        </w:r>
        <w:r w:rsidR="008E6F96">
          <w:rPr>
            <w:noProof/>
            <w:webHidden/>
          </w:rPr>
          <w:fldChar w:fldCharType="end"/>
        </w:r>
      </w:hyperlink>
    </w:p>
    <w:p w14:paraId="7CD9214D" w14:textId="77777777" w:rsidR="00907FAA" w:rsidRDefault="00000000">
      <w:pPr>
        <w:pStyle w:val="TOC2"/>
        <w:rPr>
          <w:rFonts w:asciiTheme="minorHAnsi" w:eastAsiaTheme="minorEastAsia" w:hAnsiTheme="minorHAnsi" w:cstheme="minorBidi"/>
          <w:noProof/>
          <w:szCs w:val="22"/>
          <w:lang w:val="en-US"/>
        </w:rPr>
      </w:pPr>
      <w:hyperlink w:anchor="_Toc403405867" w:history="1">
        <w:r w:rsidR="00907FAA" w:rsidRPr="003034F6">
          <w:rPr>
            <w:rStyle w:val="Hyperlink"/>
            <w:noProof/>
          </w:rPr>
          <w:t>Communication Cancellation</w:t>
        </w:r>
        <w:r w:rsidR="00907FAA">
          <w:rPr>
            <w:noProof/>
            <w:webHidden/>
          </w:rPr>
          <w:tab/>
        </w:r>
        <w:r w:rsidR="008E6F96">
          <w:rPr>
            <w:noProof/>
            <w:webHidden/>
          </w:rPr>
          <w:fldChar w:fldCharType="begin"/>
        </w:r>
        <w:r w:rsidR="00907FAA">
          <w:rPr>
            <w:noProof/>
            <w:webHidden/>
          </w:rPr>
          <w:instrText xml:space="preserve"> PAGEREF _Toc403405867 \h </w:instrText>
        </w:r>
        <w:r w:rsidR="008E6F96">
          <w:rPr>
            <w:noProof/>
            <w:webHidden/>
          </w:rPr>
        </w:r>
        <w:r w:rsidR="008E6F96">
          <w:rPr>
            <w:noProof/>
            <w:webHidden/>
          </w:rPr>
          <w:fldChar w:fldCharType="separate"/>
        </w:r>
        <w:r w:rsidR="00907FAA">
          <w:rPr>
            <w:noProof/>
            <w:webHidden/>
          </w:rPr>
          <w:t>81</w:t>
        </w:r>
        <w:r w:rsidR="008E6F96">
          <w:rPr>
            <w:noProof/>
            <w:webHidden/>
          </w:rPr>
          <w:fldChar w:fldCharType="end"/>
        </w:r>
      </w:hyperlink>
    </w:p>
    <w:p w14:paraId="7CD9214E" w14:textId="77777777" w:rsidR="00907FAA" w:rsidRDefault="00000000">
      <w:pPr>
        <w:pStyle w:val="TOC2"/>
        <w:rPr>
          <w:rFonts w:asciiTheme="minorHAnsi" w:eastAsiaTheme="minorEastAsia" w:hAnsiTheme="minorHAnsi" w:cstheme="minorBidi"/>
          <w:noProof/>
          <w:szCs w:val="22"/>
          <w:lang w:val="en-US"/>
        </w:rPr>
      </w:pPr>
      <w:hyperlink w:anchor="_Toc403405868" w:history="1">
        <w:r w:rsidR="00907FAA" w:rsidRPr="003034F6">
          <w:rPr>
            <w:rStyle w:val="Hyperlink"/>
            <w:noProof/>
          </w:rPr>
          <w:t>Trading Site Termination</w:t>
        </w:r>
        <w:r w:rsidR="00907FAA">
          <w:rPr>
            <w:noProof/>
            <w:webHidden/>
          </w:rPr>
          <w:tab/>
        </w:r>
        <w:r w:rsidR="008E6F96">
          <w:rPr>
            <w:noProof/>
            <w:webHidden/>
          </w:rPr>
          <w:fldChar w:fldCharType="begin"/>
        </w:r>
        <w:r w:rsidR="00907FAA">
          <w:rPr>
            <w:noProof/>
            <w:webHidden/>
          </w:rPr>
          <w:instrText xml:space="preserve"> PAGEREF _Toc403405868 \h </w:instrText>
        </w:r>
        <w:r w:rsidR="008E6F96">
          <w:rPr>
            <w:noProof/>
            <w:webHidden/>
          </w:rPr>
        </w:r>
        <w:r w:rsidR="008E6F96">
          <w:rPr>
            <w:noProof/>
            <w:webHidden/>
          </w:rPr>
          <w:fldChar w:fldCharType="separate"/>
        </w:r>
        <w:r w:rsidR="00907FAA">
          <w:rPr>
            <w:noProof/>
            <w:webHidden/>
          </w:rPr>
          <w:t>82</w:t>
        </w:r>
        <w:r w:rsidR="008E6F96">
          <w:rPr>
            <w:noProof/>
            <w:webHidden/>
          </w:rPr>
          <w:fldChar w:fldCharType="end"/>
        </w:r>
      </w:hyperlink>
    </w:p>
    <w:p w14:paraId="7CD9214F" w14:textId="77777777" w:rsidR="00907FAA" w:rsidRDefault="00000000">
      <w:pPr>
        <w:pStyle w:val="TOC2"/>
        <w:rPr>
          <w:rFonts w:asciiTheme="minorHAnsi" w:eastAsiaTheme="minorEastAsia" w:hAnsiTheme="minorHAnsi" w:cstheme="minorBidi"/>
          <w:noProof/>
          <w:szCs w:val="22"/>
          <w:lang w:val="en-US"/>
        </w:rPr>
      </w:pPr>
      <w:hyperlink w:anchor="_Toc403405869" w:history="1">
        <w:r w:rsidR="00907FAA" w:rsidRPr="003034F6">
          <w:rPr>
            <w:rStyle w:val="Hyperlink"/>
            <w:noProof/>
          </w:rPr>
          <w:t>Notification of Meter Data Export Date and Meter Data Validation Completion</w:t>
        </w:r>
        <w:r w:rsidR="00907FAA">
          <w:rPr>
            <w:noProof/>
            <w:webHidden/>
          </w:rPr>
          <w:tab/>
        </w:r>
        <w:r w:rsidR="008E6F96">
          <w:rPr>
            <w:noProof/>
            <w:webHidden/>
          </w:rPr>
          <w:fldChar w:fldCharType="begin"/>
        </w:r>
        <w:r w:rsidR="00907FAA">
          <w:rPr>
            <w:noProof/>
            <w:webHidden/>
          </w:rPr>
          <w:instrText xml:space="preserve"> PAGEREF _Toc403405869 \h </w:instrText>
        </w:r>
        <w:r w:rsidR="008E6F96">
          <w:rPr>
            <w:noProof/>
            <w:webHidden/>
          </w:rPr>
        </w:r>
        <w:r w:rsidR="008E6F96">
          <w:rPr>
            <w:noProof/>
            <w:webHidden/>
          </w:rPr>
          <w:fldChar w:fldCharType="separate"/>
        </w:r>
        <w:r w:rsidR="00907FAA">
          <w:rPr>
            <w:noProof/>
            <w:webHidden/>
          </w:rPr>
          <w:t>83</w:t>
        </w:r>
        <w:r w:rsidR="008E6F96">
          <w:rPr>
            <w:noProof/>
            <w:webHidden/>
          </w:rPr>
          <w:fldChar w:fldCharType="end"/>
        </w:r>
      </w:hyperlink>
    </w:p>
    <w:p w14:paraId="7CD92150" w14:textId="77777777" w:rsidR="00907FAA" w:rsidRDefault="00000000">
      <w:pPr>
        <w:pStyle w:val="TOC2"/>
        <w:rPr>
          <w:rFonts w:asciiTheme="minorHAnsi" w:eastAsiaTheme="minorEastAsia" w:hAnsiTheme="minorHAnsi" w:cstheme="minorBidi"/>
          <w:noProof/>
          <w:szCs w:val="22"/>
          <w:lang w:val="en-US"/>
        </w:rPr>
      </w:pPr>
      <w:hyperlink w:anchor="_Toc403405870" w:history="1">
        <w:r w:rsidR="00907FAA" w:rsidRPr="003034F6">
          <w:rPr>
            <w:rStyle w:val="Hyperlink"/>
            <w:noProof/>
          </w:rPr>
          <w:t>Change of Generator Unit Generic Settlement Class</w:t>
        </w:r>
        <w:r w:rsidR="00907FAA">
          <w:rPr>
            <w:noProof/>
            <w:webHidden/>
          </w:rPr>
          <w:tab/>
        </w:r>
        <w:r w:rsidR="008E6F96">
          <w:rPr>
            <w:noProof/>
            <w:webHidden/>
          </w:rPr>
          <w:fldChar w:fldCharType="begin"/>
        </w:r>
        <w:r w:rsidR="00907FAA">
          <w:rPr>
            <w:noProof/>
            <w:webHidden/>
          </w:rPr>
          <w:instrText xml:space="preserve"> PAGEREF _Toc403405870 \h </w:instrText>
        </w:r>
        <w:r w:rsidR="008E6F96">
          <w:rPr>
            <w:noProof/>
            <w:webHidden/>
          </w:rPr>
        </w:r>
        <w:r w:rsidR="008E6F96">
          <w:rPr>
            <w:noProof/>
            <w:webHidden/>
          </w:rPr>
          <w:fldChar w:fldCharType="separate"/>
        </w:r>
        <w:r w:rsidR="00907FAA">
          <w:rPr>
            <w:noProof/>
            <w:webHidden/>
          </w:rPr>
          <w:t>84</w:t>
        </w:r>
        <w:r w:rsidR="008E6F96">
          <w:rPr>
            <w:noProof/>
            <w:webHidden/>
          </w:rPr>
          <w:fldChar w:fldCharType="end"/>
        </w:r>
      </w:hyperlink>
    </w:p>
    <w:p w14:paraId="7CD92151" w14:textId="77777777" w:rsidR="00397E97" w:rsidRPr="0026260C" w:rsidRDefault="008E6F96" w:rsidP="00316CEF">
      <w:pPr>
        <w:pStyle w:val="CERnon-indent"/>
      </w:pPr>
      <w:r w:rsidRPr="0026260C">
        <w:rPr>
          <w:caps/>
          <w:color w:val="auto"/>
          <w:sz w:val="28"/>
          <w:szCs w:val="28"/>
        </w:rPr>
        <w:fldChar w:fldCharType="end"/>
      </w:r>
    </w:p>
    <w:p w14:paraId="7CD92152" w14:textId="77777777" w:rsidR="00397E97" w:rsidRPr="0026260C" w:rsidRDefault="00E31D46" w:rsidP="00612E81">
      <w:pPr>
        <w:pStyle w:val="CERnon-indent"/>
        <w:outlineLvl w:val="0"/>
        <w:rPr>
          <w:b/>
          <w:sz w:val="24"/>
          <w:szCs w:val="24"/>
        </w:rPr>
      </w:pPr>
      <w:r w:rsidRPr="0026260C">
        <w:tab/>
      </w:r>
      <w:r w:rsidR="00353DAB" w:rsidRPr="00E30188">
        <w:rPr>
          <w:b/>
          <w:sz w:val="24"/>
          <w:szCs w:val="24"/>
        </w:rPr>
        <w:t>DOCUMENT HISTORY</w:t>
      </w:r>
    </w:p>
    <w:tbl>
      <w:tblPr>
        <w:tblW w:w="92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6"/>
        <w:gridCol w:w="1420"/>
        <w:gridCol w:w="2757"/>
        <w:gridCol w:w="3935"/>
      </w:tblGrid>
      <w:tr w:rsidR="00397E97" w:rsidRPr="0026260C" w14:paraId="7CD92157" w14:textId="77777777" w:rsidTr="0090700A">
        <w:trPr>
          <w:trHeight w:val="77"/>
        </w:trPr>
        <w:tc>
          <w:tcPr>
            <w:tcW w:w="1176" w:type="dxa"/>
            <w:shd w:val="clear" w:color="auto" w:fill="auto"/>
          </w:tcPr>
          <w:p w14:paraId="7CD92153" w14:textId="77777777" w:rsidR="00397E97" w:rsidRPr="0026260C" w:rsidRDefault="00397E97" w:rsidP="00A27F38">
            <w:pPr>
              <w:pStyle w:val="CERTableHeader"/>
            </w:pPr>
            <w:r w:rsidRPr="0026260C">
              <w:t>Versi</w:t>
            </w:r>
            <w:smartTag w:uri="urn:schemas-microsoft-com:office:smarttags" w:element="PersonName">
              <w:r w:rsidRPr="0026260C">
                <w:t>o</w:t>
              </w:r>
            </w:smartTag>
            <w:r w:rsidRPr="0026260C">
              <w:t>n</w:t>
            </w:r>
          </w:p>
        </w:tc>
        <w:tc>
          <w:tcPr>
            <w:tcW w:w="1420" w:type="dxa"/>
            <w:shd w:val="clear" w:color="auto" w:fill="auto"/>
          </w:tcPr>
          <w:p w14:paraId="7CD92154" w14:textId="77777777" w:rsidR="00397E97" w:rsidRPr="0026260C" w:rsidRDefault="00397E97" w:rsidP="00A27F38">
            <w:pPr>
              <w:pStyle w:val="CERTableHeader"/>
            </w:pPr>
            <w:r w:rsidRPr="0026260C">
              <w:t>D</w:t>
            </w:r>
            <w:smartTag w:uri="urn:schemas-microsoft-com:office:smarttags" w:element="PersonName">
              <w:r w:rsidRPr="0026260C">
                <w:t>a</w:t>
              </w:r>
            </w:smartTag>
            <w:r w:rsidRPr="0026260C">
              <w:t>te</w:t>
            </w:r>
          </w:p>
        </w:tc>
        <w:tc>
          <w:tcPr>
            <w:tcW w:w="2757" w:type="dxa"/>
            <w:shd w:val="clear" w:color="auto" w:fill="auto"/>
          </w:tcPr>
          <w:p w14:paraId="7CD92155" w14:textId="77777777" w:rsidR="00397E97" w:rsidRPr="0026260C" w:rsidRDefault="00397E97" w:rsidP="00A27F38">
            <w:pPr>
              <w:pStyle w:val="CERTableHeader"/>
            </w:pPr>
            <w:smartTag w:uri="urn:schemas-microsoft-com:office:smarttags" w:element="PersonName">
              <w:r w:rsidRPr="0026260C">
                <w:t>A</w:t>
              </w:r>
            </w:smartTag>
            <w:r w:rsidRPr="0026260C">
              <w:t>uth</w:t>
            </w:r>
            <w:smartTag w:uri="urn:schemas-microsoft-com:office:smarttags" w:element="PersonName">
              <w:r w:rsidRPr="0026260C">
                <w:t>o</w:t>
              </w:r>
            </w:smartTag>
            <w:r w:rsidRPr="0026260C">
              <w:t>r</w:t>
            </w:r>
          </w:p>
        </w:tc>
        <w:tc>
          <w:tcPr>
            <w:tcW w:w="3935" w:type="dxa"/>
            <w:shd w:val="clear" w:color="auto" w:fill="auto"/>
          </w:tcPr>
          <w:p w14:paraId="7CD92156" w14:textId="77777777" w:rsidR="00397E97" w:rsidRPr="0026260C" w:rsidRDefault="00397E97" w:rsidP="00A27F38">
            <w:pPr>
              <w:pStyle w:val="CERTableHeader"/>
            </w:pPr>
            <w:r w:rsidRPr="0026260C">
              <w:t>C</w:t>
            </w:r>
            <w:smartTag w:uri="urn:schemas-microsoft-com:office:smarttags" w:element="PersonName">
              <w:r w:rsidRPr="0026260C">
                <w:t>o</w:t>
              </w:r>
            </w:smartTag>
            <w:r w:rsidRPr="0026260C">
              <w:t>mment</w:t>
            </w:r>
          </w:p>
        </w:tc>
      </w:tr>
      <w:tr w:rsidR="00E54EE5" w:rsidRPr="0026260C" w14:paraId="7CD9215C" w14:textId="77777777">
        <w:trPr>
          <w:trHeight w:val="300"/>
        </w:trPr>
        <w:tc>
          <w:tcPr>
            <w:tcW w:w="1176" w:type="dxa"/>
          </w:tcPr>
          <w:p w14:paraId="7CD92158" w14:textId="77777777" w:rsidR="00E54EE5" w:rsidRPr="0026260C" w:rsidRDefault="00E54EE5" w:rsidP="00316CEF">
            <w:pPr>
              <w:pStyle w:val="CERnon-indent"/>
            </w:pPr>
            <w:r w:rsidRPr="0026260C">
              <w:t>V2.0</w:t>
            </w:r>
          </w:p>
        </w:tc>
        <w:tc>
          <w:tcPr>
            <w:tcW w:w="1420" w:type="dxa"/>
          </w:tcPr>
          <w:p w14:paraId="7CD92159" w14:textId="77777777" w:rsidR="00E54EE5" w:rsidRPr="0026260C" w:rsidRDefault="00E54EE5" w:rsidP="00316CEF">
            <w:pPr>
              <w:pStyle w:val="CERnon-indent"/>
            </w:pPr>
            <w:r w:rsidRPr="0026260C">
              <w:t>03/11/06</w:t>
            </w:r>
          </w:p>
        </w:tc>
        <w:tc>
          <w:tcPr>
            <w:tcW w:w="2757" w:type="dxa"/>
          </w:tcPr>
          <w:p w14:paraId="7CD9215A" w14:textId="77777777" w:rsidR="00E54EE5" w:rsidRPr="0026260C" w:rsidRDefault="00E54EE5" w:rsidP="00316CEF">
            <w:pPr>
              <w:pStyle w:val="CERnon-indent"/>
            </w:pPr>
            <w:r w:rsidRPr="0026260C">
              <w:t>SEM Implementation Team</w:t>
            </w:r>
          </w:p>
        </w:tc>
        <w:tc>
          <w:tcPr>
            <w:tcW w:w="3935" w:type="dxa"/>
          </w:tcPr>
          <w:p w14:paraId="7CD9215B" w14:textId="77777777" w:rsidR="00E54EE5" w:rsidRPr="0026260C" w:rsidRDefault="00E54EE5" w:rsidP="00316CEF">
            <w:pPr>
              <w:pStyle w:val="CERnon-indent"/>
            </w:pPr>
            <w:r w:rsidRPr="0026260C">
              <w:t>Issue</w:t>
            </w:r>
            <w:r w:rsidR="007C5055" w:rsidRPr="0026260C">
              <w:t>d</w:t>
            </w:r>
            <w:r w:rsidRPr="0026260C">
              <w:t xml:space="preserve"> </w:t>
            </w:r>
            <w:r w:rsidR="007C5055" w:rsidRPr="0026260C">
              <w:t>to Regulatory Authorities</w:t>
            </w:r>
          </w:p>
        </w:tc>
      </w:tr>
      <w:tr w:rsidR="002E3AA0" w:rsidRPr="0026260C" w14:paraId="7CD92161" w14:textId="77777777">
        <w:trPr>
          <w:trHeight w:val="300"/>
        </w:trPr>
        <w:tc>
          <w:tcPr>
            <w:tcW w:w="1176" w:type="dxa"/>
          </w:tcPr>
          <w:p w14:paraId="7CD9215D" w14:textId="77777777" w:rsidR="002E3AA0" w:rsidRPr="0026260C" w:rsidRDefault="00EC28EE" w:rsidP="00316CEF">
            <w:pPr>
              <w:pStyle w:val="CERnon-indent"/>
            </w:pPr>
            <w:r w:rsidRPr="0026260C">
              <w:t>4.0</w:t>
            </w:r>
            <w:r w:rsidR="00F406E1" w:rsidRPr="0026260C">
              <w:t>c</w:t>
            </w:r>
          </w:p>
        </w:tc>
        <w:tc>
          <w:tcPr>
            <w:tcW w:w="1420" w:type="dxa"/>
          </w:tcPr>
          <w:p w14:paraId="7CD9215E" w14:textId="77777777" w:rsidR="002E3AA0" w:rsidRPr="0026260C" w:rsidRDefault="00DA4847" w:rsidP="00316CEF">
            <w:pPr>
              <w:pStyle w:val="CERnon-indent"/>
            </w:pPr>
            <w:r w:rsidRPr="0026260C">
              <w:t>21</w:t>
            </w:r>
            <w:r w:rsidR="00CE1B31" w:rsidRPr="0026260C">
              <w:t>/5/2007</w:t>
            </w:r>
          </w:p>
        </w:tc>
        <w:tc>
          <w:tcPr>
            <w:tcW w:w="2757" w:type="dxa"/>
          </w:tcPr>
          <w:p w14:paraId="7CD9215F" w14:textId="77777777" w:rsidR="002E3AA0" w:rsidRPr="0026260C" w:rsidRDefault="002E3AA0" w:rsidP="00316CEF">
            <w:pPr>
              <w:pStyle w:val="CERnon-indent"/>
            </w:pPr>
            <w:r w:rsidRPr="0026260C">
              <w:t>Regulatory Authorit</w:t>
            </w:r>
            <w:r w:rsidR="00CE1B31" w:rsidRPr="0026260C">
              <w:t>ies</w:t>
            </w:r>
          </w:p>
        </w:tc>
        <w:tc>
          <w:tcPr>
            <w:tcW w:w="3935" w:type="dxa"/>
          </w:tcPr>
          <w:p w14:paraId="7CD92160" w14:textId="77777777" w:rsidR="002E3AA0" w:rsidRPr="0026260C" w:rsidRDefault="00F406E1" w:rsidP="00316CEF">
            <w:pPr>
              <w:pStyle w:val="CERnon-indent"/>
            </w:pPr>
            <w:r w:rsidRPr="0026260C">
              <w:t>Consultation Version</w:t>
            </w:r>
          </w:p>
        </w:tc>
      </w:tr>
      <w:tr w:rsidR="00BE6497" w:rsidRPr="0026260C" w14:paraId="7CD92166" w14:textId="77777777">
        <w:trPr>
          <w:trHeight w:val="300"/>
        </w:trPr>
        <w:tc>
          <w:tcPr>
            <w:tcW w:w="1176" w:type="dxa"/>
          </w:tcPr>
          <w:p w14:paraId="7CD92162" w14:textId="77777777" w:rsidR="00BE6497" w:rsidRPr="0026260C" w:rsidRDefault="00BE6497" w:rsidP="00316CEF">
            <w:pPr>
              <w:pStyle w:val="CERnon-indent"/>
            </w:pPr>
            <w:r w:rsidRPr="0026260C">
              <w:t>4.1</w:t>
            </w:r>
          </w:p>
        </w:tc>
        <w:tc>
          <w:tcPr>
            <w:tcW w:w="1420" w:type="dxa"/>
          </w:tcPr>
          <w:p w14:paraId="7CD92163" w14:textId="77777777" w:rsidR="00BE6497" w:rsidRPr="0026260C" w:rsidRDefault="00BE6497" w:rsidP="00316CEF">
            <w:pPr>
              <w:pStyle w:val="CERnon-indent"/>
            </w:pPr>
            <w:r w:rsidRPr="0026260C">
              <w:t>15/06/2007</w:t>
            </w:r>
          </w:p>
        </w:tc>
        <w:tc>
          <w:tcPr>
            <w:tcW w:w="2757" w:type="dxa"/>
          </w:tcPr>
          <w:p w14:paraId="7CD92164" w14:textId="77777777" w:rsidR="00BE6497" w:rsidRPr="0026260C" w:rsidRDefault="00BE6497" w:rsidP="00316CEF">
            <w:pPr>
              <w:pStyle w:val="CERnon-indent"/>
            </w:pPr>
            <w:r w:rsidRPr="0026260C">
              <w:t>Regulatory Authorities</w:t>
            </w:r>
          </w:p>
        </w:tc>
        <w:tc>
          <w:tcPr>
            <w:tcW w:w="3935" w:type="dxa"/>
          </w:tcPr>
          <w:p w14:paraId="7CD92165" w14:textId="77777777" w:rsidR="00BE6497" w:rsidRPr="0026260C" w:rsidRDefault="00BE6497" w:rsidP="00316CEF">
            <w:pPr>
              <w:pStyle w:val="CERnon-indent"/>
            </w:pPr>
            <w:r w:rsidRPr="0026260C">
              <w:t>Draft Go-Active version</w:t>
            </w:r>
          </w:p>
        </w:tc>
      </w:tr>
      <w:tr w:rsidR="009670CF" w:rsidRPr="0026260C" w14:paraId="7CD9216B" w14:textId="77777777">
        <w:trPr>
          <w:trHeight w:val="300"/>
        </w:trPr>
        <w:tc>
          <w:tcPr>
            <w:tcW w:w="1176" w:type="dxa"/>
          </w:tcPr>
          <w:p w14:paraId="7CD92167" w14:textId="77777777" w:rsidR="009670CF" w:rsidRPr="0026260C" w:rsidRDefault="009670CF" w:rsidP="00316CEF">
            <w:pPr>
              <w:pStyle w:val="CERnon-indent"/>
            </w:pPr>
            <w:r w:rsidRPr="0026260C">
              <w:t>4.</w:t>
            </w:r>
            <w:r w:rsidR="00BE6497" w:rsidRPr="0026260C">
              <w:t>2</w:t>
            </w:r>
          </w:p>
        </w:tc>
        <w:tc>
          <w:tcPr>
            <w:tcW w:w="1420" w:type="dxa"/>
          </w:tcPr>
          <w:p w14:paraId="7CD92168" w14:textId="77777777" w:rsidR="009670CF" w:rsidRPr="0026260C" w:rsidRDefault="00BE6497" w:rsidP="00316CEF">
            <w:pPr>
              <w:pStyle w:val="CERnon-indent"/>
            </w:pPr>
            <w:r w:rsidRPr="0026260C">
              <w:t>25</w:t>
            </w:r>
            <w:r w:rsidR="009670CF" w:rsidRPr="0026260C">
              <w:t>/06/2007</w:t>
            </w:r>
          </w:p>
        </w:tc>
        <w:tc>
          <w:tcPr>
            <w:tcW w:w="2757" w:type="dxa"/>
          </w:tcPr>
          <w:p w14:paraId="7CD92169" w14:textId="77777777" w:rsidR="009670CF" w:rsidRPr="0026260C" w:rsidRDefault="009670CF" w:rsidP="00316CEF">
            <w:pPr>
              <w:pStyle w:val="CERnon-indent"/>
            </w:pPr>
            <w:r w:rsidRPr="0026260C">
              <w:t>Regulatory Authorities</w:t>
            </w:r>
          </w:p>
        </w:tc>
        <w:tc>
          <w:tcPr>
            <w:tcW w:w="3935" w:type="dxa"/>
          </w:tcPr>
          <w:p w14:paraId="7CD9216A" w14:textId="77777777" w:rsidR="009670CF" w:rsidRPr="0026260C" w:rsidRDefault="00BE6497" w:rsidP="00316CEF">
            <w:pPr>
              <w:pStyle w:val="CERnon-indent"/>
            </w:pPr>
            <w:r w:rsidRPr="0026260C">
              <w:rPr>
                <w:lang w:val="en-AU"/>
              </w:rPr>
              <w:t>Approved for Go-Active by Regulatory Authorities and TSO/SEM Programme</w:t>
            </w:r>
          </w:p>
        </w:tc>
      </w:tr>
      <w:tr w:rsidR="00CF0525" w:rsidRPr="0026260C" w14:paraId="7CD92170" w14:textId="77777777">
        <w:trPr>
          <w:trHeight w:val="300"/>
        </w:trPr>
        <w:tc>
          <w:tcPr>
            <w:tcW w:w="1176" w:type="dxa"/>
          </w:tcPr>
          <w:p w14:paraId="7CD9216C" w14:textId="77777777" w:rsidR="00CF0525" w:rsidRPr="0026260C" w:rsidRDefault="00CF0525" w:rsidP="00316CEF">
            <w:pPr>
              <w:pStyle w:val="CERnon-indent"/>
            </w:pPr>
            <w:r w:rsidRPr="0026260C">
              <w:t>4.3</w:t>
            </w:r>
          </w:p>
        </w:tc>
        <w:tc>
          <w:tcPr>
            <w:tcW w:w="1420" w:type="dxa"/>
          </w:tcPr>
          <w:p w14:paraId="7CD9216D" w14:textId="77777777" w:rsidR="00CF0525" w:rsidRPr="0026260C" w:rsidRDefault="00CF0525" w:rsidP="00316CEF">
            <w:pPr>
              <w:pStyle w:val="CERnon-indent"/>
            </w:pPr>
            <w:r w:rsidRPr="0026260C">
              <w:t>21/07/2008</w:t>
            </w:r>
          </w:p>
        </w:tc>
        <w:tc>
          <w:tcPr>
            <w:tcW w:w="2757" w:type="dxa"/>
          </w:tcPr>
          <w:p w14:paraId="7CD9216E" w14:textId="77777777" w:rsidR="00CF0525" w:rsidRPr="0026260C" w:rsidRDefault="00CF0525" w:rsidP="00316CEF">
            <w:pPr>
              <w:pStyle w:val="CERnon-indent"/>
            </w:pPr>
            <w:r w:rsidRPr="0026260C">
              <w:t>SEMO</w:t>
            </w:r>
          </w:p>
        </w:tc>
        <w:tc>
          <w:tcPr>
            <w:tcW w:w="3935" w:type="dxa"/>
          </w:tcPr>
          <w:p w14:paraId="7CD9216F" w14:textId="77777777" w:rsidR="00CF0525" w:rsidRPr="0026260C" w:rsidRDefault="00CF0525" w:rsidP="00316CEF">
            <w:pPr>
              <w:pStyle w:val="CERnon-indent"/>
              <w:rPr>
                <w:lang w:val="en-AU"/>
              </w:rPr>
            </w:pPr>
            <w:r w:rsidRPr="0026260C">
              <w:rPr>
                <w:lang w:val="en-AU"/>
              </w:rPr>
              <w:t xml:space="preserve">Mod_24_08 </w:t>
            </w:r>
            <w:r w:rsidR="00170667" w:rsidRPr="0026260C">
              <w:rPr>
                <w:lang w:val="en-AU"/>
              </w:rPr>
              <w:t xml:space="preserve">AP </w:t>
            </w:r>
            <w:r w:rsidRPr="0026260C">
              <w:rPr>
                <w:lang w:val="en-AU"/>
              </w:rPr>
              <w:t>Change</w:t>
            </w:r>
          </w:p>
        </w:tc>
      </w:tr>
      <w:tr w:rsidR="00BD658C" w:rsidRPr="0026260C" w14:paraId="7CD92175" w14:textId="77777777">
        <w:trPr>
          <w:trHeight w:val="300"/>
        </w:trPr>
        <w:tc>
          <w:tcPr>
            <w:tcW w:w="1176" w:type="dxa"/>
          </w:tcPr>
          <w:p w14:paraId="7CD92171" w14:textId="77777777" w:rsidR="00BD658C" w:rsidRPr="0026260C" w:rsidRDefault="00BD658C" w:rsidP="00316CEF">
            <w:pPr>
              <w:pStyle w:val="CERnon-indent"/>
            </w:pPr>
            <w:r w:rsidRPr="0026260C">
              <w:t>4.4</w:t>
            </w:r>
          </w:p>
        </w:tc>
        <w:tc>
          <w:tcPr>
            <w:tcW w:w="1420" w:type="dxa"/>
          </w:tcPr>
          <w:p w14:paraId="7CD92172" w14:textId="77777777" w:rsidR="00BD658C" w:rsidRPr="0026260C" w:rsidRDefault="00BD658C" w:rsidP="00316CEF">
            <w:pPr>
              <w:pStyle w:val="CERnon-indent"/>
            </w:pPr>
            <w:r w:rsidRPr="0026260C">
              <w:t>12/11/2008</w:t>
            </w:r>
          </w:p>
        </w:tc>
        <w:tc>
          <w:tcPr>
            <w:tcW w:w="2757" w:type="dxa"/>
          </w:tcPr>
          <w:p w14:paraId="7CD92173" w14:textId="77777777" w:rsidR="00BD658C" w:rsidRPr="0026260C" w:rsidRDefault="00BD658C" w:rsidP="00316CEF">
            <w:pPr>
              <w:pStyle w:val="CERnon-indent"/>
            </w:pPr>
            <w:r w:rsidRPr="0026260C">
              <w:t>SEMO</w:t>
            </w:r>
          </w:p>
        </w:tc>
        <w:tc>
          <w:tcPr>
            <w:tcW w:w="3935" w:type="dxa"/>
          </w:tcPr>
          <w:p w14:paraId="7CD92174" w14:textId="77777777" w:rsidR="00BD658C" w:rsidRPr="0026260C" w:rsidRDefault="00BD658C" w:rsidP="00316CEF">
            <w:pPr>
              <w:pStyle w:val="CERnon-indent"/>
              <w:rPr>
                <w:lang w:val="en-AU"/>
              </w:rPr>
            </w:pPr>
            <w:r w:rsidRPr="0026260C">
              <w:rPr>
                <w:lang w:val="en-AU"/>
              </w:rPr>
              <w:t xml:space="preserve">Mod_41_08 </w:t>
            </w:r>
            <w:r w:rsidR="00170667" w:rsidRPr="0026260C">
              <w:rPr>
                <w:lang w:val="en-AU"/>
              </w:rPr>
              <w:t xml:space="preserve">AP </w:t>
            </w:r>
            <w:r w:rsidRPr="0026260C">
              <w:rPr>
                <w:lang w:val="en-AU"/>
              </w:rPr>
              <w:t>Change</w:t>
            </w:r>
          </w:p>
        </w:tc>
      </w:tr>
      <w:tr w:rsidR="005809F8" w:rsidRPr="0026260C" w14:paraId="7CD9217A" w14:textId="77777777">
        <w:trPr>
          <w:trHeight w:val="300"/>
        </w:trPr>
        <w:tc>
          <w:tcPr>
            <w:tcW w:w="1176" w:type="dxa"/>
          </w:tcPr>
          <w:p w14:paraId="7CD92176" w14:textId="77777777" w:rsidR="005809F8" w:rsidRPr="0026260C" w:rsidRDefault="005809F8" w:rsidP="00316CEF">
            <w:pPr>
              <w:pStyle w:val="CERnon-indent"/>
            </w:pPr>
            <w:r w:rsidRPr="0026260C">
              <w:t>4.5</w:t>
            </w:r>
          </w:p>
        </w:tc>
        <w:tc>
          <w:tcPr>
            <w:tcW w:w="1420" w:type="dxa"/>
          </w:tcPr>
          <w:p w14:paraId="7CD92177" w14:textId="77777777" w:rsidR="005809F8" w:rsidRPr="0026260C" w:rsidRDefault="005809F8" w:rsidP="00316CEF">
            <w:pPr>
              <w:pStyle w:val="CERnon-indent"/>
            </w:pPr>
            <w:r w:rsidRPr="0026260C">
              <w:t>22/12/2008</w:t>
            </w:r>
          </w:p>
        </w:tc>
        <w:tc>
          <w:tcPr>
            <w:tcW w:w="2757" w:type="dxa"/>
          </w:tcPr>
          <w:p w14:paraId="7CD92178" w14:textId="77777777" w:rsidR="005809F8" w:rsidRPr="0026260C" w:rsidRDefault="005809F8" w:rsidP="00316CEF">
            <w:pPr>
              <w:pStyle w:val="CERnon-indent"/>
            </w:pPr>
            <w:r w:rsidRPr="0026260C">
              <w:t>SEMO</w:t>
            </w:r>
          </w:p>
        </w:tc>
        <w:tc>
          <w:tcPr>
            <w:tcW w:w="3935" w:type="dxa"/>
          </w:tcPr>
          <w:p w14:paraId="7CD92179" w14:textId="77777777" w:rsidR="005809F8" w:rsidRPr="0026260C" w:rsidRDefault="005809F8" w:rsidP="00316CEF">
            <w:pPr>
              <w:pStyle w:val="CERnon-indent"/>
              <w:rPr>
                <w:lang w:val="en-AU"/>
              </w:rPr>
            </w:pPr>
            <w:r w:rsidRPr="0026260C">
              <w:rPr>
                <w:lang w:val="en-AU"/>
              </w:rPr>
              <w:t>Mod_05_08 AP Change</w:t>
            </w:r>
          </w:p>
        </w:tc>
      </w:tr>
      <w:tr w:rsidR="00346D88" w:rsidRPr="0026260C" w14:paraId="7CD9217F" w14:textId="77777777">
        <w:trPr>
          <w:trHeight w:val="300"/>
        </w:trPr>
        <w:tc>
          <w:tcPr>
            <w:tcW w:w="1176" w:type="dxa"/>
          </w:tcPr>
          <w:p w14:paraId="7CD9217B" w14:textId="77777777" w:rsidR="00346D88" w:rsidRPr="0026260C" w:rsidRDefault="00346D88" w:rsidP="00316CEF">
            <w:pPr>
              <w:pStyle w:val="CERnon-indent"/>
            </w:pPr>
            <w:r w:rsidRPr="0026260C">
              <w:t>4.5</w:t>
            </w:r>
          </w:p>
        </w:tc>
        <w:tc>
          <w:tcPr>
            <w:tcW w:w="1420" w:type="dxa"/>
          </w:tcPr>
          <w:p w14:paraId="7CD9217C" w14:textId="77777777" w:rsidR="00346D88" w:rsidRPr="0026260C" w:rsidRDefault="00346D88" w:rsidP="00316CEF">
            <w:pPr>
              <w:pStyle w:val="CERnon-indent"/>
            </w:pPr>
            <w:r w:rsidRPr="0026260C">
              <w:t>22/12/2008</w:t>
            </w:r>
          </w:p>
        </w:tc>
        <w:tc>
          <w:tcPr>
            <w:tcW w:w="2757" w:type="dxa"/>
          </w:tcPr>
          <w:p w14:paraId="7CD9217D" w14:textId="77777777" w:rsidR="00346D88" w:rsidRPr="0026260C" w:rsidRDefault="00346D88" w:rsidP="00316CEF">
            <w:pPr>
              <w:pStyle w:val="CERnon-indent"/>
            </w:pPr>
            <w:r w:rsidRPr="0026260C">
              <w:t>SEMO</w:t>
            </w:r>
          </w:p>
        </w:tc>
        <w:tc>
          <w:tcPr>
            <w:tcW w:w="3935" w:type="dxa"/>
          </w:tcPr>
          <w:p w14:paraId="7CD9217E" w14:textId="77777777" w:rsidR="00346D88" w:rsidRPr="0026260C" w:rsidRDefault="00346D88" w:rsidP="00316CEF">
            <w:pPr>
              <w:pStyle w:val="CERnon-indent"/>
              <w:rPr>
                <w:lang w:val="en-AU"/>
              </w:rPr>
            </w:pPr>
            <w:r w:rsidRPr="0026260C">
              <w:rPr>
                <w:lang w:val="en-AU"/>
              </w:rPr>
              <w:t>Mod_43_08 AP Change</w:t>
            </w:r>
          </w:p>
        </w:tc>
      </w:tr>
      <w:tr w:rsidR="00371530" w:rsidRPr="0026260C" w14:paraId="7CD92184" w14:textId="77777777">
        <w:trPr>
          <w:trHeight w:val="300"/>
        </w:trPr>
        <w:tc>
          <w:tcPr>
            <w:tcW w:w="1176" w:type="dxa"/>
          </w:tcPr>
          <w:p w14:paraId="7CD92180" w14:textId="77777777" w:rsidR="00371530" w:rsidRPr="0026260C" w:rsidRDefault="00371530" w:rsidP="00316CEF">
            <w:pPr>
              <w:pStyle w:val="CERnon-indent"/>
            </w:pPr>
            <w:r w:rsidRPr="0026260C">
              <w:t>4.5</w:t>
            </w:r>
          </w:p>
        </w:tc>
        <w:tc>
          <w:tcPr>
            <w:tcW w:w="1420" w:type="dxa"/>
          </w:tcPr>
          <w:p w14:paraId="7CD92181" w14:textId="77777777" w:rsidR="00371530" w:rsidRPr="0026260C" w:rsidRDefault="00371530" w:rsidP="00316CEF">
            <w:pPr>
              <w:pStyle w:val="CERnon-indent"/>
            </w:pPr>
            <w:r w:rsidRPr="0026260C">
              <w:t>23/12/2008</w:t>
            </w:r>
          </w:p>
        </w:tc>
        <w:tc>
          <w:tcPr>
            <w:tcW w:w="2757" w:type="dxa"/>
          </w:tcPr>
          <w:p w14:paraId="7CD92182" w14:textId="77777777" w:rsidR="00371530" w:rsidRPr="0026260C" w:rsidRDefault="00371530" w:rsidP="00316CEF">
            <w:pPr>
              <w:pStyle w:val="CERnon-indent"/>
            </w:pPr>
            <w:r w:rsidRPr="0026260C">
              <w:t>SEMO</w:t>
            </w:r>
          </w:p>
        </w:tc>
        <w:tc>
          <w:tcPr>
            <w:tcW w:w="3935" w:type="dxa"/>
          </w:tcPr>
          <w:p w14:paraId="7CD92183" w14:textId="77777777" w:rsidR="00371530" w:rsidRPr="0026260C" w:rsidRDefault="00371530" w:rsidP="00316CEF">
            <w:pPr>
              <w:pStyle w:val="CERnon-indent"/>
              <w:rPr>
                <w:lang w:val="en-AU"/>
              </w:rPr>
            </w:pPr>
            <w:r w:rsidRPr="0026260C">
              <w:rPr>
                <w:lang w:val="en-AU"/>
              </w:rPr>
              <w:t>Mod_53_08 AP Change</w:t>
            </w:r>
          </w:p>
        </w:tc>
      </w:tr>
      <w:tr w:rsidR="002D465A" w:rsidRPr="0026260C" w14:paraId="7CD92189" w14:textId="77777777">
        <w:trPr>
          <w:trHeight w:val="300"/>
        </w:trPr>
        <w:tc>
          <w:tcPr>
            <w:tcW w:w="1176" w:type="dxa"/>
          </w:tcPr>
          <w:p w14:paraId="7CD92185" w14:textId="77777777" w:rsidR="002D465A" w:rsidRPr="0026260C" w:rsidRDefault="002D465A" w:rsidP="002D465A">
            <w:pPr>
              <w:pStyle w:val="CERnon-indent"/>
            </w:pPr>
            <w:r w:rsidRPr="0026260C">
              <w:t>4.6</w:t>
            </w:r>
          </w:p>
        </w:tc>
        <w:tc>
          <w:tcPr>
            <w:tcW w:w="1420" w:type="dxa"/>
          </w:tcPr>
          <w:p w14:paraId="7CD92186" w14:textId="77777777" w:rsidR="002D465A" w:rsidRPr="0026260C" w:rsidRDefault="002D465A" w:rsidP="002D465A">
            <w:pPr>
              <w:pStyle w:val="CERnon-indent"/>
            </w:pPr>
            <w:r w:rsidRPr="0026260C">
              <w:t>09/01/2009</w:t>
            </w:r>
          </w:p>
        </w:tc>
        <w:tc>
          <w:tcPr>
            <w:tcW w:w="2757" w:type="dxa"/>
          </w:tcPr>
          <w:p w14:paraId="7CD92187" w14:textId="77777777" w:rsidR="002D465A" w:rsidRPr="0026260C" w:rsidRDefault="002D465A" w:rsidP="002D465A">
            <w:pPr>
              <w:pStyle w:val="CERnon-indent"/>
            </w:pPr>
            <w:r w:rsidRPr="0026260C">
              <w:t>SEMO</w:t>
            </w:r>
          </w:p>
        </w:tc>
        <w:tc>
          <w:tcPr>
            <w:tcW w:w="3935" w:type="dxa"/>
          </w:tcPr>
          <w:p w14:paraId="7CD92188" w14:textId="77777777" w:rsidR="002D465A" w:rsidRPr="0026260C" w:rsidRDefault="002D465A" w:rsidP="002D465A">
            <w:pPr>
              <w:pStyle w:val="CERnon-indent"/>
              <w:rPr>
                <w:lang w:val="en-AU"/>
              </w:rPr>
            </w:pPr>
            <w:r w:rsidRPr="0026260C">
              <w:rPr>
                <w:lang w:val="en-AU"/>
              </w:rPr>
              <w:t>Mod_61_08 AP Change</w:t>
            </w:r>
          </w:p>
        </w:tc>
      </w:tr>
      <w:tr w:rsidR="002D465A" w:rsidRPr="0026260C" w14:paraId="7CD9218E" w14:textId="77777777">
        <w:trPr>
          <w:trHeight w:val="300"/>
        </w:trPr>
        <w:tc>
          <w:tcPr>
            <w:tcW w:w="1176" w:type="dxa"/>
          </w:tcPr>
          <w:p w14:paraId="7CD9218A" w14:textId="77777777" w:rsidR="002D465A" w:rsidRPr="0026260C" w:rsidRDefault="002D465A" w:rsidP="002D465A">
            <w:pPr>
              <w:pStyle w:val="CERnon-indent"/>
            </w:pPr>
            <w:r w:rsidRPr="0026260C">
              <w:t>5.0</w:t>
            </w:r>
          </w:p>
        </w:tc>
        <w:tc>
          <w:tcPr>
            <w:tcW w:w="1420" w:type="dxa"/>
          </w:tcPr>
          <w:p w14:paraId="7CD9218B" w14:textId="77777777" w:rsidR="002D465A" w:rsidRPr="0026260C" w:rsidRDefault="002D465A" w:rsidP="002D465A">
            <w:pPr>
              <w:pStyle w:val="CERnon-indent"/>
            </w:pPr>
            <w:r w:rsidRPr="0026260C">
              <w:t>07/04/2009</w:t>
            </w:r>
          </w:p>
        </w:tc>
        <w:tc>
          <w:tcPr>
            <w:tcW w:w="2757" w:type="dxa"/>
          </w:tcPr>
          <w:p w14:paraId="7CD9218C" w14:textId="77777777" w:rsidR="002D465A" w:rsidRPr="0026260C" w:rsidRDefault="002D465A" w:rsidP="002D465A">
            <w:pPr>
              <w:pStyle w:val="CERnon-indent"/>
            </w:pPr>
            <w:r w:rsidRPr="0026260C">
              <w:t>SEMO Baseline</w:t>
            </w:r>
          </w:p>
        </w:tc>
        <w:tc>
          <w:tcPr>
            <w:tcW w:w="3935" w:type="dxa"/>
          </w:tcPr>
          <w:p w14:paraId="7CD9218D" w14:textId="77777777" w:rsidR="002D465A" w:rsidRPr="0026260C" w:rsidRDefault="002D465A" w:rsidP="002D465A">
            <w:pPr>
              <w:pStyle w:val="CERnon-indent"/>
              <w:rPr>
                <w:lang w:val="en-AU"/>
              </w:rPr>
            </w:pPr>
            <w:r w:rsidRPr="0026260C">
              <w:rPr>
                <w:lang w:val="en-AU"/>
              </w:rPr>
              <w:t>Baseline Documentation to V5.0</w:t>
            </w:r>
          </w:p>
        </w:tc>
      </w:tr>
      <w:tr w:rsidR="00A656B4" w:rsidRPr="0026260C" w14:paraId="7CD92193" w14:textId="77777777">
        <w:trPr>
          <w:trHeight w:val="300"/>
        </w:trPr>
        <w:tc>
          <w:tcPr>
            <w:tcW w:w="1176" w:type="dxa"/>
          </w:tcPr>
          <w:p w14:paraId="7CD9218F" w14:textId="77777777" w:rsidR="00A656B4" w:rsidRPr="0026260C" w:rsidRDefault="00A656B4" w:rsidP="002D465A">
            <w:pPr>
              <w:pStyle w:val="CERnon-indent"/>
            </w:pPr>
            <w:r w:rsidRPr="0026260C">
              <w:t>5.1</w:t>
            </w:r>
          </w:p>
        </w:tc>
        <w:tc>
          <w:tcPr>
            <w:tcW w:w="1420" w:type="dxa"/>
          </w:tcPr>
          <w:p w14:paraId="7CD92190" w14:textId="77777777" w:rsidR="00A656B4" w:rsidRPr="0026260C" w:rsidRDefault="00094EA1" w:rsidP="002D465A">
            <w:pPr>
              <w:pStyle w:val="CERnon-indent"/>
            </w:pPr>
            <w:r w:rsidRPr="0026260C">
              <w:t>08/07/2009</w:t>
            </w:r>
          </w:p>
        </w:tc>
        <w:tc>
          <w:tcPr>
            <w:tcW w:w="2757" w:type="dxa"/>
          </w:tcPr>
          <w:p w14:paraId="7CD92191" w14:textId="77777777" w:rsidR="00A656B4" w:rsidRPr="0026260C" w:rsidRDefault="00094EA1" w:rsidP="002D465A">
            <w:pPr>
              <w:pStyle w:val="CERnon-indent"/>
            </w:pPr>
            <w:r w:rsidRPr="0026260C">
              <w:t>SEMO</w:t>
            </w:r>
          </w:p>
        </w:tc>
        <w:tc>
          <w:tcPr>
            <w:tcW w:w="3935" w:type="dxa"/>
          </w:tcPr>
          <w:p w14:paraId="7CD92192" w14:textId="77777777" w:rsidR="00A656B4" w:rsidRPr="0026260C" w:rsidRDefault="00094EA1" w:rsidP="002D465A">
            <w:pPr>
              <w:pStyle w:val="CERnon-indent"/>
              <w:rPr>
                <w:lang w:val="en-AU"/>
              </w:rPr>
            </w:pPr>
            <w:r w:rsidRPr="0026260C">
              <w:rPr>
                <w:lang w:val="en-AU"/>
              </w:rPr>
              <w:t>Mod_04_09</w:t>
            </w:r>
            <w:r w:rsidR="00136E52" w:rsidRPr="0026260C">
              <w:rPr>
                <w:lang w:val="en-AU"/>
              </w:rPr>
              <w:t xml:space="preserve"> AP Change</w:t>
            </w:r>
          </w:p>
        </w:tc>
      </w:tr>
      <w:tr w:rsidR="00A656B4" w:rsidRPr="0026260C" w14:paraId="7CD92198" w14:textId="77777777">
        <w:trPr>
          <w:trHeight w:val="300"/>
        </w:trPr>
        <w:tc>
          <w:tcPr>
            <w:tcW w:w="1176" w:type="dxa"/>
          </w:tcPr>
          <w:p w14:paraId="7CD92194" w14:textId="77777777" w:rsidR="00A656B4" w:rsidRPr="0026260C" w:rsidRDefault="00094EA1" w:rsidP="002D465A">
            <w:pPr>
              <w:pStyle w:val="CERnon-indent"/>
            </w:pPr>
            <w:r w:rsidRPr="0026260C">
              <w:t>5.1</w:t>
            </w:r>
          </w:p>
        </w:tc>
        <w:tc>
          <w:tcPr>
            <w:tcW w:w="1420" w:type="dxa"/>
          </w:tcPr>
          <w:p w14:paraId="7CD92195" w14:textId="77777777" w:rsidR="00A656B4" w:rsidRPr="0026260C" w:rsidRDefault="00094EA1" w:rsidP="002D465A">
            <w:pPr>
              <w:pStyle w:val="CERnon-indent"/>
            </w:pPr>
            <w:r w:rsidRPr="0026260C">
              <w:t>08/072009</w:t>
            </w:r>
          </w:p>
        </w:tc>
        <w:tc>
          <w:tcPr>
            <w:tcW w:w="2757" w:type="dxa"/>
          </w:tcPr>
          <w:p w14:paraId="7CD92196" w14:textId="77777777" w:rsidR="00A656B4" w:rsidRPr="0026260C" w:rsidRDefault="00094EA1" w:rsidP="002D465A">
            <w:pPr>
              <w:pStyle w:val="CERnon-indent"/>
            </w:pPr>
            <w:r w:rsidRPr="0026260C">
              <w:t>SEMO</w:t>
            </w:r>
          </w:p>
        </w:tc>
        <w:tc>
          <w:tcPr>
            <w:tcW w:w="3935" w:type="dxa"/>
          </w:tcPr>
          <w:p w14:paraId="7CD92197" w14:textId="77777777" w:rsidR="00A656B4" w:rsidRPr="0026260C" w:rsidRDefault="00094EA1" w:rsidP="002D465A">
            <w:pPr>
              <w:pStyle w:val="CERnon-indent"/>
              <w:rPr>
                <w:lang w:val="en-AU"/>
              </w:rPr>
            </w:pPr>
            <w:r w:rsidRPr="0026260C">
              <w:rPr>
                <w:lang w:val="en-AU"/>
              </w:rPr>
              <w:t>Mod_05_09</w:t>
            </w:r>
            <w:r w:rsidR="00136E52" w:rsidRPr="0026260C">
              <w:rPr>
                <w:lang w:val="en-AU"/>
              </w:rPr>
              <w:t xml:space="preserve"> AP Change</w:t>
            </w:r>
          </w:p>
        </w:tc>
      </w:tr>
      <w:tr w:rsidR="002D465A" w:rsidRPr="0026260C" w14:paraId="7CD9219D" w14:textId="77777777">
        <w:trPr>
          <w:trHeight w:val="300"/>
        </w:trPr>
        <w:tc>
          <w:tcPr>
            <w:tcW w:w="1176" w:type="dxa"/>
          </w:tcPr>
          <w:p w14:paraId="7CD92199" w14:textId="77777777" w:rsidR="002D465A" w:rsidRPr="0026260C" w:rsidRDefault="002D465A" w:rsidP="002D465A">
            <w:pPr>
              <w:pStyle w:val="CERnon-indent"/>
            </w:pPr>
            <w:r w:rsidRPr="0026260C">
              <w:t>5.1</w:t>
            </w:r>
          </w:p>
        </w:tc>
        <w:tc>
          <w:tcPr>
            <w:tcW w:w="1420" w:type="dxa"/>
          </w:tcPr>
          <w:p w14:paraId="7CD9219A" w14:textId="77777777" w:rsidR="002D465A" w:rsidRPr="0026260C" w:rsidRDefault="00136E52" w:rsidP="002D465A">
            <w:pPr>
              <w:pStyle w:val="CERnon-indent"/>
            </w:pPr>
            <w:r w:rsidRPr="0026260C">
              <w:t>16</w:t>
            </w:r>
            <w:r w:rsidR="002D465A" w:rsidRPr="0026260C">
              <w:t>/07/2009</w:t>
            </w:r>
          </w:p>
        </w:tc>
        <w:tc>
          <w:tcPr>
            <w:tcW w:w="2757" w:type="dxa"/>
          </w:tcPr>
          <w:p w14:paraId="7CD9219B" w14:textId="77777777" w:rsidR="002D465A" w:rsidRPr="0026260C" w:rsidRDefault="002D465A" w:rsidP="002D465A">
            <w:pPr>
              <w:pStyle w:val="CERnon-indent"/>
            </w:pPr>
            <w:r w:rsidRPr="0026260C">
              <w:t>SEMO</w:t>
            </w:r>
          </w:p>
        </w:tc>
        <w:tc>
          <w:tcPr>
            <w:tcW w:w="3935" w:type="dxa"/>
          </w:tcPr>
          <w:p w14:paraId="7CD9219C" w14:textId="77777777" w:rsidR="002D465A" w:rsidRPr="0026260C" w:rsidRDefault="002D465A" w:rsidP="002D465A">
            <w:pPr>
              <w:pStyle w:val="CERnon-indent"/>
              <w:rPr>
                <w:lang w:val="en-AU"/>
              </w:rPr>
            </w:pPr>
            <w:r w:rsidRPr="0026260C">
              <w:rPr>
                <w:lang w:val="en-AU"/>
              </w:rPr>
              <w:t>Mod_13_09 AP and T&amp;SC Change</w:t>
            </w:r>
          </w:p>
        </w:tc>
      </w:tr>
      <w:tr w:rsidR="006910E4" w:rsidRPr="0026260C" w14:paraId="7CD921A2" w14:textId="77777777">
        <w:trPr>
          <w:trHeight w:val="300"/>
        </w:trPr>
        <w:tc>
          <w:tcPr>
            <w:tcW w:w="1176" w:type="dxa"/>
          </w:tcPr>
          <w:p w14:paraId="7CD9219E" w14:textId="77777777" w:rsidR="006910E4" w:rsidRPr="0026260C" w:rsidRDefault="006910E4" w:rsidP="006910E4">
            <w:pPr>
              <w:pStyle w:val="CERnon-indent"/>
            </w:pPr>
            <w:r w:rsidRPr="0026260C">
              <w:t>6.0</w:t>
            </w:r>
          </w:p>
        </w:tc>
        <w:tc>
          <w:tcPr>
            <w:tcW w:w="1420" w:type="dxa"/>
          </w:tcPr>
          <w:p w14:paraId="7CD9219F" w14:textId="77777777" w:rsidR="006910E4" w:rsidRPr="0026260C" w:rsidRDefault="006910E4" w:rsidP="006910E4">
            <w:pPr>
              <w:pStyle w:val="CERnon-indent"/>
            </w:pPr>
            <w:r w:rsidRPr="0026260C">
              <w:t>07/04/2009</w:t>
            </w:r>
          </w:p>
        </w:tc>
        <w:tc>
          <w:tcPr>
            <w:tcW w:w="2757" w:type="dxa"/>
          </w:tcPr>
          <w:p w14:paraId="7CD921A0" w14:textId="77777777" w:rsidR="006910E4" w:rsidRPr="0026260C" w:rsidRDefault="006910E4" w:rsidP="006910E4">
            <w:pPr>
              <w:pStyle w:val="CERnon-indent"/>
            </w:pPr>
            <w:r w:rsidRPr="0026260C">
              <w:t>SEMO Baseline</w:t>
            </w:r>
          </w:p>
        </w:tc>
        <w:tc>
          <w:tcPr>
            <w:tcW w:w="3935" w:type="dxa"/>
          </w:tcPr>
          <w:p w14:paraId="7CD921A1" w14:textId="77777777" w:rsidR="006910E4" w:rsidRPr="0026260C" w:rsidRDefault="006910E4" w:rsidP="006910E4">
            <w:pPr>
              <w:pStyle w:val="CERnon-indent"/>
              <w:rPr>
                <w:lang w:val="en-AU"/>
              </w:rPr>
            </w:pPr>
            <w:r w:rsidRPr="0026260C">
              <w:rPr>
                <w:lang w:val="en-AU"/>
              </w:rPr>
              <w:t>Baseline Documentation to V6.0</w:t>
            </w:r>
          </w:p>
        </w:tc>
      </w:tr>
      <w:tr w:rsidR="000D1C8C" w:rsidRPr="0026260C" w14:paraId="7CD921A7" w14:textId="77777777">
        <w:trPr>
          <w:trHeight w:val="300"/>
        </w:trPr>
        <w:tc>
          <w:tcPr>
            <w:tcW w:w="1176" w:type="dxa"/>
          </w:tcPr>
          <w:p w14:paraId="7CD921A3" w14:textId="77777777" w:rsidR="000D1C8C" w:rsidRPr="0026260C" w:rsidRDefault="000D1C8C" w:rsidP="006910E4">
            <w:pPr>
              <w:pStyle w:val="CERnon-indent"/>
            </w:pPr>
            <w:r w:rsidRPr="0026260C">
              <w:t>7.0</w:t>
            </w:r>
          </w:p>
        </w:tc>
        <w:tc>
          <w:tcPr>
            <w:tcW w:w="1420" w:type="dxa"/>
          </w:tcPr>
          <w:p w14:paraId="7CD921A4" w14:textId="77777777" w:rsidR="000D1C8C" w:rsidRPr="0026260C" w:rsidRDefault="000D1C8C" w:rsidP="006910E4">
            <w:pPr>
              <w:pStyle w:val="CERnon-indent"/>
            </w:pPr>
            <w:r w:rsidRPr="0026260C">
              <w:t>30/04/2010</w:t>
            </w:r>
          </w:p>
        </w:tc>
        <w:tc>
          <w:tcPr>
            <w:tcW w:w="2757" w:type="dxa"/>
          </w:tcPr>
          <w:p w14:paraId="7CD921A5" w14:textId="77777777" w:rsidR="000D1C8C" w:rsidRPr="0026260C" w:rsidRDefault="000D1C8C" w:rsidP="006910E4">
            <w:pPr>
              <w:pStyle w:val="CERnon-indent"/>
            </w:pPr>
            <w:r w:rsidRPr="0026260C">
              <w:t>SEMO Baseline</w:t>
            </w:r>
          </w:p>
        </w:tc>
        <w:tc>
          <w:tcPr>
            <w:tcW w:w="3935" w:type="dxa"/>
          </w:tcPr>
          <w:p w14:paraId="7CD921A6" w14:textId="77777777" w:rsidR="000D1C8C" w:rsidRPr="0026260C" w:rsidRDefault="000D1C8C" w:rsidP="006910E4">
            <w:pPr>
              <w:pStyle w:val="CERnon-indent"/>
              <w:rPr>
                <w:lang w:val="en-AU"/>
              </w:rPr>
            </w:pPr>
            <w:r w:rsidRPr="0026260C">
              <w:rPr>
                <w:lang w:val="en-AU"/>
              </w:rPr>
              <w:t>Baseline Documentation to V7.0</w:t>
            </w:r>
          </w:p>
        </w:tc>
      </w:tr>
      <w:tr w:rsidR="00B41742" w:rsidRPr="0026260C" w14:paraId="7CD921AC" w14:textId="77777777">
        <w:trPr>
          <w:trHeight w:val="300"/>
        </w:trPr>
        <w:tc>
          <w:tcPr>
            <w:tcW w:w="1176" w:type="dxa"/>
          </w:tcPr>
          <w:p w14:paraId="7CD921A8" w14:textId="77777777" w:rsidR="00B41742" w:rsidRPr="0026260C" w:rsidRDefault="00B41742" w:rsidP="006910E4">
            <w:pPr>
              <w:pStyle w:val="CERnon-indent"/>
            </w:pPr>
            <w:r w:rsidRPr="0026260C">
              <w:t>8.0</w:t>
            </w:r>
          </w:p>
        </w:tc>
        <w:tc>
          <w:tcPr>
            <w:tcW w:w="1420" w:type="dxa"/>
          </w:tcPr>
          <w:p w14:paraId="7CD921A9" w14:textId="77777777" w:rsidR="00B41742" w:rsidRPr="0026260C" w:rsidRDefault="00B41742" w:rsidP="006910E4">
            <w:pPr>
              <w:pStyle w:val="CERnon-indent"/>
            </w:pPr>
            <w:r w:rsidRPr="0026260C">
              <w:t>19/11/2010</w:t>
            </w:r>
          </w:p>
        </w:tc>
        <w:tc>
          <w:tcPr>
            <w:tcW w:w="2757" w:type="dxa"/>
          </w:tcPr>
          <w:p w14:paraId="7CD921AA" w14:textId="77777777" w:rsidR="00B41742" w:rsidRPr="0026260C" w:rsidRDefault="00B41742" w:rsidP="006910E4">
            <w:pPr>
              <w:pStyle w:val="CERnon-indent"/>
            </w:pPr>
            <w:r w:rsidRPr="0026260C">
              <w:t>SEMO Baseline</w:t>
            </w:r>
          </w:p>
        </w:tc>
        <w:tc>
          <w:tcPr>
            <w:tcW w:w="3935" w:type="dxa"/>
          </w:tcPr>
          <w:p w14:paraId="7CD921AB" w14:textId="77777777" w:rsidR="00B41742" w:rsidRPr="0026260C" w:rsidRDefault="00B41742" w:rsidP="006910E4">
            <w:pPr>
              <w:pStyle w:val="CERnon-indent"/>
              <w:rPr>
                <w:lang w:val="en-AU"/>
              </w:rPr>
            </w:pPr>
            <w:r w:rsidRPr="0026260C">
              <w:rPr>
                <w:lang w:val="en-AU"/>
              </w:rPr>
              <w:t>Baseline Documentation to V8.0</w:t>
            </w:r>
          </w:p>
        </w:tc>
      </w:tr>
      <w:tr w:rsidR="00D5076A" w:rsidRPr="0026260C" w14:paraId="7CD921B1" w14:textId="77777777">
        <w:trPr>
          <w:trHeight w:val="300"/>
        </w:trPr>
        <w:tc>
          <w:tcPr>
            <w:tcW w:w="1176" w:type="dxa"/>
          </w:tcPr>
          <w:p w14:paraId="7CD921AD" w14:textId="77777777" w:rsidR="00D5076A" w:rsidRPr="0026260C" w:rsidRDefault="00D5076A" w:rsidP="006910E4">
            <w:pPr>
              <w:pStyle w:val="CERnon-indent"/>
            </w:pPr>
            <w:r w:rsidRPr="0026260C">
              <w:t>8.0</w:t>
            </w:r>
          </w:p>
        </w:tc>
        <w:tc>
          <w:tcPr>
            <w:tcW w:w="1420" w:type="dxa"/>
          </w:tcPr>
          <w:p w14:paraId="7CD921AE" w14:textId="77777777" w:rsidR="00D5076A" w:rsidRPr="0026260C" w:rsidRDefault="00D5076A" w:rsidP="006910E4">
            <w:pPr>
              <w:pStyle w:val="CERnon-indent"/>
            </w:pPr>
            <w:r w:rsidRPr="0026260C">
              <w:t>07/10/2010</w:t>
            </w:r>
          </w:p>
        </w:tc>
        <w:tc>
          <w:tcPr>
            <w:tcW w:w="2757" w:type="dxa"/>
          </w:tcPr>
          <w:p w14:paraId="7CD921AF" w14:textId="77777777" w:rsidR="00D5076A" w:rsidRPr="0026260C" w:rsidRDefault="00D5076A" w:rsidP="006910E4">
            <w:pPr>
              <w:pStyle w:val="CERnon-indent"/>
            </w:pPr>
            <w:r w:rsidRPr="0026260C">
              <w:t>SEMO</w:t>
            </w:r>
          </w:p>
        </w:tc>
        <w:tc>
          <w:tcPr>
            <w:tcW w:w="3935" w:type="dxa"/>
          </w:tcPr>
          <w:p w14:paraId="7CD921B0" w14:textId="77777777" w:rsidR="00D5076A" w:rsidRPr="0026260C" w:rsidRDefault="00D5076A" w:rsidP="006910E4">
            <w:pPr>
              <w:pStyle w:val="CERnon-indent"/>
              <w:rPr>
                <w:lang w:val="en-AU"/>
              </w:rPr>
            </w:pPr>
            <w:r w:rsidRPr="0026260C">
              <w:rPr>
                <w:lang w:val="en-AU"/>
              </w:rPr>
              <w:t>Mod_34_09 Global Settlement</w:t>
            </w:r>
          </w:p>
        </w:tc>
      </w:tr>
      <w:tr w:rsidR="00636504" w:rsidRPr="0026260C" w14:paraId="7CD921B6" w14:textId="77777777">
        <w:trPr>
          <w:trHeight w:val="300"/>
        </w:trPr>
        <w:tc>
          <w:tcPr>
            <w:tcW w:w="1176" w:type="dxa"/>
          </w:tcPr>
          <w:p w14:paraId="7CD921B2" w14:textId="77777777" w:rsidR="00636504" w:rsidRPr="0026260C" w:rsidRDefault="00636504" w:rsidP="006910E4">
            <w:pPr>
              <w:pStyle w:val="CERnon-indent"/>
            </w:pPr>
            <w:r w:rsidRPr="0026260C">
              <w:t>8.0</w:t>
            </w:r>
          </w:p>
        </w:tc>
        <w:tc>
          <w:tcPr>
            <w:tcW w:w="1420" w:type="dxa"/>
          </w:tcPr>
          <w:p w14:paraId="7CD921B3" w14:textId="77777777" w:rsidR="00636504" w:rsidRPr="0026260C" w:rsidRDefault="00636504" w:rsidP="006910E4">
            <w:pPr>
              <w:pStyle w:val="CERnon-indent"/>
            </w:pPr>
            <w:r w:rsidRPr="0026260C">
              <w:t>10/06/2010</w:t>
            </w:r>
          </w:p>
        </w:tc>
        <w:tc>
          <w:tcPr>
            <w:tcW w:w="2757" w:type="dxa"/>
          </w:tcPr>
          <w:p w14:paraId="7CD921B4" w14:textId="77777777" w:rsidR="00636504" w:rsidRPr="0026260C" w:rsidRDefault="00636504" w:rsidP="006910E4">
            <w:pPr>
              <w:pStyle w:val="CERnon-indent"/>
            </w:pPr>
            <w:r w:rsidRPr="0026260C">
              <w:t>SEMO</w:t>
            </w:r>
          </w:p>
        </w:tc>
        <w:tc>
          <w:tcPr>
            <w:tcW w:w="3935" w:type="dxa"/>
          </w:tcPr>
          <w:p w14:paraId="7CD921B5" w14:textId="77777777" w:rsidR="00636504" w:rsidRPr="0026260C" w:rsidRDefault="00636504" w:rsidP="006910E4">
            <w:pPr>
              <w:pStyle w:val="CERnon-indent"/>
              <w:rPr>
                <w:lang w:val="en-AU"/>
              </w:rPr>
            </w:pPr>
            <w:r w:rsidRPr="0026260C">
              <w:rPr>
                <w:lang w:val="en-AU"/>
              </w:rPr>
              <w:t xml:space="preserve">Mod_23_10 No Requirement for RA notification of Part Registration </w:t>
            </w:r>
          </w:p>
        </w:tc>
      </w:tr>
      <w:tr w:rsidR="00A41630" w:rsidRPr="0026260C" w14:paraId="7CD921BB" w14:textId="77777777">
        <w:trPr>
          <w:trHeight w:val="300"/>
        </w:trPr>
        <w:tc>
          <w:tcPr>
            <w:tcW w:w="1176" w:type="dxa"/>
          </w:tcPr>
          <w:p w14:paraId="7CD921B7" w14:textId="77777777" w:rsidR="00A41630" w:rsidRPr="0026260C" w:rsidRDefault="00C610D4" w:rsidP="00055340">
            <w:pPr>
              <w:pStyle w:val="CERnon-indent"/>
            </w:pPr>
            <w:r w:rsidRPr="0026260C">
              <w:t>9.0</w:t>
            </w:r>
          </w:p>
        </w:tc>
        <w:tc>
          <w:tcPr>
            <w:tcW w:w="1420" w:type="dxa"/>
          </w:tcPr>
          <w:p w14:paraId="7CD921B8" w14:textId="77777777" w:rsidR="00A41630" w:rsidRPr="0026260C" w:rsidRDefault="00C610D4" w:rsidP="006910E4">
            <w:pPr>
              <w:pStyle w:val="CERnon-indent"/>
            </w:pPr>
            <w:r w:rsidRPr="0026260C">
              <w:t>06/05/2011</w:t>
            </w:r>
          </w:p>
        </w:tc>
        <w:tc>
          <w:tcPr>
            <w:tcW w:w="2757" w:type="dxa"/>
          </w:tcPr>
          <w:p w14:paraId="7CD921B9" w14:textId="77777777" w:rsidR="00A41630" w:rsidRPr="0026260C" w:rsidRDefault="00C610D4" w:rsidP="00B313B9">
            <w:pPr>
              <w:pStyle w:val="CERnon-indent"/>
            </w:pPr>
            <w:r w:rsidRPr="0026260C">
              <w:t xml:space="preserve">SEMO </w:t>
            </w:r>
          </w:p>
        </w:tc>
        <w:tc>
          <w:tcPr>
            <w:tcW w:w="3935" w:type="dxa"/>
          </w:tcPr>
          <w:p w14:paraId="7CD921BA" w14:textId="77777777" w:rsidR="00A41630" w:rsidRPr="0026260C" w:rsidRDefault="00C610D4" w:rsidP="00055340">
            <w:pPr>
              <w:pStyle w:val="CERnon-indent"/>
              <w:rPr>
                <w:lang w:val="en-AU"/>
              </w:rPr>
            </w:pPr>
            <w:r w:rsidRPr="0026260C">
              <w:rPr>
                <w:lang w:val="en-AU"/>
              </w:rPr>
              <w:t>Baseline Documentation to V9.0</w:t>
            </w:r>
          </w:p>
        </w:tc>
      </w:tr>
      <w:tr w:rsidR="005F6CCC" w:rsidRPr="0026260C" w14:paraId="7CD921C0" w14:textId="77777777">
        <w:trPr>
          <w:trHeight w:val="300"/>
        </w:trPr>
        <w:tc>
          <w:tcPr>
            <w:tcW w:w="1176" w:type="dxa"/>
          </w:tcPr>
          <w:p w14:paraId="7CD921BC" w14:textId="77777777" w:rsidR="005F6CCC" w:rsidRPr="0026260C" w:rsidRDefault="005F6CCC" w:rsidP="002D11ED">
            <w:pPr>
              <w:pStyle w:val="CERnon-indent"/>
            </w:pPr>
            <w:r w:rsidRPr="0026260C">
              <w:t>10.0</w:t>
            </w:r>
          </w:p>
        </w:tc>
        <w:tc>
          <w:tcPr>
            <w:tcW w:w="1420" w:type="dxa"/>
          </w:tcPr>
          <w:p w14:paraId="7CD921BD" w14:textId="77777777" w:rsidR="005F6CCC" w:rsidRPr="0026260C" w:rsidRDefault="005F6CCC" w:rsidP="002D11ED">
            <w:pPr>
              <w:pStyle w:val="CERnon-indent"/>
            </w:pPr>
            <w:r w:rsidRPr="0026260C">
              <w:t>21/10/2011</w:t>
            </w:r>
          </w:p>
        </w:tc>
        <w:tc>
          <w:tcPr>
            <w:tcW w:w="2757" w:type="dxa"/>
          </w:tcPr>
          <w:p w14:paraId="7CD921BE" w14:textId="77777777" w:rsidR="005F6CCC" w:rsidRPr="0026260C" w:rsidRDefault="005F6CCC" w:rsidP="002D11ED">
            <w:pPr>
              <w:pStyle w:val="CERnon-indent"/>
            </w:pPr>
            <w:r w:rsidRPr="0026260C">
              <w:t>SEMO Baseline</w:t>
            </w:r>
          </w:p>
        </w:tc>
        <w:tc>
          <w:tcPr>
            <w:tcW w:w="3935" w:type="dxa"/>
          </w:tcPr>
          <w:p w14:paraId="7CD921BF" w14:textId="77777777" w:rsidR="005F6CCC" w:rsidRPr="0026260C" w:rsidRDefault="005F6CCC" w:rsidP="002D11ED">
            <w:pPr>
              <w:pStyle w:val="CERnon-indent"/>
              <w:rPr>
                <w:lang w:val="en-AU"/>
              </w:rPr>
            </w:pPr>
            <w:r w:rsidRPr="0026260C">
              <w:rPr>
                <w:lang w:val="en-AU"/>
              </w:rPr>
              <w:t>Baseline Documentation to V10.0</w:t>
            </w:r>
          </w:p>
        </w:tc>
      </w:tr>
      <w:tr w:rsidR="00094EF7" w:rsidRPr="0026260C" w14:paraId="7CD921C5" w14:textId="77777777">
        <w:trPr>
          <w:trHeight w:val="300"/>
        </w:trPr>
        <w:tc>
          <w:tcPr>
            <w:tcW w:w="1176" w:type="dxa"/>
          </w:tcPr>
          <w:p w14:paraId="7CD921C1" w14:textId="77777777" w:rsidR="00094EF7" w:rsidRPr="0026260C" w:rsidRDefault="00094EF7" w:rsidP="002D11ED">
            <w:pPr>
              <w:pStyle w:val="CERnon-indent"/>
            </w:pPr>
            <w:r w:rsidRPr="0026260C">
              <w:t>10.0</w:t>
            </w:r>
          </w:p>
        </w:tc>
        <w:tc>
          <w:tcPr>
            <w:tcW w:w="1420" w:type="dxa"/>
          </w:tcPr>
          <w:p w14:paraId="7CD921C2" w14:textId="77777777" w:rsidR="00094EF7" w:rsidRPr="0026260C" w:rsidDel="00865749" w:rsidRDefault="00094EF7" w:rsidP="002D11ED">
            <w:pPr>
              <w:pStyle w:val="CERnon-indent"/>
            </w:pPr>
            <w:r w:rsidRPr="0026260C">
              <w:t>09/09/2011</w:t>
            </w:r>
          </w:p>
        </w:tc>
        <w:tc>
          <w:tcPr>
            <w:tcW w:w="2757" w:type="dxa"/>
          </w:tcPr>
          <w:p w14:paraId="7CD921C3" w14:textId="77777777" w:rsidR="00094EF7" w:rsidRPr="0026260C" w:rsidRDefault="00094EF7" w:rsidP="002D11ED">
            <w:pPr>
              <w:pStyle w:val="CERnon-indent"/>
            </w:pPr>
            <w:r w:rsidRPr="0026260C">
              <w:t>SONI</w:t>
            </w:r>
          </w:p>
        </w:tc>
        <w:tc>
          <w:tcPr>
            <w:tcW w:w="3935" w:type="dxa"/>
          </w:tcPr>
          <w:p w14:paraId="7CD921C4" w14:textId="77777777" w:rsidR="00094EF7" w:rsidRPr="0026260C" w:rsidRDefault="00094EF7" w:rsidP="002D11ED">
            <w:pPr>
              <w:pStyle w:val="CERnon-indent"/>
              <w:rPr>
                <w:lang w:val="en-AU"/>
              </w:rPr>
            </w:pPr>
            <w:r w:rsidRPr="0026260C">
              <w:rPr>
                <w:lang w:val="en-AU"/>
              </w:rPr>
              <w:t>Mod_26_11 Process change for assessing Firm Access Quantity of Trading Site (</w:t>
            </w:r>
            <w:proofErr w:type="spellStart"/>
            <w:r w:rsidRPr="0026260C">
              <w:rPr>
                <w:lang w:val="en-AU"/>
              </w:rPr>
              <w:t>FAQSst</w:t>
            </w:r>
            <w:proofErr w:type="spellEnd"/>
            <w:r w:rsidRPr="0026260C">
              <w:rPr>
                <w:lang w:val="en-AU"/>
              </w:rPr>
              <w:t>)</w:t>
            </w:r>
          </w:p>
        </w:tc>
      </w:tr>
      <w:tr w:rsidR="00A5239A" w:rsidRPr="0026260C" w14:paraId="7CD921CA" w14:textId="77777777">
        <w:trPr>
          <w:trHeight w:val="300"/>
        </w:trPr>
        <w:tc>
          <w:tcPr>
            <w:tcW w:w="1176" w:type="dxa"/>
          </w:tcPr>
          <w:p w14:paraId="7CD921C6" w14:textId="77777777" w:rsidR="00A5239A" w:rsidRPr="0026260C" w:rsidRDefault="00A5239A" w:rsidP="002D11ED">
            <w:pPr>
              <w:pStyle w:val="CERnon-indent"/>
            </w:pPr>
            <w:r>
              <w:t>11.0</w:t>
            </w:r>
          </w:p>
        </w:tc>
        <w:tc>
          <w:tcPr>
            <w:tcW w:w="1420" w:type="dxa"/>
          </w:tcPr>
          <w:p w14:paraId="7CD921C7" w14:textId="77777777" w:rsidR="00A5239A" w:rsidRPr="0026260C" w:rsidRDefault="00A5239A" w:rsidP="002D11ED">
            <w:pPr>
              <w:pStyle w:val="CERnon-indent"/>
            </w:pPr>
            <w:r>
              <w:t>21/07/2012</w:t>
            </w:r>
          </w:p>
        </w:tc>
        <w:tc>
          <w:tcPr>
            <w:tcW w:w="2757" w:type="dxa"/>
          </w:tcPr>
          <w:p w14:paraId="7CD921C8" w14:textId="77777777" w:rsidR="00A5239A" w:rsidRPr="0026260C" w:rsidRDefault="00A5239A" w:rsidP="002D11ED">
            <w:pPr>
              <w:pStyle w:val="CERnon-indent"/>
            </w:pPr>
            <w:r w:rsidRPr="0026260C">
              <w:t>SEMO Baseline</w:t>
            </w:r>
          </w:p>
        </w:tc>
        <w:tc>
          <w:tcPr>
            <w:tcW w:w="3935" w:type="dxa"/>
          </w:tcPr>
          <w:p w14:paraId="7CD921C9" w14:textId="77777777" w:rsidR="00A5239A" w:rsidRPr="0026260C" w:rsidRDefault="00A5239A" w:rsidP="002D11ED">
            <w:pPr>
              <w:pStyle w:val="CERnon-indent"/>
              <w:rPr>
                <w:lang w:val="en-AU"/>
              </w:rPr>
            </w:pPr>
            <w:r>
              <w:rPr>
                <w:lang w:val="en-AU"/>
              </w:rPr>
              <w:t>Baseline Documentation to V11</w:t>
            </w:r>
            <w:r w:rsidRPr="0026260C">
              <w:rPr>
                <w:lang w:val="en-AU"/>
              </w:rPr>
              <w:t>.0</w:t>
            </w:r>
          </w:p>
        </w:tc>
      </w:tr>
      <w:tr w:rsidR="00A5239A" w:rsidRPr="0026260C" w14:paraId="7CD921CF" w14:textId="77777777">
        <w:trPr>
          <w:trHeight w:val="300"/>
        </w:trPr>
        <w:tc>
          <w:tcPr>
            <w:tcW w:w="1176" w:type="dxa"/>
          </w:tcPr>
          <w:p w14:paraId="7CD921CB" w14:textId="77777777" w:rsidR="00A5239A" w:rsidRDefault="00A5239A" w:rsidP="002D11ED">
            <w:pPr>
              <w:pStyle w:val="CERnon-indent"/>
            </w:pPr>
            <w:r>
              <w:t>11.0</w:t>
            </w:r>
          </w:p>
        </w:tc>
        <w:tc>
          <w:tcPr>
            <w:tcW w:w="1420" w:type="dxa"/>
          </w:tcPr>
          <w:p w14:paraId="7CD921CC" w14:textId="77777777" w:rsidR="00A5239A" w:rsidRDefault="00A5239A" w:rsidP="002D11ED">
            <w:pPr>
              <w:pStyle w:val="CERnon-indent"/>
            </w:pPr>
            <w:r>
              <w:t>21/07/2012</w:t>
            </w:r>
          </w:p>
        </w:tc>
        <w:tc>
          <w:tcPr>
            <w:tcW w:w="2757" w:type="dxa"/>
          </w:tcPr>
          <w:p w14:paraId="7CD921CD" w14:textId="77777777" w:rsidR="00A5239A" w:rsidRPr="0026260C" w:rsidRDefault="00A5239A" w:rsidP="002D11ED">
            <w:pPr>
              <w:pStyle w:val="CERnon-indent"/>
            </w:pPr>
            <w:r w:rsidRPr="0026260C">
              <w:t>SEMO</w:t>
            </w:r>
          </w:p>
        </w:tc>
        <w:tc>
          <w:tcPr>
            <w:tcW w:w="3935" w:type="dxa"/>
          </w:tcPr>
          <w:p w14:paraId="7CD921CE" w14:textId="77777777" w:rsidR="00A5239A" w:rsidRDefault="00A5239A" w:rsidP="002D11ED">
            <w:pPr>
              <w:pStyle w:val="CERnon-indent"/>
              <w:rPr>
                <w:lang w:val="en-AU"/>
              </w:rPr>
            </w:pPr>
            <w:r>
              <w:rPr>
                <w:lang w:val="en-AU"/>
              </w:rPr>
              <w:t xml:space="preserve">Mod_30_11 Assessment and Approval of Registration Data </w:t>
            </w:r>
          </w:p>
        </w:tc>
      </w:tr>
      <w:tr w:rsidR="006C47CB" w:rsidRPr="0026260C" w14:paraId="7CD921D4" w14:textId="77777777">
        <w:trPr>
          <w:trHeight w:val="300"/>
        </w:trPr>
        <w:tc>
          <w:tcPr>
            <w:tcW w:w="1176" w:type="dxa"/>
          </w:tcPr>
          <w:p w14:paraId="7CD921D0" w14:textId="77777777" w:rsidR="006C47CB" w:rsidRDefault="006C47CB" w:rsidP="002D11ED">
            <w:pPr>
              <w:pStyle w:val="CERnon-indent"/>
            </w:pPr>
            <w:r>
              <w:t>11.0</w:t>
            </w:r>
          </w:p>
        </w:tc>
        <w:tc>
          <w:tcPr>
            <w:tcW w:w="1420" w:type="dxa"/>
          </w:tcPr>
          <w:p w14:paraId="7CD921D1" w14:textId="77777777" w:rsidR="006C47CB" w:rsidRDefault="006C47CB" w:rsidP="002D11ED">
            <w:pPr>
              <w:pStyle w:val="CERnon-indent"/>
            </w:pPr>
            <w:r>
              <w:t>21/07/2012</w:t>
            </w:r>
          </w:p>
        </w:tc>
        <w:tc>
          <w:tcPr>
            <w:tcW w:w="2757" w:type="dxa"/>
          </w:tcPr>
          <w:p w14:paraId="7CD921D2" w14:textId="77777777" w:rsidR="006C47CB" w:rsidRPr="0026260C" w:rsidRDefault="006C47CB" w:rsidP="002D11ED">
            <w:pPr>
              <w:pStyle w:val="CERnon-indent"/>
            </w:pPr>
            <w:r w:rsidRPr="0026260C">
              <w:t>SEMO</w:t>
            </w:r>
          </w:p>
        </w:tc>
        <w:tc>
          <w:tcPr>
            <w:tcW w:w="3935" w:type="dxa"/>
          </w:tcPr>
          <w:p w14:paraId="7CD921D3" w14:textId="77777777" w:rsidR="006C47CB" w:rsidRDefault="006C47CB" w:rsidP="002D11ED">
            <w:pPr>
              <w:pStyle w:val="CERnon-indent"/>
              <w:rPr>
                <w:lang w:val="en-AU"/>
              </w:rPr>
            </w:pPr>
            <w:r>
              <w:rPr>
                <w:lang w:val="en-AU"/>
              </w:rPr>
              <w:t>Mod_18_10 Intra-Day Trading</w:t>
            </w:r>
          </w:p>
        </w:tc>
      </w:tr>
      <w:tr w:rsidR="00BE30D6" w:rsidRPr="0026260C" w14:paraId="7CD921D9" w14:textId="77777777">
        <w:trPr>
          <w:trHeight w:val="300"/>
        </w:trPr>
        <w:tc>
          <w:tcPr>
            <w:tcW w:w="1176" w:type="dxa"/>
          </w:tcPr>
          <w:p w14:paraId="7CD921D5" w14:textId="77777777" w:rsidR="00BE30D6" w:rsidRDefault="00BE30D6" w:rsidP="002D11ED">
            <w:pPr>
              <w:pStyle w:val="CERnon-indent"/>
            </w:pPr>
            <w:r>
              <w:t>12.0</w:t>
            </w:r>
          </w:p>
        </w:tc>
        <w:tc>
          <w:tcPr>
            <w:tcW w:w="1420" w:type="dxa"/>
          </w:tcPr>
          <w:p w14:paraId="7CD921D6" w14:textId="77777777" w:rsidR="00BE30D6" w:rsidRDefault="00BE30D6" w:rsidP="002D11ED">
            <w:pPr>
              <w:pStyle w:val="CERnon-indent"/>
            </w:pPr>
            <w:r>
              <w:t>16/11/2012</w:t>
            </w:r>
          </w:p>
        </w:tc>
        <w:tc>
          <w:tcPr>
            <w:tcW w:w="2757" w:type="dxa"/>
          </w:tcPr>
          <w:p w14:paraId="7CD921D7" w14:textId="77777777" w:rsidR="00BE30D6" w:rsidRPr="0026260C" w:rsidRDefault="00BE30D6" w:rsidP="002D11ED">
            <w:pPr>
              <w:pStyle w:val="CERnon-indent"/>
            </w:pPr>
            <w:r>
              <w:t xml:space="preserve">SEMO </w:t>
            </w:r>
          </w:p>
        </w:tc>
        <w:tc>
          <w:tcPr>
            <w:tcW w:w="3935" w:type="dxa"/>
          </w:tcPr>
          <w:p w14:paraId="7CD921D8" w14:textId="77777777" w:rsidR="00BE30D6" w:rsidRDefault="00BE30D6" w:rsidP="002D11ED">
            <w:pPr>
              <w:pStyle w:val="CERnon-indent"/>
              <w:rPr>
                <w:lang w:val="en-AU"/>
              </w:rPr>
            </w:pPr>
            <w:r>
              <w:rPr>
                <w:lang w:val="en-AU"/>
              </w:rPr>
              <w:t xml:space="preserve">Mod_06_11 </w:t>
            </w:r>
            <w:r w:rsidR="002268D0" w:rsidRPr="002268D0">
              <w:rPr>
                <w:lang w:val="en-AU"/>
              </w:rPr>
              <w:t>Increasing Maximum Daily Submission Number and Automating Cancellation of Settlement Reallocation Agreements</w:t>
            </w:r>
          </w:p>
        </w:tc>
      </w:tr>
      <w:tr w:rsidR="008D705F" w:rsidRPr="0026260C" w14:paraId="7CD921DE" w14:textId="77777777">
        <w:trPr>
          <w:trHeight w:val="300"/>
        </w:trPr>
        <w:tc>
          <w:tcPr>
            <w:tcW w:w="1176" w:type="dxa"/>
          </w:tcPr>
          <w:p w14:paraId="7CD921DA" w14:textId="77777777" w:rsidR="008D705F" w:rsidRDefault="008D705F" w:rsidP="002D11ED">
            <w:pPr>
              <w:pStyle w:val="CERnon-indent"/>
            </w:pPr>
            <w:r>
              <w:t>13.0</w:t>
            </w:r>
          </w:p>
        </w:tc>
        <w:tc>
          <w:tcPr>
            <w:tcW w:w="1420" w:type="dxa"/>
          </w:tcPr>
          <w:p w14:paraId="7CD921DB" w14:textId="77777777" w:rsidR="008D705F" w:rsidRDefault="008D705F" w:rsidP="002D11ED">
            <w:pPr>
              <w:pStyle w:val="CERnon-indent"/>
            </w:pPr>
            <w:r>
              <w:t>10/05/2013</w:t>
            </w:r>
          </w:p>
        </w:tc>
        <w:tc>
          <w:tcPr>
            <w:tcW w:w="2757" w:type="dxa"/>
          </w:tcPr>
          <w:p w14:paraId="7CD921DC" w14:textId="77777777" w:rsidR="008D705F" w:rsidRDefault="008D705F" w:rsidP="002D11ED">
            <w:pPr>
              <w:pStyle w:val="CERnon-indent"/>
            </w:pPr>
            <w:r>
              <w:t>SEMO</w:t>
            </w:r>
          </w:p>
        </w:tc>
        <w:tc>
          <w:tcPr>
            <w:tcW w:w="3935" w:type="dxa"/>
          </w:tcPr>
          <w:p w14:paraId="7CD921DD" w14:textId="77777777" w:rsidR="008D705F" w:rsidRDefault="008D705F" w:rsidP="008D705F">
            <w:pPr>
              <w:pStyle w:val="CERnon-indent"/>
              <w:rPr>
                <w:lang w:val="en-AU"/>
              </w:rPr>
            </w:pPr>
            <w:r>
              <w:rPr>
                <w:lang w:val="en-AU"/>
              </w:rPr>
              <w:t>Baseline Documentation to V13</w:t>
            </w:r>
            <w:r w:rsidRPr="0026260C">
              <w:rPr>
                <w:lang w:val="en-AU"/>
              </w:rPr>
              <w:t>.0</w:t>
            </w:r>
          </w:p>
        </w:tc>
      </w:tr>
      <w:tr w:rsidR="008D705F" w:rsidRPr="0026260C" w14:paraId="7CD921E3" w14:textId="77777777">
        <w:trPr>
          <w:trHeight w:val="300"/>
        </w:trPr>
        <w:tc>
          <w:tcPr>
            <w:tcW w:w="1176" w:type="dxa"/>
          </w:tcPr>
          <w:p w14:paraId="7CD921DF" w14:textId="77777777" w:rsidR="008D705F" w:rsidRDefault="008D705F" w:rsidP="002D11ED">
            <w:pPr>
              <w:pStyle w:val="CERnon-indent"/>
            </w:pPr>
            <w:r>
              <w:t>13.0</w:t>
            </w:r>
          </w:p>
        </w:tc>
        <w:tc>
          <w:tcPr>
            <w:tcW w:w="1420" w:type="dxa"/>
          </w:tcPr>
          <w:p w14:paraId="7CD921E0" w14:textId="77777777" w:rsidR="008D705F" w:rsidRDefault="008D705F" w:rsidP="008D705F">
            <w:pPr>
              <w:pStyle w:val="CERnon-indent"/>
            </w:pPr>
            <w:r>
              <w:t>24/04/2013</w:t>
            </w:r>
          </w:p>
        </w:tc>
        <w:tc>
          <w:tcPr>
            <w:tcW w:w="2757" w:type="dxa"/>
          </w:tcPr>
          <w:p w14:paraId="7CD921E1" w14:textId="77777777" w:rsidR="008D705F" w:rsidRDefault="008D705F" w:rsidP="002D11ED">
            <w:pPr>
              <w:pStyle w:val="CERnon-indent"/>
            </w:pPr>
            <w:r>
              <w:t>SEMO</w:t>
            </w:r>
          </w:p>
        </w:tc>
        <w:tc>
          <w:tcPr>
            <w:tcW w:w="3935" w:type="dxa"/>
          </w:tcPr>
          <w:p w14:paraId="7CD921E2" w14:textId="77777777" w:rsidR="008D705F" w:rsidRDefault="008D705F" w:rsidP="002D11ED">
            <w:pPr>
              <w:pStyle w:val="CERnon-indent"/>
              <w:rPr>
                <w:lang w:val="en-AU"/>
              </w:rPr>
            </w:pPr>
            <w:r>
              <w:rPr>
                <w:lang w:val="en-AU"/>
              </w:rPr>
              <w:t xml:space="preserve">Mod_30_12 Improved Efficiencies in Unit Registration Process </w:t>
            </w:r>
          </w:p>
        </w:tc>
      </w:tr>
      <w:tr w:rsidR="00002B75" w:rsidRPr="0026260C" w14:paraId="7CD921E8" w14:textId="77777777">
        <w:trPr>
          <w:trHeight w:val="300"/>
        </w:trPr>
        <w:tc>
          <w:tcPr>
            <w:tcW w:w="1176" w:type="dxa"/>
          </w:tcPr>
          <w:p w14:paraId="7CD921E4" w14:textId="77777777" w:rsidR="00002B75" w:rsidRDefault="00002B75" w:rsidP="002D11ED">
            <w:pPr>
              <w:pStyle w:val="CERnon-indent"/>
            </w:pPr>
            <w:r>
              <w:t>13.0</w:t>
            </w:r>
          </w:p>
        </w:tc>
        <w:tc>
          <w:tcPr>
            <w:tcW w:w="1420" w:type="dxa"/>
          </w:tcPr>
          <w:p w14:paraId="7CD921E5" w14:textId="77777777" w:rsidR="00002B75" w:rsidRDefault="003F532A" w:rsidP="002D11ED">
            <w:pPr>
              <w:pStyle w:val="CERnon-indent"/>
            </w:pPr>
            <w:r>
              <w:t>24/04/</w:t>
            </w:r>
            <w:r w:rsidR="00002B75">
              <w:t>2013</w:t>
            </w:r>
          </w:p>
        </w:tc>
        <w:tc>
          <w:tcPr>
            <w:tcW w:w="2757" w:type="dxa"/>
          </w:tcPr>
          <w:p w14:paraId="7CD921E6" w14:textId="77777777" w:rsidR="00002B75" w:rsidRDefault="00002B75" w:rsidP="002D11ED">
            <w:pPr>
              <w:pStyle w:val="CERnon-indent"/>
            </w:pPr>
            <w:r>
              <w:t>SEMO</w:t>
            </w:r>
          </w:p>
        </w:tc>
        <w:tc>
          <w:tcPr>
            <w:tcW w:w="3935" w:type="dxa"/>
          </w:tcPr>
          <w:p w14:paraId="7CD921E7" w14:textId="77777777" w:rsidR="00002B75" w:rsidRDefault="00002B75" w:rsidP="003F532A">
            <w:pPr>
              <w:pStyle w:val="CERnon-indent"/>
              <w:rPr>
                <w:lang w:val="en-AU"/>
              </w:rPr>
            </w:pPr>
            <w:r>
              <w:rPr>
                <w:lang w:val="en-AU"/>
              </w:rPr>
              <w:t>Mod_0</w:t>
            </w:r>
            <w:r w:rsidR="003F532A">
              <w:rPr>
                <w:lang w:val="en-AU"/>
              </w:rPr>
              <w:t>4</w:t>
            </w:r>
            <w:r>
              <w:rPr>
                <w:lang w:val="en-AU"/>
              </w:rPr>
              <w:t>_1</w:t>
            </w:r>
            <w:r w:rsidR="003F532A">
              <w:rPr>
                <w:lang w:val="en-AU"/>
              </w:rPr>
              <w:t>3</w:t>
            </w:r>
            <w:r>
              <w:rPr>
                <w:lang w:val="en-AU"/>
              </w:rPr>
              <w:t xml:space="preserve"> Process for changing the VAT Jurisdiction of an Interconnector Unit</w:t>
            </w:r>
          </w:p>
        </w:tc>
      </w:tr>
      <w:tr w:rsidR="005525EE" w:rsidRPr="0026260C" w14:paraId="7CD921ED" w14:textId="77777777">
        <w:trPr>
          <w:trHeight w:val="300"/>
        </w:trPr>
        <w:tc>
          <w:tcPr>
            <w:tcW w:w="1176" w:type="dxa"/>
          </w:tcPr>
          <w:p w14:paraId="7CD921E9" w14:textId="77777777" w:rsidR="005525EE" w:rsidRDefault="005525EE" w:rsidP="002D11ED">
            <w:pPr>
              <w:pStyle w:val="CERnon-indent"/>
            </w:pPr>
            <w:r>
              <w:t>14.0</w:t>
            </w:r>
          </w:p>
        </w:tc>
        <w:tc>
          <w:tcPr>
            <w:tcW w:w="1420" w:type="dxa"/>
          </w:tcPr>
          <w:p w14:paraId="7CD921EA" w14:textId="77777777" w:rsidR="005525EE" w:rsidRDefault="005525EE" w:rsidP="002D11ED">
            <w:pPr>
              <w:pStyle w:val="CERnon-indent"/>
            </w:pPr>
            <w:r>
              <w:t>15/11/2013</w:t>
            </w:r>
          </w:p>
        </w:tc>
        <w:tc>
          <w:tcPr>
            <w:tcW w:w="2757" w:type="dxa"/>
          </w:tcPr>
          <w:p w14:paraId="7CD921EB" w14:textId="77777777" w:rsidR="005525EE" w:rsidRDefault="005525EE" w:rsidP="002D11ED">
            <w:pPr>
              <w:pStyle w:val="CERnon-indent"/>
            </w:pPr>
            <w:r w:rsidRPr="0026260C">
              <w:t>SEMO Baseline</w:t>
            </w:r>
          </w:p>
        </w:tc>
        <w:tc>
          <w:tcPr>
            <w:tcW w:w="3935" w:type="dxa"/>
          </w:tcPr>
          <w:p w14:paraId="7CD921EC" w14:textId="77777777" w:rsidR="005525EE" w:rsidRDefault="005525EE" w:rsidP="005525EE">
            <w:pPr>
              <w:pStyle w:val="CERnon-indent"/>
              <w:rPr>
                <w:lang w:val="en-AU"/>
              </w:rPr>
            </w:pPr>
            <w:r w:rsidRPr="0026260C">
              <w:rPr>
                <w:lang w:val="en-AU"/>
              </w:rPr>
              <w:t>Baseline Documentation to V</w:t>
            </w:r>
            <w:r>
              <w:rPr>
                <w:lang w:val="en-AU"/>
              </w:rPr>
              <w:t>14</w:t>
            </w:r>
            <w:r w:rsidRPr="0026260C">
              <w:rPr>
                <w:lang w:val="en-AU"/>
              </w:rPr>
              <w:t>.0</w:t>
            </w:r>
          </w:p>
        </w:tc>
      </w:tr>
      <w:tr w:rsidR="00440E64" w:rsidRPr="0026260C" w14:paraId="7CD921F2" w14:textId="77777777">
        <w:trPr>
          <w:trHeight w:val="300"/>
        </w:trPr>
        <w:tc>
          <w:tcPr>
            <w:tcW w:w="1176" w:type="dxa"/>
          </w:tcPr>
          <w:p w14:paraId="7CD921EE" w14:textId="77777777" w:rsidR="00440E64" w:rsidRDefault="00440E64" w:rsidP="002D11ED">
            <w:pPr>
              <w:pStyle w:val="CERnon-indent"/>
            </w:pPr>
            <w:r>
              <w:t>14.0</w:t>
            </w:r>
          </w:p>
        </w:tc>
        <w:tc>
          <w:tcPr>
            <w:tcW w:w="1420" w:type="dxa"/>
          </w:tcPr>
          <w:p w14:paraId="7CD921EF" w14:textId="77777777" w:rsidR="00440E64" w:rsidRDefault="00440E64" w:rsidP="002D11ED">
            <w:pPr>
              <w:pStyle w:val="CERnon-indent"/>
            </w:pPr>
            <w:r>
              <w:t>28/06/2013</w:t>
            </w:r>
          </w:p>
        </w:tc>
        <w:tc>
          <w:tcPr>
            <w:tcW w:w="2757" w:type="dxa"/>
          </w:tcPr>
          <w:p w14:paraId="7CD921F0" w14:textId="77777777" w:rsidR="00440E64" w:rsidRPr="0026260C" w:rsidRDefault="00440E64" w:rsidP="002D11ED">
            <w:pPr>
              <w:pStyle w:val="CERnon-indent"/>
            </w:pPr>
            <w:r>
              <w:t>SEMO</w:t>
            </w:r>
          </w:p>
        </w:tc>
        <w:tc>
          <w:tcPr>
            <w:tcW w:w="3935" w:type="dxa"/>
          </w:tcPr>
          <w:p w14:paraId="7CD921F1" w14:textId="77777777" w:rsidR="00440E64" w:rsidRPr="0026260C" w:rsidRDefault="00440E64" w:rsidP="005525EE">
            <w:pPr>
              <w:pStyle w:val="CERnon-indent"/>
              <w:rPr>
                <w:lang w:val="en-AU"/>
              </w:rPr>
            </w:pPr>
            <w:r>
              <w:rPr>
                <w:lang w:val="en-AU"/>
              </w:rPr>
              <w:t>Mod_06_13 Housekeeping 6</w:t>
            </w:r>
          </w:p>
        </w:tc>
      </w:tr>
      <w:tr w:rsidR="00777CFB" w:rsidRPr="0026260C" w14:paraId="7CD921F7" w14:textId="77777777">
        <w:trPr>
          <w:trHeight w:val="300"/>
        </w:trPr>
        <w:tc>
          <w:tcPr>
            <w:tcW w:w="1176" w:type="dxa"/>
          </w:tcPr>
          <w:p w14:paraId="7CD921F3" w14:textId="77777777" w:rsidR="00777CFB" w:rsidRDefault="00777CFB" w:rsidP="002D11ED">
            <w:pPr>
              <w:pStyle w:val="CERnon-indent"/>
            </w:pPr>
            <w:r>
              <w:t>14.0</w:t>
            </w:r>
          </w:p>
        </w:tc>
        <w:tc>
          <w:tcPr>
            <w:tcW w:w="1420" w:type="dxa"/>
          </w:tcPr>
          <w:p w14:paraId="7CD921F4" w14:textId="77777777" w:rsidR="00777CFB" w:rsidRDefault="00777CFB" w:rsidP="002D11ED">
            <w:pPr>
              <w:pStyle w:val="CERnon-indent"/>
            </w:pPr>
            <w:r>
              <w:t>28/06/2013</w:t>
            </w:r>
          </w:p>
        </w:tc>
        <w:tc>
          <w:tcPr>
            <w:tcW w:w="2757" w:type="dxa"/>
          </w:tcPr>
          <w:p w14:paraId="7CD921F5" w14:textId="77777777" w:rsidR="00777CFB" w:rsidRPr="0026260C" w:rsidRDefault="00777CFB" w:rsidP="002D11ED">
            <w:pPr>
              <w:pStyle w:val="CERnon-indent"/>
            </w:pPr>
            <w:r>
              <w:t>SEMO</w:t>
            </w:r>
          </w:p>
        </w:tc>
        <w:tc>
          <w:tcPr>
            <w:tcW w:w="3935" w:type="dxa"/>
          </w:tcPr>
          <w:p w14:paraId="7CD921F6" w14:textId="77777777" w:rsidR="00777CFB" w:rsidRPr="0026260C" w:rsidRDefault="00777CFB" w:rsidP="005525EE">
            <w:pPr>
              <w:pStyle w:val="CERnon-indent"/>
              <w:rPr>
                <w:lang w:val="en-AU"/>
              </w:rPr>
            </w:pPr>
            <w:r w:rsidRPr="00777CFB">
              <w:rPr>
                <w:lang w:val="en-AU"/>
              </w:rPr>
              <w:t>Mod_08_13 Amendment to number of days granted to the MO  for the issuing of Party Accession Deeds</w:t>
            </w:r>
          </w:p>
        </w:tc>
      </w:tr>
      <w:tr w:rsidR="004527C5" w:rsidRPr="0026260C" w14:paraId="7CD921FC" w14:textId="77777777">
        <w:trPr>
          <w:trHeight w:val="300"/>
        </w:trPr>
        <w:tc>
          <w:tcPr>
            <w:tcW w:w="1176" w:type="dxa"/>
          </w:tcPr>
          <w:p w14:paraId="7CD921F8" w14:textId="77777777" w:rsidR="004527C5" w:rsidRDefault="004527C5" w:rsidP="002D11ED">
            <w:pPr>
              <w:pStyle w:val="CERnon-indent"/>
            </w:pPr>
            <w:r>
              <w:t>15.0</w:t>
            </w:r>
          </w:p>
        </w:tc>
        <w:tc>
          <w:tcPr>
            <w:tcW w:w="1420" w:type="dxa"/>
          </w:tcPr>
          <w:p w14:paraId="7CD921F9" w14:textId="77777777" w:rsidR="004527C5" w:rsidRDefault="004527C5" w:rsidP="002D11ED">
            <w:pPr>
              <w:pStyle w:val="CERnon-indent"/>
            </w:pPr>
            <w:r>
              <w:t>16/05/2014</w:t>
            </w:r>
          </w:p>
        </w:tc>
        <w:tc>
          <w:tcPr>
            <w:tcW w:w="2757" w:type="dxa"/>
          </w:tcPr>
          <w:p w14:paraId="7CD921FA" w14:textId="77777777" w:rsidR="004527C5" w:rsidRDefault="004527C5" w:rsidP="002D11ED">
            <w:pPr>
              <w:pStyle w:val="CERnon-indent"/>
            </w:pPr>
            <w:r w:rsidRPr="0026260C">
              <w:t>SEMO Baseline</w:t>
            </w:r>
          </w:p>
        </w:tc>
        <w:tc>
          <w:tcPr>
            <w:tcW w:w="3935" w:type="dxa"/>
          </w:tcPr>
          <w:p w14:paraId="7CD921FB" w14:textId="77777777" w:rsidR="004527C5" w:rsidRPr="00777CFB" w:rsidRDefault="004527C5" w:rsidP="005525EE">
            <w:pPr>
              <w:pStyle w:val="CERnon-indent"/>
              <w:rPr>
                <w:lang w:val="en-AU"/>
              </w:rPr>
            </w:pPr>
            <w:r w:rsidRPr="0026260C">
              <w:rPr>
                <w:lang w:val="en-AU"/>
              </w:rPr>
              <w:t>Baseline Documentation to V</w:t>
            </w:r>
            <w:r>
              <w:rPr>
                <w:lang w:val="en-AU"/>
              </w:rPr>
              <w:t>15</w:t>
            </w:r>
            <w:r w:rsidRPr="0026260C">
              <w:rPr>
                <w:lang w:val="en-AU"/>
              </w:rPr>
              <w:t>.0</w:t>
            </w:r>
          </w:p>
        </w:tc>
      </w:tr>
      <w:tr w:rsidR="00AA25A0" w:rsidRPr="0026260C" w14:paraId="7CD92201" w14:textId="77777777">
        <w:trPr>
          <w:trHeight w:val="300"/>
        </w:trPr>
        <w:tc>
          <w:tcPr>
            <w:tcW w:w="1176" w:type="dxa"/>
          </w:tcPr>
          <w:p w14:paraId="7CD921FD" w14:textId="77777777" w:rsidR="00AA25A0" w:rsidRDefault="00AA25A0" w:rsidP="002D11ED">
            <w:pPr>
              <w:pStyle w:val="CERnon-indent"/>
            </w:pPr>
            <w:r>
              <w:t>16.0</w:t>
            </w:r>
          </w:p>
        </w:tc>
        <w:tc>
          <w:tcPr>
            <w:tcW w:w="1420" w:type="dxa"/>
          </w:tcPr>
          <w:p w14:paraId="7CD921FE" w14:textId="77777777" w:rsidR="00AA25A0" w:rsidRDefault="00AA25A0" w:rsidP="002D11ED">
            <w:pPr>
              <w:pStyle w:val="CERnon-indent"/>
            </w:pPr>
            <w:r>
              <w:t>14/11/2014</w:t>
            </w:r>
          </w:p>
        </w:tc>
        <w:tc>
          <w:tcPr>
            <w:tcW w:w="2757" w:type="dxa"/>
          </w:tcPr>
          <w:p w14:paraId="7CD921FF" w14:textId="77777777" w:rsidR="00AA25A0" w:rsidRPr="0026260C" w:rsidRDefault="00AA25A0" w:rsidP="002D11ED">
            <w:pPr>
              <w:pStyle w:val="CERnon-indent"/>
            </w:pPr>
            <w:r>
              <w:t>SEMO Baseline</w:t>
            </w:r>
          </w:p>
        </w:tc>
        <w:tc>
          <w:tcPr>
            <w:tcW w:w="3935" w:type="dxa"/>
          </w:tcPr>
          <w:p w14:paraId="7CD92200" w14:textId="77777777" w:rsidR="00AA25A0" w:rsidRPr="0026260C" w:rsidRDefault="00AA25A0" w:rsidP="005525EE">
            <w:pPr>
              <w:pStyle w:val="CERnon-indent"/>
              <w:rPr>
                <w:lang w:val="en-AU"/>
              </w:rPr>
            </w:pPr>
            <w:r>
              <w:rPr>
                <w:lang w:val="en-AU"/>
              </w:rPr>
              <w:t>Baseline Documentation to V16.0</w:t>
            </w:r>
          </w:p>
        </w:tc>
      </w:tr>
      <w:tr w:rsidR="00AA25A0" w:rsidRPr="0026260C" w14:paraId="7CD92206" w14:textId="77777777">
        <w:trPr>
          <w:trHeight w:val="300"/>
        </w:trPr>
        <w:tc>
          <w:tcPr>
            <w:tcW w:w="1176" w:type="dxa"/>
          </w:tcPr>
          <w:p w14:paraId="7CD92202" w14:textId="77777777" w:rsidR="00AA25A0" w:rsidRDefault="00AA25A0" w:rsidP="002D11ED">
            <w:pPr>
              <w:pStyle w:val="CERnon-indent"/>
            </w:pPr>
            <w:r>
              <w:t>16.0</w:t>
            </w:r>
          </w:p>
        </w:tc>
        <w:tc>
          <w:tcPr>
            <w:tcW w:w="1420" w:type="dxa"/>
          </w:tcPr>
          <w:p w14:paraId="7CD92203" w14:textId="77777777" w:rsidR="00AA25A0" w:rsidRDefault="00AA25A0" w:rsidP="002D11ED">
            <w:pPr>
              <w:pStyle w:val="CERnon-indent"/>
            </w:pPr>
            <w:r>
              <w:t>08/09/2014</w:t>
            </w:r>
          </w:p>
        </w:tc>
        <w:tc>
          <w:tcPr>
            <w:tcW w:w="2757" w:type="dxa"/>
          </w:tcPr>
          <w:p w14:paraId="7CD92204" w14:textId="77777777" w:rsidR="00AA25A0" w:rsidRDefault="00AA25A0" w:rsidP="002D11ED">
            <w:pPr>
              <w:pStyle w:val="CERnon-indent"/>
            </w:pPr>
            <w:r>
              <w:t>SEMO</w:t>
            </w:r>
          </w:p>
        </w:tc>
        <w:tc>
          <w:tcPr>
            <w:tcW w:w="3935" w:type="dxa"/>
          </w:tcPr>
          <w:p w14:paraId="7CD92205" w14:textId="77777777" w:rsidR="00AA25A0" w:rsidRDefault="00AA25A0" w:rsidP="005525EE">
            <w:pPr>
              <w:pStyle w:val="CERnon-indent"/>
              <w:rPr>
                <w:lang w:val="en-AU"/>
              </w:rPr>
            </w:pPr>
            <w:r>
              <w:rPr>
                <w:lang w:val="en-AU"/>
              </w:rPr>
              <w:t>Mod_07_14 Change to Final Registration Meeting requirements to allow for Email</w:t>
            </w:r>
          </w:p>
        </w:tc>
      </w:tr>
      <w:tr w:rsidR="00E30832" w:rsidRPr="0026260C" w14:paraId="7CD9220B" w14:textId="77777777">
        <w:trPr>
          <w:trHeight w:val="300"/>
        </w:trPr>
        <w:tc>
          <w:tcPr>
            <w:tcW w:w="1176" w:type="dxa"/>
          </w:tcPr>
          <w:p w14:paraId="7CD92207" w14:textId="77777777" w:rsidR="00E30832" w:rsidRDefault="00E30832" w:rsidP="002D11ED">
            <w:pPr>
              <w:pStyle w:val="CERnon-indent"/>
            </w:pPr>
            <w:r>
              <w:t>17.0</w:t>
            </w:r>
          </w:p>
        </w:tc>
        <w:tc>
          <w:tcPr>
            <w:tcW w:w="1420" w:type="dxa"/>
          </w:tcPr>
          <w:p w14:paraId="7CD92208" w14:textId="77777777" w:rsidR="00E30832" w:rsidRDefault="00E30832" w:rsidP="002D11ED">
            <w:pPr>
              <w:pStyle w:val="CERnon-indent"/>
            </w:pPr>
            <w:r>
              <w:t>15/05/2015</w:t>
            </w:r>
          </w:p>
        </w:tc>
        <w:tc>
          <w:tcPr>
            <w:tcW w:w="2757" w:type="dxa"/>
          </w:tcPr>
          <w:p w14:paraId="7CD92209" w14:textId="77777777" w:rsidR="00E30832" w:rsidRDefault="00E30832" w:rsidP="002D11ED">
            <w:pPr>
              <w:pStyle w:val="CERnon-indent"/>
            </w:pPr>
            <w:r>
              <w:t>SEMO Baseline</w:t>
            </w:r>
          </w:p>
        </w:tc>
        <w:tc>
          <w:tcPr>
            <w:tcW w:w="3935" w:type="dxa"/>
          </w:tcPr>
          <w:p w14:paraId="7CD9220A" w14:textId="77777777" w:rsidR="00E30832" w:rsidRDefault="00E30832" w:rsidP="005525EE">
            <w:pPr>
              <w:pStyle w:val="CERnon-indent"/>
              <w:rPr>
                <w:lang w:val="en-AU"/>
              </w:rPr>
            </w:pPr>
            <w:r w:rsidRPr="0026260C">
              <w:rPr>
                <w:lang w:val="en-AU"/>
              </w:rPr>
              <w:t>Baseline Documentation to V</w:t>
            </w:r>
            <w:r>
              <w:rPr>
                <w:lang w:val="en-AU"/>
              </w:rPr>
              <w:t>17</w:t>
            </w:r>
            <w:r w:rsidRPr="0026260C">
              <w:rPr>
                <w:lang w:val="en-AU"/>
              </w:rPr>
              <w:t>.0</w:t>
            </w:r>
          </w:p>
        </w:tc>
      </w:tr>
      <w:tr w:rsidR="00D02354" w:rsidRPr="0026260C" w14:paraId="7CD92210" w14:textId="77777777" w:rsidTr="00D02354">
        <w:trPr>
          <w:trHeight w:val="300"/>
        </w:trPr>
        <w:tc>
          <w:tcPr>
            <w:tcW w:w="1176" w:type="dxa"/>
            <w:tcBorders>
              <w:top w:val="single" w:sz="4" w:space="0" w:color="auto"/>
              <w:left w:val="single" w:sz="4" w:space="0" w:color="auto"/>
              <w:bottom w:val="single" w:sz="4" w:space="0" w:color="auto"/>
              <w:right w:val="single" w:sz="4" w:space="0" w:color="auto"/>
            </w:tcBorders>
          </w:tcPr>
          <w:p w14:paraId="7CD9220C" w14:textId="77777777" w:rsidR="00D02354" w:rsidRDefault="00D02354" w:rsidP="003121FB">
            <w:pPr>
              <w:pStyle w:val="CERnon-indent"/>
            </w:pPr>
            <w:r>
              <w:t>18.0</w:t>
            </w:r>
          </w:p>
        </w:tc>
        <w:tc>
          <w:tcPr>
            <w:tcW w:w="1420" w:type="dxa"/>
            <w:tcBorders>
              <w:top w:val="single" w:sz="4" w:space="0" w:color="auto"/>
              <w:left w:val="single" w:sz="4" w:space="0" w:color="auto"/>
              <w:bottom w:val="single" w:sz="4" w:space="0" w:color="auto"/>
              <w:right w:val="single" w:sz="4" w:space="0" w:color="auto"/>
            </w:tcBorders>
          </w:tcPr>
          <w:p w14:paraId="7CD9220D" w14:textId="77777777" w:rsidR="00D02354" w:rsidRDefault="001E20E5" w:rsidP="003121FB">
            <w:pPr>
              <w:pStyle w:val="CERnon-indent"/>
            </w:pPr>
            <w:r>
              <w:t>02/10/2015</w:t>
            </w:r>
          </w:p>
        </w:tc>
        <w:tc>
          <w:tcPr>
            <w:tcW w:w="2757" w:type="dxa"/>
            <w:tcBorders>
              <w:top w:val="single" w:sz="4" w:space="0" w:color="auto"/>
              <w:left w:val="single" w:sz="4" w:space="0" w:color="auto"/>
              <w:bottom w:val="single" w:sz="4" w:space="0" w:color="auto"/>
              <w:right w:val="single" w:sz="4" w:space="0" w:color="auto"/>
            </w:tcBorders>
          </w:tcPr>
          <w:p w14:paraId="7CD9220E" w14:textId="77777777" w:rsidR="00D02354" w:rsidRDefault="00D02354" w:rsidP="003121FB">
            <w:pPr>
              <w:pStyle w:val="CERnon-indent"/>
            </w:pPr>
            <w:r>
              <w:t>SEMO Baseline</w:t>
            </w:r>
          </w:p>
        </w:tc>
        <w:tc>
          <w:tcPr>
            <w:tcW w:w="3935" w:type="dxa"/>
            <w:tcBorders>
              <w:top w:val="single" w:sz="4" w:space="0" w:color="auto"/>
              <w:left w:val="single" w:sz="4" w:space="0" w:color="auto"/>
              <w:bottom w:val="single" w:sz="4" w:space="0" w:color="auto"/>
              <w:right w:val="single" w:sz="4" w:space="0" w:color="auto"/>
            </w:tcBorders>
          </w:tcPr>
          <w:p w14:paraId="7CD9220F" w14:textId="77777777" w:rsidR="00D02354" w:rsidRDefault="00D02354" w:rsidP="003121FB">
            <w:pPr>
              <w:pStyle w:val="CERnon-indent"/>
              <w:rPr>
                <w:lang w:val="en-AU"/>
              </w:rPr>
            </w:pPr>
            <w:r w:rsidRPr="0026260C">
              <w:rPr>
                <w:lang w:val="en-AU"/>
              </w:rPr>
              <w:t>Baseline Documentation to V</w:t>
            </w:r>
            <w:r>
              <w:rPr>
                <w:lang w:val="en-AU"/>
              </w:rPr>
              <w:t>18</w:t>
            </w:r>
            <w:r w:rsidRPr="0026260C">
              <w:rPr>
                <w:lang w:val="en-AU"/>
              </w:rPr>
              <w:t>.0</w:t>
            </w:r>
          </w:p>
        </w:tc>
      </w:tr>
      <w:tr w:rsidR="003121FB" w:rsidRPr="0026260C" w14:paraId="7CD92215" w14:textId="77777777" w:rsidTr="003121FB">
        <w:trPr>
          <w:trHeight w:val="300"/>
        </w:trPr>
        <w:tc>
          <w:tcPr>
            <w:tcW w:w="1176" w:type="dxa"/>
            <w:tcBorders>
              <w:top w:val="single" w:sz="4" w:space="0" w:color="auto"/>
              <w:left w:val="single" w:sz="4" w:space="0" w:color="auto"/>
              <w:bottom w:val="single" w:sz="4" w:space="0" w:color="auto"/>
              <w:right w:val="single" w:sz="4" w:space="0" w:color="auto"/>
            </w:tcBorders>
          </w:tcPr>
          <w:p w14:paraId="7CD92211" w14:textId="77777777" w:rsidR="003121FB" w:rsidRDefault="003121FB" w:rsidP="003121FB">
            <w:pPr>
              <w:pStyle w:val="CERnon-indent"/>
            </w:pPr>
            <w:r>
              <w:t>18.0</w:t>
            </w:r>
          </w:p>
        </w:tc>
        <w:tc>
          <w:tcPr>
            <w:tcW w:w="1420" w:type="dxa"/>
            <w:tcBorders>
              <w:top w:val="single" w:sz="4" w:space="0" w:color="auto"/>
              <w:left w:val="single" w:sz="4" w:space="0" w:color="auto"/>
              <w:bottom w:val="single" w:sz="4" w:space="0" w:color="auto"/>
              <w:right w:val="single" w:sz="4" w:space="0" w:color="auto"/>
            </w:tcBorders>
          </w:tcPr>
          <w:p w14:paraId="7CD92212" w14:textId="77777777" w:rsidR="003121FB" w:rsidRDefault="001E20E5" w:rsidP="003121FB">
            <w:pPr>
              <w:pStyle w:val="CERnon-indent"/>
            </w:pPr>
            <w:r>
              <w:t>02/10/2015</w:t>
            </w:r>
          </w:p>
        </w:tc>
        <w:tc>
          <w:tcPr>
            <w:tcW w:w="2757" w:type="dxa"/>
            <w:tcBorders>
              <w:top w:val="single" w:sz="4" w:space="0" w:color="auto"/>
              <w:left w:val="single" w:sz="4" w:space="0" w:color="auto"/>
              <w:bottom w:val="single" w:sz="4" w:space="0" w:color="auto"/>
              <w:right w:val="single" w:sz="4" w:space="0" w:color="auto"/>
            </w:tcBorders>
          </w:tcPr>
          <w:p w14:paraId="7CD92213" w14:textId="77777777" w:rsidR="003121FB" w:rsidRDefault="003121FB" w:rsidP="003121FB">
            <w:pPr>
              <w:pStyle w:val="CERnon-indent"/>
            </w:pPr>
            <w:r>
              <w:t>SEMO Baseline</w:t>
            </w:r>
          </w:p>
        </w:tc>
        <w:tc>
          <w:tcPr>
            <w:tcW w:w="3935" w:type="dxa"/>
            <w:tcBorders>
              <w:top w:val="single" w:sz="4" w:space="0" w:color="auto"/>
              <w:left w:val="single" w:sz="4" w:space="0" w:color="auto"/>
              <w:bottom w:val="single" w:sz="4" w:space="0" w:color="auto"/>
              <w:right w:val="single" w:sz="4" w:space="0" w:color="auto"/>
            </w:tcBorders>
          </w:tcPr>
          <w:p w14:paraId="7CD92214" w14:textId="77777777" w:rsidR="003121FB" w:rsidRPr="003121FB" w:rsidRDefault="003121FB" w:rsidP="003121FB">
            <w:pPr>
              <w:rPr>
                <w:rFonts w:eastAsia="MS Mincho" w:cs="Arial"/>
                <w:szCs w:val="22"/>
              </w:rPr>
            </w:pPr>
            <w:r w:rsidRPr="003121FB">
              <w:rPr>
                <w:rFonts w:cs="Arial"/>
                <w:szCs w:val="22"/>
                <w:lang w:val="en-AU"/>
              </w:rPr>
              <w:t>Mod_06_</w:t>
            </w:r>
            <w:r w:rsidRPr="00371895">
              <w:rPr>
                <w:color w:val="000000"/>
                <w:szCs w:val="20"/>
                <w:lang w:val="en-AU"/>
              </w:rPr>
              <w:t>15 REMIT Data Reporting by the Organised Market Place to ACER</w:t>
            </w:r>
            <w:r w:rsidRPr="003121FB">
              <w:rPr>
                <w:rFonts w:eastAsia="MS Mincho" w:cs="Arial"/>
                <w:color w:val="0000FF"/>
                <w:szCs w:val="22"/>
                <w:u w:val="single"/>
              </w:rPr>
              <w:t xml:space="preserve"> </w:t>
            </w:r>
          </w:p>
        </w:tc>
      </w:tr>
      <w:tr w:rsidR="00061F18" w:rsidRPr="0026260C" w14:paraId="7CD9221A" w14:textId="77777777" w:rsidTr="003121FB">
        <w:trPr>
          <w:trHeight w:val="300"/>
        </w:trPr>
        <w:tc>
          <w:tcPr>
            <w:tcW w:w="1176" w:type="dxa"/>
            <w:tcBorders>
              <w:top w:val="single" w:sz="4" w:space="0" w:color="auto"/>
              <w:left w:val="single" w:sz="4" w:space="0" w:color="auto"/>
              <w:bottom w:val="single" w:sz="4" w:space="0" w:color="auto"/>
              <w:right w:val="single" w:sz="4" w:space="0" w:color="auto"/>
            </w:tcBorders>
          </w:tcPr>
          <w:p w14:paraId="7CD92216" w14:textId="77777777" w:rsidR="00061F18" w:rsidRDefault="00061F18" w:rsidP="003121FB">
            <w:pPr>
              <w:pStyle w:val="CERnon-indent"/>
            </w:pPr>
            <w:r>
              <w:t>19.0</w:t>
            </w:r>
          </w:p>
        </w:tc>
        <w:tc>
          <w:tcPr>
            <w:tcW w:w="1420" w:type="dxa"/>
            <w:tcBorders>
              <w:top w:val="single" w:sz="4" w:space="0" w:color="auto"/>
              <w:left w:val="single" w:sz="4" w:space="0" w:color="auto"/>
              <w:bottom w:val="single" w:sz="4" w:space="0" w:color="auto"/>
              <w:right w:val="single" w:sz="4" w:space="0" w:color="auto"/>
            </w:tcBorders>
          </w:tcPr>
          <w:p w14:paraId="7CD92217" w14:textId="77777777" w:rsidR="00061F18" w:rsidRDefault="00C668DC" w:rsidP="003121FB">
            <w:pPr>
              <w:pStyle w:val="CERnon-indent"/>
            </w:pPr>
            <w:r>
              <w:t>17/05/2017</w:t>
            </w:r>
          </w:p>
        </w:tc>
        <w:tc>
          <w:tcPr>
            <w:tcW w:w="2757" w:type="dxa"/>
            <w:tcBorders>
              <w:top w:val="single" w:sz="4" w:space="0" w:color="auto"/>
              <w:left w:val="single" w:sz="4" w:space="0" w:color="auto"/>
              <w:bottom w:val="single" w:sz="4" w:space="0" w:color="auto"/>
              <w:right w:val="single" w:sz="4" w:space="0" w:color="auto"/>
            </w:tcBorders>
          </w:tcPr>
          <w:p w14:paraId="7CD92218" w14:textId="77777777" w:rsidR="00061F18" w:rsidRDefault="00061F18" w:rsidP="003121FB">
            <w:pPr>
              <w:pStyle w:val="CERnon-indent"/>
            </w:pPr>
            <w:r>
              <w:t>SEMO Baseline</w:t>
            </w:r>
          </w:p>
        </w:tc>
        <w:tc>
          <w:tcPr>
            <w:tcW w:w="3935" w:type="dxa"/>
            <w:tcBorders>
              <w:top w:val="single" w:sz="4" w:space="0" w:color="auto"/>
              <w:left w:val="single" w:sz="4" w:space="0" w:color="auto"/>
              <w:bottom w:val="single" w:sz="4" w:space="0" w:color="auto"/>
              <w:right w:val="single" w:sz="4" w:space="0" w:color="auto"/>
            </w:tcBorders>
          </w:tcPr>
          <w:p w14:paraId="7CD92219" w14:textId="77777777" w:rsidR="00061F18" w:rsidRPr="003121FB" w:rsidRDefault="00061F18" w:rsidP="003121FB">
            <w:pPr>
              <w:rPr>
                <w:rFonts w:cs="Arial"/>
                <w:szCs w:val="22"/>
                <w:lang w:val="en-AU"/>
              </w:rPr>
            </w:pPr>
            <w:r w:rsidRPr="0026260C">
              <w:rPr>
                <w:lang w:val="en-AU"/>
              </w:rPr>
              <w:t>Baseline Documentation to V</w:t>
            </w:r>
            <w:r>
              <w:rPr>
                <w:lang w:val="en-AU"/>
              </w:rPr>
              <w:t>19.0</w:t>
            </w:r>
          </w:p>
        </w:tc>
      </w:tr>
      <w:tr w:rsidR="00061F18" w:rsidRPr="0026260C" w14:paraId="7CD9221F" w14:textId="77777777" w:rsidTr="003121FB">
        <w:trPr>
          <w:trHeight w:val="300"/>
        </w:trPr>
        <w:tc>
          <w:tcPr>
            <w:tcW w:w="1176" w:type="dxa"/>
            <w:tcBorders>
              <w:top w:val="single" w:sz="4" w:space="0" w:color="auto"/>
              <w:left w:val="single" w:sz="4" w:space="0" w:color="auto"/>
              <w:bottom w:val="single" w:sz="4" w:space="0" w:color="auto"/>
              <w:right w:val="single" w:sz="4" w:space="0" w:color="auto"/>
            </w:tcBorders>
          </w:tcPr>
          <w:p w14:paraId="7CD9221B" w14:textId="77777777" w:rsidR="00061F18" w:rsidRDefault="00061F18" w:rsidP="003121FB">
            <w:pPr>
              <w:pStyle w:val="CERnon-indent"/>
            </w:pPr>
            <w:r>
              <w:t>19.0</w:t>
            </w:r>
          </w:p>
        </w:tc>
        <w:tc>
          <w:tcPr>
            <w:tcW w:w="1420" w:type="dxa"/>
            <w:tcBorders>
              <w:top w:val="single" w:sz="4" w:space="0" w:color="auto"/>
              <w:left w:val="single" w:sz="4" w:space="0" w:color="auto"/>
              <w:bottom w:val="single" w:sz="4" w:space="0" w:color="auto"/>
              <w:right w:val="single" w:sz="4" w:space="0" w:color="auto"/>
            </w:tcBorders>
          </w:tcPr>
          <w:p w14:paraId="7CD9221C" w14:textId="77777777" w:rsidR="00061F18" w:rsidRDefault="00C668DC" w:rsidP="003121FB">
            <w:pPr>
              <w:pStyle w:val="CERnon-indent"/>
            </w:pPr>
            <w:r>
              <w:t>17/05/2017</w:t>
            </w:r>
          </w:p>
        </w:tc>
        <w:tc>
          <w:tcPr>
            <w:tcW w:w="2757" w:type="dxa"/>
            <w:tcBorders>
              <w:top w:val="single" w:sz="4" w:space="0" w:color="auto"/>
              <w:left w:val="single" w:sz="4" w:space="0" w:color="auto"/>
              <w:bottom w:val="single" w:sz="4" w:space="0" w:color="auto"/>
              <w:right w:val="single" w:sz="4" w:space="0" w:color="auto"/>
            </w:tcBorders>
          </w:tcPr>
          <w:p w14:paraId="7CD9221D" w14:textId="77777777" w:rsidR="00061F18" w:rsidRDefault="00061F18" w:rsidP="003121FB">
            <w:pPr>
              <w:pStyle w:val="CERnon-indent"/>
            </w:pPr>
            <w:r>
              <w:t>SEMO</w:t>
            </w:r>
          </w:p>
        </w:tc>
        <w:tc>
          <w:tcPr>
            <w:tcW w:w="3935" w:type="dxa"/>
            <w:tcBorders>
              <w:top w:val="single" w:sz="4" w:space="0" w:color="auto"/>
              <w:left w:val="single" w:sz="4" w:space="0" w:color="auto"/>
              <w:bottom w:val="single" w:sz="4" w:space="0" w:color="auto"/>
              <w:right w:val="single" w:sz="4" w:space="0" w:color="auto"/>
            </w:tcBorders>
          </w:tcPr>
          <w:p w14:paraId="7CD9221E" w14:textId="77777777" w:rsidR="00061F18" w:rsidRPr="0026260C" w:rsidRDefault="00061F18" w:rsidP="003121FB">
            <w:pPr>
              <w:rPr>
                <w:lang w:val="en-AU"/>
              </w:rPr>
            </w:pPr>
            <w:r>
              <w:rPr>
                <w:lang w:val="en-AU"/>
              </w:rPr>
              <w:t>Mod_02_13 v3 Registration of Charges</w:t>
            </w:r>
          </w:p>
        </w:tc>
      </w:tr>
      <w:tr w:rsidR="008B6C3E" w:rsidRPr="0026260C" w14:paraId="7CD92224" w14:textId="77777777" w:rsidTr="003121FB">
        <w:trPr>
          <w:trHeight w:val="300"/>
        </w:trPr>
        <w:tc>
          <w:tcPr>
            <w:tcW w:w="1176" w:type="dxa"/>
            <w:tcBorders>
              <w:top w:val="single" w:sz="4" w:space="0" w:color="auto"/>
              <w:left w:val="single" w:sz="4" w:space="0" w:color="auto"/>
              <w:bottom w:val="single" w:sz="4" w:space="0" w:color="auto"/>
              <w:right w:val="single" w:sz="4" w:space="0" w:color="auto"/>
            </w:tcBorders>
          </w:tcPr>
          <w:p w14:paraId="7CD92220" w14:textId="77777777" w:rsidR="008B6C3E" w:rsidRDefault="008B6C3E" w:rsidP="003121FB">
            <w:pPr>
              <w:pStyle w:val="CERnon-indent"/>
            </w:pPr>
            <w:r>
              <w:t>19.0</w:t>
            </w:r>
          </w:p>
        </w:tc>
        <w:tc>
          <w:tcPr>
            <w:tcW w:w="1420" w:type="dxa"/>
            <w:tcBorders>
              <w:top w:val="single" w:sz="4" w:space="0" w:color="auto"/>
              <w:left w:val="single" w:sz="4" w:space="0" w:color="auto"/>
              <w:bottom w:val="single" w:sz="4" w:space="0" w:color="auto"/>
              <w:right w:val="single" w:sz="4" w:space="0" w:color="auto"/>
            </w:tcBorders>
          </w:tcPr>
          <w:p w14:paraId="7CD92221" w14:textId="77777777" w:rsidR="008B6C3E" w:rsidRDefault="00C668DC" w:rsidP="003121FB">
            <w:pPr>
              <w:pStyle w:val="CERnon-indent"/>
            </w:pPr>
            <w:r>
              <w:t>17/05/2017</w:t>
            </w:r>
          </w:p>
        </w:tc>
        <w:tc>
          <w:tcPr>
            <w:tcW w:w="2757" w:type="dxa"/>
            <w:tcBorders>
              <w:top w:val="single" w:sz="4" w:space="0" w:color="auto"/>
              <w:left w:val="single" w:sz="4" w:space="0" w:color="auto"/>
              <w:bottom w:val="single" w:sz="4" w:space="0" w:color="auto"/>
              <w:right w:val="single" w:sz="4" w:space="0" w:color="auto"/>
            </w:tcBorders>
          </w:tcPr>
          <w:p w14:paraId="7CD92222" w14:textId="77777777" w:rsidR="008B6C3E" w:rsidRDefault="00C668DC" w:rsidP="003121FB">
            <w:pPr>
              <w:pStyle w:val="CERnon-indent"/>
            </w:pPr>
            <w:r>
              <w:t>SEMO</w:t>
            </w:r>
          </w:p>
        </w:tc>
        <w:tc>
          <w:tcPr>
            <w:tcW w:w="3935" w:type="dxa"/>
            <w:tcBorders>
              <w:top w:val="single" w:sz="4" w:space="0" w:color="auto"/>
              <w:left w:val="single" w:sz="4" w:space="0" w:color="auto"/>
              <w:bottom w:val="single" w:sz="4" w:space="0" w:color="auto"/>
              <w:right w:val="single" w:sz="4" w:space="0" w:color="auto"/>
            </w:tcBorders>
          </w:tcPr>
          <w:p w14:paraId="7CD92223" w14:textId="77777777" w:rsidR="008B6C3E" w:rsidRDefault="00C668DC" w:rsidP="003121FB">
            <w:pPr>
              <w:rPr>
                <w:lang w:val="en-AU"/>
              </w:rPr>
            </w:pPr>
            <w:r>
              <w:rPr>
                <w:lang w:val="en-AU"/>
              </w:rPr>
              <w:t>Mod_12_13 Amendment to Special Units Pumped Storage definition to include Energy Storage</w:t>
            </w:r>
          </w:p>
        </w:tc>
      </w:tr>
      <w:tr w:rsidR="00893342" w:rsidRPr="0026260C" w14:paraId="7CD92229" w14:textId="77777777" w:rsidTr="003121FB">
        <w:trPr>
          <w:trHeight w:val="300"/>
        </w:trPr>
        <w:tc>
          <w:tcPr>
            <w:tcW w:w="1176" w:type="dxa"/>
            <w:tcBorders>
              <w:top w:val="single" w:sz="4" w:space="0" w:color="auto"/>
              <w:left w:val="single" w:sz="4" w:space="0" w:color="auto"/>
              <w:bottom w:val="single" w:sz="4" w:space="0" w:color="auto"/>
              <w:right w:val="single" w:sz="4" w:space="0" w:color="auto"/>
            </w:tcBorders>
          </w:tcPr>
          <w:p w14:paraId="7CD92225" w14:textId="77777777" w:rsidR="00893342" w:rsidRDefault="00893342" w:rsidP="003121FB">
            <w:pPr>
              <w:pStyle w:val="CERnon-indent"/>
            </w:pPr>
            <w:r>
              <w:t>20.0</w:t>
            </w:r>
          </w:p>
        </w:tc>
        <w:tc>
          <w:tcPr>
            <w:tcW w:w="1420" w:type="dxa"/>
            <w:tcBorders>
              <w:top w:val="single" w:sz="4" w:space="0" w:color="auto"/>
              <w:left w:val="single" w:sz="4" w:space="0" w:color="auto"/>
              <w:bottom w:val="single" w:sz="4" w:space="0" w:color="auto"/>
              <w:right w:val="single" w:sz="4" w:space="0" w:color="auto"/>
            </w:tcBorders>
          </w:tcPr>
          <w:p w14:paraId="7CD92226" w14:textId="77777777" w:rsidR="00893342" w:rsidRDefault="00893342" w:rsidP="003121FB">
            <w:pPr>
              <w:pStyle w:val="CERnon-indent"/>
            </w:pPr>
            <w:r>
              <w:t>23/05/2017</w:t>
            </w:r>
          </w:p>
        </w:tc>
        <w:tc>
          <w:tcPr>
            <w:tcW w:w="2757" w:type="dxa"/>
            <w:tcBorders>
              <w:top w:val="single" w:sz="4" w:space="0" w:color="auto"/>
              <w:left w:val="single" w:sz="4" w:space="0" w:color="auto"/>
              <w:bottom w:val="single" w:sz="4" w:space="0" w:color="auto"/>
              <w:right w:val="single" w:sz="4" w:space="0" w:color="auto"/>
            </w:tcBorders>
          </w:tcPr>
          <w:p w14:paraId="7CD92227" w14:textId="77777777" w:rsidR="00893342" w:rsidRDefault="00893342" w:rsidP="003121FB">
            <w:pPr>
              <w:pStyle w:val="CERnon-indent"/>
            </w:pPr>
            <w:r>
              <w:t>SEMO</w:t>
            </w:r>
          </w:p>
        </w:tc>
        <w:tc>
          <w:tcPr>
            <w:tcW w:w="3935" w:type="dxa"/>
            <w:tcBorders>
              <w:top w:val="single" w:sz="4" w:space="0" w:color="auto"/>
              <w:left w:val="single" w:sz="4" w:space="0" w:color="auto"/>
              <w:bottom w:val="single" w:sz="4" w:space="0" w:color="auto"/>
              <w:right w:val="single" w:sz="4" w:space="0" w:color="auto"/>
            </w:tcBorders>
          </w:tcPr>
          <w:p w14:paraId="7CD92228" w14:textId="77777777" w:rsidR="00893342" w:rsidRDefault="00893342" w:rsidP="003121FB">
            <w:pPr>
              <w:rPr>
                <w:lang w:val="en-AU"/>
              </w:rPr>
            </w:pPr>
            <w:r w:rsidRPr="0026260C">
              <w:rPr>
                <w:lang w:val="en-AU"/>
              </w:rPr>
              <w:t>Baseline Documentation to V</w:t>
            </w:r>
            <w:r>
              <w:rPr>
                <w:lang w:val="en-AU"/>
              </w:rPr>
              <w:t xml:space="preserve"> 20.0</w:t>
            </w:r>
          </w:p>
        </w:tc>
      </w:tr>
      <w:tr w:rsidR="00893342" w:rsidRPr="0026260C" w14:paraId="7CD9222E" w14:textId="77777777" w:rsidTr="003121FB">
        <w:trPr>
          <w:trHeight w:val="300"/>
        </w:trPr>
        <w:tc>
          <w:tcPr>
            <w:tcW w:w="1176" w:type="dxa"/>
            <w:tcBorders>
              <w:top w:val="single" w:sz="4" w:space="0" w:color="auto"/>
              <w:left w:val="single" w:sz="4" w:space="0" w:color="auto"/>
              <w:bottom w:val="single" w:sz="4" w:space="0" w:color="auto"/>
              <w:right w:val="single" w:sz="4" w:space="0" w:color="auto"/>
            </w:tcBorders>
          </w:tcPr>
          <w:p w14:paraId="7CD9222A" w14:textId="77777777" w:rsidR="00893342" w:rsidRDefault="00893342" w:rsidP="003121FB">
            <w:pPr>
              <w:pStyle w:val="CERnon-indent"/>
            </w:pPr>
            <w:r>
              <w:t>20.0</w:t>
            </w:r>
          </w:p>
        </w:tc>
        <w:tc>
          <w:tcPr>
            <w:tcW w:w="1420" w:type="dxa"/>
            <w:tcBorders>
              <w:top w:val="single" w:sz="4" w:space="0" w:color="auto"/>
              <w:left w:val="single" w:sz="4" w:space="0" w:color="auto"/>
              <w:bottom w:val="single" w:sz="4" w:space="0" w:color="auto"/>
              <w:right w:val="single" w:sz="4" w:space="0" w:color="auto"/>
            </w:tcBorders>
          </w:tcPr>
          <w:p w14:paraId="7CD9222B" w14:textId="77777777" w:rsidR="00893342" w:rsidRDefault="00893342" w:rsidP="003121FB">
            <w:pPr>
              <w:pStyle w:val="CERnon-indent"/>
            </w:pPr>
            <w:r>
              <w:t>23/05/2017</w:t>
            </w:r>
          </w:p>
        </w:tc>
        <w:tc>
          <w:tcPr>
            <w:tcW w:w="2757" w:type="dxa"/>
            <w:tcBorders>
              <w:top w:val="single" w:sz="4" w:space="0" w:color="auto"/>
              <w:left w:val="single" w:sz="4" w:space="0" w:color="auto"/>
              <w:bottom w:val="single" w:sz="4" w:space="0" w:color="auto"/>
              <w:right w:val="single" w:sz="4" w:space="0" w:color="auto"/>
            </w:tcBorders>
          </w:tcPr>
          <w:p w14:paraId="7CD9222C" w14:textId="77777777" w:rsidR="00893342" w:rsidRDefault="00893342" w:rsidP="003121FB">
            <w:pPr>
              <w:pStyle w:val="CERnon-indent"/>
            </w:pPr>
            <w:r>
              <w:t>SEMO</w:t>
            </w:r>
          </w:p>
        </w:tc>
        <w:tc>
          <w:tcPr>
            <w:tcW w:w="3935" w:type="dxa"/>
            <w:tcBorders>
              <w:top w:val="single" w:sz="4" w:space="0" w:color="auto"/>
              <w:left w:val="single" w:sz="4" w:space="0" w:color="auto"/>
              <w:bottom w:val="single" w:sz="4" w:space="0" w:color="auto"/>
              <w:right w:val="single" w:sz="4" w:space="0" w:color="auto"/>
            </w:tcBorders>
          </w:tcPr>
          <w:p w14:paraId="7CD9222D" w14:textId="77777777" w:rsidR="00893342" w:rsidRPr="0026260C" w:rsidRDefault="00893342" w:rsidP="003121FB">
            <w:pPr>
              <w:rPr>
                <w:lang w:val="en-AU"/>
              </w:rPr>
            </w:pPr>
            <w:r>
              <w:rPr>
                <w:lang w:val="en-AU"/>
              </w:rPr>
              <w:t xml:space="preserve">Mod_01_17 </w:t>
            </w:r>
            <w:r w:rsidRPr="00893342">
              <w:rPr>
                <w:bCs/>
                <w:lang w:val="en-IE"/>
              </w:rPr>
              <w:t>Changes to enable I-SEM (Part A)</w:t>
            </w:r>
          </w:p>
        </w:tc>
      </w:tr>
      <w:tr w:rsidR="00B0285F" w:rsidRPr="0026260C" w14:paraId="7CD92233" w14:textId="77777777" w:rsidTr="00EA622D">
        <w:trPr>
          <w:trHeight w:val="300"/>
        </w:trPr>
        <w:tc>
          <w:tcPr>
            <w:tcW w:w="1176" w:type="dxa"/>
            <w:tcBorders>
              <w:top w:val="single" w:sz="4" w:space="0" w:color="auto"/>
              <w:left w:val="single" w:sz="4" w:space="0" w:color="auto"/>
              <w:bottom w:val="single" w:sz="4" w:space="0" w:color="auto"/>
              <w:right w:val="single" w:sz="4" w:space="0" w:color="auto"/>
            </w:tcBorders>
            <w:vAlign w:val="center"/>
          </w:tcPr>
          <w:p w14:paraId="7CD9222F" w14:textId="77777777" w:rsidR="00B0285F" w:rsidRDefault="00B0285F" w:rsidP="00245FC3">
            <w:pPr>
              <w:pStyle w:val="CERnon-indent"/>
            </w:pPr>
            <w:r>
              <w:t>21.0</w:t>
            </w:r>
          </w:p>
        </w:tc>
        <w:tc>
          <w:tcPr>
            <w:tcW w:w="1420" w:type="dxa"/>
            <w:tcBorders>
              <w:top w:val="single" w:sz="4" w:space="0" w:color="auto"/>
              <w:left w:val="single" w:sz="4" w:space="0" w:color="auto"/>
              <w:bottom w:val="single" w:sz="4" w:space="0" w:color="auto"/>
              <w:right w:val="single" w:sz="4" w:space="0" w:color="auto"/>
            </w:tcBorders>
            <w:vAlign w:val="center"/>
          </w:tcPr>
          <w:p w14:paraId="7CD92230" w14:textId="77777777" w:rsidR="00B0285F" w:rsidRDefault="00B0285F" w:rsidP="00245FC3">
            <w:pPr>
              <w:pStyle w:val="CERnon-indent"/>
            </w:pPr>
            <w:r>
              <w:t>12/04/2019</w:t>
            </w:r>
          </w:p>
        </w:tc>
        <w:tc>
          <w:tcPr>
            <w:tcW w:w="2757" w:type="dxa"/>
            <w:tcBorders>
              <w:top w:val="single" w:sz="4" w:space="0" w:color="auto"/>
              <w:left w:val="single" w:sz="4" w:space="0" w:color="auto"/>
              <w:bottom w:val="single" w:sz="4" w:space="0" w:color="auto"/>
              <w:right w:val="single" w:sz="4" w:space="0" w:color="auto"/>
            </w:tcBorders>
            <w:vAlign w:val="center"/>
          </w:tcPr>
          <w:p w14:paraId="7CD92231" w14:textId="77777777" w:rsidR="00B0285F" w:rsidRDefault="00B0285F">
            <w:pPr>
              <w:pStyle w:val="CERnon-indent"/>
            </w:pPr>
            <w:r>
              <w:t>SEMO</w:t>
            </w:r>
          </w:p>
        </w:tc>
        <w:tc>
          <w:tcPr>
            <w:tcW w:w="3935" w:type="dxa"/>
            <w:tcBorders>
              <w:top w:val="single" w:sz="4" w:space="0" w:color="auto"/>
              <w:left w:val="single" w:sz="4" w:space="0" w:color="auto"/>
              <w:bottom w:val="single" w:sz="4" w:space="0" w:color="auto"/>
              <w:right w:val="single" w:sz="4" w:space="0" w:color="auto"/>
            </w:tcBorders>
            <w:vAlign w:val="center"/>
          </w:tcPr>
          <w:p w14:paraId="7CD92232" w14:textId="77777777" w:rsidR="00B0285F" w:rsidRDefault="00B0285F">
            <w:pPr>
              <w:rPr>
                <w:lang w:val="en-AU"/>
              </w:rPr>
            </w:pPr>
            <w:r w:rsidRPr="0026260C">
              <w:rPr>
                <w:lang w:val="en-AU"/>
              </w:rPr>
              <w:t>Baseline Documentation to V</w:t>
            </w:r>
            <w:r>
              <w:rPr>
                <w:lang w:val="en-AU"/>
              </w:rPr>
              <w:t xml:space="preserve"> 21.0</w:t>
            </w:r>
          </w:p>
        </w:tc>
      </w:tr>
      <w:tr w:rsidR="0004302C" w:rsidRPr="0026260C" w14:paraId="043730BB" w14:textId="77777777" w:rsidTr="00EA622D">
        <w:trPr>
          <w:trHeight w:val="300"/>
        </w:trPr>
        <w:tc>
          <w:tcPr>
            <w:tcW w:w="1176" w:type="dxa"/>
            <w:tcBorders>
              <w:top w:val="single" w:sz="4" w:space="0" w:color="auto"/>
              <w:left w:val="single" w:sz="4" w:space="0" w:color="auto"/>
              <w:bottom w:val="single" w:sz="4" w:space="0" w:color="auto"/>
              <w:right w:val="single" w:sz="4" w:space="0" w:color="auto"/>
            </w:tcBorders>
            <w:vAlign w:val="center"/>
          </w:tcPr>
          <w:p w14:paraId="708CCA96" w14:textId="1571017F" w:rsidR="0004302C" w:rsidRDefault="0004302C" w:rsidP="00245FC3">
            <w:pPr>
              <w:pStyle w:val="CERnon-indent"/>
            </w:pPr>
            <w:r>
              <w:t>22.0</w:t>
            </w:r>
          </w:p>
        </w:tc>
        <w:tc>
          <w:tcPr>
            <w:tcW w:w="1420" w:type="dxa"/>
            <w:tcBorders>
              <w:top w:val="single" w:sz="4" w:space="0" w:color="auto"/>
              <w:left w:val="single" w:sz="4" w:space="0" w:color="auto"/>
              <w:bottom w:val="single" w:sz="4" w:space="0" w:color="auto"/>
              <w:right w:val="single" w:sz="4" w:space="0" w:color="auto"/>
            </w:tcBorders>
            <w:vAlign w:val="center"/>
          </w:tcPr>
          <w:p w14:paraId="6444E10A" w14:textId="2D27FC9E" w:rsidR="0004302C" w:rsidRDefault="00604864" w:rsidP="00245FC3">
            <w:pPr>
              <w:pStyle w:val="CERnon-indent"/>
            </w:pPr>
            <w:r>
              <w:t>29/04/2020</w:t>
            </w:r>
          </w:p>
        </w:tc>
        <w:tc>
          <w:tcPr>
            <w:tcW w:w="2757" w:type="dxa"/>
            <w:tcBorders>
              <w:top w:val="single" w:sz="4" w:space="0" w:color="auto"/>
              <w:left w:val="single" w:sz="4" w:space="0" w:color="auto"/>
              <w:bottom w:val="single" w:sz="4" w:space="0" w:color="auto"/>
              <w:right w:val="single" w:sz="4" w:space="0" w:color="auto"/>
            </w:tcBorders>
            <w:vAlign w:val="center"/>
          </w:tcPr>
          <w:p w14:paraId="417A22E9" w14:textId="7231B881" w:rsidR="0004302C" w:rsidRDefault="0004302C">
            <w:pPr>
              <w:pStyle w:val="CERnon-indent"/>
            </w:pPr>
            <w:r>
              <w:t>SEMO</w:t>
            </w:r>
          </w:p>
        </w:tc>
        <w:tc>
          <w:tcPr>
            <w:tcW w:w="3935" w:type="dxa"/>
            <w:tcBorders>
              <w:top w:val="single" w:sz="4" w:space="0" w:color="auto"/>
              <w:left w:val="single" w:sz="4" w:space="0" w:color="auto"/>
              <w:bottom w:val="single" w:sz="4" w:space="0" w:color="auto"/>
              <w:right w:val="single" w:sz="4" w:space="0" w:color="auto"/>
            </w:tcBorders>
            <w:vAlign w:val="center"/>
          </w:tcPr>
          <w:p w14:paraId="059A1C2A" w14:textId="42DEE2D3" w:rsidR="0004302C" w:rsidRPr="0026260C" w:rsidRDefault="0004302C">
            <w:pPr>
              <w:rPr>
                <w:lang w:val="en-AU"/>
              </w:rPr>
            </w:pPr>
            <w:r w:rsidRPr="0026260C">
              <w:rPr>
                <w:lang w:val="en-AU"/>
              </w:rPr>
              <w:t>Baseline Documentation to V</w:t>
            </w:r>
            <w:r>
              <w:rPr>
                <w:lang w:val="en-AU"/>
              </w:rPr>
              <w:t xml:space="preserve"> 22.0</w:t>
            </w:r>
          </w:p>
        </w:tc>
      </w:tr>
      <w:tr w:rsidR="004655F5" w:rsidRPr="0026260C" w14:paraId="2A8D5544" w14:textId="77777777" w:rsidTr="00EA622D">
        <w:trPr>
          <w:trHeight w:val="300"/>
        </w:trPr>
        <w:tc>
          <w:tcPr>
            <w:tcW w:w="1176" w:type="dxa"/>
            <w:tcBorders>
              <w:top w:val="single" w:sz="4" w:space="0" w:color="auto"/>
              <w:left w:val="single" w:sz="4" w:space="0" w:color="auto"/>
              <w:bottom w:val="single" w:sz="4" w:space="0" w:color="auto"/>
              <w:right w:val="single" w:sz="4" w:space="0" w:color="auto"/>
            </w:tcBorders>
            <w:vAlign w:val="center"/>
          </w:tcPr>
          <w:p w14:paraId="103B4560" w14:textId="5DFABB8A" w:rsidR="004655F5" w:rsidRDefault="004655F5" w:rsidP="00245FC3">
            <w:pPr>
              <w:pStyle w:val="CERnon-indent"/>
            </w:pPr>
            <w:r>
              <w:t>23.0</w:t>
            </w:r>
          </w:p>
        </w:tc>
        <w:tc>
          <w:tcPr>
            <w:tcW w:w="1420" w:type="dxa"/>
            <w:tcBorders>
              <w:top w:val="single" w:sz="4" w:space="0" w:color="auto"/>
              <w:left w:val="single" w:sz="4" w:space="0" w:color="auto"/>
              <w:bottom w:val="single" w:sz="4" w:space="0" w:color="auto"/>
              <w:right w:val="single" w:sz="4" w:space="0" w:color="auto"/>
            </w:tcBorders>
            <w:vAlign w:val="center"/>
          </w:tcPr>
          <w:p w14:paraId="4CE11D4F" w14:textId="76F98175" w:rsidR="004655F5" w:rsidRDefault="004655F5" w:rsidP="00245FC3">
            <w:pPr>
              <w:pStyle w:val="CERnon-indent"/>
            </w:pPr>
            <w:r>
              <w:t>03/11/2020</w:t>
            </w:r>
          </w:p>
        </w:tc>
        <w:tc>
          <w:tcPr>
            <w:tcW w:w="2757" w:type="dxa"/>
            <w:tcBorders>
              <w:top w:val="single" w:sz="4" w:space="0" w:color="auto"/>
              <w:left w:val="single" w:sz="4" w:space="0" w:color="auto"/>
              <w:bottom w:val="single" w:sz="4" w:space="0" w:color="auto"/>
              <w:right w:val="single" w:sz="4" w:space="0" w:color="auto"/>
            </w:tcBorders>
            <w:vAlign w:val="center"/>
          </w:tcPr>
          <w:p w14:paraId="732E4AB2" w14:textId="5CE86E06" w:rsidR="004655F5" w:rsidRDefault="004655F5">
            <w:pPr>
              <w:pStyle w:val="CERnon-indent"/>
            </w:pPr>
            <w:r>
              <w:t>SEMO</w:t>
            </w:r>
          </w:p>
        </w:tc>
        <w:tc>
          <w:tcPr>
            <w:tcW w:w="3935" w:type="dxa"/>
            <w:tcBorders>
              <w:top w:val="single" w:sz="4" w:space="0" w:color="auto"/>
              <w:left w:val="single" w:sz="4" w:space="0" w:color="auto"/>
              <w:bottom w:val="single" w:sz="4" w:space="0" w:color="auto"/>
              <w:right w:val="single" w:sz="4" w:space="0" w:color="auto"/>
            </w:tcBorders>
            <w:vAlign w:val="center"/>
          </w:tcPr>
          <w:p w14:paraId="51F47730" w14:textId="5BD1B438" w:rsidR="004655F5" w:rsidRPr="0026260C" w:rsidRDefault="004655F5">
            <w:pPr>
              <w:rPr>
                <w:lang w:val="en-AU"/>
              </w:rPr>
            </w:pPr>
            <w:r>
              <w:rPr>
                <w:lang w:val="en-AU"/>
              </w:rPr>
              <w:t>Baseline Documentation to V 23.0</w:t>
            </w:r>
          </w:p>
        </w:tc>
      </w:tr>
      <w:tr w:rsidR="00885FFD" w:rsidRPr="0026260C" w14:paraId="6C736326" w14:textId="77777777" w:rsidTr="00EA622D">
        <w:trPr>
          <w:trHeight w:val="300"/>
        </w:trPr>
        <w:tc>
          <w:tcPr>
            <w:tcW w:w="1176" w:type="dxa"/>
            <w:tcBorders>
              <w:top w:val="single" w:sz="4" w:space="0" w:color="auto"/>
              <w:left w:val="single" w:sz="4" w:space="0" w:color="auto"/>
              <w:bottom w:val="single" w:sz="4" w:space="0" w:color="auto"/>
              <w:right w:val="single" w:sz="4" w:space="0" w:color="auto"/>
            </w:tcBorders>
            <w:vAlign w:val="center"/>
          </w:tcPr>
          <w:p w14:paraId="3D738AE1" w14:textId="687989D2" w:rsidR="00885FFD" w:rsidRDefault="00885FFD" w:rsidP="00245FC3">
            <w:pPr>
              <w:pStyle w:val="CERnon-indent"/>
            </w:pPr>
            <w:r>
              <w:t>24.0</w:t>
            </w:r>
          </w:p>
        </w:tc>
        <w:tc>
          <w:tcPr>
            <w:tcW w:w="1420" w:type="dxa"/>
            <w:tcBorders>
              <w:top w:val="single" w:sz="4" w:space="0" w:color="auto"/>
              <w:left w:val="single" w:sz="4" w:space="0" w:color="auto"/>
              <w:bottom w:val="single" w:sz="4" w:space="0" w:color="auto"/>
              <w:right w:val="single" w:sz="4" w:space="0" w:color="auto"/>
            </w:tcBorders>
            <w:vAlign w:val="center"/>
          </w:tcPr>
          <w:p w14:paraId="14A3AFC2" w14:textId="19A92179" w:rsidR="00885FFD" w:rsidRDefault="00885FFD" w:rsidP="00245FC3">
            <w:pPr>
              <w:pStyle w:val="CERnon-indent"/>
            </w:pPr>
            <w:r>
              <w:t>01/07/2021</w:t>
            </w:r>
          </w:p>
        </w:tc>
        <w:tc>
          <w:tcPr>
            <w:tcW w:w="2757" w:type="dxa"/>
            <w:tcBorders>
              <w:top w:val="single" w:sz="4" w:space="0" w:color="auto"/>
              <w:left w:val="single" w:sz="4" w:space="0" w:color="auto"/>
              <w:bottom w:val="single" w:sz="4" w:space="0" w:color="auto"/>
              <w:right w:val="single" w:sz="4" w:space="0" w:color="auto"/>
            </w:tcBorders>
            <w:vAlign w:val="center"/>
          </w:tcPr>
          <w:p w14:paraId="669A6D08" w14:textId="0875CCD1" w:rsidR="00885FFD" w:rsidRDefault="00885FFD">
            <w:pPr>
              <w:pStyle w:val="CERnon-indent"/>
            </w:pPr>
            <w:r>
              <w:t>SEMO</w:t>
            </w:r>
          </w:p>
        </w:tc>
        <w:tc>
          <w:tcPr>
            <w:tcW w:w="3935" w:type="dxa"/>
            <w:tcBorders>
              <w:top w:val="single" w:sz="4" w:space="0" w:color="auto"/>
              <w:left w:val="single" w:sz="4" w:space="0" w:color="auto"/>
              <w:bottom w:val="single" w:sz="4" w:space="0" w:color="auto"/>
              <w:right w:val="single" w:sz="4" w:space="0" w:color="auto"/>
            </w:tcBorders>
            <w:vAlign w:val="center"/>
          </w:tcPr>
          <w:p w14:paraId="4D55B7A7" w14:textId="2A3F27B2" w:rsidR="00885FFD" w:rsidRDefault="00885FFD">
            <w:pPr>
              <w:rPr>
                <w:lang w:val="en-AU"/>
              </w:rPr>
            </w:pPr>
            <w:r>
              <w:rPr>
                <w:lang w:val="en-AU"/>
              </w:rPr>
              <w:t>Baseline Documentation to V 24.0</w:t>
            </w:r>
          </w:p>
        </w:tc>
      </w:tr>
      <w:tr w:rsidR="00F906A9" w:rsidRPr="0026260C" w14:paraId="0C248D11" w14:textId="77777777" w:rsidTr="00EA622D">
        <w:trPr>
          <w:trHeight w:val="300"/>
        </w:trPr>
        <w:tc>
          <w:tcPr>
            <w:tcW w:w="1176" w:type="dxa"/>
            <w:tcBorders>
              <w:top w:val="single" w:sz="4" w:space="0" w:color="auto"/>
              <w:left w:val="single" w:sz="4" w:space="0" w:color="auto"/>
              <w:bottom w:val="single" w:sz="4" w:space="0" w:color="auto"/>
              <w:right w:val="single" w:sz="4" w:space="0" w:color="auto"/>
            </w:tcBorders>
            <w:vAlign w:val="center"/>
          </w:tcPr>
          <w:p w14:paraId="6A25C09A" w14:textId="7240D902" w:rsidR="00F906A9" w:rsidRDefault="00F906A9" w:rsidP="00245FC3">
            <w:pPr>
              <w:pStyle w:val="CERnon-indent"/>
            </w:pPr>
            <w:r>
              <w:t>25.0</w:t>
            </w:r>
          </w:p>
        </w:tc>
        <w:tc>
          <w:tcPr>
            <w:tcW w:w="1420" w:type="dxa"/>
            <w:tcBorders>
              <w:top w:val="single" w:sz="4" w:space="0" w:color="auto"/>
              <w:left w:val="single" w:sz="4" w:space="0" w:color="auto"/>
              <w:bottom w:val="single" w:sz="4" w:space="0" w:color="auto"/>
              <w:right w:val="single" w:sz="4" w:space="0" w:color="auto"/>
            </w:tcBorders>
            <w:vAlign w:val="center"/>
          </w:tcPr>
          <w:p w14:paraId="455AC71C" w14:textId="4CD73801" w:rsidR="00F906A9" w:rsidRDefault="00262345" w:rsidP="00245FC3">
            <w:pPr>
              <w:pStyle w:val="CERnon-indent"/>
            </w:pPr>
            <w:r>
              <w:t>09</w:t>
            </w:r>
            <w:r w:rsidR="00F906A9">
              <w:t>/11/2021</w:t>
            </w:r>
          </w:p>
        </w:tc>
        <w:tc>
          <w:tcPr>
            <w:tcW w:w="2757" w:type="dxa"/>
            <w:tcBorders>
              <w:top w:val="single" w:sz="4" w:space="0" w:color="auto"/>
              <w:left w:val="single" w:sz="4" w:space="0" w:color="auto"/>
              <w:bottom w:val="single" w:sz="4" w:space="0" w:color="auto"/>
              <w:right w:val="single" w:sz="4" w:space="0" w:color="auto"/>
            </w:tcBorders>
            <w:vAlign w:val="center"/>
          </w:tcPr>
          <w:p w14:paraId="46955DFB" w14:textId="650A922B" w:rsidR="00F906A9" w:rsidRDefault="00F906A9">
            <w:pPr>
              <w:pStyle w:val="CERnon-indent"/>
            </w:pPr>
            <w:r>
              <w:t>SEMO</w:t>
            </w:r>
          </w:p>
        </w:tc>
        <w:tc>
          <w:tcPr>
            <w:tcW w:w="3935" w:type="dxa"/>
            <w:tcBorders>
              <w:top w:val="single" w:sz="4" w:space="0" w:color="auto"/>
              <w:left w:val="single" w:sz="4" w:space="0" w:color="auto"/>
              <w:bottom w:val="single" w:sz="4" w:space="0" w:color="auto"/>
              <w:right w:val="single" w:sz="4" w:space="0" w:color="auto"/>
            </w:tcBorders>
            <w:vAlign w:val="center"/>
          </w:tcPr>
          <w:p w14:paraId="6B4333BB" w14:textId="61966678" w:rsidR="00F906A9" w:rsidRDefault="00F906A9">
            <w:pPr>
              <w:rPr>
                <w:lang w:val="en-AU"/>
              </w:rPr>
            </w:pPr>
            <w:r>
              <w:rPr>
                <w:lang w:val="en-AU"/>
              </w:rPr>
              <w:t>Baseline Documentation to V25.0</w:t>
            </w:r>
          </w:p>
        </w:tc>
      </w:tr>
      <w:tr w:rsidR="00CB3459" w:rsidRPr="0026260C" w14:paraId="5451A0D3" w14:textId="77777777" w:rsidTr="00EA622D">
        <w:trPr>
          <w:trHeight w:val="300"/>
        </w:trPr>
        <w:tc>
          <w:tcPr>
            <w:tcW w:w="1176" w:type="dxa"/>
            <w:tcBorders>
              <w:top w:val="single" w:sz="4" w:space="0" w:color="auto"/>
              <w:left w:val="single" w:sz="4" w:space="0" w:color="auto"/>
              <w:bottom w:val="single" w:sz="4" w:space="0" w:color="auto"/>
              <w:right w:val="single" w:sz="4" w:space="0" w:color="auto"/>
            </w:tcBorders>
            <w:vAlign w:val="center"/>
          </w:tcPr>
          <w:p w14:paraId="6664C582" w14:textId="70976BE3" w:rsidR="00CB3459" w:rsidRDefault="00CB3459" w:rsidP="00245FC3">
            <w:pPr>
              <w:pStyle w:val="CERnon-indent"/>
            </w:pPr>
            <w:r>
              <w:t>26.0</w:t>
            </w:r>
          </w:p>
        </w:tc>
        <w:tc>
          <w:tcPr>
            <w:tcW w:w="1420" w:type="dxa"/>
            <w:tcBorders>
              <w:top w:val="single" w:sz="4" w:space="0" w:color="auto"/>
              <w:left w:val="single" w:sz="4" w:space="0" w:color="auto"/>
              <w:bottom w:val="single" w:sz="4" w:space="0" w:color="auto"/>
              <w:right w:val="single" w:sz="4" w:space="0" w:color="auto"/>
            </w:tcBorders>
            <w:vAlign w:val="center"/>
          </w:tcPr>
          <w:p w14:paraId="42FA0922" w14:textId="12A63102" w:rsidR="00CB3459" w:rsidRDefault="00B21992" w:rsidP="00245FC3">
            <w:pPr>
              <w:pStyle w:val="CERnon-indent"/>
            </w:pPr>
            <w:r>
              <w:t>17/05/2022</w:t>
            </w:r>
          </w:p>
        </w:tc>
        <w:tc>
          <w:tcPr>
            <w:tcW w:w="2757" w:type="dxa"/>
            <w:tcBorders>
              <w:top w:val="single" w:sz="4" w:space="0" w:color="auto"/>
              <w:left w:val="single" w:sz="4" w:space="0" w:color="auto"/>
              <w:bottom w:val="single" w:sz="4" w:space="0" w:color="auto"/>
              <w:right w:val="single" w:sz="4" w:space="0" w:color="auto"/>
            </w:tcBorders>
            <w:vAlign w:val="center"/>
          </w:tcPr>
          <w:p w14:paraId="0D3D2F54" w14:textId="0E1367DD" w:rsidR="00CB3459" w:rsidRDefault="00CB3459">
            <w:pPr>
              <w:pStyle w:val="CERnon-indent"/>
            </w:pPr>
            <w:r>
              <w:t>SEMO</w:t>
            </w:r>
          </w:p>
        </w:tc>
        <w:tc>
          <w:tcPr>
            <w:tcW w:w="3935" w:type="dxa"/>
            <w:tcBorders>
              <w:top w:val="single" w:sz="4" w:space="0" w:color="auto"/>
              <w:left w:val="single" w:sz="4" w:space="0" w:color="auto"/>
              <w:bottom w:val="single" w:sz="4" w:space="0" w:color="auto"/>
              <w:right w:val="single" w:sz="4" w:space="0" w:color="auto"/>
            </w:tcBorders>
            <w:vAlign w:val="center"/>
          </w:tcPr>
          <w:p w14:paraId="7F4D520C" w14:textId="6204AD8C" w:rsidR="00CB3459" w:rsidRDefault="00CB3459">
            <w:pPr>
              <w:rPr>
                <w:lang w:val="en-AU"/>
              </w:rPr>
            </w:pPr>
            <w:r>
              <w:rPr>
                <w:lang w:val="en-AU"/>
              </w:rPr>
              <w:t>Baseline Documentation to V 26.0</w:t>
            </w:r>
          </w:p>
        </w:tc>
      </w:tr>
      <w:tr w:rsidR="00F34473" w:rsidRPr="0026260C" w14:paraId="0BD60B16" w14:textId="77777777" w:rsidTr="00EA622D">
        <w:trPr>
          <w:trHeight w:val="300"/>
        </w:trPr>
        <w:tc>
          <w:tcPr>
            <w:tcW w:w="1176" w:type="dxa"/>
            <w:tcBorders>
              <w:top w:val="single" w:sz="4" w:space="0" w:color="auto"/>
              <w:left w:val="single" w:sz="4" w:space="0" w:color="auto"/>
              <w:bottom w:val="single" w:sz="4" w:space="0" w:color="auto"/>
              <w:right w:val="single" w:sz="4" w:space="0" w:color="auto"/>
            </w:tcBorders>
            <w:vAlign w:val="center"/>
          </w:tcPr>
          <w:p w14:paraId="27AEF7B0" w14:textId="3BEACD03" w:rsidR="00F34473" w:rsidRDefault="00F34473" w:rsidP="00245FC3">
            <w:pPr>
              <w:pStyle w:val="CERnon-indent"/>
            </w:pPr>
            <w:r>
              <w:t>27.0</w:t>
            </w:r>
          </w:p>
        </w:tc>
        <w:tc>
          <w:tcPr>
            <w:tcW w:w="1420" w:type="dxa"/>
            <w:tcBorders>
              <w:top w:val="single" w:sz="4" w:space="0" w:color="auto"/>
              <w:left w:val="single" w:sz="4" w:space="0" w:color="auto"/>
              <w:bottom w:val="single" w:sz="4" w:space="0" w:color="auto"/>
              <w:right w:val="single" w:sz="4" w:space="0" w:color="auto"/>
            </w:tcBorders>
            <w:vAlign w:val="center"/>
          </w:tcPr>
          <w:p w14:paraId="7E60DD05" w14:textId="29DA4342" w:rsidR="00F34473" w:rsidRDefault="00F34473" w:rsidP="00245FC3">
            <w:pPr>
              <w:pStyle w:val="CERnon-indent"/>
            </w:pPr>
            <w:r>
              <w:t>0</w:t>
            </w:r>
            <w:r w:rsidR="00B551AC">
              <w:t>7</w:t>
            </w:r>
            <w:r>
              <w:t>/12/2022</w:t>
            </w:r>
          </w:p>
        </w:tc>
        <w:tc>
          <w:tcPr>
            <w:tcW w:w="2757" w:type="dxa"/>
            <w:tcBorders>
              <w:top w:val="single" w:sz="4" w:space="0" w:color="auto"/>
              <w:left w:val="single" w:sz="4" w:space="0" w:color="auto"/>
              <w:bottom w:val="single" w:sz="4" w:space="0" w:color="auto"/>
              <w:right w:val="single" w:sz="4" w:space="0" w:color="auto"/>
            </w:tcBorders>
            <w:vAlign w:val="center"/>
          </w:tcPr>
          <w:p w14:paraId="650C10F6" w14:textId="1FCAE7C0" w:rsidR="00F34473" w:rsidRDefault="00F34473">
            <w:pPr>
              <w:pStyle w:val="CERnon-indent"/>
            </w:pPr>
            <w:r>
              <w:t>SEMO</w:t>
            </w:r>
          </w:p>
        </w:tc>
        <w:tc>
          <w:tcPr>
            <w:tcW w:w="3935" w:type="dxa"/>
            <w:tcBorders>
              <w:top w:val="single" w:sz="4" w:space="0" w:color="auto"/>
              <w:left w:val="single" w:sz="4" w:space="0" w:color="auto"/>
              <w:bottom w:val="single" w:sz="4" w:space="0" w:color="auto"/>
              <w:right w:val="single" w:sz="4" w:space="0" w:color="auto"/>
            </w:tcBorders>
            <w:vAlign w:val="center"/>
          </w:tcPr>
          <w:p w14:paraId="1AF388DB" w14:textId="137FB58E" w:rsidR="00F34473" w:rsidRDefault="00F34473">
            <w:pPr>
              <w:rPr>
                <w:lang w:val="en-AU"/>
              </w:rPr>
            </w:pPr>
            <w:r>
              <w:rPr>
                <w:lang w:val="en-AU"/>
              </w:rPr>
              <w:t>Baseline Documentation to V27.0</w:t>
            </w:r>
          </w:p>
        </w:tc>
      </w:tr>
      <w:tr w:rsidR="00743A84" w:rsidRPr="0026260C" w14:paraId="00CBFE80" w14:textId="77777777" w:rsidTr="00EA622D">
        <w:trPr>
          <w:trHeight w:val="300"/>
        </w:trPr>
        <w:tc>
          <w:tcPr>
            <w:tcW w:w="1176" w:type="dxa"/>
            <w:tcBorders>
              <w:top w:val="single" w:sz="4" w:space="0" w:color="auto"/>
              <w:left w:val="single" w:sz="4" w:space="0" w:color="auto"/>
              <w:bottom w:val="single" w:sz="4" w:space="0" w:color="auto"/>
              <w:right w:val="single" w:sz="4" w:space="0" w:color="auto"/>
            </w:tcBorders>
            <w:vAlign w:val="center"/>
          </w:tcPr>
          <w:p w14:paraId="2DCF20C9" w14:textId="20CCEC3A" w:rsidR="00743A84" w:rsidRDefault="00743A84" w:rsidP="00245FC3">
            <w:pPr>
              <w:pStyle w:val="CERnon-indent"/>
            </w:pPr>
            <w:r>
              <w:t>28.0</w:t>
            </w:r>
          </w:p>
        </w:tc>
        <w:tc>
          <w:tcPr>
            <w:tcW w:w="1420" w:type="dxa"/>
            <w:tcBorders>
              <w:top w:val="single" w:sz="4" w:space="0" w:color="auto"/>
              <w:left w:val="single" w:sz="4" w:space="0" w:color="auto"/>
              <w:bottom w:val="single" w:sz="4" w:space="0" w:color="auto"/>
              <w:right w:val="single" w:sz="4" w:space="0" w:color="auto"/>
            </w:tcBorders>
            <w:vAlign w:val="center"/>
          </w:tcPr>
          <w:p w14:paraId="7E298F90" w14:textId="481367DD" w:rsidR="00743A84" w:rsidRDefault="00743A84" w:rsidP="00245FC3">
            <w:pPr>
              <w:pStyle w:val="CERnon-indent"/>
            </w:pPr>
            <w:r>
              <w:t>1</w:t>
            </w:r>
            <w:r w:rsidR="0071694E">
              <w:t>8</w:t>
            </w:r>
            <w:r>
              <w:t>/08/2023</w:t>
            </w:r>
          </w:p>
        </w:tc>
        <w:tc>
          <w:tcPr>
            <w:tcW w:w="2757" w:type="dxa"/>
            <w:tcBorders>
              <w:top w:val="single" w:sz="4" w:space="0" w:color="auto"/>
              <w:left w:val="single" w:sz="4" w:space="0" w:color="auto"/>
              <w:bottom w:val="single" w:sz="4" w:space="0" w:color="auto"/>
              <w:right w:val="single" w:sz="4" w:space="0" w:color="auto"/>
            </w:tcBorders>
            <w:vAlign w:val="center"/>
          </w:tcPr>
          <w:p w14:paraId="1B7591A2" w14:textId="2997F56A" w:rsidR="00743A84" w:rsidRDefault="00743A84">
            <w:pPr>
              <w:pStyle w:val="CERnon-indent"/>
            </w:pPr>
            <w:r>
              <w:t>SEMO</w:t>
            </w:r>
          </w:p>
        </w:tc>
        <w:tc>
          <w:tcPr>
            <w:tcW w:w="3935" w:type="dxa"/>
            <w:tcBorders>
              <w:top w:val="single" w:sz="4" w:space="0" w:color="auto"/>
              <w:left w:val="single" w:sz="4" w:space="0" w:color="auto"/>
              <w:bottom w:val="single" w:sz="4" w:space="0" w:color="auto"/>
              <w:right w:val="single" w:sz="4" w:space="0" w:color="auto"/>
            </w:tcBorders>
            <w:vAlign w:val="center"/>
          </w:tcPr>
          <w:p w14:paraId="0860B352" w14:textId="35C9AF56" w:rsidR="00743A84" w:rsidRDefault="00743A84">
            <w:pPr>
              <w:rPr>
                <w:lang w:val="en-AU"/>
              </w:rPr>
            </w:pPr>
            <w:r>
              <w:rPr>
                <w:lang w:val="en-AU"/>
              </w:rPr>
              <w:t>Baseline Documentation to V28.0</w:t>
            </w:r>
          </w:p>
        </w:tc>
      </w:tr>
    </w:tbl>
    <w:p w14:paraId="7CD92234" w14:textId="77777777" w:rsidR="0045491D" w:rsidRDefault="0045491D" w:rsidP="00316CEF">
      <w:pPr>
        <w:pStyle w:val="CERnon-indent"/>
        <w:rPr>
          <w:b/>
          <w:sz w:val="24"/>
          <w:szCs w:val="24"/>
        </w:rPr>
      </w:pPr>
    </w:p>
    <w:p w14:paraId="7CD92238" w14:textId="77777777" w:rsidR="0045491D" w:rsidRPr="0026260C" w:rsidRDefault="0045491D" w:rsidP="00316CEF">
      <w:pPr>
        <w:pStyle w:val="CERnon-indent"/>
        <w:rPr>
          <w:b/>
          <w:sz w:val="24"/>
          <w:szCs w:val="24"/>
        </w:rPr>
      </w:pPr>
    </w:p>
    <w:p w14:paraId="7CD92239" w14:textId="77777777" w:rsidR="0045491D" w:rsidRPr="0026260C" w:rsidRDefault="0045491D" w:rsidP="00316CEF">
      <w:pPr>
        <w:pStyle w:val="CERnon-indent"/>
        <w:rPr>
          <w:b/>
          <w:sz w:val="24"/>
          <w:szCs w:val="24"/>
        </w:rPr>
      </w:pPr>
    </w:p>
    <w:p w14:paraId="7CD9223A" w14:textId="77777777" w:rsidR="0045491D" w:rsidRPr="0026260C" w:rsidRDefault="0045491D" w:rsidP="00316CEF">
      <w:pPr>
        <w:pStyle w:val="CERnon-indent"/>
        <w:rPr>
          <w:b/>
          <w:sz w:val="24"/>
          <w:szCs w:val="24"/>
        </w:rPr>
      </w:pPr>
    </w:p>
    <w:p w14:paraId="7CD9223B" w14:textId="77777777" w:rsidR="00397E97" w:rsidRPr="0026260C" w:rsidRDefault="0045491D" w:rsidP="00316CEF">
      <w:pPr>
        <w:pStyle w:val="CERnon-indent"/>
        <w:rPr>
          <w:b/>
          <w:sz w:val="24"/>
          <w:szCs w:val="24"/>
        </w:rPr>
      </w:pPr>
      <w:r w:rsidRPr="0026260C">
        <w:rPr>
          <w:b/>
          <w:sz w:val="24"/>
          <w:szCs w:val="24"/>
        </w:rPr>
        <w:tab/>
      </w:r>
      <w:r w:rsidR="00D8696E" w:rsidRPr="0026260C">
        <w:rPr>
          <w:b/>
          <w:sz w:val="24"/>
          <w:szCs w:val="24"/>
        </w:rPr>
        <w:t>RELATED DOCUMENTS</w:t>
      </w:r>
    </w:p>
    <w:tbl>
      <w:tblPr>
        <w:tblW w:w="918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gridCol w:w="1080"/>
        <w:gridCol w:w="1628"/>
        <w:gridCol w:w="2976"/>
      </w:tblGrid>
      <w:tr w:rsidR="00397E97" w:rsidRPr="0026260C" w14:paraId="7CD92240" w14:textId="77777777" w:rsidTr="0090700A">
        <w:trPr>
          <w:trHeight w:val="109"/>
        </w:trPr>
        <w:tc>
          <w:tcPr>
            <w:tcW w:w="3496" w:type="dxa"/>
            <w:shd w:val="clear" w:color="auto" w:fill="auto"/>
          </w:tcPr>
          <w:p w14:paraId="7CD9223C" w14:textId="77777777" w:rsidR="00397E97" w:rsidRPr="0026260C" w:rsidRDefault="00397E97" w:rsidP="00D8696E">
            <w:pPr>
              <w:pStyle w:val="CERTableHeader"/>
            </w:pPr>
            <w:r w:rsidRPr="0026260C">
              <w:t>D</w:t>
            </w:r>
            <w:smartTag w:uri="urn:schemas-microsoft-com:office:smarttags" w:element="PersonName">
              <w:r w:rsidRPr="0026260C">
                <w:t>o</w:t>
              </w:r>
            </w:smartTag>
            <w:r w:rsidRPr="0026260C">
              <w:t>cument Title</w:t>
            </w:r>
          </w:p>
        </w:tc>
        <w:tc>
          <w:tcPr>
            <w:tcW w:w="1080" w:type="dxa"/>
            <w:shd w:val="clear" w:color="auto" w:fill="auto"/>
          </w:tcPr>
          <w:p w14:paraId="7CD9223D" w14:textId="77777777" w:rsidR="00397E97" w:rsidRPr="0026260C" w:rsidRDefault="00397E97" w:rsidP="00D8696E">
            <w:pPr>
              <w:pStyle w:val="CERTableHeader"/>
            </w:pPr>
            <w:r w:rsidRPr="0026260C">
              <w:t>Versi</w:t>
            </w:r>
            <w:smartTag w:uri="urn:schemas-microsoft-com:office:smarttags" w:element="PersonName">
              <w:r w:rsidRPr="0026260C">
                <w:t>o</w:t>
              </w:r>
            </w:smartTag>
            <w:r w:rsidRPr="0026260C">
              <w:t xml:space="preserve">n </w:t>
            </w:r>
          </w:p>
        </w:tc>
        <w:tc>
          <w:tcPr>
            <w:tcW w:w="1628" w:type="dxa"/>
            <w:shd w:val="clear" w:color="auto" w:fill="auto"/>
          </w:tcPr>
          <w:p w14:paraId="7CD9223E" w14:textId="77777777" w:rsidR="00397E97" w:rsidRPr="0026260C" w:rsidRDefault="00397E97" w:rsidP="00D8696E">
            <w:pPr>
              <w:pStyle w:val="CERTableHeader"/>
            </w:pPr>
            <w:r w:rsidRPr="0026260C">
              <w:t>D</w:t>
            </w:r>
            <w:smartTag w:uri="urn:schemas-microsoft-com:office:smarttags" w:element="PersonName">
              <w:r w:rsidRPr="0026260C">
                <w:t>a</w:t>
              </w:r>
            </w:smartTag>
            <w:r w:rsidRPr="0026260C">
              <w:t>te</w:t>
            </w:r>
          </w:p>
        </w:tc>
        <w:tc>
          <w:tcPr>
            <w:tcW w:w="2976" w:type="dxa"/>
            <w:shd w:val="clear" w:color="auto" w:fill="auto"/>
          </w:tcPr>
          <w:p w14:paraId="7CD9223F" w14:textId="77777777" w:rsidR="00397E97" w:rsidRPr="0026260C" w:rsidRDefault="00397E97" w:rsidP="00D8696E">
            <w:pPr>
              <w:pStyle w:val="CERTableHeader"/>
            </w:pPr>
            <w:r w:rsidRPr="0026260C">
              <w:t>By</w:t>
            </w:r>
          </w:p>
        </w:tc>
      </w:tr>
      <w:tr w:rsidR="0004302C" w:rsidRPr="0026260C" w14:paraId="7CD92245" w14:textId="77777777">
        <w:trPr>
          <w:trHeight w:val="300"/>
        </w:trPr>
        <w:tc>
          <w:tcPr>
            <w:tcW w:w="3496" w:type="dxa"/>
            <w:tcBorders>
              <w:bottom w:val="single" w:sz="4" w:space="0" w:color="auto"/>
            </w:tcBorders>
          </w:tcPr>
          <w:p w14:paraId="7CD92241" w14:textId="77777777" w:rsidR="0004302C" w:rsidRPr="0026260C" w:rsidRDefault="0004302C" w:rsidP="00316CEF">
            <w:pPr>
              <w:pStyle w:val="CERnon-indent"/>
            </w:pPr>
            <w:r w:rsidRPr="0026260C">
              <w:t>Trading and Settlement Code</w:t>
            </w:r>
          </w:p>
        </w:tc>
        <w:tc>
          <w:tcPr>
            <w:tcW w:w="1080" w:type="dxa"/>
            <w:tcBorders>
              <w:bottom w:val="single" w:sz="4" w:space="0" w:color="auto"/>
            </w:tcBorders>
          </w:tcPr>
          <w:p w14:paraId="7CD92242" w14:textId="42BE9F6B" w:rsidR="0004302C" w:rsidRDefault="004C2D7F" w:rsidP="00F906A9">
            <w:pPr>
              <w:pStyle w:val="CERnon-indent"/>
            </w:pPr>
            <w:r>
              <w:t>V2</w:t>
            </w:r>
            <w:r w:rsidR="00743A84">
              <w:t>8</w:t>
            </w:r>
            <w:r w:rsidR="0004302C" w:rsidRPr="0026260C">
              <w:t>.0</w:t>
            </w:r>
          </w:p>
        </w:tc>
        <w:tc>
          <w:tcPr>
            <w:tcW w:w="1628" w:type="dxa"/>
            <w:tcBorders>
              <w:bottom w:val="single" w:sz="4" w:space="0" w:color="auto"/>
            </w:tcBorders>
          </w:tcPr>
          <w:p w14:paraId="7CD92243" w14:textId="0EB96CDF" w:rsidR="0004302C" w:rsidRDefault="00743A84" w:rsidP="00F906A9">
            <w:pPr>
              <w:pStyle w:val="CERnon-indent"/>
            </w:pPr>
            <w:r>
              <w:t>1</w:t>
            </w:r>
            <w:r w:rsidR="0071694E">
              <w:t>8</w:t>
            </w:r>
            <w:r>
              <w:t>/08/202</w:t>
            </w:r>
            <w:r w:rsidR="005D66AA">
              <w:t>3</w:t>
            </w:r>
          </w:p>
        </w:tc>
        <w:tc>
          <w:tcPr>
            <w:tcW w:w="2976" w:type="dxa"/>
            <w:tcBorders>
              <w:bottom w:val="single" w:sz="4" w:space="0" w:color="auto"/>
            </w:tcBorders>
          </w:tcPr>
          <w:p w14:paraId="7CD92244" w14:textId="77777777" w:rsidR="0004302C" w:rsidRPr="0026260C" w:rsidRDefault="0004302C" w:rsidP="00316CEF">
            <w:pPr>
              <w:pStyle w:val="CERnon-indent"/>
            </w:pPr>
            <w:r w:rsidRPr="0026260C">
              <w:t>SEMO</w:t>
            </w:r>
          </w:p>
        </w:tc>
      </w:tr>
      <w:tr w:rsidR="0004302C" w:rsidRPr="0026260C" w14:paraId="7CD9224A" w14:textId="77777777">
        <w:trPr>
          <w:trHeight w:val="300"/>
        </w:trPr>
        <w:tc>
          <w:tcPr>
            <w:tcW w:w="3496" w:type="dxa"/>
            <w:tcBorders>
              <w:top w:val="single" w:sz="4" w:space="0" w:color="auto"/>
              <w:left w:val="single" w:sz="4" w:space="0" w:color="auto"/>
              <w:bottom w:val="single" w:sz="4" w:space="0" w:color="auto"/>
            </w:tcBorders>
          </w:tcPr>
          <w:p w14:paraId="7CD92246" w14:textId="77777777" w:rsidR="0004302C" w:rsidRPr="0026260C" w:rsidRDefault="0004302C" w:rsidP="00316CEF">
            <w:pPr>
              <w:pStyle w:val="CERnon-indent"/>
            </w:pPr>
            <w:r w:rsidRPr="0026260C">
              <w:t>Agreed Procedure 3 “Communication Channel Qualification”</w:t>
            </w:r>
          </w:p>
        </w:tc>
        <w:tc>
          <w:tcPr>
            <w:tcW w:w="1080" w:type="dxa"/>
            <w:tcBorders>
              <w:top w:val="single" w:sz="4" w:space="0" w:color="auto"/>
              <w:bottom w:val="single" w:sz="4" w:space="0" w:color="auto"/>
            </w:tcBorders>
          </w:tcPr>
          <w:p w14:paraId="7CD92247" w14:textId="77777777" w:rsidR="0004302C" w:rsidRPr="0026260C" w:rsidRDefault="0004302C" w:rsidP="00316CEF">
            <w:pPr>
              <w:pStyle w:val="CERnon-indent"/>
            </w:pPr>
          </w:p>
        </w:tc>
        <w:tc>
          <w:tcPr>
            <w:tcW w:w="1628" w:type="dxa"/>
            <w:tcBorders>
              <w:top w:val="single" w:sz="4" w:space="0" w:color="auto"/>
              <w:bottom w:val="single" w:sz="4" w:space="0" w:color="auto"/>
            </w:tcBorders>
          </w:tcPr>
          <w:p w14:paraId="7CD92248" w14:textId="77777777" w:rsidR="0004302C" w:rsidRPr="0026260C" w:rsidRDefault="0004302C" w:rsidP="00316CEF">
            <w:pPr>
              <w:pStyle w:val="CERnon-indent"/>
            </w:pPr>
          </w:p>
        </w:tc>
        <w:tc>
          <w:tcPr>
            <w:tcW w:w="2976" w:type="dxa"/>
            <w:tcBorders>
              <w:top w:val="single" w:sz="4" w:space="0" w:color="auto"/>
              <w:bottom w:val="single" w:sz="4" w:space="0" w:color="auto"/>
              <w:right w:val="single" w:sz="4" w:space="0" w:color="auto"/>
            </w:tcBorders>
          </w:tcPr>
          <w:p w14:paraId="7CD92249" w14:textId="77777777" w:rsidR="0004302C" w:rsidRPr="0026260C" w:rsidRDefault="0004302C" w:rsidP="00316CEF">
            <w:pPr>
              <w:pStyle w:val="CERnon-indent"/>
            </w:pPr>
          </w:p>
        </w:tc>
      </w:tr>
      <w:tr w:rsidR="0004302C" w:rsidRPr="0026260C" w14:paraId="7CD9224F" w14:textId="77777777">
        <w:trPr>
          <w:trHeight w:val="300"/>
        </w:trPr>
        <w:tc>
          <w:tcPr>
            <w:tcW w:w="3496" w:type="dxa"/>
            <w:tcBorders>
              <w:top w:val="single" w:sz="4" w:space="0" w:color="auto"/>
              <w:left w:val="single" w:sz="4" w:space="0" w:color="auto"/>
              <w:bottom w:val="single" w:sz="4" w:space="0" w:color="auto"/>
            </w:tcBorders>
          </w:tcPr>
          <w:p w14:paraId="7CD9224B" w14:textId="77777777" w:rsidR="0004302C" w:rsidRPr="0026260C" w:rsidRDefault="0004302C" w:rsidP="00316CEF">
            <w:pPr>
              <w:pStyle w:val="CERnon-indent"/>
            </w:pPr>
            <w:r w:rsidRPr="0026260C">
              <w:t>Agreed Procedure 4 “Data Transaction Submission and Validation”</w:t>
            </w:r>
          </w:p>
        </w:tc>
        <w:tc>
          <w:tcPr>
            <w:tcW w:w="1080" w:type="dxa"/>
            <w:tcBorders>
              <w:top w:val="single" w:sz="4" w:space="0" w:color="auto"/>
              <w:bottom w:val="single" w:sz="4" w:space="0" w:color="auto"/>
            </w:tcBorders>
          </w:tcPr>
          <w:p w14:paraId="7CD9224C" w14:textId="77777777" w:rsidR="0004302C" w:rsidRPr="0026260C" w:rsidRDefault="0004302C" w:rsidP="00316CEF">
            <w:pPr>
              <w:pStyle w:val="CERnon-indent"/>
            </w:pPr>
          </w:p>
        </w:tc>
        <w:tc>
          <w:tcPr>
            <w:tcW w:w="1628" w:type="dxa"/>
            <w:tcBorders>
              <w:top w:val="single" w:sz="4" w:space="0" w:color="auto"/>
              <w:bottom w:val="single" w:sz="4" w:space="0" w:color="auto"/>
            </w:tcBorders>
          </w:tcPr>
          <w:p w14:paraId="7CD9224D" w14:textId="77777777" w:rsidR="0004302C" w:rsidRPr="0026260C" w:rsidRDefault="0004302C" w:rsidP="00316CEF">
            <w:pPr>
              <w:pStyle w:val="CERnon-indent"/>
            </w:pPr>
          </w:p>
        </w:tc>
        <w:tc>
          <w:tcPr>
            <w:tcW w:w="2976" w:type="dxa"/>
            <w:tcBorders>
              <w:top w:val="single" w:sz="4" w:space="0" w:color="auto"/>
              <w:bottom w:val="single" w:sz="4" w:space="0" w:color="auto"/>
              <w:right w:val="single" w:sz="4" w:space="0" w:color="auto"/>
            </w:tcBorders>
          </w:tcPr>
          <w:p w14:paraId="7CD9224E" w14:textId="77777777" w:rsidR="0004302C" w:rsidRPr="0026260C" w:rsidRDefault="0004302C" w:rsidP="00316CEF">
            <w:pPr>
              <w:pStyle w:val="CERnon-indent"/>
            </w:pPr>
          </w:p>
        </w:tc>
      </w:tr>
      <w:tr w:rsidR="0004302C" w:rsidRPr="0026260C" w14:paraId="7CD92254" w14:textId="77777777">
        <w:trPr>
          <w:trHeight w:val="300"/>
        </w:trPr>
        <w:tc>
          <w:tcPr>
            <w:tcW w:w="3496" w:type="dxa"/>
            <w:tcBorders>
              <w:top w:val="single" w:sz="4" w:space="0" w:color="auto"/>
              <w:left w:val="single" w:sz="4" w:space="0" w:color="auto"/>
              <w:bottom w:val="single" w:sz="4" w:space="0" w:color="auto"/>
            </w:tcBorders>
          </w:tcPr>
          <w:p w14:paraId="7CD92250" w14:textId="77777777" w:rsidR="0004302C" w:rsidRPr="0026260C" w:rsidRDefault="0004302C" w:rsidP="00316CEF">
            <w:pPr>
              <w:pStyle w:val="CERnon-indent"/>
            </w:pPr>
            <w:r w:rsidRPr="0026260C">
              <w:t>Agreed Procedure 6 “Publications”</w:t>
            </w:r>
          </w:p>
        </w:tc>
        <w:tc>
          <w:tcPr>
            <w:tcW w:w="1080" w:type="dxa"/>
            <w:tcBorders>
              <w:top w:val="single" w:sz="4" w:space="0" w:color="auto"/>
              <w:bottom w:val="single" w:sz="4" w:space="0" w:color="auto"/>
            </w:tcBorders>
          </w:tcPr>
          <w:p w14:paraId="7CD92251" w14:textId="77777777" w:rsidR="0004302C" w:rsidRPr="0026260C" w:rsidRDefault="0004302C" w:rsidP="00316CEF">
            <w:pPr>
              <w:pStyle w:val="CERnon-indent"/>
            </w:pPr>
          </w:p>
        </w:tc>
        <w:tc>
          <w:tcPr>
            <w:tcW w:w="1628" w:type="dxa"/>
            <w:tcBorders>
              <w:top w:val="single" w:sz="4" w:space="0" w:color="auto"/>
              <w:bottom w:val="single" w:sz="4" w:space="0" w:color="auto"/>
            </w:tcBorders>
          </w:tcPr>
          <w:p w14:paraId="7CD92252" w14:textId="77777777" w:rsidR="0004302C" w:rsidRPr="0026260C" w:rsidRDefault="0004302C" w:rsidP="00316CEF">
            <w:pPr>
              <w:pStyle w:val="CERnon-indent"/>
            </w:pPr>
          </w:p>
        </w:tc>
        <w:tc>
          <w:tcPr>
            <w:tcW w:w="2976" w:type="dxa"/>
            <w:tcBorders>
              <w:top w:val="single" w:sz="4" w:space="0" w:color="auto"/>
              <w:bottom w:val="single" w:sz="4" w:space="0" w:color="auto"/>
              <w:right w:val="single" w:sz="4" w:space="0" w:color="auto"/>
            </w:tcBorders>
          </w:tcPr>
          <w:p w14:paraId="7CD92253" w14:textId="77777777" w:rsidR="0004302C" w:rsidRPr="0026260C" w:rsidRDefault="0004302C" w:rsidP="00316CEF">
            <w:pPr>
              <w:pStyle w:val="CERnon-indent"/>
            </w:pPr>
          </w:p>
        </w:tc>
      </w:tr>
      <w:tr w:rsidR="0004302C" w:rsidRPr="0026260C" w14:paraId="7CD92259" w14:textId="77777777">
        <w:trPr>
          <w:trHeight w:val="300"/>
        </w:trPr>
        <w:tc>
          <w:tcPr>
            <w:tcW w:w="3496" w:type="dxa"/>
            <w:tcBorders>
              <w:top w:val="single" w:sz="4" w:space="0" w:color="auto"/>
              <w:left w:val="single" w:sz="4" w:space="0" w:color="auto"/>
              <w:bottom w:val="single" w:sz="4" w:space="0" w:color="auto"/>
            </w:tcBorders>
          </w:tcPr>
          <w:p w14:paraId="7CD92255" w14:textId="77777777" w:rsidR="0004302C" w:rsidRPr="0026260C" w:rsidRDefault="0004302C" w:rsidP="00316CEF">
            <w:pPr>
              <w:pStyle w:val="CERnon-indent"/>
            </w:pPr>
            <w:r w:rsidRPr="0026260C">
              <w:t>Agreed Procedure 9 "Management of Credit Cover and Credit Default"</w:t>
            </w:r>
          </w:p>
        </w:tc>
        <w:tc>
          <w:tcPr>
            <w:tcW w:w="1080" w:type="dxa"/>
            <w:tcBorders>
              <w:top w:val="single" w:sz="4" w:space="0" w:color="auto"/>
              <w:bottom w:val="single" w:sz="4" w:space="0" w:color="auto"/>
            </w:tcBorders>
          </w:tcPr>
          <w:p w14:paraId="7CD92256" w14:textId="77777777" w:rsidR="0004302C" w:rsidRPr="0026260C" w:rsidRDefault="0004302C" w:rsidP="00316CEF">
            <w:pPr>
              <w:pStyle w:val="CERnon-indent"/>
            </w:pPr>
          </w:p>
        </w:tc>
        <w:tc>
          <w:tcPr>
            <w:tcW w:w="1628" w:type="dxa"/>
            <w:tcBorders>
              <w:top w:val="single" w:sz="4" w:space="0" w:color="auto"/>
              <w:bottom w:val="single" w:sz="4" w:space="0" w:color="auto"/>
            </w:tcBorders>
          </w:tcPr>
          <w:p w14:paraId="7CD92257" w14:textId="77777777" w:rsidR="0004302C" w:rsidRPr="0026260C" w:rsidRDefault="0004302C" w:rsidP="00316CEF">
            <w:pPr>
              <w:pStyle w:val="CERnon-indent"/>
            </w:pPr>
          </w:p>
        </w:tc>
        <w:tc>
          <w:tcPr>
            <w:tcW w:w="2976" w:type="dxa"/>
            <w:tcBorders>
              <w:top w:val="single" w:sz="4" w:space="0" w:color="auto"/>
              <w:bottom w:val="single" w:sz="4" w:space="0" w:color="auto"/>
              <w:right w:val="single" w:sz="4" w:space="0" w:color="auto"/>
            </w:tcBorders>
          </w:tcPr>
          <w:p w14:paraId="7CD92258" w14:textId="77777777" w:rsidR="0004302C" w:rsidRPr="0026260C" w:rsidRDefault="0004302C" w:rsidP="00316CEF">
            <w:pPr>
              <w:pStyle w:val="CERnon-indent"/>
            </w:pPr>
          </w:p>
        </w:tc>
      </w:tr>
      <w:tr w:rsidR="0004302C" w:rsidRPr="0026260C" w14:paraId="7CD9225E" w14:textId="77777777">
        <w:trPr>
          <w:trHeight w:val="300"/>
        </w:trPr>
        <w:tc>
          <w:tcPr>
            <w:tcW w:w="3496" w:type="dxa"/>
            <w:tcBorders>
              <w:top w:val="single" w:sz="4" w:space="0" w:color="auto"/>
              <w:left w:val="single" w:sz="4" w:space="0" w:color="auto"/>
              <w:bottom w:val="single" w:sz="4" w:space="0" w:color="auto"/>
            </w:tcBorders>
          </w:tcPr>
          <w:p w14:paraId="7CD9225A" w14:textId="77777777" w:rsidR="0004302C" w:rsidRPr="0026260C" w:rsidRDefault="0004302C" w:rsidP="00316CEF">
            <w:pPr>
              <w:pStyle w:val="CERnon-indent"/>
            </w:pPr>
            <w:r w:rsidRPr="0026260C">
              <w:t>Agreed Procedure 11 "Market System Operation, Testing, Upgrading and Support"</w:t>
            </w:r>
          </w:p>
        </w:tc>
        <w:tc>
          <w:tcPr>
            <w:tcW w:w="1080" w:type="dxa"/>
            <w:tcBorders>
              <w:top w:val="single" w:sz="4" w:space="0" w:color="auto"/>
              <w:bottom w:val="single" w:sz="4" w:space="0" w:color="auto"/>
            </w:tcBorders>
          </w:tcPr>
          <w:p w14:paraId="7CD9225B" w14:textId="77777777" w:rsidR="0004302C" w:rsidRPr="0026260C" w:rsidRDefault="0004302C" w:rsidP="00316CEF">
            <w:pPr>
              <w:pStyle w:val="CERnon-indent"/>
            </w:pPr>
          </w:p>
        </w:tc>
        <w:tc>
          <w:tcPr>
            <w:tcW w:w="1628" w:type="dxa"/>
            <w:tcBorders>
              <w:top w:val="single" w:sz="4" w:space="0" w:color="auto"/>
              <w:bottom w:val="single" w:sz="4" w:space="0" w:color="auto"/>
            </w:tcBorders>
          </w:tcPr>
          <w:p w14:paraId="7CD9225C" w14:textId="77777777" w:rsidR="0004302C" w:rsidRPr="0026260C" w:rsidRDefault="0004302C" w:rsidP="00316CEF">
            <w:pPr>
              <w:pStyle w:val="CERnon-indent"/>
            </w:pPr>
          </w:p>
        </w:tc>
        <w:tc>
          <w:tcPr>
            <w:tcW w:w="2976" w:type="dxa"/>
            <w:tcBorders>
              <w:top w:val="single" w:sz="4" w:space="0" w:color="auto"/>
              <w:bottom w:val="single" w:sz="4" w:space="0" w:color="auto"/>
              <w:right w:val="single" w:sz="4" w:space="0" w:color="auto"/>
            </w:tcBorders>
          </w:tcPr>
          <w:p w14:paraId="7CD9225D" w14:textId="77777777" w:rsidR="0004302C" w:rsidRPr="0026260C" w:rsidRDefault="0004302C" w:rsidP="00316CEF">
            <w:pPr>
              <w:pStyle w:val="CERnon-indent"/>
            </w:pPr>
          </w:p>
        </w:tc>
      </w:tr>
      <w:tr w:rsidR="0004302C" w:rsidRPr="0026260C" w14:paraId="7CD92263" w14:textId="77777777">
        <w:trPr>
          <w:trHeight w:val="300"/>
        </w:trPr>
        <w:tc>
          <w:tcPr>
            <w:tcW w:w="3496" w:type="dxa"/>
            <w:tcBorders>
              <w:top w:val="single" w:sz="4" w:space="0" w:color="auto"/>
              <w:left w:val="single" w:sz="4" w:space="0" w:color="auto"/>
              <w:bottom w:val="single" w:sz="4" w:space="0" w:color="auto"/>
            </w:tcBorders>
          </w:tcPr>
          <w:p w14:paraId="7CD9225F" w14:textId="77777777" w:rsidR="0004302C" w:rsidRPr="0026260C" w:rsidRDefault="0004302C" w:rsidP="00316CEF">
            <w:pPr>
              <w:pStyle w:val="CERnon-indent"/>
            </w:pPr>
            <w:r w:rsidRPr="0026260C">
              <w:t>Agreed Procedure 14 “Disputes”</w:t>
            </w:r>
          </w:p>
        </w:tc>
        <w:tc>
          <w:tcPr>
            <w:tcW w:w="1080" w:type="dxa"/>
            <w:tcBorders>
              <w:top w:val="single" w:sz="4" w:space="0" w:color="auto"/>
              <w:bottom w:val="single" w:sz="4" w:space="0" w:color="auto"/>
            </w:tcBorders>
          </w:tcPr>
          <w:p w14:paraId="7CD92260" w14:textId="77777777" w:rsidR="0004302C" w:rsidRPr="0026260C" w:rsidRDefault="0004302C" w:rsidP="00316CEF">
            <w:pPr>
              <w:pStyle w:val="CERnon-indent"/>
            </w:pPr>
          </w:p>
        </w:tc>
        <w:tc>
          <w:tcPr>
            <w:tcW w:w="1628" w:type="dxa"/>
            <w:tcBorders>
              <w:top w:val="single" w:sz="4" w:space="0" w:color="auto"/>
              <w:bottom w:val="single" w:sz="4" w:space="0" w:color="auto"/>
            </w:tcBorders>
          </w:tcPr>
          <w:p w14:paraId="7CD92261" w14:textId="77777777" w:rsidR="0004302C" w:rsidRPr="0026260C" w:rsidRDefault="0004302C" w:rsidP="00316CEF">
            <w:pPr>
              <w:pStyle w:val="CERnon-indent"/>
            </w:pPr>
          </w:p>
        </w:tc>
        <w:tc>
          <w:tcPr>
            <w:tcW w:w="2976" w:type="dxa"/>
            <w:tcBorders>
              <w:top w:val="single" w:sz="4" w:space="0" w:color="auto"/>
              <w:bottom w:val="single" w:sz="4" w:space="0" w:color="auto"/>
              <w:right w:val="single" w:sz="4" w:space="0" w:color="auto"/>
            </w:tcBorders>
          </w:tcPr>
          <w:p w14:paraId="7CD92262" w14:textId="77777777" w:rsidR="0004302C" w:rsidRPr="0026260C" w:rsidRDefault="0004302C" w:rsidP="00316CEF">
            <w:pPr>
              <w:pStyle w:val="CERnon-indent"/>
            </w:pPr>
          </w:p>
        </w:tc>
      </w:tr>
    </w:tbl>
    <w:p w14:paraId="7CD92264" w14:textId="77777777" w:rsidR="00397E97" w:rsidRPr="0026260C" w:rsidRDefault="00397E97" w:rsidP="00D8696E">
      <w:pPr>
        <w:pStyle w:val="APNUMHEAD1"/>
      </w:pPr>
      <w:bookmarkStart w:id="2" w:name="_Toc259800528"/>
      <w:bookmarkStart w:id="3" w:name="_Toc403405824"/>
      <w:r w:rsidRPr="0026260C">
        <w:t>Introduction</w:t>
      </w:r>
      <w:bookmarkEnd w:id="2"/>
      <w:bookmarkEnd w:id="3"/>
    </w:p>
    <w:p w14:paraId="7CD92265" w14:textId="77777777" w:rsidR="00397E97" w:rsidRPr="0026260C" w:rsidRDefault="00397E97" w:rsidP="00D8696E">
      <w:pPr>
        <w:pStyle w:val="APNUMHEAD2"/>
      </w:pPr>
      <w:bookmarkStart w:id="4" w:name="_Toc22548714"/>
      <w:bookmarkStart w:id="5" w:name="_Toc139788471"/>
      <w:bookmarkStart w:id="6" w:name="_Toc259800529"/>
      <w:bookmarkStart w:id="7" w:name="_Toc403405825"/>
      <w:r w:rsidRPr="0026260C">
        <w:t xml:space="preserve">Background </w:t>
      </w:r>
      <w:r w:rsidR="00EC620D" w:rsidRPr="0026260C">
        <w:t>and</w:t>
      </w:r>
      <w:r w:rsidRPr="0026260C">
        <w:t xml:space="preserve"> Purp</w:t>
      </w:r>
      <w:smartTag w:uri="urn:schemas-microsoft-com:office:smarttags" w:element="PersonName">
        <w:r w:rsidRPr="0026260C">
          <w:t>o</w:t>
        </w:r>
      </w:smartTag>
      <w:r w:rsidRPr="0026260C">
        <w:t>se</w:t>
      </w:r>
      <w:bookmarkEnd w:id="4"/>
      <w:bookmarkEnd w:id="5"/>
      <w:bookmarkEnd w:id="6"/>
      <w:bookmarkEnd w:id="7"/>
    </w:p>
    <w:p w14:paraId="7CD92266" w14:textId="77777777" w:rsidR="00C53984" w:rsidRPr="0026260C" w:rsidRDefault="00397E97" w:rsidP="00316CEF">
      <w:pPr>
        <w:pStyle w:val="CERnon-indent"/>
      </w:pPr>
      <w:r w:rsidRPr="0026260C">
        <w:t xml:space="preserve">This </w:t>
      </w:r>
      <w:smartTag w:uri="urn:schemas-microsoft-com:office:smarttags" w:element="PersonName">
        <w:r w:rsidRPr="0026260C">
          <w:t>A</w:t>
        </w:r>
      </w:smartTag>
      <w:r w:rsidRPr="0026260C">
        <w:t xml:space="preserve">greed Procedure sets out the </w:t>
      </w:r>
      <w:r w:rsidR="00FD164E" w:rsidRPr="0026260C">
        <w:t>Participant</w:t>
      </w:r>
      <w:r w:rsidR="003D606C" w:rsidRPr="0026260C">
        <w:t xml:space="preserve"> </w:t>
      </w:r>
      <w:r w:rsidR="00D612EA" w:rsidRPr="0026260C">
        <w:t xml:space="preserve">and Unit </w:t>
      </w:r>
      <w:r w:rsidRPr="0026260C">
        <w:t>Registrati</w:t>
      </w:r>
      <w:r w:rsidR="00FD164E" w:rsidRPr="0026260C">
        <w:t>on and Deregistration processes</w:t>
      </w:r>
      <w:r w:rsidR="003D606C" w:rsidRPr="0026260C">
        <w:t>, administered</w:t>
      </w:r>
      <w:r w:rsidR="00FD164E" w:rsidRPr="0026260C">
        <w:t xml:space="preserve"> by the Market Operator</w:t>
      </w:r>
      <w:r w:rsidR="003D606C" w:rsidRPr="0026260C">
        <w:t xml:space="preserve">, and with which </w:t>
      </w:r>
      <w:r w:rsidR="00EC620D" w:rsidRPr="0026260C">
        <w:t>P</w:t>
      </w:r>
      <w:r w:rsidR="003D606C" w:rsidRPr="0026260C">
        <w:t>arties to the Code must comply</w:t>
      </w:r>
      <w:r w:rsidR="00C53984" w:rsidRPr="0026260C">
        <w:t>.</w:t>
      </w:r>
    </w:p>
    <w:p w14:paraId="7CD92267" w14:textId="77777777" w:rsidR="00397E97" w:rsidRPr="0026260C" w:rsidRDefault="00397E97" w:rsidP="00D734C7">
      <w:pPr>
        <w:pStyle w:val="APNUMHEAD2"/>
      </w:pPr>
      <w:bookmarkStart w:id="8" w:name="_Scope_of_Agreed_Procedure"/>
      <w:bookmarkStart w:id="9" w:name="_Toc22548718"/>
      <w:bookmarkStart w:id="10" w:name="_Toc139788474"/>
      <w:bookmarkStart w:id="11" w:name="_Toc259800530"/>
      <w:bookmarkStart w:id="12" w:name="_Toc403405826"/>
      <w:bookmarkEnd w:id="8"/>
      <w:r w:rsidRPr="0026260C">
        <w:t xml:space="preserve">Scope </w:t>
      </w:r>
      <w:smartTag w:uri="urn:schemas-microsoft-com:office:smarttags" w:element="PersonName">
        <w:r w:rsidRPr="0026260C">
          <w:t>o</w:t>
        </w:r>
      </w:smartTag>
      <w:r w:rsidRPr="0026260C">
        <w:t xml:space="preserve">f </w:t>
      </w:r>
      <w:smartTag w:uri="urn:schemas-microsoft-com:office:smarttags" w:element="PersonName">
        <w:r w:rsidRPr="0026260C">
          <w:t>A</w:t>
        </w:r>
      </w:smartTag>
      <w:r w:rsidRPr="0026260C">
        <w:t>greed Pr</w:t>
      </w:r>
      <w:smartTag w:uri="urn:schemas-microsoft-com:office:smarttags" w:element="PersonName">
        <w:r w:rsidRPr="0026260C">
          <w:t>o</w:t>
        </w:r>
      </w:smartTag>
      <w:r w:rsidRPr="0026260C">
        <w:t>cedure</w:t>
      </w:r>
      <w:bookmarkEnd w:id="9"/>
      <w:bookmarkEnd w:id="10"/>
      <w:bookmarkEnd w:id="11"/>
      <w:bookmarkEnd w:id="12"/>
    </w:p>
    <w:p w14:paraId="7CD92268" w14:textId="77777777" w:rsidR="00397E97" w:rsidRPr="0026260C" w:rsidRDefault="00397E97" w:rsidP="00316CEF">
      <w:pPr>
        <w:pStyle w:val="CERnon-indent"/>
      </w:pPr>
      <w:r w:rsidRPr="0026260C">
        <w:t xml:space="preserve">This </w:t>
      </w:r>
      <w:smartTag w:uri="urn:schemas-microsoft-com:office:smarttags" w:element="PersonName">
        <w:r w:rsidRPr="0026260C">
          <w:t>A</w:t>
        </w:r>
      </w:smartTag>
      <w:r w:rsidRPr="0026260C">
        <w:t xml:space="preserve">greed Procedure is a definition of procedural steps to be followed by the </w:t>
      </w:r>
      <w:r w:rsidR="00703328" w:rsidRPr="0026260C">
        <w:t>M</w:t>
      </w:r>
      <w:r w:rsidR="00B069C3" w:rsidRPr="0026260C">
        <w:t xml:space="preserve">arket </w:t>
      </w:r>
      <w:r w:rsidR="00703328" w:rsidRPr="0026260C">
        <w:t>O</w:t>
      </w:r>
      <w:r w:rsidR="00B069C3" w:rsidRPr="0026260C">
        <w:t>perator</w:t>
      </w:r>
      <w:r w:rsidRPr="0026260C">
        <w:t xml:space="preserve"> and Participants</w:t>
      </w:r>
      <w:r w:rsidR="00B069C3" w:rsidRPr="0026260C">
        <w:t xml:space="preserve"> setting out the detail of the registration</w:t>
      </w:r>
      <w:r w:rsidR="004E147F" w:rsidRPr="0026260C">
        <w:t xml:space="preserve"> and deregistration</w:t>
      </w:r>
      <w:r w:rsidR="00B069C3" w:rsidRPr="0026260C">
        <w:t xml:space="preserve"> process</w:t>
      </w:r>
      <w:r w:rsidRPr="0026260C">
        <w:t>. It forms an annexe to, and is governed by the Code. This document is a statement of process and procedure. Parties’ rights and obligations are set out in the Code.</w:t>
      </w:r>
    </w:p>
    <w:p w14:paraId="7CD92269" w14:textId="77777777" w:rsidR="00DF450E" w:rsidRPr="0026260C" w:rsidRDefault="00DF450E" w:rsidP="00316CEF">
      <w:pPr>
        <w:pStyle w:val="CERnon-indent"/>
      </w:pPr>
      <w:r w:rsidRPr="0026260C">
        <w:t xml:space="preserve">For avoidance of doubt, the following topics are out of scope of this </w:t>
      </w:r>
      <w:smartTag w:uri="urn:schemas-microsoft-com:office:smarttags" w:element="PersonName">
        <w:r w:rsidRPr="0026260C">
          <w:t>A</w:t>
        </w:r>
      </w:smartTag>
      <w:r w:rsidRPr="0026260C">
        <w:t>greed Procedure:</w:t>
      </w:r>
    </w:p>
    <w:p w14:paraId="7CD9226A" w14:textId="77777777" w:rsidR="006E65F5" w:rsidRPr="0026260C" w:rsidRDefault="00DF450E">
      <w:pPr>
        <w:numPr>
          <w:ilvl w:val="1"/>
          <w:numId w:val="39"/>
        </w:numPr>
        <w:tabs>
          <w:tab w:val="clear" w:pos="1440"/>
          <w:tab w:val="num" w:pos="540"/>
        </w:tabs>
        <w:ind w:left="540" w:hanging="547"/>
      </w:pPr>
      <w:r w:rsidRPr="0026260C">
        <w:t>The regist</w:t>
      </w:r>
      <w:r w:rsidR="00FD164E" w:rsidRPr="0026260C">
        <w:t xml:space="preserve">ration process for </w:t>
      </w:r>
      <w:r w:rsidR="00EC620D" w:rsidRPr="0026260C">
        <w:t>P</w:t>
      </w:r>
      <w:r w:rsidR="00FD164E" w:rsidRPr="0026260C">
        <w:t>arties who</w:t>
      </w:r>
      <w:r w:rsidRPr="0026260C">
        <w:t xml:space="preserve"> will not be Participants in the Single Electricity Market</w:t>
      </w:r>
      <w:r w:rsidR="00A41630" w:rsidRPr="0026260C">
        <w:t>.</w:t>
      </w:r>
    </w:p>
    <w:p w14:paraId="7CD9226B" w14:textId="77777777" w:rsidR="006E65F5" w:rsidRPr="0026260C" w:rsidRDefault="00936160">
      <w:pPr>
        <w:numPr>
          <w:ilvl w:val="1"/>
          <w:numId w:val="39"/>
        </w:numPr>
        <w:tabs>
          <w:tab w:val="clear" w:pos="1440"/>
          <w:tab w:val="num" w:pos="540"/>
        </w:tabs>
        <w:ind w:left="540" w:hanging="547"/>
      </w:pPr>
      <w:r w:rsidRPr="0026260C">
        <w:t xml:space="preserve">Communication Channel </w:t>
      </w:r>
      <w:r w:rsidR="008A2ABC" w:rsidRPr="0026260C">
        <w:t>q</w:t>
      </w:r>
      <w:r w:rsidR="003361BB" w:rsidRPr="0026260C">
        <w:t xml:space="preserve">ualification process </w:t>
      </w:r>
      <w:r w:rsidR="00FB1506" w:rsidRPr="0026260C">
        <w:t xml:space="preserve">(described in </w:t>
      </w:r>
      <w:r w:rsidR="008A2ABC" w:rsidRPr="0026260C">
        <w:t xml:space="preserve">Agreed Procedure </w:t>
      </w:r>
      <w:r w:rsidR="002727A7" w:rsidRPr="0026260C">
        <w:t xml:space="preserve">3 </w:t>
      </w:r>
      <w:r w:rsidR="008A2ABC" w:rsidRPr="0026260C">
        <w:t>“</w:t>
      </w:r>
      <w:r w:rsidR="002727A7" w:rsidRPr="0026260C">
        <w:t>Communication C</w:t>
      </w:r>
      <w:r w:rsidR="00FB1506" w:rsidRPr="0026260C">
        <w:t>hannel Qualification</w:t>
      </w:r>
      <w:r w:rsidR="008A2ABC" w:rsidRPr="0026260C">
        <w:t>”</w:t>
      </w:r>
      <w:r w:rsidR="00A41630" w:rsidRPr="0026260C">
        <w:t>).</w:t>
      </w:r>
    </w:p>
    <w:p w14:paraId="7CD9226C" w14:textId="77777777" w:rsidR="006E65F5" w:rsidRPr="0026260C" w:rsidRDefault="00135D35">
      <w:pPr>
        <w:numPr>
          <w:ilvl w:val="1"/>
          <w:numId w:val="39"/>
        </w:numPr>
        <w:tabs>
          <w:tab w:val="clear" w:pos="1440"/>
          <w:tab w:val="num" w:pos="540"/>
        </w:tabs>
        <w:ind w:left="540" w:hanging="547"/>
      </w:pPr>
      <w:r w:rsidRPr="0026260C">
        <w:t xml:space="preserve">Party </w:t>
      </w:r>
      <w:r w:rsidR="001B4873" w:rsidRPr="0026260C">
        <w:t xml:space="preserve">Termination </w:t>
      </w:r>
      <w:r w:rsidRPr="0026260C">
        <w:t>for default</w:t>
      </w:r>
      <w:r w:rsidR="00A41630" w:rsidRPr="0026260C">
        <w:t>.</w:t>
      </w:r>
    </w:p>
    <w:p w14:paraId="7CD9226D" w14:textId="77777777" w:rsidR="00397E97" w:rsidRPr="0026260C" w:rsidRDefault="00397E97" w:rsidP="00FF2E4E">
      <w:pPr>
        <w:pStyle w:val="APNUMHEAD2"/>
      </w:pPr>
      <w:bookmarkStart w:id="13" w:name="_Toc164325985"/>
      <w:bookmarkStart w:id="14" w:name="_Toc164325986"/>
      <w:bookmarkStart w:id="15" w:name="_Toc22359370"/>
      <w:bookmarkStart w:id="16" w:name="_Toc22545099"/>
      <w:bookmarkStart w:id="17" w:name="_Toc22548623"/>
      <w:bookmarkStart w:id="18" w:name="_Toc22548715"/>
      <w:bookmarkStart w:id="19" w:name="_Toc139788472"/>
      <w:bookmarkStart w:id="20" w:name="_Toc259800531"/>
      <w:bookmarkStart w:id="21" w:name="_Toc403405827"/>
      <w:bookmarkEnd w:id="13"/>
      <w:bookmarkEnd w:id="14"/>
      <w:r w:rsidRPr="0026260C">
        <w:t>Definitions</w:t>
      </w:r>
      <w:bookmarkEnd w:id="15"/>
      <w:bookmarkEnd w:id="16"/>
      <w:bookmarkEnd w:id="17"/>
      <w:bookmarkEnd w:id="18"/>
      <w:bookmarkEnd w:id="19"/>
      <w:bookmarkEnd w:id="20"/>
      <w:bookmarkEnd w:id="21"/>
    </w:p>
    <w:p w14:paraId="7CD9226E" w14:textId="77777777" w:rsidR="00397E97" w:rsidRPr="0026260C" w:rsidRDefault="00397E97" w:rsidP="00316CEF">
      <w:pPr>
        <w:pStyle w:val="CERnon-indent"/>
      </w:pPr>
      <w:r w:rsidRPr="0026260C">
        <w:t xml:space="preserve">Save as expressly defined, words and expressions defined in the Code shall have the same meanings when used in this </w:t>
      </w:r>
      <w:smartTag w:uri="urn:schemas-microsoft-com:office:smarttags" w:element="PersonName">
        <w:r w:rsidRPr="0026260C">
          <w:t>A</w:t>
        </w:r>
      </w:smartTag>
      <w:r w:rsidRPr="0026260C">
        <w:t>greed Procedure.</w:t>
      </w:r>
    </w:p>
    <w:p w14:paraId="7CD9226F" w14:textId="77777777" w:rsidR="00397E97" w:rsidRPr="0026260C" w:rsidRDefault="00397E97" w:rsidP="00316CEF">
      <w:pPr>
        <w:pStyle w:val="CERnon-indent"/>
      </w:pPr>
      <w:r w:rsidRPr="0026260C">
        <w:t xml:space="preserve">References to particular sections relate internally to this </w:t>
      </w:r>
      <w:smartTag w:uri="urn:schemas-microsoft-com:office:smarttags" w:element="PersonName">
        <w:r w:rsidRPr="0026260C">
          <w:t>A</w:t>
        </w:r>
      </w:smartTag>
      <w:r w:rsidRPr="0026260C">
        <w:t>greed Procedure unless specifically noted.</w:t>
      </w:r>
    </w:p>
    <w:p w14:paraId="7CD92270" w14:textId="77777777" w:rsidR="00397E97" w:rsidRPr="0026260C" w:rsidRDefault="00397E97" w:rsidP="00FF2E4E">
      <w:pPr>
        <w:pStyle w:val="APNUMHEAD2"/>
      </w:pPr>
      <w:bookmarkStart w:id="22" w:name="_Toc22548719"/>
      <w:bookmarkStart w:id="23" w:name="_Toc139788475"/>
      <w:bookmarkStart w:id="24" w:name="_Toc259800532"/>
      <w:bookmarkStart w:id="25" w:name="_Toc403405828"/>
      <w:r w:rsidRPr="0026260C">
        <w:t xml:space="preserve">Compliance with </w:t>
      </w:r>
      <w:smartTag w:uri="urn:schemas-microsoft-com:office:smarttags" w:element="PersonName">
        <w:r w:rsidRPr="0026260C">
          <w:t>A</w:t>
        </w:r>
      </w:smartTag>
      <w:r w:rsidRPr="0026260C">
        <w:t>greed Pr</w:t>
      </w:r>
      <w:smartTag w:uri="urn:schemas-microsoft-com:office:smarttags" w:element="PersonName">
        <w:r w:rsidRPr="0026260C">
          <w:t>o</w:t>
        </w:r>
      </w:smartTag>
      <w:r w:rsidRPr="0026260C">
        <w:t>cedure</w:t>
      </w:r>
      <w:bookmarkEnd w:id="22"/>
      <w:bookmarkEnd w:id="23"/>
      <w:bookmarkEnd w:id="24"/>
      <w:bookmarkEnd w:id="25"/>
    </w:p>
    <w:p w14:paraId="7CD92271" w14:textId="77777777" w:rsidR="00397E97" w:rsidRPr="0026260C" w:rsidRDefault="00397E97" w:rsidP="00316CEF">
      <w:pPr>
        <w:pStyle w:val="CERnon-indent"/>
      </w:pPr>
      <w:r w:rsidRPr="0026260C">
        <w:t xml:space="preserve">Compliance with this </w:t>
      </w:r>
      <w:smartTag w:uri="urn:schemas-microsoft-com:office:smarttags" w:element="PersonName">
        <w:r w:rsidRPr="0026260C">
          <w:t>A</w:t>
        </w:r>
      </w:smartTag>
      <w:r w:rsidRPr="0026260C">
        <w:t xml:space="preserve">greed Procedure is required under the terms as set out in </w:t>
      </w:r>
      <w:r w:rsidR="00537052" w:rsidRPr="0026260C">
        <w:t>the Code</w:t>
      </w:r>
      <w:r w:rsidRPr="0026260C">
        <w:t>.</w:t>
      </w:r>
    </w:p>
    <w:p w14:paraId="7CD92272" w14:textId="77777777" w:rsidR="00397E97" w:rsidRPr="0026260C" w:rsidRDefault="00397E97" w:rsidP="00FF2E4E">
      <w:pPr>
        <w:pStyle w:val="APNUMHEAD1"/>
      </w:pPr>
      <w:bookmarkStart w:id="26" w:name="_Toc259800533"/>
      <w:bookmarkStart w:id="27" w:name="_Toc403405829"/>
      <w:r w:rsidRPr="0026260C">
        <w:t xml:space="preserve">Descriptive </w:t>
      </w:r>
      <w:smartTag w:uri="urn:schemas-microsoft-com:office:smarttags" w:element="PersonName">
        <w:r w:rsidRPr="0026260C">
          <w:t>O</w:t>
        </w:r>
      </w:smartTag>
      <w:r w:rsidRPr="0026260C">
        <w:t>verview</w:t>
      </w:r>
      <w:bookmarkEnd w:id="26"/>
      <w:bookmarkEnd w:id="27"/>
    </w:p>
    <w:p w14:paraId="7CD92273" w14:textId="77777777" w:rsidR="00397E97" w:rsidRPr="0026260C" w:rsidRDefault="00B27262" w:rsidP="00316CEF">
      <w:pPr>
        <w:pStyle w:val="CERnon-indent"/>
      </w:pPr>
      <w:r w:rsidRPr="0026260C">
        <w:t>T</w:t>
      </w:r>
      <w:r w:rsidR="00397E97" w:rsidRPr="0026260C">
        <w:t xml:space="preserve">he </w:t>
      </w:r>
      <w:r w:rsidR="007751F8" w:rsidRPr="0026260C">
        <w:t>Market</w:t>
      </w:r>
      <w:r w:rsidR="00BB7754" w:rsidRPr="0026260C">
        <w:t xml:space="preserve"> </w:t>
      </w:r>
      <w:smartTag w:uri="urn:schemas-microsoft-com:office:smarttags" w:element="PersonName">
        <w:r w:rsidR="00BB7754" w:rsidRPr="0026260C">
          <w:t>O</w:t>
        </w:r>
      </w:smartTag>
      <w:r w:rsidR="00BB7754" w:rsidRPr="0026260C">
        <w:t>perator</w:t>
      </w:r>
      <w:r w:rsidR="00537052" w:rsidRPr="0026260C">
        <w:t xml:space="preserve"> </w:t>
      </w:r>
      <w:r w:rsidR="006577BE" w:rsidRPr="0026260C">
        <w:t>operates</w:t>
      </w:r>
      <w:r w:rsidR="00397E97" w:rsidRPr="0026260C">
        <w:t xml:space="preserve"> </w:t>
      </w:r>
      <w:r w:rsidR="00BB7754" w:rsidRPr="0026260C">
        <w:t>the</w:t>
      </w:r>
      <w:r w:rsidR="00397E97" w:rsidRPr="0026260C">
        <w:t xml:space="preserve"> competitive wholesale </w:t>
      </w:r>
      <w:r w:rsidR="00BB7754" w:rsidRPr="0026260C">
        <w:t>Single Electricity Market (SEM)</w:t>
      </w:r>
      <w:r w:rsidR="00397E97" w:rsidRPr="0026260C">
        <w:t xml:space="preserve"> that allows </w:t>
      </w:r>
      <w:r w:rsidR="000510B0" w:rsidRPr="0026260C">
        <w:t>P</w:t>
      </w:r>
      <w:r w:rsidR="00397E97" w:rsidRPr="0026260C">
        <w:t>art</w:t>
      </w:r>
      <w:r w:rsidR="00F0065C" w:rsidRPr="0026260C">
        <w:t>icipants</w:t>
      </w:r>
      <w:r w:rsidR="00397E97" w:rsidRPr="0026260C">
        <w:t xml:space="preserve"> t</w:t>
      </w:r>
      <w:r w:rsidR="00BB7754" w:rsidRPr="0026260C">
        <w:t>o trade wholesale energy</w:t>
      </w:r>
      <w:r w:rsidR="00397E97" w:rsidRPr="0026260C">
        <w:t xml:space="preserve">.  </w:t>
      </w:r>
      <w:smartTag w:uri="urn:schemas-microsoft-com:office:smarttags" w:element="PersonName">
        <w:r w:rsidR="00BB7754" w:rsidRPr="0026260C">
          <w:t>A</w:t>
        </w:r>
      </w:smartTag>
      <w:r w:rsidR="00397E97" w:rsidRPr="0026260C">
        <w:t xml:space="preserve">ll </w:t>
      </w:r>
      <w:r w:rsidR="009351A5" w:rsidRPr="0026260C">
        <w:t>P</w:t>
      </w:r>
      <w:r w:rsidR="00B45CB2" w:rsidRPr="0026260C">
        <w:t>arties</w:t>
      </w:r>
      <w:r w:rsidR="00397E97" w:rsidRPr="0026260C">
        <w:t xml:space="preserve"> intending to participate in the market </w:t>
      </w:r>
      <w:r w:rsidR="00BB7754" w:rsidRPr="0026260C">
        <w:t xml:space="preserve">must complete the Participant </w:t>
      </w:r>
      <w:r w:rsidR="00A662E8" w:rsidRPr="0026260C">
        <w:t>r</w:t>
      </w:r>
      <w:r w:rsidR="00BB7754" w:rsidRPr="0026260C">
        <w:t>egistration p</w:t>
      </w:r>
      <w:r w:rsidR="00397E97" w:rsidRPr="0026260C">
        <w:t>rocess.</w:t>
      </w:r>
    </w:p>
    <w:p w14:paraId="7CD92274" w14:textId="77777777" w:rsidR="00C53984" w:rsidRPr="0026260C" w:rsidRDefault="006261B9" w:rsidP="00316CEF">
      <w:pPr>
        <w:pStyle w:val="CERnon-indent"/>
        <w:rPr>
          <w:szCs w:val="22"/>
        </w:rPr>
      </w:pPr>
      <w:r w:rsidRPr="0026260C">
        <w:rPr>
          <w:szCs w:val="22"/>
        </w:rPr>
        <w:t xml:space="preserve">The </w:t>
      </w:r>
      <w:r w:rsidR="00A662E8" w:rsidRPr="0026260C">
        <w:rPr>
          <w:szCs w:val="22"/>
        </w:rPr>
        <w:t>r</w:t>
      </w:r>
      <w:r w:rsidR="00EB5F13" w:rsidRPr="0026260C">
        <w:rPr>
          <w:szCs w:val="22"/>
        </w:rPr>
        <w:t xml:space="preserve">egistration </w:t>
      </w:r>
      <w:r w:rsidRPr="0026260C">
        <w:rPr>
          <w:szCs w:val="22"/>
        </w:rPr>
        <w:t>processes consist</w:t>
      </w:r>
      <w:r w:rsidR="00EB5F13" w:rsidRPr="0026260C">
        <w:rPr>
          <w:szCs w:val="22"/>
        </w:rPr>
        <w:t xml:space="preserve"> o</w:t>
      </w:r>
      <w:r w:rsidR="00827F76" w:rsidRPr="0026260C">
        <w:rPr>
          <w:szCs w:val="22"/>
        </w:rPr>
        <w:t>f</w:t>
      </w:r>
      <w:r w:rsidR="00EB5F13" w:rsidRPr="0026260C">
        <w:rPr>
          <w:szCs w:val="22"/>
        </w:rPr>
        <w:t xml:space="preserve"> </w:t>
      </w:r>
      <w:r w:rsidR="00013B4F" w:rsidRPr="0026260C">
        <w:rPr>
          <w:szCs w:val="22"/>
        </w:rPr>
        <w:t xml:space="preserve">two </w:t>
      </w:r>
      <w:r w:rsidR="00EB5F13" w:rsidRPr="0026260C">
        <w:rPr>
          <w:szCs w:val="22"/>
        </w:rPr>
        <w:t>major steps:</w:t>
      </w:r>
    </w:p>
    <w:p w14:paraId="7CD92275" w14:textId="77777777" w:rsidR="006E65F5" w:rsidRPr="0026260C" w:rsidRDefault="00DE6217">
      <w:pPr>
        <w:numPr>
          <w:ilvl w:val="1"/>
          <w:numId w:val="16"/>
        </w:numPr>
        <w:tabs>
          <w:tab w:val="clear" w:pos="1440"/>
          <w:tab w:val="num" w:pos="540"/>
        </w:tabs>
        <w:ind w:left="540" w:hanging="540"/>
        <w:rPr>
          <w:sz w:val="20"/>
        </w:rPr>
      </w:pPr>
      <w:r w:rsidRPr="0026260C">
        <w:t xml:space="preserve">Party </w:t>
      </w:r>
      <w:r w:rsidR="00A662E8" w:rsidRPr="0026260C">
        <w:t>r</w:t>
      </w:r>
      <w:r w:rsidRPr="0026260C">
        <w:t xml:space="preserve">egistration (for </w:t>
      </w:r>
      <w:r w:rsidR="000C2F87" w:rsidRPr="0026260C">
        <w:t>a</w:t>
      </w:r>
      <w:r w:rsidR="00C53984" w:rsidRPr="0026260C">
        <w:t>ccession</w:t>
      </w:r>
      <w:r w:rsidRPr="0026260C">
        <w:t xml:space="preserve"> to the market</w:t>
      </w:r>
      <w:r w:rsidR="00C53984" w:rsidRPr="0026260C">
        <w:t>)</w:t>
      </w:r>
      <w:r w:rsidR="001676FD" w:rsidRPr="0026260C">
        <w:t>: registration as a P</w:t>
      </w:r>
      <w:r w:rsidR="000314FF" w:rsidRPr="0026260C">
        <w:t>arty to</w:t>
      </w:r>
      <w:r w:rsidR="001676FD" w:rsidRPr="0026260C">
        <w:t xml:space="preserve"> the </w:t>
      </w:r>
      <w:r w:rsidR="00537052" w:rsidRPr="0026260C">
        <w:t>Code</w:t>
      </w:r>
      <w:r w:rsidR="007A6377" w:rsidRPr="0026260C">
        <w:t>.</w:t>
      </w:r>
    </w:p>
    <w:p w14:paraId="7CD92276" w14:textId="77777777" w:rsidR="006E65F5" w:rsidRPr="0026260C" w:rsidRDefault="0086148D">
      <w:pPr>
        <w:numPr>
          <w:ilvl w:val="1"/>
          <w:numId w:val="16"/>
        </w:numPr>
        <w:tabs>
          <w:tab w:val="clear" w:pos="1440"/>
          <w:tab w:val="num" w:pos="540"/>
        </w:tabs>
        <w:ind w:left="540" w:hanging="540"/>
        <w:rPr>
          <w:sz w:val="20"/>
        </w:rPr>
      </w:pPr>
      <w:r w:rsidRPr="0026260C">
        <w:t>U</w:t>
      </w:r>
      <w:r w:rsidR="00013B4F" w:rsidRPr="0026260C">
        <w:t>nit</w:t>
      </w:r>
      <w:r w:rsidR="00C53984" w:rsidRPr="0026260C">
        <w:t xml:space="preserve"> </w:t>
      </w:r>
      <w:r w:rsidR="00A662E8" w:rsidRPr="0026260C">
        <w:t>r</w:t>
      </w:r>
      <w:r w:rsidRPr="0026260C">
        <w:t xml:space="preserve">egistration </w:t>
      </w:r>
      <w:r w:rsidR="00C53984" w:rsidRPr="0026260C">
        <w:t>(</w:t>
      </w:r>
      <w:r w:rsidR="00DE6217" w:rsidRPr="0026260C">
        <w:t>for p</w:t>
      </w:r>
      <w:r w:rsidR="00EB5F13" w:rsidRPr="0026260C">
        <w:t>articipation</w:t>
      </w:r>
      <w:r w:rsidR="00DE6217" w:rsidRPr="0026260C">
        <w:t xml:space="preserve"> in the market</w:t>
      </w:r>
      <w:r w:rsidR="00C53984" w:rsidRPr="0026260C">
        <w:t>)</w:t>
      </w:r>
      <w:r w:rsidR="00E76560" w:rsidRPr="0026260C">
        <w:t>: a P</w:t>
      </w:r>
      <w:r w:rsidR="0007496C" w:rsidRPr="0026260C">
        <w:t xml:space="preserve">arty </w:t>
      </w:r>
      <w:r w:rsidR="00925A97" w:rsidRPr="0026260C">
        <w:t>becomes</w:t>
      </w:r>
      <w:r w:rsidR="0007496C" w:rsidRPr="0026260C">
        <w:t xml:space="preserve"> a </w:t>
      </w:r>
      <w:r w:rsidR="00DB5C60" w:rsidRPr="0026260C">
        <w:t>P</w:t>
      </w:r>
      <w:r w:rsidR="0007496C" w:rsidRPr="0026260C">
        <w:t xml:space="preserve">articipant </w:t>
      </w:r>
      <w:r w:rsidR="00DB5C60" w:rsidRPr="0026260C">
        <w:t xml:space="preserve">by registering </w:t>
      </w:r>
      <w:r w:rsidRPr="0026260C">
        <w:t>U</w:t>
      </w:r>
      <w:r w:rsidR="0007496C" w:rsidRPr="0026260C">
        <w:t>nit</w:t>
      </w:r>
      <w:r w:rsidR="00BB5D32" w:rsidRPr="0026260C">
        <w:t>(</w:t>
      </w:r>
      <w:r w:rsidR="0007496C" w:rsidRPr="0026260C">
        <w:t>s</w:t>
      </w:r>
      <w:r w:rsidR="00BB5D32" w:rsidRPr="0026260C">
        <w:t>)</w:t>
      </w:r>
      <w:r w:rsidR="00195ACF" w:rsidRPr="0026260C">
        <w:t>.</w:t>
      </w:r>
    </w:p>
    <w:p w14:paraId="7CD92277" w14:textId="77777777" w:rsidR="00013B4F" w:rsidRPr="0026260C" w:rsidRDefault="0086148D" w:rsidP="00316CEF">
      <w:pPr>
        <w:pStyle w:val="CERnon-indent"/>
      </w:pPr>
      <w:r w:rsidRPr="0026260C">
        <w:t>Party and Unit</w:t>
      </w:r>
      <w:r w:rsidR="00013B4F" w:rsidRPr="0026260C">
        <w:t xml:space="preserve"> </w:t>
      </w:r>
      <w:r w:rsidR="00A662E8" w:rsidRPr="0026260C">
        <w:t>d</w:t>
      </w:r>
      <w:r w:rsidR="00013B4F" w:rsidRPr="0026260C">
        <w:t xml:space="preserve">eregistration </w:t>
      </w:r>
      <w:r w:rsidR="00C90549" w:rsidRPr="0026260C">
        <w:t xml:space="preserve">is </w:t>
      </w:r>
      <w:r w:rsidR="00925A97" w:rsidRPr="0026260C">
        <w:t>facilitated</w:t>
      </w:r>
      <w:r w:rsidR="00106CDB" w:rsidRPr="0026260C">
        <w:t xml:space="preserve"> by the </w:t>
      </w:r>
      <w:r w:rsidR="004E147F" w:rsidRPr="0026260C">
        <w:t>Market Operator</w:t>
      </w:r>
      <w:r w:rsidRPr="0026260C">
        <w:t xml:space="preserve"> under specific conditions</w:t>
      </w:r>
      <w:r w:rsidR="007751F8" w:rsidRPr="0026260C">
        <w:t>.</w:t>
      </w:r>
    </w:p>
    <w:p w14:paraId="7CD92278" w14:textId="77777777" w:rsidR="00DE6217" w:rsidRPr="0026260C" w:rsidRDefault="00DE6217" w:rsidP="00316CEF">
      <w:pPr>
        <w:pStyle w:val="CERnon-indent"/>
      </w:pPr>
      <w:r w:rsidRPr="0026260C">
        <w:t xml:space="preserve">The following </w:t>
      </w:r>
      <w:r w:rsidR="008141A1" w:rsidRPr="0026260C">
        <w:t>sections describe:</w:t>
      </w:r>
    </w:p>
    <w:p w14:paraId="7CD92279" w14:textId="77777777" w:rsidR="006E65F5" w:rsidRPr="0026260C" w:rsidRDefault="008141A1">
      <w:pPr>
        <w:numPr>
          <w:ilvl w:val="1"/>
          <w:numId w:val="16"/>
        </w:numPr>
        <w:tabs>
          <w:tab w:val="clear" w:pos="1440"/>
          <w:tab w:val="num" w:pos="540"/>
        </w:tabs>
        <w:ind w:left="540" w:hanging="540"/>
        <w:rPr>
          <w:sz w:val="20"/>
        </w:rPr>
      </w:pPr>
      <w:r w:rsidRPr="0026260C">
        <w:t>The m</w:t>
      </w:r>
      <w:r w:rsidR="00DE6217" w:rsidRPr="0026260C">
        <w:t xml:space="preserve">ain entities involved in the </w:t>
      </w:r>
      <w:r w:rsidR="007751F8" w:rsidRPr="0026260C">
        <w:t xml:space="preserve">Participant </w:t>
      </w:r>
      <w:r w:rsidR="00A662E8" w:rsidRPr="0026260C">
        <w:t>r</w:t>
      </w:r>
      <w:r w:rsidR="00DE6217" w:rsidRPr="0026260C">
        <w:t>egistration process</w:t>
      </w:r>
      <w:r w:rsidR="007A6377" w:rsidRPr="0026260C">
        <w:t>.</w:t>
      </w:r>
    </w:p>
    <w:p w14:paraId="7CD9227A" w14:textId="77777777" w:rsidR="006E65F5" w:rsidRPr="0026260C" w:rsidRDefault="004335E3">
      <w:pPr>
        <w:numPr>
          <w:ilvl w:val="1"/>
          <w:numId w:val="16"/>
        </w:numPr>
        <w:tabs>
          <w:tab w:val="clear" w:pos="1440"/>
          <w:tab w:val="num" w:pos="540"/>
        </w:tabs>
        <w:ind w:left="540" w:hanging="540"/>
        <w:rPr>
          <w:sz w:val="20"/>
        </w:rPr>
      </w:pPr>
      <w:r w:rsidRPr="0026260C">
        <w:t>The</w:t>
      </w:r>
      <w:r w:rsidR="00B45CB2" w:rsidRPr="0026260C">
        <w:t xml:space="preserve"> </w:t>
      </w:r>
      <w:r w:rsidR="00537052" w:rsidRPr="0026260C">
        <w:t xml:space="preserve">Participant </w:t>
      </w:r>
      <w:r w:rsidR="00A662E8" w:rsidRPr="0026260C">
        <w:t>r</w:t>
      </w:r>
      <w:r w:rsidR="00B45CB2" w:rsidRPr="0026260C">
        <w:t xml:space="preserve">egistration and </w:t>
      </w:r>
      <w:r w:rsidR="00A662E8" w:rsidRPr="0026260C">
        <w:t>d</w:t>
      </w:r>
      <w:r w:rsidRPr="0026260C">
        <w:t>eregistration process</w:t>
      </w:r>
      <w:r w:rsidR="00B45CB2" w:rsidRPr="0026260C">
        <w:t xml:space="preserve"> overview</w:t>
      </w:r>
      <w:r w:rsidR="007A6377" w:rsidRPr="0026260C">
        <w:t>.</w:t>
      </w:r>
    </w:p>
    <w:p w14:paraId="7CD9227B" w14:textId="77777777" w:rsidR="00697B5F" w:rsidRPr="0026260C" w:rsidRDefault="00B3029C" w:rsidP="00FF2E4E">
      <w:pPr>
        <w:pStyle w:val="APNUMHEAD2"/>
        <w:rPr>
          <w:snapToGrid w:val="0"/>
        </w:rPr>
      </w:pPr>
      <w:bookmarkStart w:id="28" w:name="_Registering_Entities"/>
      <w:bookmarkStart w:id="29" w:name="_Toc259800534"/>
      <w:bookmarkStart w:id="30" w:name="_Toc403405830"/>
      <w:bookmarkStart w:id="31" w:name="_Ref145380336"/>
      <w:bookmarkEnd w:id="28"/>
      <w:r w:rsidRPr="0026260C">
        <w:rPr>
          <w:snapToGrid w:val="0"/>
        </w:rPr>
        <w:t>Registration Pr</w:t>
      </w:r>
      <w:smartTag w:uri="urn:schemas-microsoft-com:office:smarttags" w:element="PersonName">
        <w:r w:rsidRPr="0026260C">
          <w:rPr>
            <w:snapToGrid w:val="0"/>
          </w:rPr>
          <w:t>o</w:t>
        </w:r>
      </w:smartTag>
      <w:r w:rsidRPr="0026260C">
        <w:rPr>
          <w:snapToGrid w:val="0"/>
        </w:rPr>
        <w:t xml:space="preserve">cess </w:t>
      </w:r>
      <w:r w:rsidR="00E0434E" w:rsidRPr="0026260C">
        <w:rPr>
          <w:snapToGrid w:val="0"/>
        </w:rPr>
        <w:t xml:space="preserve">and Entities </w:t>
      </w:r>
      <w:r w:rsidRPr="0026260C">
        <w:rPr>
          <w:snapToGrid w:val="0"/>
        </w:rPr>
        <w:t>Overview</w:t>
      </w:r>
      <w:bookmarkEnd w:id="29"/>
      <w:bookmarkEnd w:id="30"/>
    </w:p>
    <w:p w14:paraId="7CD9227C" w14:textId="77777777" w:rsidR="00B3029C" w:rsidRPr="0026260C" w:rsidRDefault="00697B5F" w:rsidP="00BA7E2B">
      <w:pPr>
        <w:pStyle w:val="APNUMHEAD3"/>
        <w:rPr>
          <w:snapToGrid w:val="0"/>
        </w:rPr>
      </w:pPr>
      <w:r w:rsidRPr="0026260C">
        <w:rPr>
          <w:snapToGrid w:val="0"/>
        </w:rPr>
        <w:t>APPLICANTS AND PARTIES</w:t>
      </w:r>
    </w:p>
    <w:p w14:paraId="7CD9227D" w14:textId="77777777" w:rsidR="00B3029C" w:rsidRPr="0026260C" w:rsidRDefault="00B3029C" w:rsidP="00316CEF">
      <w:pPr>
        <w:pStyle w:val="CERnon-indent"/>
      </w:pPr>
      <w:r w:rsidRPr="0026260C">
        <w:t xml:space="preserve">An </w:t>
      </w:r>
      <w:r w:rsidR="00A47559" w:rsidRPr="0026260C">
        <w:t>Applicant</w:t>
      </w:r>
      <w:r w:rsidR="00465B9A" w:rsidRPr="0026260C">
        <w:t>,</w:t>
      </w:r>
      <w:r w:rsidRPr="0026260C">
        <w:t xml:space="preserve"> who applies for </w:t>
      </w:r>
      <w:r w:rsidR="000C2F87" w:rsidRPr="0026260C">
        <w:t>a</w:t>
      </w:r>
      <w:r w:rsidR="00084F61" w:rsidRPr="0026260C">
        <w:t>ccession</w:t>
      </w:r>
      <w:r w:rsidRPr="0026260C">
        <w:t xml:space="preserve"> to the SEM, </w:t>
      </w:r>
      <w:r w:rsidR="00C90549" w:rsidRPr="0026260C">
        <w:t xml:space="preserve">must </w:t>
      </w:r>
      <w:r w:rsidRPr="0026260C">
        <w:t xml:space="preserve">register with the </w:t>
      </w:r>
      <w:r w:rsidR="004E147F" w:rsidRPr="0026260C">
        <w:t>Market Operator</w:t>
      </w:r>
      <w:r w:rsidRPr="0026260C">
        <w:t xml:space="preserve"> as a Party.</w:t>
      </w:r>
    </w:p>
    <w:p w14:paraId="7CD9227E" w14:textId="77777777" w:rsidR="00B3029C" w:rsidRPr="0026260C" w:rsidRDefault="00B3029C" w:rsidP="00316CEF">
      <w:pPr>
        <w:pStyle w:val="CERnon-indent"/>
      </w:pPr>
      <w:r w:rsidRPr="0026260C">
        <w:t xml:space="preserve">To achieve this, the </w:t>
      </w:r>
      <w:r w:rsidR="00A47559" w:rsidRPr="0026260C">
        <w:t>Applicant</w:t>
      </w:r>
      <w:r w:rsidRPr="0026260C">
        <w:t xml:space="preserve"> </w:t>
      </w:r>
      <w:r w:rsidR="006577BE" w:rsidRPr="0026260C">
        <w:t>shall</w:t>
      </w:r>
      <w:r w:rsidRPr="0026260C">
        <w:t>:</w:t>
      </w:r>
    </w:p>
    <w:p w14:paraId="7CD9227F" w14:textId="77777777" w:rsidR="006E65F5" w:rsidRPr="0026260C" w:rsidRDefault="00B3029C">
      <w:pPr>
        <w:numPr>
          <w:ilvl w:val="1"/>
          <w:numId w:val="16"/>
        </w:numPr>
        <w:tabs>
          <w:tab w:val="clear" w:pos="1440"/>
          <w:tab w:val="num" w:pos="540"/>
        </w:tabs>
        <w:ind w:left="540" w:hanging="540"/>
        <w:rPr>
          <w:sz w:val="20"/>
        </w:rPr>
      </w:pPr>
      <w:r w:rsidRPr="0026260C">
        <w:t xml:space="preserve">Complete a </w:t>
      </w:r>
      <w:r w:rsidR="007E0A81" w:rsidRPr="0026260C">
        <w:t xml:space="preserve">Party </w:t>
      </w:r>
      <w:r w:rsidR="00DC0CF9" w:rsidRPr="0026260C">
        <w:t>Application Form</w:t>
      </w:r>
      <w:r w:rsidRPr="0026260C">
        <w:t xml:space="preserve"> which includes </w:t>
      </w:r>
      <w:r w:rsidR="000C2F87" w:rsidRPr="0026260C">
        <w:t>a</w:t>
      </w:r>
      <w:r w:rsidR="00084F61" w:rsidRPr="0026260C">
        <w:t>ccession</w:t>
      </w:r>
      <w:r w:rsidRPr="0026260C">
        <w:t xml:space="preserve"> conditions</w:t>
      </w:r>
      <w:r w:rsidR="006577BE" w:rsidRPr="0026260C">
        <w:t>;</w:t>
      </w:r>
    </w:p>
    <w:p w14:paraId="7CD92280" w14:textId="77777777" w:rsidR="006E65F5" w:rsidRPr="0026260C" w:rsidRDefault="00431C0F">
      <w:pPr>
        <w:numPr>
          <w:ilvl w:val="1"/>
          <w:numId w:val="16"/>
        </w:numPr>
        <w:tabs>
          <w:tab w:val="clear" w:pos="1440"/>
          <w:tab w:val="num" w:pos="540"/>
        </w:tabs>
        <w:ind w:left="540" w:hanging="540"/>
        <w:rPr>
          <w:sz w:val="20"/>
        </w:rPr>
      </w:pPr>
      <w:r w:rsidRPr="0026260C">
        <w:t xml:space="preserve">Comply with eligibility requirements as set out in paragraph </w:t>
      </w:r>
      <w:r w:rsidR="007E0A81" w:rsidRPr="0026260C">
        <w:t>2.33 of the Code</w:t>
      </w:r>
      <w:r w:rsidR="00C90549" w:rsidRPr="0026260C">
        <w:t xml:space="preserve"> and on the Party Application Form</w:t>
      </w:r>
      <w:r w:rsidR="006577BE" w:rsidRPr="0026260C">
        <w:t>;</w:t>
      </w:r>
    </w:p>
    <w:p w14:paraId="7CD92281" w14:textId="77777777" w:rsidR="006E65F5" w:rsidRPr="0026260C" w:rsidRDefault="00B3029C">
      <w:pPr>
        <w:numPr>
          <w:ilvl w:val="1"/>
          <w:numId w:val="16"/>
        </w:numPr>
        <w:tabs>
          <w:tab w:val="clear" w:pos="1440"/>
          <w:tab w:val="num" w:pos="540"/>
        </w:tabs>
        <w:ind w:left="540" w:hanging="540"/>
        <w:rPr>
          <w:sz w:val="20"/>
        </w:rPr>
      </w:pPr>
      <w:r w:rsidRPr="0026260C">
        <w:t xml:space="preserve">Pay the </w:t>
      </w:r>
      <w:smartTag w:uri="urn:schemas-microsoft-com:office:smarttags" w:element="PersonName">
        <w:r w:rsidRPr="0026260C">
          <w:t>A</w:t>
        </w:r>
      </w:smartTag>
      <w:r w:rsidRPr="0026260C">
        <w:t>ccession Fee</w:t>
      </w:r>
      <w:r w:rsidR="006577BE" w:rsidRPr="0026260C">
        <w:t>; and</w:t>
      </w:r>
    </w:p>
    <w:p w14:paraId="7CD92282" w14:textId="77777777" w:rsidR="006E65F5" w:rsidRPr="0026260C" w:rsidRDefault="00B3029C">
      <w:pPr>
        <w:numPr>
          <w:ilvl w:val="1"/>
          <w:numId w:val="16"/>
        </w:numPr>
        <w:tabs>
          <w:tab w:val="clear" w:pos="1440"/>
          <w:tab w:val="num" w:pos="540"/>
        </w:tabs>
        <w:ind w:left="540" w:hanging="540"/>
        <w:rPr>
          <w:sz w:val="20"/>
        </w:rPr>
      </w:pPr>
      <w:r w:rsidRPr="0026260C">
        <w:t xml:space="preserve">Execute the </w:t>
      </w:r>
      <w:r w:rsidR="00C91DEA" w:rsidRPr="0026260C">
        <w:t>Accession Deed</w:t>
      </w:r>
      <w:r w:rsidR="006577BE" w:rsidRPr="0026260C">
        <w:t>.</w:t>
      </w:r>
    </w:p>
    <w:p w14:paraId="7CD92283" w14:textId="77777777" w:rsidR="00B3029C" w:rsidRPr="0026260C" w:rsidRDefault="00B3029C" w:rsidP="00316CEF">
      <w:pPr>
        <w:pStyle w:val="CERnon-indent"/>
      </w:pPr>
      <w:r w:rsidRPr="0026260C">
        <w:t xml:space="preserve">All of </w:t>
      </w:r>
      <w:r w:rsidR="006577BE" w:rsidRPr="0026260C">
        <w:t>the required</w:t>
      </w:r>
      <w:r w:rsidR="00C737D2" w:rsidRPr="0026260C">
        <w:t xml:space="preserve"> </w:t>
      </w:r>
      <w:r w:rsidRPr="0026260C">
        <w:t xml:space="preserve">information </w:t>
      </w:r>
      <w:r w:rsidR="00C90549" w:rsidRPr="0026260C">
        <w:t xml:space="preserve">shall </w:t>
      </w:r>
      <w:r w:rsidRPr="0026260C">
        <w:t xml:space="preserve">be submitted to the </w:t>
      </w:r>
      <w:r w:rsidR="004E147F" w:rsidRPr="0026260C">
        <w:t>Market Operator</w:t>
      </w:r>
      <w:r w:rsidRPr="0026260C">
        <w:t xml:space="preserve"> and will be validated by the </w:t>
      </w:r>
      <w:r w:rsidR="004E147F" w:rsidRPr="0026260C">
        <w:t>Market Operator</w:t>
      </w:r>
      <w:r w:rsidRPr="0026260C">
        <w:t xml:space="preserve"> within the </w:t>
      </w:r>
      <w:r w:rsidR="006577BE" w:rsidRPr="0026260C">
        <w:t>relevant</w:t>
      </w:r>
      <w:r w:rsidR="00C737D2" w:rsidRPr="0026260C">
        <w:t xml:space="preserve"> </w:t>
      </w:r>
      <w:r w:rsidRPr="0026260C">
        <w:t xml:space="preserve">timelines as detailed in this Agreed Procedure, </w:t>
      </w:r>
      <w:r w:rsidR="006577BE" w:rsidRPr="0026260C">
        <w:t>in</w:t>
      </w:r>
      <w:r w:rsidR="00A41630" w:rsidRPr="0026260C">
        <w:t xml:space="preserve"> </w:t>
      </w:r>
      <w:r w:rsidRPr="0026260C">
        <w:t xml:space="preserve">section </w:t>
      </w:r>
      <w:r w:rsidR="007F7B56">
        <w:fldChar w:fldCharType="begin"/>
      </w:r>
      <w:r w:rsidR="007F7B56">
        <w:instrText xml:space="preserve"> REF _Ref145325375 \r \h  \* MERGEFORMAT </w:instrText>
      </w:r>
      <w:r w:rsidR="007F7B56">
        <w:fldChar w:fldCharType="separate"/>
      </w:r>
      <w:r w:rsidR="00BA7E2B" w:rsidRPr="0026260C">
        <w:t>3.1</w:t>
      </w:r>
      <w:r w:rsidR="007F7B56">
        <w:fldChar w:fldCharType="end"/>
      </w:r>
      <w:r w:rsidR="00A662E8" w:rsidRPr="0026260C">
        <w:t xml:space="preserve"> </w:t>
      </w:r>
      <w:r w:rsidR="007F7B56">
        <w:fldChar w:fldCharType="begin"/>
      </w:r>
      <w:r w:rsidR="007F7B56">
        <w:instrText xml:space="preserve"> REF _Ref145325375 \h  \* MERGEFORMAT </w:instrText>
      </w:r>
      <w:r w:rsidR="007F7B56">
        <w:fldChar w:fldCharType="separate"/>
      </w:r>
      <w:r w:rsidR="00BA7E2B" w:rsidRPr="0026260C">
        <w:rPr>
          <w:snapToGrid w:val="0"/>
        </w:rPr>
        <w:t>Party Registration</w:t>
      </w:r>
      <w:r w:rsidR="007F7B56">
        <w:fldChar w:fldCharType="end"/>
      </w:r>
      <w:r w:rsidRPr="0026260C">
        <w:t>.</w:t>
      </w:r>
    </w:p>
    <w:p w14:paraId="7CD92284" w14:textId="77777777" w:rsidR="0055669D" w:rsidRPr="0026260C" w:rsidRDefault="00C90549" w:rsidP="00D74081">
      <w:pPr>
        <w:pStyle w:val="CERnon-indent"/>
        <w:rPr>
          <w:szCs w:val="22"/>
        </w:rPr>
      </w:pPr>
      <w:r w:rsidRPr="0026260C">
        <w:t>A</w:t>
      </w:r>
      <w:r w:rsidR="00C737D2" w:rsidRPr="0026260C">
        <w:t xml:space="preserve"> </w:t>
      </w:r>
      <w:r w:rsidR="00B3029C" w:rsidRPr="0026260C">
        <w:t xml:space="preserve">Party </w:t>
      </w:r>
      <w:r w:rsidRPr="0026260C">
        <w:t xml:space="preserve">(or Applicant) </w:t>
      </w:r>
      <w:r w:rsidR="006577BE" w:rsidRPr="0026260C">
        <w:t>shall</w:t>
      </w:r>
      <w:r w:rsidR="00A41630" w:rsidRPr="0026260C">
        <w:t xml:space="preserve"> </w:t>
      </w:r>
      <w:r w:rsidR="0055669D" w:rsidRPr="0026260C">
        <w:t xml:space="preserve">only </w:t>
      </w:r>
      <w:r w:rsidR="006577BE" w:rsidRPr="0026260C">
        <w:t>be permitted to</w:t>
      </w:r>
      <w:r w:rsidR="00A41630" w:rsidRPr="0026260C">
        <w:t xml:space="preserve"> </w:t>
      </w:r>
      <w:r w:rsidR="00B3029C" w:rsidRPr="0026260C">
        <w:t xml:space="preserve">participate in the SEM </w:t>
      </w:r>
      <w:r w:rsidR="006577BE" w:rsidRPr="0026260C">
        <w:t>via</w:t>
      </w:r>
      <w:r w:rsidR="00C737D2" w:rsidRPr="0026260C">
        <w:t xml:space="preserve"> </w:t>
      </w:r>
      <w:r w:rsidR="00E52137" w:rsidRPr="0026260C">
        <w:t>a registered</w:t>
      </w:r>
      <w:r w:rsidR="00B3029C" w:rsidRPr="0026260C">
        <w:t xml:space="preserve"> </w:t>
      </w:r>
      <w:r w:rsidR="00BB7754" w:rsidRPr="0026260C">
        <w:t>U</w:t>
      </w:r>
      <w:r w:rsidR="00B3029C" w:rsidRPr="0026260C">
        <w:t>nit.</w:t>
      </w:r>
      <w:r w:rsidR="00D74081" w:rsidRPr="0026260C">
        <w:rPr>
          <w:szCs w:val="22"/>
        </w:rPr>
        <w:t xml:space="preserve"> </w:t>
      </w:r>
      <w:r w:rsidR="0055669D" w:rsidRPr="0026260C">
        <w:t>Registration of Units cannot take effect until the Applicant has become a Party</w:t>
      </w:r>
      <w:r w:rsidR="00C737D2" w:rsidRPr="0026260C">
        <w:t xml:space="preserve"> </w:t>
      </w:r>
      <w:r w:rsidR="006577BE" w:rsidRPr="0026260C">
        <w:t>to the Code</w:t>
      </w:r>
      <w:r w:rsidR="0055669D" w:rsidRPr="0026260C">
        <w:t>.</w:t>
      </w:r>
      <w:r w:rsidR="0055669D" w:rsidRPr="0026260C">
        <w:rPr>
          <w:szCs w:val="22"/>
        </w:rPr>
        <w:t xml:space="preserve"> </w:t>
      </w:r>
      <w:r w:rsidR="0055669D" w:rsidRPr="0026260C">
        <w:t xml:space="preserve">An Applicant may submit an application to register Units prior to becoming a Party, provided </w:t>
      </w:r>
      <w:r w:rsidR="006577BE" w:rsidRPr="0026260C">
        <w:t>that</w:t>
      </w:r>
      <w:r w:rsidR="00C737D2" w:rsidRPr="0026260C">
        <w:t xml:space="preserve"> </w:t>
      </w:r>
      <w:r w:rsidR="0055669D" w:rsidRPr="0026260C">
        <w:t>a completed Participation Notice has been submitted to the Market Operator.</w:t>
      </w:r>
    </w:p>
    <w:p w14:paraId="7CD92285" w14:textId="77777777" w:rsidR="00E0434E" w:rsidRPr="0026260C" w:rsidRDefault="00E0434E" w:rsidP="00BA7E2B">
      <w:pPr>
        <w:pStyle w:val="APNUMHEAD3"/>
      </w:pPr>
      <w:r w:rsidRPr="0026260C">
        <w:t>PARTICIPANTS AND UNITS</w:t>
      </w:r>
    </w:p>
    <w:p w14:paraId="7CD92286" w14:textId="77777777" w:rsidR="00697B5F" w:rsidRPr="0026260C" w:rsidRDefault="00C90549" w:rsidP="00E0434E">
      <w:pPr>
        <w:pStyle w:val="CERnon-indent"/>
      </w:pPr>
      <w:r w:rsidRPr="0026260C">
        <w:t xml:space="preserve">Upon </w:t>
      </w:r>
      <w:r w:rsidR="00D74081" w:rsidRPr="0026260C">
        <w:t xml:space="preserve">registering its first Unit within a </w:t>
      </w:r>
      <w:r w:rsidR="006577BE" w:rsidRPr="0026260C">
        <w:t>Jurisdiction</w:t>
      </w:r>
      <w:r w:rsidR="00D74081" w:rsidRPr="0026260C">
        <w:t xml:space="preserve">, a Party becomes a Participant.  </w:t>
      </w:r>
      <w:r w:rsidR="00697B5F" w:rsidRPr="0026260C">
        <w:t xml:space="preserve">A Participant will receive a Participant ID and Account ID at this time.  </w:t>
      </w:r>
      <w:r w:rsidR="00431C0F" w:rsidRPr="0026260C">
        <w:t xml:space="preserve">The Participant ID is a unique identifier </w:t>
      </w:r>
      <w:r w:rsidRPr="0026260C">
        <w:t xml:space="preserve">pursuant to </w:t>
      </w:r>
      <w:r w:rsidR="00431C0F" w:rsidRPr="0026260C">
        <w:t xml:space="preserve">which Units are </w:t>
      </w:r>
      <w:r w:rsidRPr="0026260C">
        <w:t xml:space="preserve">aggregated </w:t>
      </w:r>
      <w:r w:rsidR="00431C0F" w:rsidRPr="0026260C">
        <w:t xml:space="preserve">for the purposes of </w:t>
      </w:r>
      <w:r w:rsidRPr="0026260C">
        <w:t xml:space="preserve">calculating the </w:t>
      </w:r>
      <w:r w:rsidR="00431C0F" w:rsidRPr="0026260C">
        <w:t xml:space="preserve">Required Credit Cover. The Account ID is a unique identifier </w:t>
      </w:r>
      <w:r w:rsidRPr="0026260C">
        <w:t xml:space="preserve">pursuant to </w:t>
      </w:r>
      <w:r w:rsidR="00431C0F" w:rsidRPr="0026260C">
        <w:t xml:space="preserve">which Units are </w:t>
      </w:r>
      <w:r w:rsidRPr="0026260C">
        <w:t xml:space="preserve">aggregated </w:t>
      </w:r>
      <w:r w:rsidR="00431C0F" w:rsidRPr="0026260C">
        <w:t>for the purposes of:</w:t>
      </w:r>
    </w:p>
    <w:p w14:paraId="7CD92287" w14:textId="77777777" w:rsidR="006E65F5" w:rsidRPr="0026260C" w:rsidRDefault="00697B5F">
      <w:pPr>
        <w:numPr>
          <w:ilvl w:val="1"/>
          <w:numId w:val="16"/>
        </w:numPr>
        <w:tabs>
          <w:tab w:val="clear" w:pos="1440"/>
          <w:tab w:val="num" w:pos="540"/>
        </w:tabs>
        <w:ind w:left="540" w:hanging="540"/>
        <w:rPr>
          <w:sz w:val="20"/>
        </w:rPr>
      </w:pPr>
      <w:r w:rsidRPr="0026260C">
        <w:t>Self-Billing Invoices/Invoicing (AP15)</w:t>
      </w:r>
      <w:r w:rsidR="00F440D4" w:rsidRPr="0026260C">
        <w:t>;</w:t>
      </w:r>
    </w:p>
    <w:p w14:paraId="7CD92288" w14:textId="77777777" w:rsidR="006E65F5" w:rsidRPr="0026260C" w:rsidRDefault="00F440D4">
      <w:pPr>
        <w:numPr>
          <w:ilvl w:val="1"/>
          <w:numId w:val="16"/>
        </w:numPr>
        <w:tabs>
          <w:tab w:val="clear" w:pos="1440"/>
          <w:tab w:val="num" w:pos="540"/>
        </w:tabs>
        <w:ind w:left="540" w:hanging="540"/>
        <w:rPr>
          <w:sz w:val="20"/>
        </w:rPr>
      </w:pPr>
      <w:r w:rsidRPr="0026260C">
        <w:t>Settlement Reallocation Agreements;</w:t>
      </w:r>
      <w:r w:rsidR="00697B5F" w:rsidRPr="0026260C">
        <w:t xml:space="preserve"> and</w:t>
      </w:r>
    </w:p>
    <w:p w14:paraId="7CD92289" w14:textId="77777777" w:rsidR="006E65F5" w:rsidRPr="0026260C" w:rsidRDefault="00697B5F">
      <w:pPr>
        <w:numPr>
          <w:ilvl w:val="1"/>
          <w:numId w:val="16"/>
        </w:numPr>
        <w:tabs>
          <w:tab w:val="clear" w:pos="1440"/>
          <w:tab w:val="num" w:pos="540"/>
        </w:tabs>
        <w:ind w:left="540" w:hanging="540"/>
        <w:rPr>
          <w:sz w:val="20"/>
        </w:rPr>
      </w:pPr>
      <w:r w:rsidRPr="0026260C">
        <w:t>Having access to the data in relation to those Units through a unique digital certificate (</w:t>
      </w:r>
      <w:r w:rsidR="006577BE" w:rsidRPr="0026260C">
        <w:t>as detailed in Agreed Procedure 3 and Agreed Procedure 5</w:t>
      </w:r>
      <w:r w:rsidRPr="0026260C">
        <w:t>).</w:t>
      </w:r>
    </w:p>
    <w:p w14:paraId="7CD9228A" w14:textId="77777777" w:rsidR="00697B5F" w:rsidRPr="0026260C" w:rsidRDefault="00697B5F" w:rsidP="00697B5F">
      <w:pPr>
        <w:pStyle w:val="CERnon-indent"/>
      </w:pPr>
      <w:r w:rsidRPr="0026260C">
        <w:t>Save as expressly provided in the Code, a Party may not register more than one Participant in each Jurisdiction.</w:t>
      </w:r>
    </w:p>
    <w:p w14:paraId="7CD9228B" w14:textId="77777777" w:rsidR="006E65F5" w:rsidRPr="0026260C" w:rsidRDefault="00697B5F">
      <w:pPr>
        <w:numPr>
          <w:ilvl w:val="1"/>
          <w:numId w:val="16"/>
        </w:numPr>
        <w:tabs>
          <w:tab w:val="clear" w:pos="1440"/>
          <w:tab w:val="num" w:pos="540"/>
        </w:tabs>
        <w:ind w:left="540" w:hanging="540"/>
        <w:rPr>
          <w:sz w:val="20"/>
        </w:rPr>
      </w:pPr>
      <w:r w:rsidRPr="0026260C">
        <w:t>A unique digital certificate will be assigned to each Account ID</w:t>
      </w:r>
      <w:r w:rsidR="00C866C0" w:rsidRPr="0026260C">
        <w:t>,</w:t>
      </w:r>
      <w:r w:rsidRPr="0026260C">
        <w:t xml:space="preserve"> which permits access to the Participant’s data</w:t>
      </w:r>
      <w:r w:rsidR="006577BE" w:rsidRPr="0026260C">
        <w:t>.</w:t>
      </w:r>
    </w:p>
    <w:p w14:paraId="7CD9228C" w14:textId="77777777" w:rsidR="006E65F5" w:rsidRPr="0026260C" w:rsidRDefault="00697B5F">
      <w:pPr>
        <w:numPr>
          <w:ilvl w:val="1"/>
          <w:numId w:val="16"/>
        </w:numPr>
        <w:tabs>
          <w:tab w:val="clear" w:pos="1440"/>
          <w:tab w:val="num" w:pos="540"/>
        </w:tabs>
        <w:ind w:left="540" w:hanging="540"/>
        <w:rPr>
          <w:sz w:val="20"/>
        </w:rPr>
      </w:pPr>
      <w:r w:rsidRPr="0026260C">
        <w:t xml:space="preserve"> A</w:t>
      </w:r>
      <w:r w:rsidR="00C90549" w:rsidRPr="0026260C">
        <w:t>n individual</w:t>
      </w:r>
      <w:r w:rsidRPr="0026260C">
        <w:t xml:space="preserve"> Participant may </w:t>
      </w:r>
      <w:r w:rsidR="00C90549" w:rsidRPr="0026260C">
        <w:t xml:space="preserve">only </w:t>
      </w:r>
      <w:r w:rsidRPr="0026260C">
        <w:t>have Participant ID but may have more than one Account ID where it registers both Generator Units and Supplier Units.</w:t>
      </w:r>
    </w:p>
    <w:p w14:paraId="7CD9228D" w14:textId="77777777" w:rsidR="006E65F5" w:rsidRDefault="006577BE">
      <w:r w:rsidRPr="0026260C">
        <w:t>In order to</w:t>
      </w:r>
      <w:r w:rsidR="00B3029C" w:rsidRPr="0026260C">
        <w:t xml:space="preserve"> </w:t>
      </w:r>
      <w:r w:rsidR="004F2A1A" w:rsidRPr="0026260C">
        <w:t>register a Unit</w:t>
      </w:r>
      <w:r w:rsidR="00B3029C" w:rsidRPr="0026260C">
        <w:t xml:space="preserve">, </w:t>
      </w:r>
      <w:r w:rsidR="00C90549" w:rsidRPr="0026260C">
        <w:t xml:space="preserve">the </w:t>
      </w:r>
      <w:r w:rsidR="00B3029C" w:rsidRPr="0026260C">
        <w:t>required information</w:t>
      </w:r>
      <w:r w:rsidR="00D74081" w:rsidRPr="0026260C">
        <w:t xml:space="preserve"> (Registration Data)</w:t>
      </w:r>
      <w:r w:rsidR="00B3029C" w:rsidRPr="0026260C">
        <w:t xml:space="preserve"> </w:t>
      </w:r>
      <w:r w:rsidR="00C90549" w:rsidRPr="0026260C">
        <w:t xml:space="preserve">must </w:t>
      </w:r>
      <w:r w:rsidR="00B3029C" w:rsidRPr="0026260C">
        <w:t xml:space="preserve">be submitted to the </w:t>
      </w:r>
      <w:r w:rsidR="004E147F" w:rsidRPr="0026260C">
        <w:t>Market Operator</w:t>
      </w:r>
      <w:r w:rsidR="00B3029C" w:rsidRPr="0026260C">
        <w:t xml:space="preserve"> </w:t>
      </w:r>
      <w:r w:rsidR="004F2A1A" w:rsidRPr="0026260C">
        <w:t xml:space="preserve">by the </w:t>
      </w:r>
      <w:r w:rsidR="00D74081" w:rsidRPr="0026260C">
        <w:t>Part</w:t>
      </w:r>
      <w:r w:rsidR="00E0434E" w:rsidRPr="0026260C">
        <w:t>y</w:t>
      </w:r>
      <w:r w:rsidR="00D74081" w:rsidRPr="0026260C">
        <w:t>/</w:t>
      </w:r>
      <w:r w:rsidR="002D4CF1" w:rsidRPr="0026260C">
        <w:t>Applicant</w:t>
      </w:r>
      <w:r w:rsidR="004F2A1A" w:rsidRPr="0026260C">
        <w:t xml:space="preserve"> </w:t>
      </w:r>
      <w:r w:rsidR="00B3029C" w:rsidRPr="0026260C">
        <w:t xml:space="preserve">and will </w:t>
      </w:r>
      <w:r w:rsidR="00431C0F" w:rsidRPr="0026260C">
        <w:t>be assessed</w:t>
      </w:r>
      <w:r w:rsidR="00A5795A" w:rsidRPr="0026260C">
        <w:t xml:space="preserve"> </w:t>
      </w:r>
      <w:r w:rsidR="00B3029C" w:rsidRPr="0026260C">
        <w:t xml:space="preserve">by the </w:t>
      </w:r>
      <w:r w:rsidR="004E147F" w:rsidRPr="0026260C">
        <w:t xml:space="preserve">Market </w:t>
      </w:r>
      <w:r w:rsidR="00431C0F" w:rsidRPr="0026260C">
        <w:t>Operator, to</w:t>
      </w:r>
      <w:r w:rsidR="00E0434E" w:rsidRPr="0026260C">
        <w:t xml:space="preserve"> </w:t>
      </w:r>
      <w:r w:rsidR="00353413" w:rsidRPr="0026260C">
        <w:t xml:space="preserve">ensure that the Registration Data is complete and </w:t>
      </w:r>
      <w:r w:rsidR="00E0434E" w:rsidRPr="0026260C">
        <w:t>fulfil</w:t>
      </w:r>
      <w:r w:rsidR="00353413" w:rsidRPr="0026260C">
        <w:t>s the</w:t>
      </w:r>
      <w:r w:rsidR="00E0434E" w:rsidRPr="0026260C">
        <w:t xml:space="preserve"> </w:t>
      </w:r>
      <w:r w:rsidR="00D74081" w:rsidRPr="0026260C">
        <w:t xml:space="preserve">eligibility requirements </w:t>
      </w:r>
      <w:r w:rsidR="00353413" w:rsidRPr="0026260C">
        <w:t xml:space="preserve">as set out in </w:t>
      </w:r>
      <w:r w:rsidR="00D74081" w:rsidRPr="0026260C">
        <w:t xml:space="preserve">the Code. </w:t>
      </w:r>
      <w:r w:rsidR="003121FB" w:rsidRPr="008D78FB">
        <w:t xml:space="preserve">A completed REMIT Notification Form is also </w:t>
      </w:r>
      <w:r w:rsidR="003121FB">
        <w:t>provided</w:t>
      </w:r>
      <w:r w:rsidR="003121FB" w:rsidRPr="008D78FB">
        <w:t xml:space="preserve"> should the Participant wish to appoint the Market Operator to report REMIT </w:t>
      </w:r>
      <w:r w:rsidR="003121FB" w:rsidRPr="002676A5">
        <w:t>D</w:t>
      </w:r>
      <w:r w:rsidR="003121FB" w:rsidRPr="008D78FB">
        <w:t>ata for the appropriate Units to the European Agency for the Cooperation of Energy Regulators on its behalf.</w:t>
      </w:r>
      <w:r w:rsidR="003121FB">
        <w:t xml:space="preserve">  </w:t>
      </w:r>
      <w:r w:rsidR="00353413" w:rsidRPr="0026260C">
        <w:t>Once the</w:t>
      </w:r>
      <w:r w:rsidR="00B3029C" w:rsidRPr="0026260C">
        <w:t xml:space="preserve"> </w:t>
      </w:r>
      <w:r w:rsidR="004E147F" w:rsidRPr="0026260C">
        <w:t>Market Operator</w:t>
      </w:r>
      <w:r w:rsidR="00B3029C" w:rsidRPr="0026260C">
        <w:t xml:space="preserve"> </w:t>
      </w:r>
      <w:r w:rsidR="00353413" w:rsidRPr="0026260C">
        <w:t>has confirmed that the Registration Data is complete (and taking into account the table in section 3.2.4)</w:t>
      </w:r>
      <w:r w:rsidR="00431C0F" w:rsidRPr="0026260C">
        <w:t>, any</w:t>
      </w:r>
      <w:r w:rsidR="00353413" w:rsidRPr="0026260C">
        <w:t xml:space="preserve"> questions or clarifications shall be progressed by </w:t>
      </w:r>
      <w:r w:rsidR="00431C0F" w:rsidRPr="0026260C">
        <w:t>all relevant</w:t>
      </w:r>
      <w:r w:rsidR="00353413" w:rsidRPr="0026260C">
        <w:t xml:space="preserve"> </w:t>
      </w:r>
      <w:r w:rsidR="003E3A8F" w:rsidRPr="0026260C">
        <w:t>P</w:t>
      </w:r>
      <w:r w:rsidR="00B3029C" w:rsidRPr="0026260C">
        <w:t>arties (</w:t>
      </w:r>
      <w:r w:rsidR="00353413" w:rsidRPr="0026260C">
        <w:t xml:space="preserve">Participant, </w:t>
      </w:r>
      <w:r w:rsidR="00B3029C" w:rsidRPr="0026260C">
        <w:t xml:space="preserve">Meter Data Provider, System Operator, </w:t>
      </w:r>
      <w:r w:rsidR="00EB48E9" w:rsidRPr="0026260C">
        <w:t xml:space="preserve">and/or </w:t>
      </w:r>
      <w:r w:rsidR="00B3029C" w:rsidRPr="0026260C">
        <w:t>Distribution System Operator)</w:t>
      </w:r>
      <w:r w:rsidR="00353413" w:rsidRPr="0026260C">
        <w:t xml:space="preserve"> at the initial Unit Registration meeting</w:t>
      </w:r>
      <w:r w:rsidR="00697B5F" w:rsidRPr="0026260C">
        <w:t>.</w:t>
      </w:r>
    </w:p>
    <w:p w14:paraId="7CD9228E" w14:textId="77777777" w:rsidR="00C55D57" w:rsidRDefault="00C55D57"/>
    <w:p w14:paraId="7CD9228F" w14:textId="77777777" w:rsidR="00C55D57" w:rsidRPr="00C55D57" w:rsidRDefault="00C55D57">
      <w:pPr>
        <w:rPr>
          <w:b/>
          <w:sz w:val="24"/>
        </w:rPr>
      </w:pPr>
      <w:r w:rsidRPr="00C55D57">
        <w:rPr>
          <w:b/>
          <w:sz w:val="24"/>
        </w:rPr>
        <w:t xml:space="preserve">2.1.3 </w:t>
      </w:r>
      <w:r>
        <w:rPr>
          <w:b/>
          <w:sz w:val="24"/>
        </w:rPr>
        <w:t>CHANGE IN VAT JURISDICTION FOR AN INTERCONNECTOR UNIT</w:t>
      </w:r>
    </w:p>
    <w:p w14:paraId="7CD92290" w14:textId="77777777" w:rsidR="00C55D57" w:rsidRDefault="00C55D57"/>
    <w:p w14:paraId="7CD92291" w14:textId="77777777" w:rsidR="00C55D57" w:rsidRDefault="00C55D57" w:rsidP="00C55D57">
      <w:pPr>
        <w:rPr>
          <w:rFonts w:eastAsia="MS Mincho"/>
          <w:color w:val="000000"/>
        </w:rPr>
      </w:pPr>
      <w:r>
        <w:rPr>
          <w:rFonts w:eastAsia="MS Mincho"/>
          <w:color w:val="000000"/>
        </w:rPr>
        <w:t>Where an existing Interconnector Unit changes VAT Jurisdiction, the following process will occur:</w:t>
      </w:r>
    </w:p>
    <w:p w14:paraId="7CD92292" w14:textId="77777777" w:rsidR="00C55D57" w:rsidRPr="008C7A0B" w:rsidRDefault="00C55D57" w:rsidP="00C55D57">
      <w:pPr>
        <w:pStyle w:val="ListParagraph"/>
        <w:numPr>
          <w:ilvl w:val="0"/>
          <w:numId w:val="44"/>
        </w:numPr>
        <w:overflowPunct w:val="0"/>
        <w:autoSpaceDE w:val="0"/>
        <w:autoSpaceDN w:val="0"/>
        <w:adjustRightInd w:val="0"/>
        <w:spacing w:before="0" w:after="0" w:line="240" w:lineRule="auto"/>
        <w:textAlignment w:val="baseline"/>
        <w:rPr>
          <w:rFonts w:eastAsia="MS Mincho"/>
          <w:color w:val="000000"/>
          <w:sz w:val="22"/>
        </w:rPr>
      </w:pPr>
      <w:r>
        <w:rPr>
          <w:rFonts w:eastAsia="MS Mincho"/>
          <w:color w:val="000000"/>
          <w:sz w:val="22"/>
        </w:rPr>
        <w:t>A</w:t>
      </w:r>
      <w:r w:rsidRPr="008C7A0B">
        <w:rPr>
          <w:rFonts w:eastAsia="MS Mincho"/>
          <w:color w:val="000000"/>
          <w:sz w:val="22"/>
        </w:rPr>
        <w:t xml:space="preserve"> new Account ID will be assigned to that Interconnector Unit. </w:t>
      </w:r>
    </w:p>
    <w:p w14:paraId="7CD92293" w14:textId="77777777" w:rsidR="00C55D57" w:rsidRPr="00C55D57" w:rsidRDefault="00C55D57" w:rsidP="00C55D57">
      <w:pPr>
        <w:pStyle w:val="ListParagraph"/>
        <w:numPr>
          <w:ilvl w:val="0"/>
          <w:numId w:val="44"/>
        </w:numPr>
        <w:overflowPunct w:val="0"/>
        <w:autoSpaceDE w:val="0"/>
        <w:autoSpaceDN w:val="0"/>
        <w:adjustRightInd w:val="0"/>
        <w:spacing w:before="0" w:after="0" w:line="240" w:lineRule="auto"/>
        <w:textAlignment w:val="baseline"/>
        <w:rPr>
          <w:rFonts w:ascii="Calibri" w:hAnsi="Calibri" w:cs="Arial"/>
          <w:lang w:val="en-IE"/>
        </w:rPr>
      </w:pPr>
      <w:r w:rsidRPr="008C7A0B">
        <w:rPr>
          <w:rFonts w:eastAsia="MS Mincho"/>
          <w:color w:val="000000"/>
          <w:sz w:val="22"/>
        </w:rPr>
        <w:t>A unique digital certificate will be a</w:t>
      </w:r>
      <w:r>
        <w:rPr>
          <w:rFonts w:eastAsia="MS Mincho"/>
          <w:color w:val="000000"/>
          <w:sz w:val="22"/>
        </w:rPr>
        <w:t>ssigned to the new</w:t>
      </w:r>
      <w:r w:rsidRPr="008C7A0B">
        <w:rPr>
          <w:rFonts w:eastAsia="MS Mincho"/>
          <w:color w:val="000000"/>
          <w:sz w:val="22"/>
        </w:rPr>
        <w:t xml:space="preserve"> Account ID. </w:t>
      </w:r>
    </w:p>
    <w:p w14:paraId="7CD92294" w14:textId="77777777" w:rsidR="00D74081" w:rsidRPr="0026260C" w:rsidRDefault="00D74081" w:rsidP="00D74081">
      <w:pPr>
        <w:pStyle w:val="APNUMHEAD2"/>
      </w:pPr>
      <w:bookmarkStart w:id="32" w:name="_Toc259800535"/>
      <w:bookmarkStart w:id="33" w:name="_Toc403405831"/>
      <w:bookmarkEnd w:id="31"/>
      <w:r w:rsidRPr="0026260C">
        <w:t>U</w:t>
      </w:r>
      <w:r w:rsidR="0045039D" w:rsidRPr="0026260C">
        <w:t>nits as Part</w:t>
      </w:r>
      <w:r w:rsidRPr="0026260C">
        <w:t xml:space="preserve"> </w:t>
      </w:r>
      <w:r w:rsidR="00E16030" w:rsidRPr="0026260C">
        <w:t>of</w:t>
      </w:r>
      <w:r w:rsidRPr="0026260C">
        <w:t xml:space="preserve"> </w:t>
      </w:r>
      <w:r w:rsidR="0086148D" w:rsidRPr="0026260C">
        <w:t>Trading Site</w:t>
      </w:r>
      <w:r w:rsidR="002D4CF1" w:rsidRPr="0026260C">
        <w:t>s</w:t>
      </w:r>
      <w:bookmarkEnd w:id="32"/>
      <w:bookmarkEnd w:id="33"/>
    </w:p>
    <w:p w14:paraId="7CD92295" w14:textId="77777777" w:rsidR="006E65F5" w:rsidRPr="00C7422F" w:rsidRDefault="00072BED" w:rsidP="00C7422F">
      <w:pPr>
        <w:pStyle w:val="CERnon-indent"/>
        <w:numPr>
          <w:ilvl w:val="0"/>
          <w:numId w:val="41"/>
        </w:numPr>
        <w:rPr>
          <w:lang w:val="en-IE"/>
        </w:rPr>
      </w:pPr>
      <w:r w:rsidRPr="00C7422F">
        <w:rPr>
          <w:lang w:val="en-IE"/>
        </w:rPr>
        <w:t>Each Generator Unit</w:t>
      </w:r>
      <w:r w:rsidR="003F7F2F" w:rsidRPr="00C7422F">
        <w:rPr>
          <w:lang w:val="en-IE"/>
        </w:rPr>
        <w:t xml:space="preserve"> (</w:t>
      </w:r>
      <w:r w:rsidR="007751F8" w:rsidRPr="00C7422F">
        <w:rPr>
          <w:lang w:val="en-IE"/>
        </w:rPr>
        <w:t xml:space="preserve">except </w:t>
      </w:r>
      <w:r w:rsidR="008468F9" w:rsidRPr="00C7422F">
        <w:rPr>
          <w:lang w:val="en-IE"/>
        </w:rPr>
        <w:t xml:space="preserve">for </w:t>
      </w:r>
      <w:r w:rsidR="007751F8" w:rsidRPr="00C7422F">
        <w:rPr>
          <w:lang w:val="en-IE"/>
        </w:rPr>
        <w:t>Pumped S</w:t>
      </w:r>
      <w:r w:rsidRPr="00C7422F">
        <w:rPr>
          <w:lang w:val="en-IE"/>
        </w:rPr>
        <w:t>torage</w:t>
      </w:r>
      <w:r w:rsidR="007751F8" w:rsidRPr="00C7422F">
        <w:rPr>
          <w:lang w:val="en-IE"/>
        </w:rPr>
        <w:t xml:space="preserve"> Unit</w:t>
      </w:r>
      <w:r w:rsidR="0086148D" w:rsidRPr="00C7422F">
        <w:rPr>
          <w:lang w:val="en-IE"/>
        </w:rPr>
        <w:t>s</w:t>
      </w:r>
      <w:r w:rsidR="00B11E28" w:rsidRPr="00C7422F">
        <w:rPr>
          <w:lang w:val="en-IE"/>
        </w:rPr>
        <w:t>,</w:t>
      </w:r>
      <w:r w:rsidR="000615D8">
        <w:rPr>
          <w:lang w:val="en-IE"/>
        </w:rPr>
        <w:t xml:space="preserve"> Battery Storage Units,</w:t>
      </w:r>
      <w:r w:rsidR="00B11E28" w:rsidRPr="00C7422F">
        <w:rPr>
          <w:lang w:val="en-IE"/>
        </w:rPr>
        <w:t xml:space="preserve"> Interconnector Residual Capacity Units, Interconnector Error Units and </w:t>
      </w:r>
      <w:r w:rsidR="00E13E98" w:rsidRPr="00C7422F">
        <w:rPr>
          <w:lang w:val="en-IE"/>
        </w:rPr>
        <w:t>Interconnector Unit</w:t>
      </w:r>
      <w:r w:rsidR="0086148D" w:rsidRPr="00C7422F">
        <w:rPr>
          <w:lang w:val="en-IE"/>
        </w:rPr>
        <w:t>s</w:t>
      </w:r>
      <w:r w:rsidR="003F7F2F" w:rsidRPr="00C7422F">
        <w:rPr>
          <w:lang w:val="en-IE"/>
        </w:rPr>
        <w:t xml:space="preserve">) and </w:t>
      </w:r>
      <w:r w:rsidR="00925A97" w:rsidRPr="00C7422F">
        <w:rPr>
          <w:lang w:val="en-IE"/>
        </w:rPr>
        <w:t xml:space="preserve">each </w:t>
      </w:r>
      <w:r w:rsidR="003F7F2F" w:rsidRPr="00C7422F">
        <w:rPr>
          <w:lang w:val="en-IE"/>
        </w:rPr>
        <w:t xml:space="preserve">Demand Side </w:t>
      </w:r>
      <w:r w:rsidR="00CD23A0" w:rsidRPr="00C7422F">
        <w:rPr>
          <w:lang w:val="en-IE"/>
        </w:rPr>
        <w:t>Unit</w:t>
      </w:r>
      <w:r w:rsidRPr="00C7422F">
        <w:rPr>
          <w:lang w:val="en-IE"/>
        </w:rPr>
        <w:t xml:space="preserve"> shall be registered as part of a Trading Site. </w:t>
      </w:r>
      <w:smartTag w:uri="urn:schemas-microsoft-com:office:smarttags" w:element="PersonName">
        <w:r w:rsidRPr="00C7422F">
          <w:rPr>
            <w:lang w:val="en-IE"/>
          </w:rPr>
          <w:t>A</w:t>
        </w:r>
      </w:smartTag>
      <w:r w:rsidRPr="00C7422F">
        <w:rPr>
          <w:lang w:val="en-IE"/>
        </w:rPr>
        <w:t xml:space="preserve">s a </w:t>
      </w:r>
      <w:r w:rsidR="00952B27" w:rsidRPr="00C7422F">
        <w:rPr>
          <w:lang w:val="en-IE"/>
        </w:rPr>
        <w:t>result</w:t>
      </w:r>
      <w:r w:rsidRPr="00C7422F">
        <w:rPr>
          <w:lang w:val="en-IE"/>
        </w:rPr>
        <w:t xml:space="preserve">, </w:t>
      </w:r>
      <w:r w:rsidR="002D4CF1" w:rsidRPr="00C7422F">
        <w:rPr>
          <w:lang w:val="en-IE"/>
        </w:rPr>
        <w:t>each</w:t>
      </w:r>
      <w:r w:rsidR="00290E74" w:rsidRPr="00C7422F">
        <w:rPr>
          <w:lang w:val="en-IE"/>
        </w:rPr>
        <w:t xml:space="preserve"> </w:t>
      </w:r>
      <w:r w:rsidRPr="00C7422F">
        <w:rPr>
          <w:lang w:val="en-IE"/>
        </w:rPr>
        <w:t xml:space="preserve">Trading Site </w:t>
      </w:r>
      <w:r w:rsidR="007751F8" w:rsidRPr="00C7422F">
        <w:rPr>
          <w:lang w:val="en-IE"/>
        </w:rPr>
        <w:t>shall contain</w:t>
      </w:r>
      <w:r w:rsidRPr="00C7422F">
        <w:rPr>
          <w:lang w:val="en-IE"/>
        </w:rPr>
        <w:t xml:space="preserve"> at least one Generator Unit</w:t>
      </w:r>
      <w:r w:rsidR="003F7F2F" w:rsidRPr="00C7422F">
        <w:rPr>
          <w:lang w:val="en-IE"/>
        </w:rPr>
        <w:t xml:space="preserve"> or one Demand Side Unit</w:t>
      </w:r>
      <w:r w:rsidR="0086148D" w:rsidRPr="00C7422F">
        <w:rPr>
          <w:lang w:val="en-IE"/>
        </w:rPr>
        <w:t>.</w:t>
      </w:r>
    </w:p>
    <w:p w14:paraId="7CD92296" w14:textId="77777777" w:rsidR="006E65F5" w:rsidRPr="00C7422F" w:rsidRDefault="002D4CF1" w:rsidP="00C7422F">
      <w:pPr>
        <w:pStyle w:val="CERnon-indent"/>
        <w:numPr>
          <w:ilvl w:val="1"/>
          <w:numId w:val="41"/>
        </w:numPr>
        <w:rPr>
          <w:lang w:val="en-IE"/>
        </w:rPr>
      </w:pPr>
      <w:r w:rsidRPr="00C7422F">
        <w:rPr>
          <w:lang w:val="en-IE"/>
        </w:rPr>
        <w:t>A</w:t>
      </w:r>
      <w:r w:rsidR="00110BD0" w:rsidRPr="00C7422F">
        <w:rPr>
          <w:lang w:val="en-IE"/>
        </w:rPr>
        <w:t xml:space="preserve"> Trading Site shall also include a Trading Site Supplier Unit, or record to it an Associated Supplier Unit.</w:t>
      </w:r>
    </w:p>
    <w:p w14:paraId="7CD92297" w14:textId="77777777" w:rsidR="006E65F5" w:rsidRPr="00C7422F" w:rsidRDefault="005809F8" w:rsidP="00C7422F">
      <w:pPr>
        <w:pStyle w:val="CERnon-indent"/>
        <w:numPr>
          <w:ilvl w:val="0"/>
          <w:numId w:val="41"/>
        </w:numPr>
        <w:rPr>
          <w:lang w:val="en-IE"/>
        </w:rPr>
      </w:pPr>
      <w:r w:rsidRPr="00C7422F">
        <w:rPr>
          <w:lang w:val="en-IE"/>
        </w:rPr>
        <w:t>A Trading Site containing an Aggregated Generator Unit must record to it an Associated Supplier Unit</w:t>
      </w:r>
    </w:p>
    <w:p w14:paraId="7CD92298" w14:textId="77777777" w:rsidR="006E65F5" w:rsidRPr="00C7422F" w:rsidRDefault="006843B9" w:rsidP="00C7422F">
      <w:pPr>
        <w:pStyle w:val="CERnon-indent"/>
        <w:numPr>
          <w:ilvl w:val="0"/>
          <w:numId w:val="41"/>
        </w:numPr>
        <w:rPr>
          <w:lang w:val="en-IE"/>
        </w:rPr>
      </w:pPr>
      <w:r w:rsidRPr="00C7422F">
        <w:rPr>
          <w:lang w:val="en-IE"/>
        </w:rPr>
        <w:t xml:space="preserve">Each Unit registered </w:t>
      </w:r>
      <w:r w:rsidR="006577BE" w:rsidRPr="00C7422F">
        <w:rPr>
          <w:lang w:val="en-IE"/>
        </w:rPr>
        <w:t>as part of</w:t>
      </w:r>
      <w:r w:rsidR="00C737D2" w:rsidRPr="00C7422F">
        <w:rPr>
          <w:lang w:val="en-IE"/>
        </w:rPr>
        <w:t xml:space="preserve"> </w:t>
      </w:r>
      <w:r w:rsidRPr="00C7422F">
        <w:rPr>
          <w:lang w:val="en-IE"/>
        </w:rPr>
        <w:t>a Trading Site shall be registered to the same Participant except where the Party does not intend to register a Trading Site Supplier Unit</w:t>
      </w:r>
      <w:r w:rsidR="006577BE" w:rsidRPr="00C7422F">
        <w:rPr>
          <w:lang w:val="en-IE"/>
        </w:rPr>
        <w:t>:</w:t>
      </w:r>
    </w:p>
    <w:p w14:paraId="7CD92299" w14:textId="77777777" w:rsidR="000D07FA" w:rsidRPr="00C7422F" w:rsidRDefault="00545DE8" w:rsidP="00AA7865">
      <w:pPr>
        <w:pStyle w:val="CERnon-indent"/>
        <w:numPr>
          <w:ilvl w:val="1"/>
          <w:numId w:val="41"/>
        </w:numPr>
        <w:rPr>
          <w:lang w:val="en-IE"/>
        </w:rPr>
      </w:pPr>
      <w:r w:rsidRPr="00C7422F">
        <w:rPr>
          <w:lang w:val="en-IE"/>
        </w:rPr>
        <w:t xml:space="preserve">Where a Trading Site Supplier Unit is not registered to a Trading Site, the </w:t>
      </w:r>
      <w:r w:rsidR="006843B9" w:rsidRPr="00C7422F">
        <w:rPr>
          <w:lang w:val="en-IE"/>
        </w:rPr>
        <w:t xml:space="preserve">Party registering the Generator Unit </w:t>
      </w:r>
      <w:r w:rsidRPr="00C7422F">
        <w:rPr>
          <w:lang w:val="en-IE"/>
        </w:rPr>
        <w:t xml:space="preserve">must </w:t>
      </w:r>
      <w:r w:rsidR="006577BE" w:rsidRPr="00C7422F">
        <w:rPr>
          <w:lang w:val="en-IE"/>
        </w:rPr>
        <w:t>register</w:t>
      </w:r>
      <w:r w:rsidR="00C737D2" w:rsidRPr="00C7422F">
        <w:rPr>
          <w:lang w:val="en-IE"/>
        </w:rPr>
        <w:t xml:space="preserve"> </w:t>
      </w:r>
      <w:r w:rsidRPr="00C7422F">
        <w:rPr>
          <w:lang w:val="en-IE"/>
        </w:rPr>
        <w:t xml:space="preserve">an Associated Supplier Unit </w:t>
      </w:r>
      <w:r w:rsidR="006577BE" w:rsidRPr="00C7422F">
        <w:rPr>
          <w:lang w:val="en-IE"/>
        </w:rPr>
        <w:t>as part of the relevant Trading Site</w:t>
      </w:r>
      <w:r w:rsidR="00E80ACA" w:rsidRPr="00C7422F">
        <w:rPr>
          <w:lang w:val="en-IE"/>
        </w:rPr>
        <w:t>.</w:t>
      </w:r>
    </w:p>
    <w:p w14:paraId="7CD9229A" w14:textId="77777777" w:rsidR="000D07FA" w:rsidRPr="00C7422F" w:rsidRDefault="00545DE8" w:rsidP="00AA7865">
      <w:pPr>
        <w:pStyle w:val="CERnon-indent"/>
        <w:numPr>
          <w:ilvl w:val="1"/>
          <w:numId w:val="41"/>
        </w:numPr>
        <w:rPr>
          <w:lang w:val="en-IE"/>
        </w:rPr>
      </w:pPr>
      <w:r w:rsidRPr="00C7422F">
        <w:rPr>
          <w:lang w:val="en-IE"/>
        </w:rPr>
        <w:t xml:space="preserve">This Associated Supplier Unit may be registered by a different Participant </w:t>
      </w:r>
      <w:r w:rsidR="00C90549" w:rsidRPr="00C7422F">
        <w:rPr>
          <w:lang w:val="en-IE"/>
        </w:rPr>
        <w:t xml:space="preserve">to </w:t>
      </w:r>
      <w:r w:rsidRPr="00C7422F">
        <w:rPr>
          <w:lang w:val="en-IE"/>
        </w:rPr>
        <w:t>the Participant registering the Generator Unit</w:t>
      </w:r>
      <w:r w:rsidR="006577BE" w:rsidRPr="00C7422F">
        <w:rPr>
          <w:lang w:val="en-IE"/>
        </w:rPr>
        <w:t>.</w:t>
      </w:r>
    </w:p>
    <w:p w14:paraId="7CD9229B" w14:textId="77777777" w:rsidR="000D07FA" w:rsidRPr="00C7422F" w:rsidRDefault="006843B9" w:rsidP="00AA7865">
      <w:pPr>
        <w:pStyle w:val="CERnon-indent"/>
        <w:numPr>
          <w:ilvl w:val="1"/>
          <w:numId w:val="41"/>
        </w:numPr>
        <w:rPr>
          <w:lang w:val="en-IE"/>
        </w:rPr>
      </w:pPr>
      <w:r w:rsidRPr="00C7422F">
        <w:rPr>
          <w:lang w:val="en-IE"/>
        </w:rPr>
        <w:t xml:space="preserve">A Supplier Unit can be </w:t>
      </w:r>
      <w:r w:rsidR="006577BE" w:rsidRPr="00C7422F">
        <w:rPr>
          <w:lang w:val="en-IE"/>
        </w:rPr>
        <w:t>registered as</w:t>
      </w:r>
      <w:r w:rsidR="00C737D2" w:rsidRPr="00C7422F">
        <w:rPr>
          <w:lang w:val="en-IE"/>
        </w:rPr>
        <w:t xml:space="preserve"> </w:t>
      </w:r>
      <w:r w:rsidR="00431C0F" w:rsidRPr="00C7422F">
        <w:rPr>
          <w:lang w:val="en-IE"/>
        </w:rPr>
        <w:t>an</w:t>
      </w:r>
      <w:r w:rsidRPr="00C7422F">
        <w:rPr>
          <w:lang w:val="en-IE"/>
        </w:rPr>
        <w:t xml:space="preserve"> Associated Supplier Unit for </w:t>
      </w:r>
      <w:r w:rsidR="00C90549" w:rsidRPr="00C7422F">
        <w:rPr>
          <w:lang w:val="en-IE"/>
        </w:rPr>
        <w:t xml:space="preserve">multiple </w:t>
      </w:r>
      <w:r w:rsidRPr="00C7422F">
        <w:rPr>
          <w:lang w:val="en-IE"/>
        </w:rPr>
        <w:t>Trading Sites.</w:t>
      </w:r>
      <w:r w:rsidR="00520C69" w:rsidRPr="00C7422F">
        <w:rPr>
          <w:lang w:val="en-IE"/>
        </w:rPr>
        <w:t xml:space="preserve"> </w:t>
      </w:r>
    </w:p>
    <w:p w14:paraId="7CD9229C" w14:textId="77777777" w:rsidR="00A94B24" w:rsidRPr="00C7422F" w:rsidRDefault="00A94B24" w:rsidP="00C7422F">
      <w:pPr>
        <w:pStyle w:val="CERnon-indent"/>
        <w:numPr>
          <w:ilvl w:val="0"/>
          <w:numId w:val="41"/>
        </w:numPr>
        <w:rPr>
          <w:lang w:val="en-IE"/>
        </w:rPr>
      </w:pPr>
      <w:bookmarkStart w:id="34" w:name="OLE_LINK1"/>
      <w:r w:rsidRPr="00C7422F">
        <w:rPr>
          <w:lang w:val="en-IE"/>
        </w:rPr>
        <w:t>A Trading Site Supplier Unit can only contain Demand related to the Trading Site to which it is registered.</w:t>
      </w:r>
    </w:p>
    <w:p w14:paraId="7CD9229D" w14:textId="77777777" w:rsidR="00B17C7E" w:rsidRPr="00C7422F" w:rsidRDefault="002D4CF1" w:rsidP="00C7422F">
      <w:pPr>
        <w:pStyle w:val="CERnon-indent"/>
        <w:numPr>
          <w:ilvl w:val="0"/>
          <w:numId w:val="41"/>
        </w:numPr>
        <w:rPr>
          <w:lang w:val="en-IE"/>
        </w:rPr>
      </w:pPr>
      <w:r w:rsidRPr="00C7422F">
        <w:rPr>
          <w:lang w:val="en-IE"/>
        </w:rPr>
        <w:t xml:space="preserve">The </w:t>
      </w:r>
      <w:r w:rsidR="00CD39C7" w:rsidRPr="00C7422F">
        <w:rPr>
          <w:lang w:val="en-IE"/>
        </w:rPr>
        <w:t>Firm Access Quantity of a Trading Site shall be recorded within the Participation Notice</w:t>
      </w:r>
      <w:r w:rsidR="006577BE" w:rsidRPr="00C7422F">
        <w:rPr>
          <w:lang w:val="en-IE"/>
        </w:rPr>
        <w:t>,</w:t>
      </w:r>
      <w:r w:rsidR="00CD39C7" w:rsidRPr="00C7422F">
        <w:rPr>
          <w:lang w:val="en-IE"/>
        </w:rPr>
        <w:t xml:space="preserve"> where a Generator Unit operates under a Connection Agreement which provides for a Firm Access Quantity which is less that the Maximum Export Capacity of the relevant site.</w:t>
      </w:r>
    </w:p>
    <w:bookmarkEnd w:id="34"/>
    <w:p w14:paraId="7CD9229E" w14:textId="77777777" w:rsidR="0086148D" w:rsidRPr="0026260C" w:rsidRDefault="0086148D" w:rsidP="00BA7E2B">
      <w:pPr>
        <w:pStyle w:val="APNUMHEAD3"/>
      </w:pPr>
      <w:r w:rsidRPr="0026260C">
        <w:t xml:space="preserve">Interconnector </w:t>
      </w:r>
      <w:r w:rsidR="00424280" w:rsidRPr="0026260C">
        <w:t>Unit</w:t>
      </w:r>
      <w:r w:rsidR="000615D8">
        <w:t>,</w:t>
      </w:r>
      <w:r w:rsidR="00371895">
        <w:t xml:space="preserve"> </w:t>
      </w:r>
      <w:r w:rsidR="00424280" w:rsidRPr="0026260C">
        <w:t xml:space="preserve">Pumped Storage Unit </w:t>
      </w:r>
      <w:r w:rsidR="000615D8">
        <w:rPr>
          <w:lang w:val="en-IE"/>
        </w:rPr>
        <w:t>Battery Storage Unit</w:t>
      </w:r>
      <w:r w:rsidR="000615D8" w:rsidRPr="00C7422F">
        <w:rPr>
          <w:lang w:val="en-IE"/>
        </w:rPr>
        <w:t xml:space="preserve"> </w:t>
      </w:r>
      <w:r w:rsidRPr="0026260C">
        <w:t>Registration</w:t>
      </w:r>
    </w:p>
    <w:p w14:paraId="7CD9229F" w14:textId="77777777" w:rsidR="00A758C0" w:rsidRPr="0026260C" w:rsidRDefault="00F30DF6" w:rsidP="00316CEF">
      <w:pPr>
        <w:pStyle w:val="CERnon-indent"/>
        <w:rPr>
          <w:szCs w:val="22"/>
        </w:rPr>
      </w:pPr>
      <w:r w:rsidRPr="0026260C">
        <w:rPr>
          <w:szCs w:val="22"/>
        </w:rPr>
        <w:t>Interconnector Units</w:t>
      </w:r>
      <w:r w:rsidR="000615D8">
        <w:rPr>
          <w:szCs w:val="22"/>
        </w:rPr>
        <w:t>,</w:t>
      </w:r>
      <w:r w:rsidR="00424280" w:rsidRPr="0026260C">
        <w:rPr>
          <w:szCs w:val="22"/>
        </w:rPr>
        <w:t xml:space="preserve"> Pumped Storage Units </w:t>
      </w:r>
      <w:r w:rsidR="000615D8">
        <w:rPr>
          <w:szCs w:val="22"/>
        </w:rPr>
        <w:t xml:space="preserve">and Battery Storage Units </w:t>
      </w:r>
      <w:r w:rsidRPr="0026260C">
        <w:rPr>
          <w:szCs w:val="22"/>
        </w:rPr>
        <w:t>do not form part of a Trading Site.</w:t>
      </w:r>
      <w:r w:rsidR="000F0312" w:rsidRPr="0026260C">
        <w:rPr>
          <w:szCs w:val="22"/>
        </w:rPr>
        <w:t xml:space="preserve">  Interconnector Units</w:t>
      </w:r>
      <w:r w:rsidR="000615D8">
        <w:rPr>
          <w:szCs w:val="22"/>
        </w:rPr>
        <w:t>,</w:t>
      </w:r>
      <w:r w:rsidR="008B6C3E">
        <w:rPr>
          <w:szCs w:val="22"/>
        </w:rPr>
        <w:t xml:space="preserve"> </w:t>
      </w:r>
      <w:r w:rsidR="00424280" w:rsidRPr="0026260C">
        <w:rPr>
          <w:szCs w:val="22"/>
        </w:rPr>
        <w:t xml:space="preserve">Pumped Storage Units </w:t>
      </w:r>
      <w:r w:rsidR="000615D8">
        <w:rPr>
          <w:szCs w:val="22"/>
        </w:rPr>
        <w:t xml:space="preserve">and Battery Storage Units </w:t>
      </w:r>
      <w:r w:rsidR="000F0312" w:rsidRPr="0026260C">
        <w:rPr>
          <w:szCs w:val="22"/>
        </w:rPr>
        <w:t xml:space="preserve">are registered </w:t>
      </w:r>
      <w:r w:rsidR="00342DD5" w:rsidRPr="0026260C">
        <w:rPr>
          <w:szCs w:val="22"/>
        </w:rPr>
        <w:t>under</w:t>
      </w:r>
      <w:r w:rsidR="000F0312" w:rsidRPr="0026260C">
        <w:rPr>
          <w:szCs w:val="22"/>
        </w:rPr>
        <w:t xml:space="preserve"> </w:t>
      </w:r>
      <w:r w:rsidR="006577BE" w:rsidRPr="0026260C">
        <w:rPr>
          <w:szCs w:val="22"/>
        </w:rPr>
        <w:t>a</w:t>
      </w:r>
      <w:r w:rsidR="009F033F" w:rsidRPr="0026260C">
        <w:rPr>
          <w:szCs w:val="22"/>
        </w:rPr>
        <w:t xml:space="preserve"> </w:t>
      </w:r>
      <w:r w:rsidR="000F0312" w:rsidRPr="0026260C">
        <w:rPr>
          <w:szCs w:val="22"/>
        </w:rPr>
        <w:t>Generator Unit-only Participant</w:t>
      </w:r>
      <w:r w:rsidR="00342DD5" w:rsidRPr="0026260C">
        <w:rPr>
          <w:szCs w:val="22"/>
        </w:rPr>
        <w:t xml:space="preserve"> ID</w:t>
      </w:r>
      <w:r w:rsidR="000F0312" w:rsidRPr="0026260C">
        <w:rPr>
          <w:szCs w:val="22"/>
        </w:rPr>
        <w:t>.</w:t>
      </w:r>
    </w:p>
    <w:p w14:paraId="7CD922A0" w14:textId="77777777" w:rsidR="0086148D" w:rsidRPr="0026260C" w:rsidRDefault="0086148D" w:rsidP="00BA7E2B">
      <w:pPr>
        <w:pStyle w:val="APNUMHEAD3"/>
      </w:pPr>
      <w:r w:rsidRPr="0026260C">
        <w:t>Intermediaries</w:t>
      </w:r>
    </w:p>
    <w:p w14:paraId="7CD922A1" w14:textId="77777777" w:rsidR="003121FB" w:rsidRPr="003121FB" w:rsidRDefault="000067D1" w:rsidP="003121FB">
      <w:pPr>
        <w:tabs>
          <w:tab w:val="num" w:pos="851"/>
        </w:tabs>
        <w:spacing w:before="120" w:after="120"/>
        <w:rPr>
          <w:color w:val="000000"/>
          <w:szCs w:val="22"/>
        </w:rPr>
      </w:pPr>
      <w:r w:rsidRPr="0026260C">
        <w:rPr>
          <w:szCs w:val="22"/>
        </w:rPr>
        <w:t>A</w:t>
      </w:r>
      <w:r w:rsidR="000B3C77" w:rsidRPr="0026260C">
        <w:rPr>
          <w:szCs w:val="22"/>
        </w:rPr>
        <w:t xml:space="preserve"> </w:t>
      </w:r>
      <w:r w:rsidR="002D4CF1" w:rsidRPr="0026260C">
        <w:rPr>
          <w:szCs w:val="22"/>
        </w:rPr>
        <w:t xml:space="preserve">person </w:t>
      </w:r>
      <w:r w:rsidRPr="0026260C">
        <w:rPr>
          <w:szCs w:val="22"/>
        </w:rPr>
        <w:t xml:space="preserve">that is not the </w:t>
      </w:r>
      <w:r w:rsidR="0040202C" w:rsidRPr="0026260C">
        <w:rPr>
          <w:szCs w:val="22"/>
        </w:rPr>
        <w:t>Unit Owner</w:t>
      </w:r>
      <w:r w:rsidRPr="0026260C">
        <w:rPr>
          <w:szCs w:val="22"/>
        </w:rPr>
        <w:t xml:space="preserve"> </w:t>
      </w:r>
      <w:r w:rsidR="0040202C" w:rsidRPr="0026260C">
        <w:rPr>
          <w:szCs w:val="22"/>
        </w:rPr>
        <w:t xml:space="preserve">(excluding Supplier Units) </w:t>
      </w:r>
      <w:r w:rsidRPr="0026260C">
        <w:rPr>
          <w:szCs w:val="22"/>
        </w:rPr>
        <w:t xml:space="preserve">may accede to the Code and register </w:t>
      </w:r>
      <w:r w:rsidR="00F30DF6" w:rsidRPr="0026260C">
        <w:rPr>
          <w:szCs w:val="22"/>
        </w:rPr>
        <w:t xml:space="preserve">a Generator Unit on the </w:t>
      </w:r>
      <w:r w:rsidR="0040202C" w:rsidRPr="0026260C">
        <w:rPr>
          <w:szCs w:val="22"/>
        </w:rPr>
        <w:t>Unit Owner</w:t>
      </w:r>
      <w:r w:rsidR="00F30DF6" w:rsidRPr="0026260C">
        <w:rPr>
          <w:szCs w:val="22"/>
        </w:rPr>
        <w:t>’s behalf</w:t>
      </w:r>
      <w:r w:rsidR="00CD39C7" w:rsidRPr="0026260C">
        <w:rPr>
          <w:szCs w:val="22"/>
        </w:rPr>
        <w:t xml:space="preserve"> with a </w:t>
      </w:r>
      <w:r w:rsidR="00D65DEC" w:rsidRPr="0026260C">
        <w:rPr>
          <w:szCs w:val="22"/>
        </w:rPr>
        <w:t xml:space="preserve">Form of Authority </w:t>
      </w:r>
      <w:r w:rsidR="00CD39C7" w:rsidRPr="0026260C">
        <w:rPr>
          <w:szCs w:val="22"/>
        </w:rPr>
        <w:t xml:space="preserve">from the Unit Owner </w:t>
      </w:r>
      <w:r w:rsidR="00D65DEC" w:rsidRPr="0026260C">
        <w:rPr>
          <w:szCs w:val="22"/>
        </w:rPr>
        <w:t xml:space="preserve">and </w:t>
      </w:r>
      <w:r w:rsidR="006577BE" w:rsidRPr="0026260C">
        <w:rPr>
          <w:szCs w:val="22"/>
        </w:rPr>
        <w:t>with</w:t>
      </w:r>
      <w:r w:rsidR="00C737D2" w:rsidRPr="0026260C">
        <w:rPr>
          <w:szCs w:val="22"/>
        </w:rPr>
        <w:t xml:space="preserve"> </w:t>
      </w:r>
      <w:r w:rsidR="00D65DEC" w:rsidRPr="0026260C">
        <w:rPr>
          <w:szCs w:val="22"/>
        </w:rPr>
        <w:t>the consent of the Regulatory Authorities.</w:t>
      </w:r>
      <w:r w:rsidR="003121FB">
        <w:rPr>
          <w:szCs w:val="22"/>
        </w:rPr>
        <w:t xml:space="preserve">  </w:t>
      </w:r>
      <w:r w:rsidR="003121FB" w:rsidRPr="003121FB">
        <w:rPr>
          <w:color w:val="000000"/>
          <w:szCs w:val="20"/>
        </w:rPr>
        <w:t>A completed REMIT Notification Form is also provided  should the Intermediary wish to appoint the Market Operator to report REMIT Data for the appropriate Units to the European Agency for the Cooperation of Energy Regulators on its behalf.</w:t>
      </w:r>
    </w:p>
    <w:p w14:paraId="7CD922A2" w14:textId="77777777" w:rsidR="008D7C74" w:rsidRPr="0026260C" w:rsidRDefault="008D7C74" w:rsidP="00316CEF">
      <w:pPr>
        <w:pStyle w:val="CERnon-indent"/>
        <w:rPr>
          <w:szCs w:val="22"/>
        </w:rPr>
      </w:pPr>
    </w:p>
    <w:p w14:paraId="7CD922A3" w14:textId="77777777" w:rsidR="002C78E7" w:rsidRPr="0026260C" w:rsidRDefault="003263EE" w:rsidP="00FF2E4E">
      <w:pPr>
        <w:pStyle w:val="APNUMHEAD2"/>
      </w:pPr>
      <w:bookmarkStart w:id="35" w:name="_Toc166995276"/>
      <w:bookmarkStart w:id="36" w:name="_Toc166995553"/>
      <w:bookmarkStart w:id="37" w:name="_Toc166995830"/>
      <w:bookmarkStart w:id="38" w:name="_Toc166996106"/>
      <w:bookmarkStart w:id="39" w:name="_Toc167005291"/>
      <w:bookmarkStart w:id="40" w:name="_Toc167120955"/>
      <w:bookmarkStart w:id="41" w:name="_Toc167268281"/>
      <w:bookmarkStart w:id="42" w:name="_Toc167272178"/>
      <w:bookmarkStart w:id="43" w:name="_Toc166995277"/>
      <w:bookmarkStart w:id="44" w:name="_Toc166995554"/>
      <w:bookmarkStart w:id="45" w:name="_Toc166995831"/>
      <w:bookmarkStart w:id="46" w:name="_Toc166996107"/>
      <w:bookmarkStart w:id="47" w:name="_Toc167005292"/>
      <w:bookmarkStart w:id="48" w:name="_Toc167120956"/>
      <w:bookmarkStart w:id="49" w:name="_Toc167268282"/>
      <w:bookmarkStart w:id="50" w:name="_Toc167272179"/>
      <w:bookmarkStart w:id="51" w:name="_Toc166995278"/>
      <w:bookmarkStart w:id="52" w:name="_Toc166995555"/>
      <w:bookmarkStart w:id="53" w:name="_Toc166995832"/>
      <w:bookmarkStart w:id="54" w:name="_Toc166996108"/>
      <w:bookmarkStart w:id="55" w:name="_Toc167005293"/>
      <w:bookmarkStart w:id="56" w:name="_Toc167120957"/>
      <w:bookmarkStart w:id="57" w:name="_Toc167268283"/>
      <w:bookmarkStart w:id="58" w:name="_Toc167272180"/>
      <w:bookmarkStart w:id="59" w:name="_Toc166995279"/>
      <w:bookmarkStart w:id="60" w:name="_Toc166995556"/>
      <w:bookmarkStart w:id="61" w:name="_Toc166995833"/>
      <w:bookmarkStart w:id="62" w:name="_Toc166996109"/>
      <w:bookmarkStart w:id="63" w:name="_Toc167005294"/>
      <w:bookmarkStart w:id="64" w:name="_Toc167120958"/>
      <w:bookmarkStart w:id="65" w:name="_Toc167268284"/>
      <w:bookmarkStart w:id="66" w:name="_Toc167272181"/>
      <w:bookmarkStart w:id="67" w:name="_Toc166995280"/>
      <w:bookmarkStart w:id="68" w:name="_Toc166995557"/>
      <w:bookmarkStart w:id="69" w:name="_Toc166995834"/>
      <w:bookmarkStart w:id="70" w:name="_Toc166996110"/>
      <w:bookmarkStart w:id="71" w:name="_Toc167005295"/>
      <w:bookmarkStart w:id="72" w:name="_Toc167120959"/>
      <w:bookmarkStart w:id="73" w:name="_Toc167268285"/>
      <w:bookmarkStart w:id="74" w:name="_Toc167272182"/>
      <w:bookmarkStart w:id="75" w:name="_Toc166995281"/>
      <w:bookmarkStart w:id="76" w:name="_Toc166995558"/>
      <w:bookmarkStart w:id="77" w:name="_Toc166995835"/>
      <w:bookmarkStart w:id="78" w:name="_Toc166996111"/>
      <w:bookmarkStart w:id="79" w:name="_Toc167005296"/>
      <w:bookmarkStart w:id="80" w:name="_Toc167120960"/>
      <w:bookmarkStart w:id="81" w:name="_Toc167268286"/>
      <w:bookmarkStart w:id="82" w:name="_Toc167272183"/>
      <w:bookmarkStart w:id="83" w:name="_Toc166995282"/>
      <w:bookmarkStart w:id="84" w:name="_Toc166995559"/>
      <w:bookmarkStart w:id="85" w:name="_Toc166995836"/>
      <w:bookmarkStart w:id="86" w:name="_Toc166996112"/>
      <w:bookmarkStart w:id="87" w:name="_Toc167005297"/>
      <w:bookmarkStart w:id="88" w:name="_Toc167120961"/>
      <w:bookmarkStart w:id="89" w:name="_Toc167268287"/>
      <w:bookmarkStart w:id="90" w:name="_Toc167272184"/>
      <w:bookmarkStart w:id="91" w:name="_Toc166995283"/>
      <w:bookmarkStart w:id="92" w:name="_Toc166995560"/>
      <w:bookmarkStart w:id="93" w:name="_Toc166995837"/>
      <w:bookmarkStart w:id="94" w:name="_Toc166996113"/>
      <w:bookmarkStart w:id="95" w:name="_Toc167005298"/>
      <w:bookmarkStart w:id="96" w:name="_Toc167120962"/>
      <w:bookmarkStart w:id="97" w:name="_Toc167268288"/>
      <w:bookmarkStart w:id="98" w:name="_Toc167272185"/>
      <w:bookmarkStart w:id="99" w:name="_Toc166995284"/>
      <w:bookmarkStart w:id="100" w:name="_Toc166995561"/>
      <w:bookmarkStart w:id="101" w:name="_Toc166995838"/>
      <w:bookmarkStart w:id="102" w:name="_Toc166996114"/>
      <w:bookmarkStart w:id="103" w:name="_Toc167005299"/>
      <w:bookmarkStart w:id="104" w:name="_Toc167120963"/>
      <w:bookmarkStart w:id="105" w:name="_Toc167268289"/>
      <w:bookmarkStart w:id="106" w:name="_Toc167272186"/>
      <w:bookmarkStart w:id="107" w:name="_Toc166995285"/>
      <w:bookmarkStart w:id="108" w:name="_Toc166995562"/>
      <w:bookmarkStart w:id="109" w:name="_Toc166995839"/>
      <w:bookmarkStart w:id="110" w:name="_Toc166996115"/>
      <w:bookmarkStart w:id="111" w:name="_Toc167005300"/>
      <w:bookmarkStart w:id="112" w:name="_Toc167120964"/>
      <w:bookmarkStart w:id="113" w:name="_Toc167268290"/>
      <w:bookmarkStart w:id="114" w:name="_Toc167272187"/>
      <w:bookmarkStart w:id="115" w:name="_Toc166995286"/>
      <w:bookmarkStart w:id="116" w:name="_Toc166995563"/>
      <w:bookmarkStart w:id="117" w:name="_Toc166995840"/>
      <w:bookmarkStart w:id="118" w:name="_Toc166996116"/>
      <w:bookmarkStart w:id="119" w:name="_Toc167005301"/>
      <w:bookmarkStart w:id="120" w:name="_Toc167120965"/>
      <w:bookmarkStart w:id="121" w:name="_Toc167268291"/>
      <w:bookmarkStart w:id="122" w:name="_Toc167272188"/>
      <w:bookmarkStart w:id="123" w:name="_Toc166995287"/>
      <w:bookmarkStart w:id="124" w:name="_Toc166995564"/>
      <w:bookmarkStart w:id="125" w:name="_Toc166995841"/>
      <w:bookmarkStart w:id="126" w:name="_Toc166996117"/>
      <w:bookmarkStart w:id="127" w:name="_Toc167005302"/>
      <w:bookmarkStart w:id="128" w:name="_Toc167120966"/>
      <w:bookmarkStart w:id="129" w:name="_Toc167268292"/>
      <w:bookmarkStart w:id="130" w:name="_Toc167272189"/>
      <w:bookmarkStart w:id="131" w:name="_Toc166995288"/>
      <w:bookmarkStart w:id="132" w:name="_Toc166995565"/>
      <w:bookmarkStart w:id="133" w:name="_Toc166995842"/>
      <w:bookmarkStart w:id="134" w:name="_Toc166996118"/>
      <w:bookmarkStart w:id="135" w:name="_Toc167005303"/>
      <w:bookmarkStart w:id="136" w:name="_Toc167120967"/>
      <w:bookmarkStart w:id="137" w:name="_Toc167268293"/>
      <w:bookmarkStart w:id="138" w:name="_Toc167272190"/>
      <w:bookmarkStart w:id="139" w:name="_Toc166995289"/>
      <w:bookmarkStart w:id="140" w:name="_Toc166995566"/>
      <w:bookmarkStart w:id="141" w:name="_Toc166995843"/>
      <w:bookmarkStart w:id="142" w:name="_Toc166996119"/>
      <w:bookmarkStart w:id="143" w:name="_Toc167005304"/>
      <w:bookmarkStart w:id="144" w:name="_Toc167120968"/>
      <w:bookmarkStart w:id="145" w:name="_Toc167268294"/>
      <w:bookmarkStart w:id="146" w:name="_Toc167272191"/>
      <w:bookmarkStart w:id="147" w:name="_Toc166995290"/>
      <w:bookmarkStart w:id="148" w:name="_Toc166995567"/>
      <w:bookmarkStart w:id="149" w:name="_Toc166995844"/>
      <w:bookmarkStart w:id="150" w:name="_Toc166996120"/>
      <w:bookmarkStart w:id="151" w:name="_Toc167005305"/>
      <w:bookmarkStart w:id="152" w:name="_Toc167120969"/>
      <w:bookmarkStart w:id="153" w:name="_Toc167268295"/>
      <w:bookmarkStart w:id="154" w:name="_Toc167272192"/>
      <w:bookmarkStart w:id="155" w:name="_Toc166995291"/>
      <w:bookmarkStart w:id="156" w:name="_Toc166995568"/>
      <w:bookmarkStart w:id="157" w:name="_Toc166995845"/>
      <w:bookmarkStart w:id="158" w:name="_Toc166996121"/>
      <w:bookmarkStart w:id="159" w:name="_Toc167005306"/>
      <w:bookmarkStart w:id="160" w:name="_Toc167120970"/>
      <w:bookmarkStart w:id="161" w:name="_Toc167268296"/>
      <w:bookmarkStart w:id="162" w:name="_Toc167272193"/>
      <w:bookmarkStart w:id="163" w:name="_Toc166995292"/>
      <w:bookmarkStart w:id="164" w:name="_Toc166995569"/>
      <w:bookmarkStart w:id="165" w:name="_Toc166995846"/>
      <w:bookmarkStart w:id="166" w:name="_Toc166996122"/>
      <w:bookmarkStart w:id="167" w:name="_Toc167005307"/>
      <w:bookmarkStart w:id="168" w:name="_Toc167120971"/>
      <w:bookmarkStart w:id="169" w:name="_Toc167268297"/>
      <w:bookmarkStart w:id="170" w:name="_Toc167272194"/>
      <w:bookmarkStart w:id="171" w:name="_Toc166995293"/>
      <w:bookmarkStart w:id="172" w:name="_Toc166995570"/>
      <w:bookmarkStart w:id="173" w:name="_Toc166995847"/>
      <w:bookmarkStart w:id="174" w:name="_Toc166996123"/>
      <w:bookmarkStart w:id="175" w:name="_Toc167005308"/>
      <w:bookmarkStart w:id="176" w:name="_Toc167120972"/>
      <w:bookmarkStart w:id="177" w:name="_Toc167268298"/>
      <w:bookmarkStart w:id="178" w:name="_Toc167272195"/>
      <w:bookmarkStart w:id="179" w:name="_Toc166995294"/>
      <w:bookmarkStart w:id="180" w:name="_Toc166995571"/>
      <w:bookmarkStart w:id="181" w:name="_Toc166995848"/>
      <w:bookmarkStart w:id="182" w:name="_Toc166996124"/>
      <w:bookmarkStart w:id="183" w:name="_Toc167005309"/>
      <w:bookmarkStart w:id="184" w:name="_Toc167120973"/>
      <w:bookmarkStart w:id="185" w:name="_Toc167268299"/>
      <w:bookmarkStart w:id="186" w:name="_Toc167272196"/>
      <w:bookmarkStart w:id="187" w:name="_Toc166995295"/>
      <w:bookmarkStart w:id="188" w:name="_Toc166995572"/>
      <w:bookmarkStart w:id="189" w:name="_Toc166995849"/>
      <w:bookmarkStart w:id="190" w:name="_Toc166996125"/>
      <w:bookmarkStart w:id="191" w:name="_Toc167005310"/>
      <w:bookmarkStart w:id="192" w:name="_Toc167120974"/>
      <w:bookmarkStart w:id="193" w:name="_Toc167268300"/>
      <w:bookmarkStart w:id="194" w:name="_Toc167272197"/>
      <w:bookmarkStart w:id="195" w:name="_Toc166995296"/>
      <w:bookmarkStart w:id="196" w:name="_Toc166995573"/>
      <w:bookmarkStart w:id="197" w:name="_Toc166995850"/>
      <w:bookmarkStart w:id="198" w:name="_Toc166996126"/>
      <w:bookmarkStart w:id="199" w:name="_Toc167005311"/>
      <w:bookmarkStart w:id="200" w:name="_Toc167120975"/>
      <w:bookmarkStart w:id="201" w:name="_Toc167268301"/>
      <w:bookmarkStart w:id="202" w:name="_Toc167272198"/>
      <w:bookmarkStart w:id="203" w:name="_Toc166995297"/>
      <w:bookmarkStart w:id="204" w:name="_Toc166995574"/>
      <w:bookmarkStart w:id="205" w:name="_Toc166995851"/>
      <w:bookmarkStart w:id="206" w:name="_Toc166996127"/>
      <w:bookmarkStart w:id="207" w:name="_Toc167005312"/>
      <w:bookmarkStart w:id="208" w:name="_Toc167120976"/>
      <w:bookmarkStart w:id="209" w:name="_Toc167268302"/>
      <w:bookmarkStart w:id="210" w:name="_Toc167272199"/>
      <w:bookmarkStart w:id="211" w:name="_Toc166995298"/>
      <w:bookmarkStart w:id="212" w:name="_Toc166995575"/>
      <w:bookmarkStart w:id="213" w:name="_Toc166995852"/>
      <w:bookmarkStart w:id="214" w:name="_Toc166996128"/>
      <w:bookmarkStart w:id="215" w:name="_Toc167005313"/>
      <w:bookmarkStart w:id="216" w:name="_Toc167120977"/>
      <w:bookmarkStart w:id="217" w:name="_Toc167268303"/>
      <w:bookmarkStart w:id="218" w:name="_Toc167272200"/>
      <w:bookmarkStart w:id="219" w:name="_Toc166995299"/>
      <w:bookmarkStart w:id="220" w:name="_Toc166995576"/>
      <w:bookmarkStart w:id="221" w:name="_Toc166995853"/>
      <w:bookmarkStart w:id="222" w:name="_Toc166996129"/>
      <w:bookmarkStart w:id="223" w:name="_Toc167005314"/>
      <w:bookmarkStart w:id="224" w:name="_Toc167120978"/>
      <w:bookmarkStart w:id="225" w:name="_Toc167268304"/>
      <w:bookmarkStart w:id="226" w:name="_Toc167272201"/>
      <w:bookmarkStart w:id="227" w:name="_Toc166995300"/>
      <w:bookmarkStart w:id="228" w:name="_Toc166995577"/>
      <w:bookmarkStart w:id="229" w:name="_Toc166995854"/>
      <w:bookmarkStart w:id="230" w:name="_Toc166996130"/>
      <w:bookmarkStart w:id="231" w:name="_Toc167005315"/>
      <w:bookmarkStart w:id="232" w:name="_Toc167120979"/>
      <w:bookmarkStart w:id="233" w:name="_Toc167268305"/>
      <w:bookmarkStart w:id="234" w:name="_Toc167272202"/>
      <w:bookmarkStart w:id="235" w:name="_Toc164325992"/>
      <w:bookmarkStart w:id="236" w:name="_Toc166995301"/>
      <w:bookmarkStart w:id="237" w:name="_Toc166995578"/>
      <w:bookmarkStart w:id="238" w:name="_Toc166995855"/>
      <w:bookmarkStart w:id="239" w:name="_Toc166996131"/>
      <w:bookmarkStart w:id="240" w:name="_Toc167005316"/>
      <w:bookmarkStart w:id="241" w:name="_Toc167120980"/>
      <w:bookmarkStart w:id="242" w:name="_Toc167268306"/>
      <w:bookmarkStart w:id="243" w:name="_Toc167272203"/>
      <w:bookmarkStart w:id="244" w:name="_Toc164325993"/>
      <w:bookmarkStart w:id="245" w:name="_Toc166995302"/>
      <w:bookmarkStart w:id="246" w:name="_Toc166995579"/>
      <w:bookmarkStart w:id="247" w:name="_Toc166995856"/>
      <w:bookmarkStart w:id="248" w:name="_Toc166996132"/>
      <w:bookmarkStart w:id="249" w:name="_Toc167005317"/>
      <w:bookmarkStart w:id="250" w:name="_Toc167120981"/>
      <w:bookmarkStart w:id="251" w:name="_Toc167268307"/>
      <w:bookmarkStart w:id="252" w:name="_Toc167272204"/>
      <w:bookmarkStart w:id="253" w:name="_Toc164325994"/>
      <w:bookmarkStart w:id="254" w:name="_Toc166995303"/>
      <w:bookmarkStart w:id="255" w:name="_Toc166995580"/>
      <w:bookmarkStart w:id="256" w:name="_Toc166995857"/>
      <w:bookmarkStart w:id="257" w:name="_Toc166996133"/>
      <w:bookmarkStart w:id="258" w:name="_Toc167005318"/>
      <w:bookmarkStart w:id="259" w:name="_Toc167120982"/>
      <w:bookmarkStart w:id="260" w:name="_Toc167268308"/>
      <w:bookmarkStart w:id="261" w:name="_Toc167272205"/>
      <w:bookmarkStart w:id="262" w:name="_Toc259800536"/>
      <w:bookmarkStart w:id="263" w:name="_Toc403405832"/>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Pr="0026260C">
        <w:rPr>
          <w:snapToGrid w:val="0"/>
        </w:rPr>
        <w:t>Na</w:t>
      </w:r>
      <w:r w:rsidR="00932E9E" w:rsidRPr="0026260C">
        <w:rPr>
          <w:snapToGrid w:val="0"/>
        </w:rPr>
        <w:t>ming C</w:t>
      </w:r>
      <w:r w:rsidRPr="0026260C">
        <w:rPr>
          <w:snapToGrid w:val="0"/>
        </w:rPr>
        <w:t>onventions</w:t>
      </w:r>
      <w:bookmarkEnd w:id="262"/>
      <w:bookmarkEnd w:id="263"/>
    </w:p>
    <w:p w14:paraId="7CD922A4" w14:textId="77777777" w:rsidR="000E53A7" w:rsidRPr="0026260C" w:rsidRDefault="000E53A7" w:rsidP="00316CEF">
      <w:pPr>
        <w:pStyle w:val="CERnon-indent"/>
        <w:rPr>
          <w:szCs w:val="22"/>
        </w:rPr>
      </w:pPr>
      <w:r w:rsidRPr="0026260C">
        <w:rPr>
          <w:szCs w:val="22"/>
        </w:rPr>
        <w:t xml:space="preserve">The naming convention </w:t>
      </w:r>
      <w:r w:rsidR="00C90549" w:rsidRPr="0026260C">
        <w:rPr>
          <w:szCs w:val="22"/>
        </w:rPr>
        <w:t xml:space="preserve">for </w:t>
      </w:r>
      <w:r w:rsidR="00BB1CCC" w:rsidRPr="0026260C">
        <w:rPr>
          <w:szCs w:val="22"/>
        </w:rPr>
        <w:t>P</w:t>
      </w:r>
      <w:r w:rsidR="00A370FF" w:rsidRPr="0026260C">
        <w:rPr>
          <w:szCs w:val="22"/>
        </w:rPr>
        <w:t xml:space="preserve">arties, </w:t>
      </w:r>
      <w:r w:rsidR="00BB1CCC" w:rsidRPr="0026260C">
        <w:rPr>
          <w:szCs w:val="22"/>
        </w:rPr>
        <w:t>P</w:t>
      </w:r>
      <w:r w:rsidR="00A370FF" w:rsidRPr="0026260C">
        <w:rPr>
          <w:szCs w:val="22"/>
        </w:rPr>
        <w:t>articipan</w:t>
      </w:r>
      <w:r w:rsidR="00A238E2" w:rsidRPr="0026260C">
        <w:rPr>
          <w:szCs w:val="22"/>
        </w:rPr>
        <w:t xml:space="preserve">ts and </w:t>
      </w:r>
      <w:r w:rsidR="00BB1CCC" w:rsidRPr="0026260C">
        <w:rPr>
          <w:szCs w:val="22"/>
        </w:rPr>
        <w:t>U</w:t>
      </w:r>
      <w:r w:rsidR="00A238E2" w:rsidRPr="0026260C">
        <w:rPr>
          <w:szCs w:val="22"/>
        </w:rPr>
        <w:t xml:space="preserve">nits is </w:t>
      </w:r>
      <w:r w:rsidR="00C90549" w:rsidRPr="0026260C">
        <w:rPr>
          <w:szCs w:val="22"/>
        </w:rPr>
        <w:t xml:space="preserve">set </w:t>
      </w:r>
      <w:r w:rsidR="00A238E2" w:rsidRPr="0026260C">
        <w:rPr>
          <w:szCs w:val="22"/>
        </w:rPr>
        <w:t xml:space="preserve">out in </w:t>
      </w:r>
      <w:r w:rsidR="00C90549" w:rsidRPr="0026260C">
        <w:rPr>
          <w:szCs w:val="22"/>
        </w:rPr>
        <w:t xml:space="preserve">the </w:t>
      </w:r>
      <w:r w:rsidR="00A238E2" w:rsidRPr="0026260C">
        <w:rPr>
          <w:szCs w:val="22"/>
        </w:rPr>
        <w:t>table below</w:t>
      </w:r>
      <w:r w:rsidR="000E053D" w:rsidRPr="0026260C">
        <w:rPr>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9"/>
        <w:gridCol w:w="1807"/>
        <w:gridCol w:w="2275"/>
      </w:tblGrid>
      <w:tr w:rsidR="000E53A7" w:rsidRPr="0026260C" w14:paraId="7CD922A8" w14:textId="77777777">
        <w:trPr>
          <w:jc w:val="center"/>
        </w:trPr>
        <w:tc>
          <w:tcPr>
            <w:tcW w:w="2759" w:type="dxa"/>
            <w:tcBorders>
              <w:top w:val="single" w:sz="4" w:space="0" w:color="auto"/>
              <w:left w:val="single" w:sz="4" w:space="0" w:color="auto"/>
              <w:bottom w:val="single" w:sz="4" w:space="0" w:color="auto"/>
              <w:right w:val="single" w:sz="4" w:space="0" w:color="auto"/>
            </w:tcBorders>
            <w:shd w:val="clear" w:color="auto" w:fill="E0E0E0"/>
          </w:tcPr>
          <w:p w14:paraId="7CD922A5" w14:textId="77777777" w:rsidR="000E53A7" w:rsidRPr="0026260C" w:rsidRDefault="000E53A7" w:rsidP="00FF2E4E">
            <w:pPr>
              <w:pStyle w:val="CERTableHeader"/>
            </w:pPr>
            <w:r w:rsidRPr="0026260C">
              <w:t>Role</w:t>
            </w:r>
          </w:p>
        </w:tc>
        <w:tc>
          <w:tcPr>
            <w:tcW w:w="1807" w:type="dxa"/>
            <w:tcBorders>
              <w:top w:val="single" w:sz="4" w:space="0" w:color="auto"/>
              <w:left w:val="single" w:sz="4" w:space="0" w:color="auto"/>
              <w:bottom w:val="single" w:sz="4" w:space="0" w:color="auto"/>
              <w:right w:val="single" w:sz="4" w:space="0" w:color="auto"/>
            </w:tcBorders>
            <w:shd w:val="clear" w:color="auto" w:fill="E0E0E0"/>
          </w:tcPr>
          <w:p w14:paraId="7CD922A6" w14:textId="77777777" w:rsidR="000E53A7" w:rsidRPr="0026260C" w:rsidRDefault="000E53A7" w:rsidP="00FF2E4E">
            <w:pPr>
              <w:pStyle w:val="CERTableHeader"/>
            </w:pPr>
            <w:r w:rsidRPr="0026260C">
              <w:t>Convention</w:t>
            </w:r>
          </w:p>
        </w:tc>
        <w:tc>
          <w:tcPr>
            <w:tcW w:w="2275" w:type="dxa"/>
            <w:tcBorders>
              <w:top w:val="single" w:sz="4" w:space="0" w:color="auto"/>
              <w:left w:val="single" w:sz="4" w:space="0" w:color="auto"/>
              <w:bottom w:val="single" w:sz="4" w:space="0" w:color="auto"/>
              <w:right w:val="single" w:sz="4" w:space="0" w:color="auto"/>
            </w:tcBorders>
            <w:shd w:val="clear" w:color="auto" w:fill="E0E0E0"/>
          </w:tcPr>
          <w:p w14:paraId="7CD922A7" w14:textId="77777777" w:rsidR="000E53A7" w:rsidRPr="0026260C" w:rsidRDefault="0070617C" w:rsidP="00FF2E4E">
            <w:pPr>
              <w:pStyle w:val="CERTableHeader"/>
            </w:pPr>
            <w:r w:rsidRPr="0026260C">
              <w:t>Proposed Initial</w:t>
            </w:r>
            <w:r w:rsidR="000E53A7" w:rsidRPr="0026260C">
              <w:t xml:space="preserve"> Name(s)</w:t>
            </w:r>
          </w:p>
        </w:tc>
      </w:tr>
      <w:tr w:rsidR="0070617C" w:rsidRPr="0026260C" w14:paraId="7CD922AC" w14:textId="77777777">
        <w:trPr>
          <w:jc w:val="center"/>
        </w:trPr>
        <w:tc>
          <w:tcPr>
            <w:tcW w:w="2759" w:type="dxa"/>
            <w:tcBorders>
              <w:top w:val="single" w:sz="4" w:space="0" w:color="auto"/>
              <w:left w:val="single" w:sz="4" w:space="0" w:color="auto"/>
              <w:bottom w:val="single" w:sz="4" w:space="0" w:color="auto"/>
              <w:right w:val="single" w:sz="4" w:space="0" w:color="auto"/>
            </w:tcBorders>
            <w:shd w:val="clear" w:color="auto" w:fill="auto"/>
          </w:tcPr>
          <w:p w14:paraId="7CD922A9" w14:textId="77777777" w:rsidR="0070617C" w:rsidRPr="0026260C" w:rsidRDefault="000D07FA" w:rsidP="00316CEF">
            <w:pPr>
              <w:pStyle w:val="CERnon-indent"/>
              <w:rPr>
                <w:sz w:val="20"/>
              </w:rPr>
            </w:pPr>
            <w:r w:rsidRPr="0026260C">
              <w:rPr>
                <w:sz w:val="20"/>
              </w:rPr>
              <w:t>Party</w:t>
            </w:r>
          </w:p>
        </w:tc>
        <w:tc>
          <w:tcPr>
            <w:tcW w:w="1807" w:type="dxa"/>
            <w:tcBorders>
              <w:top w:val="single" w:sz="4" w:space="0" w:color="auto"/>
              <w:left w:val="single" w:sz="4" w:space="0" w:color="auto"/>
              <w:bottom w:val="single" w:sz="4" w:space="0" w:color="auto"/>
              <w:right w:val="single" w:sz="4" w:space="0" w:color="auto"/>
            </w:tcBorders>
            <w:shd w:val="clear" w:color="auto" w:fill="auto"/>
          </w:tcPr>
          <w:p w14:paraId="7CD922AA" w14:textId="77777777" w:rsidR="0070617C" w:rsidRPr="0026260C" w:rsidRDefault="000D07FA" w:rsidP="00316CEF">
            <w:pPr>
              <w:pStyle w:val="CERnon-indent"/>
              <w:rPr>
                <w:sz w:val="20"/>
              </w:rPr>
            </w:pPr>
            <w:proofErr w:type="spellStart"/>
            <w:r w:rsidRPr="0026260C">
              <w:rPr>
                <w:sz w:val="20"/>
              </w:rPr>
              <w:t>PY_nnnnnn</w:t>
            </w:r>
            <w:proofErr w:type="spellEnd"/>
          </w:p>
        </w:tc>
        <w:tc>
          <w:tcPr>
            <w:tcW w:w="2275" w:type="dxa"/>
            <w:tcBorders>
              <w:top w:val="single" w:sz="4" w:space="0" w:color="auto"/>
              <w:left w:val="single" w:sz="4" w:space="0" w:color="auto"/>
              <w:bottom w:val="single" w:sz="4" w:space="0" w:color="auto"/>
              <w:right w:val="single" w:sz="4" w:space="0" w:color="auto"/>
            </w:tcBorders>
            <w:shd w:val="clear" w:color="auto" w:fill="auto"/>
          </w:tcPr>
          <w:p w14:paraId="7CD922AB" w14:textId="77777777" w:rsidR="0070617C" w:rsidRPr="0026260C" w:rsidRDefault="000D07FA" w:rsidP="00316CEF">
            <w:pPr>
              <w:pStyle w:val="CERnon-indent"/>
              <w:rPr>
                <w:sz w:val="20"/>
              </w:rPr>
            </w:pPr>
            <w:r w:rsidRPr="0026260C">
              <w:rPr>
                <w:sz w:val="20"/>
              </w:rPr>
              <w:t>PY_000001 etc.</w:t>
            </w:r>
          </w:p>
        </w:tc>
      </w:tr>
      <w:tr w:rsidR="00371530" w:rsidRPr="0026260C" w14:paraId="7CD922B0" w14:textId="77777777">
        <w:trPr>
          <w:jc w:val="center"/>
        </w:trPr>
        <w:tc>
          <w:tcPr>
            <w:tcW w:w="2759" w:type="dxa"/>
            <w:tcBorders>
              <w:top w:val="single" w:sz="4" w:space="0" w:color="auto"/>
              <w:left w:val="single" w:sz="4" w:space="0" w:color="auto"/>
              <w:bottom w:val="single" w:sz="4" w:space="0" w:color="auto"/>
              <w:right w:val="single" w:sz="4" w:space="0" w:color="auto"/>
            </w:tcBorders>
            <w:shd w:val="clear" w:color="auto" w:fill="auto"/>
          </w:tcPr>
          <w:p w14:paraId="7CD922AD" w14:textId="77777777" w:rsidR="00371530" w:rsidRPr="0026260C" w:rsidRDefault="000D07FA" w:rsidP="00316CEF">
            <w:pPr>
              <w:pStyle w:val="CERnon-indent"/>
              <w:rPr>
                <w:sz w:val="20"/>
              </w:rPr>
            </w:pPr>
            <w:r w:rsidRPr="0026260C">
              <w:rPr>
                <w:sz w:val="20"/>
              </w:rPr>
              <w:t>Participant</w:t>
            </w:r>
            <w:r w:rsidR="00C90549" w:rsidRPr="0026260C">
              <w:rPr>
                <w:sz w:val="20"/>
              </w:rPr>
              <w:t xml:space="preserve"> ID</w:t>
            </w:r>
          </w:p>
        </w:tc>
        <w:tc>
          <w:tcPr>
            <w:tcW w:w="1807" w:type="dxa"/>
            <w:tcBorders>
              <w:top w:val="single" w:sz="4" w:space="0" w:color="auto"/>
              <w:left w:val="single" w:sz="4" w:space="0" w:color="auto"/>
              <w:bottom w:val="single" w:sz="4" w:space="0" w:color="auto"/>
              <w:right w:val="single" w:sz="4" w:space="0" w:color="auto"/>
            </w:tcBorders>
            <w:shd w:val="clear" w:color="auto" w:fill="auto"/>
          </w:tcPr>
          <w:p w14:paraId="7CD922AE" w14:textId="77777777" w:rsidR="00371530" w:rsidRPr="0026260C" w:rsidRDefault="000D07FA" w:rsidP="00316CEF">
            <w:pPr>
              <w:pStyle w:val="CERnon-indent"/>
              <w:rPr>
                <w:sz w:val="20"/>
              </w:rPr>
            </w:pPr>
            <w:proofErr w:type="spellStart"/>
            <w:r w:rsidRPr="0026260C">
              <w:rPr>
                <w:sz w:val="20"/>
              </w:rPr>
              <w:t>CP_nnnnnn</w:t>
            </w:r>
            <w:proofErr w:type="spellEnd"/>
          </w:p>
        </w:tc>
        <w:tc>
          <w:tcPr>
            <w:tcW w:w="2275" w:type="dxa"/>
            <w:tcBorders>
              <w:top w:val="single" w:sz="4" w:space="0" w:color="auto"/>
              <w:left w:val="single" w:sz="4" w:space="0" w:color="auto"/>
              <w:bottom w:val="single" w:sz="4" w:space="0" w:color="auto"/>
              <w:right w:val="single" w:sz="4" w:space="0" w:color="auto"/>
            </w:tcBorders>
            <w:shd w:val="clear" w:color="auto" w:fill="auto"/>
          </w:tcPr>
          <w:p w14:paraId="7CD922AF" w14:textId="77777777" w:rsidR="00371530" w:rsidRPr="0026260C" w:rsidRDefault="000D07FA" w:rsidP="00316CEF">
            <w:pPr>
              <w:pStyle w:val="CERnon-indent"/>
              <w:rPr>
                <w:sz w:val="20"/>
              </w:rPr>
            </w:pPr>
            <w:r w:rsidRPr="0026260C">
              <w:rPr>
                <w:sz w:val="20"/>
              </w:rPr>
              <w:t>CP_000001 etc.</w:t>
            </w:r>
          </w:p>
        </w:tc>
      </w:tr>
      <w:tr w:rsidR="0070617C" w:rsidRPr="0026260C" w14:paraId="7CD922B4" w14:textId="77777777">
        <w:trPr>
          <w:jc w:val="center"/>
        </w:trPr>
        <w:tc>
          <w:tcPr>
            <w:tcW w:w="2759" w:type="dxa"/>
            <w:tcBorders>
              <w:top w:val="single" w:sz="4" w:space="0" w:color="auto"/>
              <w:left w:val="single" w:sz="4" w:space="0" w:color="auto"/>
              <w:bottom w:val="single" w:sz="4" w:space="0" w:color="auto"/>
              <w:right w:val="single" w:sz="4" w:space="0" w:color="auto"/>
            </w:tcBorders>
            <w:shd w:val="clear" w:color="auto" w:fill="auto"/>
          </w:tcPr>
          <w:p w14:paraId="7CD922B1" w14:textId="77777777" w:rsidR="0070617C" w:rsidRPr="0026260C" w:rsidRDefault="000D07FA" w:rsidP="00316CEF">
            <w:pPr>
              <w:pStyle w:val="CERnon-indent"/>
              <w:rPr>
                <w:sz w:val="20"/>
              </w:rPr>
            </w:pPr>
            <w:r w:rsidRPr="0026260C">
              <w:rPr>
                <w:sz w:val="20"/>
              </w:rPr>
              <w:t>Account</w:t>
            </w:r>
            <w:r w:rsidR="00C90AD8" w:rsidRPr="0026260C">
              <w:rPr>
                <w:sz w:val="20"/>
              </w:rPr>
              <w:t xml:space="preserve"> ID</w:t>
            </w:r>
          </w:p>
        </w:tc>
        <w:tc>
          <w:tcPr>
            <w:tcW w:w="1807" w:type="dxa"/>
            <w:tcBorders>
              <w:top w:val="single" w:sz="4" w:space="0" w:color="auto"/>
              <w:left w:val="single" w:sz="4" w:space="0" w:color="auto"/>
              <w:bottom w:val="single" w:sz="4" w:space="0" w:color="auto"/>
              <w:right w:val="single" w:sz="4" w:space="0" w:color="auto"/>
            </w:tcBorders>
            <w:shd w:val="clear" w:color="auto" w:fill="auto"/>
          </w:tcPr>
          <w:p w14:paraId="7CD922B2" w14:textId="77777777" w:rsidR="0070617C" w:rsidRPr="0026260C" w:rsidRDefault="000D07FA" w:rsidP="00316CEF">
            <w:pPr>
              <w:pStyle w:val="CERnon-indent"/>
              <w:rPr>
                <w:sz w:val="20"/>
              </w:rPr>
            </w:pPr>
            <w:proofErr w:type="spellStart"/>
            <w:r w:rsidRPr="0026260C">
              <w:rPr>
                <w:sz w:val="20"/>
              </w:rPr>
              <w:t>PT_nnnnnn</w:t>
            </w:r>
            <w:proofErr w:type="spellEnd"/>
          </w:p>
        </w:tc>
        <w:tc>
          <w:tcPr>
            <w:tcW w:w="2275" w:type="dxa"/>
            <w:tcBorders>
              <w:top w:val="single" w:sz="4" w:space="0" w:color="auto"/>
              <w:left w:val="single" w:sz="4" w:space="0" w:color="auto"/>
              <w:bottom w:val="single" w:sz="4" w:space="0" w:color="auto"/>
              <w:right w:val="single" w:sz="4" w:space="0" w:color="auto"/>
            </w:tcBorders>
            <w:shd w:val="clear" w:color="auto" w:fill="auto"/>
          </w:tcPr>
          <w:p w14:paraId="7CD922B3" w14:textId="77777777" w:rsidR="0070617C" w:rsidRPr="0026260C" w:rsidRDefault="000D07FA" w:rsidP="00316CEF">
            <w:pPr>
              <w:pStyle w:val="CERnon-indent"/>
              <w:rPr>
                <w:sz w:val="20"/>
              </w:rPr>
            </w:pPr>
            <w:r w:rsidRPr="0026260C">
              <w:rPr>
                <w:sz w:val="20"/>
              </w:rPr>
              <w:t>PT_000001 etc.</w:t>
            </w:r>
          </w:p>
        </w:tc>
      </w:tr>
      <w:tr w:rsidR="0070617C" w:rsidRPr="0026260C" w14:paraId="7CD922B8" w14:textId="77777777">
        <w:trPr>
          <w:jc w:val="center"/>
        </w:trPr>
        <w:tc>
          <w:tcPr>
            <w:tcW w:w="2759" w:type="dxa"/>
            <w:tcBorders>
              <w:top w:val="single" w:sz="4" w:space="0" w:color="auto"/>
              <w:left w:val="single" w:sz="4" w:space="0" w:color="auto"/>
              <w:bottom w:val="single" w:sz="4" w:space="0" w:color="auto"/>
              <w:right w:val="single" w:sz="4" w:space="0" w:color="auto"/>
            </w:tcBorders>
            <w:shd w:val="clear" w:color="auto" w:fill="auto"/>
          </w:tcPr>
          <w:p w14:paraId="7CD922B5" w14:textId="77777777" w:rsidR="0070617C" w:rsidRPr="0026260C" w:rsidRDefault="000D07FA" w:rsidP="00316CEF">
            <w:pPr>
              <w:pStyle w:val="CERnon-indent"/>
              <w:rPr>
                <w:sz w:val="20"/>
              </w:rPr>
            </w:pPr>
            <w:r w:rsidRPr="0026260C">
              <w:rPr>
                <w:sz w:val="20"/>
              </w:rPr>
              <w:t>Trading Site</w:t>
            </w:r>
          </w:p>
        </w:tc>
        <w:tc>
          <w:tcPr>
            <w:tcW w:w="1807" w:type="dxa"/>
            <w:tcBorders>
              <w:top w:val="single" w:sz="4" w:space="0" w:color="auto"/>
              <w:left w:val="single" w:sz="4" w:space="0" w:color="auto"/>
              <w:bottom w:val="single" w:sz="4" w:space="0" w:color="auto"/>
              <w:right w:val="single" w:sz="4" w:space="0" w:color="auto"/>
            </w:tcBorders>
            <w:shd w:val="clear" w:color="auto" w:fill="auto"/>
          </w:tcPr>
          <w:p w14:paraId="7CD922B6" w14:textId="77777777" w:rsidR="0070617C" w:rsidRPr="0026260C" w:rsidRDefault="000D07FA" w:rsidP="00316CEF">
            <w:pPr>
              <w:pStyle w:val="CERnon-indent"/>
              <w:rPr>
                <w:sz w:val="20"/>
              </w:rPr>
            </w:pPr>
            <w:proofErr w:type="spellStart"/>
            <w:r w:rsidRPr="0026260C">
              <w:rPr>
                <w:sz w:val="20"/>
              </w:rPr>
              <w:t>TS_nnnnnn</w:t>
            </w:r>
            <w:proofErr w:type="spellEnd"/>
          </w:p>
        </w:tc>
        <w:tc>
          <w:tcPr>
            <w:tcW w:w="2275" w:type="dxa"/>
            <w:tcBorders>
              <w:top w:val="single" w:sz="4" w:space="0" w:color="auto"/>
              <w:left w:val="single" w:sz="4" w:space="0" w:color="auto"/>
              <w:bottom w:val="single" w:sz="4" w:space="0" w:color="auto"/>
              <w:right w:val="single" w:sz="4" w:space="0" w:color="auto"/>
            </w:tcBorders>
            <w:shd w:val="clear" w:color="auto" w:fill="auto"/>
          </w:tcPr>
          <w:p w14:paraId="7CD922B7" w14:textId="77777777" w:rsidR="0070617C" w:rsidRPr="0026260C" w:rsidRDefault="000D07FA" w:rsidP="00316CEF">
            <w:pPr>
              <w:pStyle w:val="CERnon-indent"/>
              <w:rPr>
                <w:sz w:val="20"/>
              </w:rPr>
            </w:pPr>
            <w:r w:rsidRPr="0026260C">
              <w:rPr>
                <w:sz w:val="20"/>
              </w:rPr>
              <w:t>TS_000001 etc.</w:t>
            </w:r>
          </w:p>
        </w:tc>
      </w:tr>
      <w:tr w:rsidR="0070617C" w:rsidRPr="0026260C" w14:paraId="7CD922BD" w14:textId="77777777">
        <w:trPr>
          <w:jc w:val="center"/>
        </w:trPr>
        <w:tc>
          <w:tcPr>
            <w:tcW w:w="2759" w:type="dxa"/>
            <w:tcBorders>
              <w:top w:val="single" w:sz="4" w:space="0" w:color="auto"/>
              <w:left w:val="single" w:sz="4" w:space="0" w:color="auto"/>
              <w:bottom w:val="single" w:sz="4" w:space="0" w:color="auto"/>
              <w:right w:val="single" w:sz="4" w:space="0" w:color="auto"/>
            </w:tcBorders>
            <w:shd w:val="clear" w:color="auto" w:fill="auto"/>
          </w:tcPr>
          <w:p w14:paraId="7CD922B9" w14:textId="77777777" w:rsidR="0070617C" w:rsidRPr="0026260C" w:rsidRDefault="000D07FA" w:rsidP="00316CEF">
            <w:pPr>
              <w:pStyle w:val="CERnon-indent"/>
              <w:rPr>
                <w:sz w:val="20"/>
              </w:rPr>
            </w:pPr>
            <w:r w:rsidRPr="0026260C">
              <w:rPr>
                <w:sz w:val="20"/>
              </w:rPr>
              <w:t>Supplier Unit</w:t>
            </w:r>
          </w:p>
          <w:p w14:paraId="7CD922BA" w14:textId="77777777" w:rsidR="0070617C" w:rsidRPr="0026260C" w:rsidRDefault="000D07FA" w:rsidP="00316CEF">
            <w:pPr>
              <w:pStyle w:val="CERnon-indent"/>
              <w:rPr>
                <w:sz w:val="20"/>
              </w:rPr>
            </w:pPr>
            <w:r w:rsidRPr="0026260C">
              <w:rPr>
                <w:sz w:val="20"/>
              </w:rPr>
              <w:t xml:space="preserve">(also for Trading Site Supplier Units and </w:t>
            </w:r>
            <w:smartTag w:uri="urn:schemas-microsoft-com:office:smarttags" w:element="PersonName">
              <w:r w:rsidRPr="0026260C">
                <w:rPr>
                  <w:sz w:val="20"/>
                </w:rPr>
                <w:t>A</w:t>
              </w:r>
            </w:smartTag>
            <w:r w:rsidRPr="0026260C">
              <w:rPr>
                <w:sz w:val="20"/>
              </w:rPr>
              <w:t>ssociated Supplier Units)</w:t>
            </w:r>
          </w:p>
        </w:tc>
        <w:tc>
          <w:tcPr>
            <w:tcW w:w="1807" w:type="dxa"/>
            <w:tcBorders>
              <w:top w:val="single" w:sz="4" w:space="0" w:color="auto"/>
              <w:left w:val="single" w:sz="4" w:space="0" w:color="auto"/>
              <w:bottom w:val="single" w:sz="4" w:space="0" w:color="auto"/>
              <w:right w:val="single" w:sz="4" w:space="0" w:color="auto"/>
            </w:tcBorders>
            <w:shd w:val="clear" w:color="auto" w:fill="auto"/>
          </w:tcPr>
          <w:p w14:paraId="7CD922BB" w14:textId="77777777" w:rsidR="0070617C" w:rsidRPr="0026260C" w:rsidRDefault="000D07FA" w:rsidP="00316CEF">
            <w:pPr>
              <w:pStyle w:val="CERnon-indent"/>
              <w:rPr>
                <w:sz w:val="20"/>
              </w:rPr>
            </w:pPr>
            <w:proofErr w:type="spellStart"/>
            <w:r w:rsidRPr="0026260C">
              <w:rPr>
                <w:sz w:val="20"/>
              </w:rPr>
              <w:t>SU_nnnnnn</w:t>
            </w:r>
            <w:proofErr w:type="spellEnd"/>
          </w:p>
        </w:tc>
        <w:tc>
          <w:tcPr>
            <w:tcW w:w="2275" w:type="dxa"/>
            <w:tcBorders>
              <w:top w:val="single" w:sz="4" w:space="0" w:color="auto"/>
              <w:left w:val="single" w:sz="4" w:space="0" w:color="auto"/>
              <w:bottom w:val="single" w:sz="4" w:space="0" w:color="auto"/>
              <w:right w:val="single" w:sz="4" w:space="0" w:color="auto"/>
            </w:tcBorders>
            <w:shd w:val="clear" w:color="auto" w:fill="auto"/>
          </w:tcPr>
          <w:p w14:paraId="7CD922BC" w14:textId="77777777" w:rsidR="0070617C" w:rsidRPr="0026260C" w:rsidRDefault="000D07FA" w:rsidP="00316CEF">
            <w:pPr>
              <w:pStyle w:val="CERnon-indent"/>
              <w:rPr>
                <w:sz w:val="20"/>
              </w:rPr>
            </w:pPr>
            <w:r w:rsidRPr="0026260C">
              <w:rPr>
                <w:sz w:val="20"/>
              </w:rPr>
              <w:t>SU_000001 etc.</w:t>
            </w:r>
          </w:p>
        </w:tc>
      </w:tr>
      <w:tr w:rsidR="0070617C" w:rsidRPr="0026260C" w14:paraId="7CD922C1" w14:textId="77777777">
        <w:trPr>
          <w:jc w:val="center"/>
        </w:trPr>
        <w:tc>
          <w:tcPr>
            <w:tcW w:w="2759" w:type="dxa"/>
            <w:tcBorders>
              <w:top w:val="single" w:sz="4" w:space="0" w:color="auto"/>
              <w:left w:val="single" w:sz="4" w:space="0" w:color="auto"/>
              <w:bottom w:val="single" w:sz="4" w:space="0" w:color="auto"/>
              <w:right w:val="single" w:sz="4" w:space="0" w:color="auto"/>
            </w:tcBorders>
            <w:shd w:val="clear" w:color="auto" w:fill="auto"/>
          </w:tcPr>
          <w:p w14:paraId="7CD922BE" w14:textId="77777777" w:rsidR="0070617C" w:rsidRPr="0026260C" w:rsidRDefault="000D07FA" w:rsidP="00316CEF">
            <w:pPr>
              <w:pStyle w:val="CERnon-indent"/>
              <w:rPr>
                <w:sz w:val="20"/>
              </w:rPr>
            </w:pPr>
            <w:r w:rsidRPr="0026260C">
              <w:rPr>
                <w:sz w:val="20"/>
              </w:rPr>
              <w:t>Generator Unit</w:t>
            </w:r>
          </w:p>
        </w:tc>
        <w:tc>
          <w:tcPr>
            <w:tcW w:w="1807" w:type="dxa"/>
            <w:tcBorders>
              <w:top w:val="single" w:sz="4" w:space="0" w:color="auto"/>
              <w:left w:val="single" w:sz="4" w:space="0" w:color="auto"/>
              <w:bottom w:val="single" w:sz="4" w:space="0" w:color="auto"/>
              <w:right w:val="single" w:sz="4" w:space="0" w:color="auto"/>
            </w:tcBorders>
            <w:shd w:val="clear" w:color="auto" w:fill="auto"/>
          </w:tcPr>
          <w:p w14:paraId="7CD922BF" w14:textId="77777777" w:rsidR="0070617C" w:rsidRPr="0026260C" w:rsidRDefault="000D07FA" w:rsidP="00316CEF">
            <w:pPr>
              <w:pStyle w:val="CERnon-indent"/>
              <w:rPr>
                <w:sz w:val="20"/>
              </w:rPr>
            </w:pPr>
            <w:proofErr w:type="spellStart"/>
            <w:r w:rsidRPr="0026260C">
              <w:rPr>
                <w:sz w:val="20"/>
              </w:rPr>
              <w:t>GU_nnnnnn</w:t>
            </w:r>
            <w:proofErr w:type="spellEnd"/>
          </w:p>
        </w:tc>
        <w:tc>
          <w:tcPr>
            <w:tcW w:w="2275" w:type="dxa"/>
            <w:tcBorders>
              <w:top w:val="single" w:sz="4" w:space="0" w:color="auto"/>
              <w:left w:val="single" w:sz="4" w:space="0" w:color="auto"/>
              <w:bottom w:val="single" w:sz="4" w:space="0" w:color="auto"/>
              <w:right w:val="single" w:sz="4" w:space="0" w:color="auto"/>
            </w:tcBorders>
            <w:shd w:val="clear" w:color="auto" w:fill="auto"/>
          </w:tcPr>
          <w:p w14:paraId="7CD922C0" w14:textId="77777777" w:rsidR="0070617C" w:rsidRPr="0026260C" w:rsidRDefault="000D07FA" w:rsidP="00316CEF">
            <w:pPr>
              <w:pStyle w:val="CERnon-indent"/>
              <w:rPr>
                <w:sz w:val="20"/>
              </w:rPr>
            </w:pPr>
            <w:r w:rsidRPr="0026260C">
              <w:rPr>
                <w:sz w:val="20"/>
              </w:rPr>
              <w:t>GU_000001 etc.</w:t>
            </w:r>
          </w:p>
        </w:tc>
      </w:tr>
      <w:tr w:rsidR="0070617C" w:rsidRPr="0026260C" w14:paraId="7CD922C5" w14:textId="77777777">
        <w:trPr>
          <w:jc w:val="center"/>
        </w:trPr>
        <w:tc>
          <w:tcPr>
            <w:tcW w:w="2759" w:type="dxa"/>
            <w:tcBorders>
              <w:top w:val="single" w:sz="4" w:space="0" w:color="auto"/>
              <w:left w:val="single" w:sz="4" w:space="0" w:color="auto"/>
              <w:bottom w:val="single" w:sz="4" w:space="0" w:color="auto"/>
              <w:right w:val="single" w:sz="4" w:space="0" w:color="auto"/>
            </w:tcBorders>
            <w:shd w:val="clear" w:color="auto" w:fill="auto"/>
          </w:tcPr>
          <w:p w14:paraId="7CD922C2" w14:textId="77777777" w:rsidR="0070617C" w:rsidRPr="0026260C" w:rsidRDefault="000D07FA" w:rsidP="00316CEF">
            <w:pPr>
              <w:pStyle w:val="CERnon-indent"/>
              <w:rPr>
                <w:sz w:val="20"/>
              </w:rPr>
            </w:pPr>
            <w:r w:rsidRPr="0026260C">
              <w:rPr>
                <w:sz w:val="20"/>
              </w:rPr>
              <w:t>Demand Side Unit</w:t>
            </w:r>
          </w:p>
        </w:tc>
        <w:tc>
          <w:tcPr>
            <w:tcW w:w="1807" w:type="dxa"/>
            <w:tcBorders>
              <w:top w:val="single" w:sz="4" w:space="0" w:color="auto"/>
              <w:left w:val="single" w:sz="4" w:space="0" w:color="auto"/>
              <w:bottom w:val="single" w:sz="4" w:space="0" w:color="auto"/>
              <w:right w:val="single" w:sz="4" w:space="0" w:color="auto"/>
            </w:tcBorders>
            <w:shd w:val="clear" w:color="auto" w:fill="auto"/>
          </w:tcPr>
          <w:p w14:paraId="7CD922C3" w14:textId="77777777" w:rsidR="0070617C" w:rsidRPr="0026260C" w:rsidRDefault="000D07FA" w:rsidP="00316CEF">
            <w:pPr>
              <w:pStyle w:val="CERnon-indent"/>
              <w:rPr>
                <w:sz w:val="20"/>
              </w:rPr>
            </w:pPr>
            <w:proofErr w:type="spellStart"/>
            <w:r w:rsidRPr="0026260C">
              <w:rPr>
                <w:sz w:val="20"/>
              </w:rPr>
              <w:t>DSU_nnnnnn</w:t>
            </w:r>
            <w:proofErr w:type="spellEnd"/>
          </w:p>
        </w:tc>
        <w:tc>
          <w:tcPr>
            <w:tcW w:w="2275" w:type="dxa"/>
            <w:tcBorders>
              <w:top w:val="single" w:sz="4" w:space="0" w:color="auto"/>
              <w:left w:val="single" w:sz="4" w:space="0" w:color="auto"/>
              <w:bottom w:val="single" w:sz="4" w:space="0" w:color="auto"/>
              <w:right w:val="single" w:sz="4" w:space="0" w:color="auto"/>
            </w:tcBorders>
            <w:shd w:val="clear" w:color="auto" w:fill="auto"/>
          </w:tcPr>
          <w:p w14:paraId="7CD922C4" w14:textId="77777777" w:rsidR="0070617C" w:rsidRPr="0026260C" w:rsidRDefault="000D07FA" w:rsidP="00316CEF">
            <w:pPr>
              <w:pStyle w:val="CERnon-indent"/>
              <w:rPr>
                <w:sz w:val="20"/>
              </w:rPr>
            </w:pPr>
            <w:r w:rsidRPr="0026260C">
              <w:rPr>
                <w:sz w:val="20"/>
              </w:rPr>
              <w:t>DSU_000001 etc.</w:t>
            </w:r>
          </w:p>
        </w:tc>
      </w:tr>
      <w:tr w:rsidR="000E53A7" w:rsidRPr="0026260C" w14:paraId="7CD922CA" w14:textId="77777777">
        <w:trPr>
          <w:jc w:val="center"/>
        </w:trPr>
        <w:tc>
          <w:tcPr>
            <w:tcW w:w="2759" w:type="dxa"/>
            <w:tcBorders>
              <w:top w:val="single" w:sz="4" w:space="0" w:color="auto"/>
              <w:left w:val="single" w:sz="4" w:space="0" w:color="auto"/>
              <w:bottom w:val="single" w:sz="4" w:space="0" w:color="auto"/>
              <w:right w:val="single" w:sz="4" w:space="0" w:color="auto"/>
            </w:tcBorders>
            <w:shd w:val="clear" w:color="auto" w:fill="auto"/>
          </w:tcPr>
          <w:p w14:paraId="7CD922C6" w14:textId="77777777" w:rsidR="000E53A7" w:rsidRPr="0026260C" w:rsidRDefault="000D07FA" w:rsidP="00316CEF">
            <w:pPr>
              <w:pStyle w:val="CERnon-indent"/>
              <w:rPr>
                <w:sz w:val="20"/>
              </w:rPr>
            </w:pPr>
            <w:r w:rsidRPr="0026260C">
              <w:rPr>
                <w:sz w:val="20"/>
              </w:rPr>
              <w:t xml:space="preserve">System </w:t>
            </w:r>
            <w:smartTag w:uri="urn:schemas-microsoft-com:office:smarttags" w:element="PersonName">
              <w:r w:rsidRPr="0026260C">
                <w:rPr>
                  <w:sz w:val="20"/>
                </w:rPr>
                <w:t>O</w:t>
              </w:r>
            </w:smartTag>
            <w:r w:rsidRPr="0026260C">
              <w:rPr>
                <w:sz w:val="20"/>
              </w:rPr>
              <w:t>perator</w:t>
            </w:r>
          </w:p>
        </w:tc>
        <w:tc>
          <w:tcPr>
            <w:tcW w:w="1807" w:type="dxa"/>
            <w:tcBorders>
              <w:top w:val="single" w:sz="4" w:space="0" w:color="auto"/>
              <w:left w:val="single" w:sz="4" w:space="0" w:color="auto"/>
              <w:bottom w:val="single" w:sz="4" w:space="0" w:color="auto"/>
              <w:right w:val="single" w:sz="4" w:space="0" w:color="auto"/>
            </w:tcBorders>
            <w:shd w:val="clear" w:color="auto" w:fill="auto"/>
          </w:tcPr>
          <w:p w14:paraId="7CD922C7" w14:textId="77777777" w:rsidR="000E53A7" w:rsidRPr="0026260C" w:rsidRDefault="000D07FA" w:rsidP="00316CEF">
            <w:pPr>
              <w:pStyle w:val="CERnon-indent"/>
              <w:rPr>
                <w:sz w:val="20"/>
              </w:rPr>
            </w:pPr>
            <w:proofErr w:type="spellStart"/>
            <w:r w:rsidRPr="0026260C">
              <w:rPr>
                <w:sz w:val="20"/>
              </w:rPr>
              <w:t>TS</w:t>
            </w:r>
            <w:smartTag w:uri="urn:schemas-microsoft-com:office:smarttags" w:element="PersonName">
              <w:r w:rsidRPr="0026260C">
                <w:rPr>
                  <w:sz w:val="20"/>
                </w:rPr>
                <w:t>O</w:t>
              </w:r>
            </w:smartTag>
            <w:r w:rsidRPr="0026260C">
              <w:rPr>
                <w:sz w:val="20"/>
              </w:rPr>
              <w:t>_aaaaaaaa</w:t>
            </w:r>
            <w:proofErr w:type="spellEnd"/>
          </w:p>
        </w:tc>
        <w:tc>
          <w:tcPr>
            <w:tcW w:w="2275" w:type="dxa"/>
            <w:tcBorders>
              <w:top w:val="single" w:sz="4" w:space="0" w:color="auto"/>
              <w:left w:val="single" w:sz="4" w:space="0" w:color="auto"/>
              <w:bottom w:val="single" w:sz="4" w:space="0" w:color="auto"/>
              <w:right w:val="single" w:sz="4" w:space="0" w:color="auto"/>
            </w:tcBorders>
            <w:shd w:val="clear" w:color="auto" w:fill="auto"/>
          </w:tcPr>
          <w:p w14:paraId="7CD922C8" w14:textId="77777777" w:rsidR="000E53A7" w:rsidRPr="0026260C" w:rsidRDefault="000D07FA" w:rsidP="00316CEF">
            <w:pPr>
              <w:pStyle w:val="CERnon-indent"/>
              <w:rPr>
                <w:sz w:val="20"/>
              </w:rPr>
            </w:pPr>
            <w:r w:rsidRPr="0026260C">
              <w:rPr>
                <w:sz w:val="20"/>
              </w:rPr>
              <w:t>TS</w:t>
            </w:r>
            <w:smartTag w:uri="urn:schemas-microsoft-com:office:smarttags" w:element="PersonName">
              <w:r w:rsidRPr="0026260C">
                <w:rPr>
                  <w:sz w:val="20"/>
                </w:rPr>
                <w:t>O</w:t>
              </w:r>
            </w:smartTag>
            <w:r w:rsidRPr="0026260C">
              <w:rPr>
                <w:sz w:val="20"/>
              </w:rPr>
              <w:t>_S</w:t>
            </w:r>
            <w:smartTag w:uri="urn:schemas-microsoft-com:office:smarttags" w:element="PersonName">
              <w:r w:rsidRPr="0026260C">
                <w:rPr>
                  <w:sz w:val="20"/>
                </w:rPr>
                <w:t>O</w:t>
              </w:r>
            </w:smartTag>
            <w:r w:rsidRPr="0026260C">
              <w:rPr>
                <w:sz w:val="20"/>
              </w:rPr>
              <w:t>NI</w:t>
            </w:r>
          </w:p>
          <w:p w14:paraId="7CD922C9" w14:textId="77777777" w:rsidR="000E53A7" w:rsidRPr="0026260C" w:rsidRDefault="000D07FA" w:rsidP="00316CEF">
            <w:pPr>
              <w:pStyle w:val="CERnon-indent"/>
              <w:rPr>
                <w:sz w:val="20"/>
              </w:rPr>
            </w:pPr>
            <w:proofErr w:type="spellStart"/>
            <w:r w:rsidRPr="0026260C">
              <w:rPr>
                <w:sz w:val="20"/>
              </w:rPr>
              <w:t>TS</w:t>
            </w:r>
            <w:smartTag w:uri="urn:schemas-microsoft-com:office:smarttags" w:element="PersonName">
              <w:r w:rsidRPr="0026260C">
                <w:rPr>
                  <w:sz w:val="20"/>
                </w:rPr>
                <w:t>O</w:t>
              </w:r>
            </w:smartTag>
            <w:r w:rsidRPr="0026260C">
              <w:rPr>
                <w:sz w:val="20"/>
              </w:rPr>
              <w:t>_EirGrid</w:t>
            </w:r>
            <w:proofErr w:type="spellEnd"/>
          </w:p>
        </w:tc>
      </w:tr>
      <w:tr w:rsidR="000E53A7" w:rsidRPr="0026260C" w14:paraId="7CD922D1" w14:textId="77777777">
        <w:trPr>
          <w:jc w:val="center"/>
        </w:trPr>
        <w:tc>
          <w:tcPr>
            <w:tcW w:w="2759" w:type="dxa"/>
            <w:tcBorders>
              <w:top w:val="single" w:sz="4" w:space="0" w:color="auto"/>
              <w:left w:val="single" w:sz="4" w:space="0" w:color="auto"/>
              <w:bottom w:val="single" w:sz="4" w:space="0" w:color="auto"/>
              <w:right w:val="single" w:sz="4" w:space="0" w:color="auto"/>
            </w:tcBorders>
            <w:shd w:val="clear" w:color="auto" w:fill="auto"/>
          </w:tcPr>
          <w:p w14:paraId="7CD922CB" w14:textId="77777777" w:rsidR="000E53A7" w:rsidRPr="0026260C" w:rsidRDefault="000D07FA" w:rsidP="00316CEF">
            <w:pPr>
              <w:pStyle w:val="CERnon-indent"/>
              <w:rPr>
                <w:sz w:val="20"/>
              </w:rPr>
            </w:pPr>
            <w:r w:rsidRPr="0026260C">
              <w:rPr>
                <w:sz w:val="20"/>
              </w:rPr>
              <w:t>Meter Data Provider</w:t>
            </w:r>
          </w:p>
        </w:tc>
        <w:tc>
          <w:tcPr>
            <w:tcW w:w="1807" w:type="dxa"/>
            <w:tcBorders>
              <w:top w:val="single" w:sz="4" w:space="0" w:color="auto"/>
              <w:left w:val="single" w:sz="4" w:space="0" w:color="auto"/>
              <w:bottom w:val="single" w:sz="4" w:space="0" w:color="auto"/>
              <w:right w:val="single" w:sz="4" w:space="0" w:color="auto"/>
            </w:tcBorders>
            <w:shd w:val="clear" w:color="auto" w:fill="auto"/>
          </w:tcPr>
          <w:p w14:paraId="7CD922CC" w14:textId="77777777" w:rsidR="000E53A7" w:rsidRPr="0026260C" w:rsidRDefault="000D07FA" w:rsidP="00316CEF">
            <w:pPr>
              <w:pStyle w:val="CERnon-indent"/>
              <w:rPr>
                <w:sz w:val="20"/>
              </w:rPr>
            </w:pPr>
            <w:proofErr w:type="spellStart"/>
            <w:r w:rsidRPr="0026260C">
              <w:rPr>
                <w:sz w:val="20"/>
              </w:rPr>
              <w:t>MDP_aaaaaaaa</w:t>
            </w:r>
            <w:proofErr w:type="spellEnd"/>
          </w:p>
        </w:tc>
        <w:tc>
          <w:tcPr>
            <w:tcW w:w="2275" w:type="dxa"/>
            <w:tcBorders>
              <w:top w:val="single" w:sz="4" w:space="0" w:color="auto"/>
              <w:left w:val="single" w:sz="4" w:space="0" w:color="auto"/>
              <w:bottom w:val="single" w:sz="4" w:space="0" w:color="auto"/>
              <w:right w:val="single" w:sz="4" w:space="0" w:color="auto"/>
            </w:tcBorders>
            <w:shd w:val="clear" w:color="auto" w:fill="auto"/>
          </w:tcPr>
          <w:p w14:paraId="7CD922CD" w14:textId="77777777" w:rsidR="000E53A7" w:rsidRPr="0026260C" w:rsidRDefault="000D07FA" w:rsidP="00316CEF">
            <w:pPr>
              <w:pStyle w:val="CERnon-indent"/>
              <w:rPr>
                <w:sz w:val="20"/>
                <w:lang w:val="de-DE"/>
              </w:rPr>
            </w:pPr>
            <w:r w:rsidRPr="0026260C">
              <w:rPr>
                <w:sz w:val="20"/>
                <w:lang w:val="de-DE"/>
              </w:rPr>
              <w:t>MDP_S</w:t>
            </w:r>
            <w:smartTag w:uri="urn:schemas-microsoft-com:office:smarttags" w:element="PersonName">
              <w:r w:rsidRPr="0026260C">
                <w:rPr>
                  <w:sz w:val="20"/>
                  <w:lang w:val="de-DE"/>
                </w:rPr>
                <w:t>O</w:t>
              </w:r>
            </w:smartTag>
            <w:r w:rsidRPr="0026260C">
              <w:rPr>
                <w:sz w:val="20"/>
                <w:lang w:val="de-DE"/>
              </w:rPr>
              <w:t>NI</w:t>
            </w:r>
          </w:p>
          <w:p w14:paraId="7CD922CE" w14:textId="77777777" w:rsidR="000E53A7" w:rsidRPr="0026260C" w:rsidRDefault="000D07FA" w:rsidP="00316CEF">
            <w:pPr>
              <w:pStyle w:val="CERnon-indent"/>
              <w:rPr>
                <w:sz w:val="20"/>
                <w:lang w:val="de-DE"/>
              </w:rPr>
            </w:pPr>
            <w:r w:rsidRPr="0026260C">
              <w:rPr>
                <w:sz w:val="20"/>
                <w:lang w:val="de-DE"/>
              </w:rPr>
              <w:t>MDP_EirGrid</w:t>
            </w:r>
          </w:p>
          <w:p w14:paraId="7CD922CF" w14:textId="77777777" w:rsidR="000E53A7" w:rsidRPr="0026260C" w:rsidRDefault="000D07FA" w:rsidP="00316CEF">
            <w:pPr>
              <w:pStyle w:val="CERnon-indent"/>
              <w:rPr>
                <w:sz w:val="20"/>
                <w:lang w:val="de-DE"/>
              </w:rPr>
            </w:pPr>
            <w:r w:rsidRPr="0026260C">
              <w:rPr>
                <w:sz w:val="20"/>
                <w:lang w:val="de-DE"/>
              </w:rPr>
              <w:t>MDP_NIE</w:t>
            </w:r>
          </w:p>
          <w:p w14:paraId="7CD922D0" w14:textId="77777777" w:rsidR="000E53A7" w:rsidRPr="0026260C" w:rsidRDefault="000D07FA" w:rsidP="00316CEF">
            <w:pPr>
              <w:pStyle w:val="CERnon-indent"/>
              <w:rPr>
                <w:sz w:val="20"/>
              </w:rPr>
            </w:pPr>
            <w:r w:rsidRPr="0026260C">
              <w:rPr>
                <w:sz w:val="20"/>
              </w:rPr>
              <w:t>MDP_MRS</w:t>
            </w:r>
            <w:smartTag w:uri="urn:schemas-microsoft-com:office:smarttags" w:element="PersonName">
              <w:r w:rsidRPr="0026260C">
                <w:rPr>
                  <w:sz w:val="20"/>
                </w:rPr>
                <w:t>O</w:t>
              </w:r>
            </w:smartTag>
          </w:p>
        </w:tc>
      </w:tr>
      <w:tr w:rsidR="009A2EC0" w:rsidRPr="0026260C" w14:paraId="7CD922D5" w14:textId="77777777">
        <w:trPr>
          <w:jc w:val="center"/>
        </w:trPr>
        <w:tc>
          <w:tcPr>
            <w:tcW w:w="2759" w:type="dxa"/>
            <w:tcBorders>
              <w:top w:val="single" w:sz="4" w:space="0" w:color="auto"/>
              <w:left w:val="single" w:sz="4" w:space="0" w:color="auto"/>
              <w:bottom w:val="single" w:sz="4" w:space="0" w:color="auto"/>
              <w:right w:val="single" w:sz="4" w:space="0" w:color="auto"/>
            </w:tcBorders>
            <w:shd w:val="clear" w:color="auto" w:fill="auto"/>
          </w:tcPr>
          <w:p w14:paraId="7CD922D2" w14:textId="77777777" w:rsidR="009A2EC0" w:rsidRPr="0026260C" w:rsidRDefault="000D07FA" w:rsidP="00316CEF">
            <w:pPr>
              <w:pStyle w:val="CERnon-indent"/>
              <w:rPr>
                <w:sz w:val="20"/>
              </w:rPr>
            </w:pPr>
            <w:r w:rsidRPr="0026260C">
              <w:rPr>
                <w:sz w:val="20"/>
              </w:rPr>
              <w:t>Interconnector</w:t>
            </w:r>
          </w:p>
        </w:tc>
        <w:tc>
          <w:tcPr>
            <w:tcW w:w="1807" w:type="dxa"/>
            <w:tcBorders>
              <w:top w:val="single" w:sz="4" w:space="0" w:color="auto"/>
              <w:left w:val="single" w:sz="4" w:space="0" w:color="auto"/>
              <w:bottom w:val="single" w:sz="4" w:space="0" w:color="auto"/>
              <w:right w:val="single" w:sz="4" w:space="0" w:color="auto"/>
            </w:tcBorders>
            <w:shd w:val="clear" w:color="auto" w:fill="auto"/>
          </w:tcPr>
          <w:p w14:paraId="7CD922D3" w14:textId="77777777" w:rsidR="009A2EC0" w:rsidRPr="0026260C" w:rsidRDefault="000D07FA" w:rsidP="00316CEF">
            <w:pPr>
              <w:pStyle w:val="CERnon-indent"/>
              <w:rPr>
                <w:sz w:val="20"/>
              </w:rPr>
            </w:pPr>
            <w:proofErr w:type="spellStart"/>
            <w:r w:rsidRPr="0026260C">
              <w:rPr>
                <w:sz w:val="20"/>
              </w:rPr>
              <w:t>I_JJaaaaaaaa</w:t>
            </w:r>
            <w:proofErr w:type="spellEnd"/>
            <w:r w:rsidRPr="0026260C">
              <w:rPr>
                <w:sz w:val="20"/>
                <w:vertAlign w:val="superscript"/>
              </w:rPr>
              <w:footnoteReference w:id="1"/>
            </w:r>
          </w:p>
        </w:tc>
        <w:tc>
          <w:tcPr>
            <w:tcW w:w="2275" w:type="dxa"/>
            <w:tcBorders>
              <w:top w:val="single" w:sz="4" w:space="0" w:color="auto"/>
              <w:left w:val="single" w:sz="4" w:space="0" w:color="auto"/>
              <w:bottom w:val="single" w:sz="4" w:space="0" w:color="auto"/>
              <w:right w:val="single" w:sz="4" w:space="0" w:color="auto"/>
            </w:tcBorders>
            <w:shd w:val="clear" w:color="auto" w:fill="auto"/>
          </w:tcPr>
          <w:p w14:paraId="7CD922D4" w14:textId="77777777" w:rsidR="009A2EC0" w:rsidRPr="0026260C" w:rsidRDefault="000D07FA" w:rsidP="00316CEF">
            <w:pPr>
              <w:pStyle w:val="CERnon-indent"/>
              <w:rPr>
                <w:sz w:val="20"/>
              </w:rPr>
            </w:pPr>
            <w:proofErr w:type="spellStart"/>
            <w:r w:rsidRPr="0026260C">
              <w:rPr>
                <w:sz w:val="20"/>
              </w:rPr>
              <w:t>I_NIMoyle</w:t>
            </w:r>
            <w:proofErr w:type="spellEnd"/>
            <w:r w:rsidRPr="0026260C">
              <w:rPr>
                <w:sz w:val="20"/>
              </w:rPr>
              <w:t>, etc.</w:t>
            </w:r>
          </w:p>
        </w:tc>
      </w:tr>
      <w:tr w:rsidR="000E53A7" w:rsidRPr="0026260C" w14:paraId="7CD922D9" w14:textId="77777777">
        <w:trPr>
          <w:jc w:val="center"/>
        </w:trPr>
        <w:tc>
          <w:tcPr>
            <w:tcW w:w="2759" w:type="dxa"/>
            <w:tcBorders>
              <w:top w:val="single" w:sz="4" w:space="0" w:color="auto"/>
              <w:left w:val="single" w:sz="4" w:space="0" w:color="auto"/>
              <w:bottom w:val="single" w:sz="4" w:space="0" w:color="auto"/>
              <w:right w:val="single" w:sz="4" w:space="0" w:color="auto"/>
            </w:tcBorders>
            <w:shd w:val="clear" w:color="auto" w:fill="auto"/>
          </w:tcPr>
          <w:p w14:paraId="7CD922D6" w14:textId="77777777" w:rsidR="000E53A7" w:rsidRPr="0026260C" w:rsidRDefault="000D07FA" w:rsidP="00316CEF">
            <w:pPr>
              <w:pStyle w:val="CERnon-indent"/>
              <w:rPr>
                <w:sz w:val="20"/>
              </w:rPr>
            </w:pPr>
            <w:r w:rsidRPr="0026260C">
              <w:rPr>
                <w:sz w:val="20"/>
              </w:rPr>
              <w:t xml:space="preserve">Interconnector </w:t>
            </w:r>
            <w:smartTag w:uri="urn:schemas-microsoft-com:office:smarttags" w:element="PersonName">
              <w:r w:rsidRPr="0026260C">
                <w:rPr>
                  <w:sz w:val="20"/>
                </w:rPr>
                <w:t>A</w:t>
              </w:r>
            </w:smartTag>
            <w:r w:rsidRPr="0026260C">
              <w:rPr>
                <w:sz w:val="20"/>
              </w:rPr>
              <w:t>dministrator</w:t>
            </w:r>
          </w:p>
        </w:tc>
        <w:tc>
          <w:tcPr>
            <w:tcW w:w="1807" w:type="dxa"/>
            <w:tcBorders>
              <w:top w:val="single" w:sz="4" w:space="0" w:color="auto"/>
              <w:left w:val="single" w:sz="4" w:space="0" w:color="auto"/>
              <w:bottom w:val="single" w:sz="4" w:space="0" w:color="auto"/>
              <w:right w:val="single" w:sz="4" w:space="0" w:color="auto"/>
            </w:tcBorders>
            <w:shd w:val="clear" w:color="auto" w:fill="auto"/>
          </w:tcPr>
          <w:p w14:paraId="7CD922D7" w14:textId="77777777" w:rsidR="000E53A7" w:rsidRPr="0026260C" w:rsidRDefault="000D07FA" w:rsidP="00316CEF">
            <w:pPr>
              <w:pStyle w:val="CERnon-indent"/>
              <w:rPr>
                <w:sz w:val="20"/>
              </w:rPr>
            </w:pPr>
            <w:proofErr w:type="spellStart"/>
            <w:r w:rsidRPr="0026260C">
              <w:rPr>
                <w:sz w:val="20"/>
              </w:rPr>
              <w:t>I</w:t>
            </w:r>
            <w:smartTag w:uri="urn:schemas-microsoft-com:office:smarttags" w:element="PersonName">
              <w:r w:rsidRPr="0026260C">
                <w:rPr>
                  <w:sz w:val="20"/>
                </w:rPr>
                <w:t>A</w:t>
              </w:r>
            </w:smartTag>
            <w:r w:rsidRPr="0026260C">
              <w:rPr>
                <w:sz w:val="20"/>
              </w:rPr>
              <w:t>_aaaaaaaa</w:t>
            </w:r>
            <w:proofErr w:type="spellEnd"/>
          </w:p>
        </w:tc>
        <w:tc>
          <w:tcPr>
            <w:tcW w:w="2275" w:type="dxa"/>
            <w:tcBorders>
              <w:top w:val="single" w:sz="4" w:space="0" w:color="auto"/>
              <w:left w:val="single" w:sz="4" w:space="0" w:color="auto"/>
              <w:bottom w:val="single" w:sz="4" w:space="0" w:color="auto"/>
              <w:right w:val="single" w:sz="4" w:space="0" w:color="auto"/>
            </w:tcBorders>
            <w:shd w:val="clear" w:color="auto" w:fill="auto"/>
          </w:tcPr>
          <w:p w14:paraId="7CD922D8" w14:textId="77777777" w:rsidR="000E53A7" w:rsidRPr="0026260C" w:rsidRDefault="000D07FA" w:rsidP="00316CEF">
            <w:pPr>
              <w:pStyle w:val="CERnon-indent"/>
              <w:rPr>
                <w:sz w:val="20"/>
              </w:rPr>
            </w:pPr>
            <w:proofErr w:type="spellStart"/>
            <w:r w:rsidRPr="0026260C">
              <w:rPr>
                <w:sz w:val="20"/>
              </w:rPr>
              <w:t>I</w:t>
            </w:r>
            <w:smartTag w:uri="urn:schemas-microsoft-com:office:smarttags" w:element="PersonName">
              <w:r w:rsidRPr="0026260C">
                <w:rPr>
                  <w:sz w:val="20"/>
                </w:rPr>
                <w:t>A</w:t>
              </w:r>
            </w:smartTag>
            <w:r w:rsidRPr="0026260C">
              <w:rPr>
                <w:sz w:val="20"/>
              </w:rPr>
              <w:t>_aaaa</w:t>
            </w:r>
            <w:proofErr w:type="spellEnd"/>
            <w:r w:rsidRPr="0026260C">
              <w:rPr>
                <w:sz w:val="20"/>
              </w:rPr>
              <w:t>, etc.</w:t>
            </w:r>
          </w:p>
        </w:tc>
      </w:tr>
    </w:tbl>
    <w:p w14:paraId="7CD922DA" w14:textId="77777777" w:rsidR="00AC1252" w:rsidRPr="0026260C" w:rsidRDefault="00AC1252" w:rsidP="00AC1252">
      <w:pPr>
        <w:pStyle w:val="CERnon-indent"/>
        <w:rPr>
          <w:lang w:val="en-IE"/>
        </w:rPr>
      </w:pPr>
      <w:bookmarkStart w:id="264" w:name="_Toc166995305"/>
      <w:bookmarkStart w:id="265" w:name="_Toc166995582"/>
      <w:bookmarkStart w:id="266" w:name="_Toc166995859"/>
      <w:bookmarkStart w:id="267" w:name="_Toc166996135"/>
      <w:bookmarkStart w:id="268" w:name="_Toc167005320"/>
      <w:bookmarkStart w:id="269" w:name="_Toc167120984"/>
      <w:bookmarkStart w:id="270" w:name="_Toc167268310"/>
      <w:bookmarkStart w:id="271" w:name="_Toc167272207"/>
      <w:bookmarkStart w:id="272" w:name="_Toc166995306"/>
      <w:bookmarkStart w:id="273" w:name="_Toc166995583"/>
      <w:bookmarkStart w:id="274" w:name="_Toc166995860"/>
      <w:bookmarkStart w:id="275" w:name="_Toc166996136"/>
      <w:bookmarkStart w:id="276" w:name="_Toc167005321"/>
      <w:bookmarkStart w:id="277" w:name="_Toc167120985"/>
      <w:bookmarkStart w:id="278" w:name="_Toc167268311"/>
      <w:bookmarkStart w:id="279" w:name="_Toc167272208"/>
      <w:bookmarkStart w:id="280" w:name="_Toc144548999"/>
      <w:bookmarkStart w:id="281" w:name="_Toc144549042"/>
      <w:bookmarkStart w:id="282" w:name="_Toc144549103"/>
      <w:bookmarkStart w:id="283" w:name="_Toc144621650"/>
      <w:bookmarkStart w:id="284" w:name="_Toc144622313"/>
      <w:bookmarkStart w:id="285" w:name="_Toc144622974"/>
      <w:bookmarkStart w:id="286" w:name="_Toc144623639"/>
      <w:bookmarkStart w:id="287" w:name="_Toc144624300"/>
      <w:bookmarkStart w:id="288" w:name="_Toc144624961"/>
      <w:bookmarkStart w:id="289" w:name="_Toc144549003"/>
      <w:bookmarkStart w:id="290" w:name="_Toc144549046"/>
      <w:bookmarkStart w:id="291" w:name="_Toc144549107"/>
      <w:bookmarkStart w:id="292" w:name="_Toc144621654"/>
      <w:bookmarkStart w:id="293" w:name="_Toc144622317"/>
      <w:bookmarkStart w:id="294" w:name="_Toc144622978"/>
      <w:bookmarkStart w:id="295" w:name="_Toc144623643"/>
      <w:bookmarkStart w:id="296" w:name="_Toc144624304"/>
      <w:bookmarkStart w:id="297" w:name="_Toc144624965"/>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14:paraId="7CD922DB" w14:textId="77777777" w:rsidR="006E65F5" w:rsidRPr="0026260C" w:rsidRDefault="006577BE">
      <w:pPr>
        <w:pStyle w:val="APNUMHEAD3"/>
      </w:pPr>
      <w:r w:rsidRPr="0026260C">
        <w:t xml:space="preserve">Interconnector Unit </w:t>
      </w:r>
      <w:r w:rsidR="00C90549" w:rsidRPr="0026260C">
        <w:t>Components</w:t>
      </w:r>
    </w:p>
    <w:p w14:paraId="7CD922DC" w14:textId="77777777" w:rsidR="00AC1252" w:rsidRPr="0026260C" w:rsidRDefault="006577BE" w:rsidP="00AC1252">
      <w:pPr>
        <w:pStyle w:val="CERnon-indent"/>
        <w:rPr>
          <w:lang w:val="en-IE"/>
        </w:rPr>
      </w:pPr>
      <w:r w:rsidRPr="0026260C">
        <w:rPr>
          <w:lang w:val="en-IE"/>
        </w:rPr>
        <w:t xml:space="preserve">Each Interconnector Unit shall be </w:t>
      </w:r>
      <w:r w:rsidR="00C90549" w:rsidRPr="0026260C">
        <w:rPr>
          <w:lang w:val="en-IE"/>
        </w:rPr>
        <w:t xml:space="preserve">comprised of </w:t>
      </w:r>
      <w:r w:rsidRPr="0026260C">
        <w:rPr>
          <w:lang w:val="en-IE"/>
        </w:rPr>
        <w:t>the following data items:</w:t>
      </w:r>
    </w:p>
    <w:p w14:paraId="7CD922DD" w14:textId="77777777" w:rsidR="00AC1252" w:rsidRPr="0026260C" w:rsidRDefault="006577BE" w:rsidP="00AC1252">
      <w:pPr>
        <w:pStyle w:val="CERnon-indent"/>
        <w:numPr>
          <w:ilvl w:val="0"/>
          <w:numId w:val="41"/>
        </w:numPr>
        <w:rPr>
          <w:lang w:val="en-IE"/>
        </w:rPr>
      </w:pPr>
      <w:r w:rsidRPr="0026260C">
        <w:rPr>
          <w:lang w:val="en-IE"/>
        </w:rPr>
        <w:t>The Interconnector to which the Interconnector Unit is registered;</w:t>
      </w:r>
    </w:p>
    <w:p w14:paraId="7CD922DE" w14:textId="77777777" w:rsidR="00AC1252" w:rsidRPr="0026260C" w:rsidRDefault="006577BE" w:rsidP="00AC1252">
      <w:pPr>
        <w:pStyle w:val="CERnon-indent"/>
        <w:numPr>
          <w:ilvl w:val="0"/>
          <w:numId w:val="41"/>
        </w:numPr>
        <w:rPr>
          <w:lang w:val="en-IE"/>
        </w:rPr>
      </w:pPr>
      <w:r w:rsidRPr="0026260C">
        <w:rPr>
          <w:lang w:val="en-IE"/>
        </w:rPr>
        <w:t xml:space="preserve">The Participant </w:t>
      </w:r>
      <w:r w:rsidR="00C90549" w:rsidRPr="0026260C">
        <w:rPr>
          <w:lang w:val="en-IE"/>
        </w:rPr>
        <w:t>ID</w:t>
      </w:r>
      <w:r w:rsidRPr="0026260C">
        <w:rPr>
          <w:lang w:val="en-IE"/>
        </w:rPr>
        <w:t>; and</w:t>
      </w:r>
    </w:p>
    <w:p w14:paraId="7CD922DF" w14:textId="77777777" w:rsidR="00AC1252" w:rsidRPr="0026260C" w:rsidRDefault="00C90549" w:rsidP="00AC1252">
      <w:pPr>
        <w:pStyle w:val="CERnon-indent"/>
        <w:numPr>
          <w:ilvl w:val="0"/>
          <w:numId w:val="41"/>
        </w:numPr>
        <w:rPr>
          <w:lang w:val="en-IE"/>
        </w:rPr>
      </w:pPr>
      <w:r w:rsidRPr="0026260C">
        <w:rPr>
          <w:lang w:val="en-IE"/>
        </w:rPr>
        <w:t xml:space="preserve">The </w:t>
      </w:r>
      <w:r w:rsidR="006577BE" w:rsidRPr="0026260C">
        <w:rPr>
          <w:lang w:val="en-IE"/>
        </w:rPr>
        <w:t>Gate Window Identifier with which the Interconnector Unit is associated.</w:t>
      </w:r>
    </w:p>
    <w:p w14:paraId="7CD922E0" w14:textId="77777777" w:rsidR="006E65F5" w:rsidRPr="0026260C" w:rsidRDefault="006577BE">
      <w:pPr>
        <w:pStyle w:val="CERnon-indent"/>
        <w:rPr>
          <w:snapToGrid w:val="0"/>
          <w:lang w:val="en-IE"/>
        </w:rPr>
      </w:pPr>
      <w:r w:rsidRPr="0026260C">
        <w:rPr>
          <w:snapToGrid w:val="0"/>
          <w:lang w:val="en-IE"/>
        </w:rPr>
        <w:t xml:space="preserve">For example, an Interconnector Unit may be </w:t>
      </w:r>
      <w:r w:rsidR="00C90549" w:rsidRPr="0026260C">
        <w:rPr>
          <w:snapToGrid w:val="0"/>
          <w:lang w:val="en-IE"/>
        </w:rPr>
        <w:t>comprised of the following</w:t>
      </w:r>
      <w:r w:rsidRPr="0026260C">
        <w:rPr>
          <w:snapToGrid w:val="0"/>
          <w:lang w:val="en-IE"/>
        </w:rPr>
        <w:t>:</w:t>
      </w:r>
    </w:p>
    <w:p w14:paraId="7CD922E1" w14:textId="77777777" w:rsidR="006E65F5" w:rsidRPr="0026260C" w:rsidRDefault="006577BE">
      <w:pPr>
        <w:pStyle w:val="CERnon-indent"/>
        <w:numPr>
          <w:ilvl w:val="0"/>
          <w:numId w:val="43"/>
        </w:numPr>
        <w:rPr>
          <w:snapToGrid w:val="0"/>
          <w:lang w:val="en-IE"/>
        </w:rPr>
      </w:pPr>
      <w:r w:rsidRPr="0026260C">
        <w:rPr>
          <w:snapToGrid w:val="0"/>
          <w:lang w:val="en-IE"/>
        </w:rPr>
        <w:t>I_NIMOYLE (the identifier for the Moyle Interconnector)</w:t>
      </w:r>
    </w:p>
    <w:p w14:paraId="7CD922E2" w14:textId="77777777" w:rsidR="006E65F5" w:rsidRPr="0026260C" w:rsidRDefault="006577BE">
      <w:pPr>
        <w:pStyle w:val="CERnon-indent"/>
        <w:numPr>
          <w:ilvl w:val="0"/>
          <w:numId w:val="43"/>
        </w:numPr>
        <w:rPr>
          <w:snapToGrid w:val="0"/>
          <w:lang w:val="en-IE"/>
        </w:rPr>
      </w:pPr>
      <w:r w:rsidRPr="0026260C">
        <w:rPr>
          <w:snapToGrid w:val="0"/>
          <w:lang w:val="en-IE"/>
        </w:rPr>
        <w:t>PT_999999 (the Participant Account</w:t>
      </w:r>
      <w:r w:rsidR="00C90AD8" w:rsidRPr="0026260C">
        <w:rPr>
          <w:snapToGrid w:val="0"/>
          <w:lang w:val="en-IE"/>
        </w:rPr>
        <w:t xml:space="preserve"> ID</w:t>
      </w:r>
      <w:r w:rsidRPr="0026260C">
        <w:rPr>
          <w:snapToGrid w:val="0"/>
          <w:lang w:val="en-IE"/>
        </w:rPr>
        <w:t>)</w:t>
      </w:r>
    </w:p>
    <w:p w14:paraId="7CD922E3" w14:textId="77777777" w:rsidR="006E65F5" w:rsidRPr="0026260C" w:rsidRDefault="006577BE">
      <w:pPr>
        <w:pStyle w:val="CERnon-indent"/>
        <w:numPr>
          <w:ilvl w:val="0"/>
          <w:numId w:val="43"/>
        </w:numPr>
        <w:rPr>
          <w:snapToGrid w:val="0"/>
          <w:lang w:val="en-IE"/>
        </w:rPr>
      </w:pPr>
      <w:r w:rsidRPr="0026260C">
        <w:rPr>
          <w:snapToGrid w:val="0"/>
          <w:lang w:val="en-IE"/>
        </w:rPr>
        <w:t>EA1 (identifies that the Unit may only submit Commercial Offer Data to the EA1 Gate Window).</w:t>
      </w:r>
    </w:p>
    <w:p w14:paraId="7CD922E4" w14:textId="77777777" w:rsidR="00397E97" w:rsidRPr="0026260C" w:rsidRDefault="00952B27" w:rsidP="00FF2E4E">
      <w:pPr>
        <w:pStyle w:val="APNUMHEAD2"/>
        <w:rPr>
          <w:snapToGrid w:val="0"/>
        </w:rPr>
      </w:pPr>
      <w:bookmarkStart w:id="298" w:name="_Toc259800537"/>
      <w:bookmarkStart w:id="299" w:name="_Toc403405833"/>
      <w:r w:rsidRPr="0026260C">
        <w:rPr>
          <w:snapToGrid w:val="0"/>
        </w:rPr>
        <w:t>Deregistration P</w:t>
      </w:r>
      <w:r w:rsidR="00B76170" w:rsidRPr="0026260C">
        <w:rPr>
          <w:snapToGrid w:val="0"/>
        </w:rPr>
        <w:t>r</w:t>
      </w:r>
      <w:smartTag w:uri="urn:schemas-microsoft-com:office:smarttags" w:element="PersonName">
        <w:r w:rsidR="00B76170" w:rsidRPr="0026260C">
          <w:rPr>
            <w:snapToGrid w:val="0"/>
          </w:rPr>
          <w:t>o</w:t>
        </w:r>
      </w:smartTag>
      <w:r w:rsidRPr="0026260C">
        <w:rPr>
          <w:snapToGrid w:val="0"/>
        </w:rPr>
        <w:t xml:space="preserve">cess </w:t>
      </w:r>
      <w:smartTag w:uri="urn:schemas-microsoft-com:office:smarttags" w:element="PersonName">
        <w:r w:rsidRPr="0026260C">
          <w:rPr>
            <w:snapToGrid w:val="0"/>
          </w:rPr>
          <w:t>O</w:t>
        </w:r>
      </w:smartTag>
      <w:r w:rsidR="00B76170" w:rsidRPr="0026260C">
        <w:rPr>
          <w:snapToGrid w:val="0"/>
        </w:rPr>
        <w:t>verview</w:t>
      </w:r>
      <w:bookmarkEnd w:id="298"/>
      <w:bookmarkEnd w:id="299"/>
    </w:p>
    <w:p w14:paraId="7CD922E5" w14:textId="77777777" w:rsidR="00106CDB" w:rsidRPr="0026260C" w:rsidRDefault="00106CDB" w:rsidP="00316CEF">
      <w:pPr>
        <w:pStyle w:val="CERnon-indent"/>
      </w:pPr>
      <w:r w:rsidRPr="0026260C">
        <w:t xml:space="preserve">The Deregistration process is used </w:t>
      </w:r>
      <w:r w:rsidR="00952B27" w:rsidRPr="0026260C">
        <w:t>by</w:t>
      </w:r>
      <w:r w:rsidRPr="0026260C">
        <w:t xml:space="preserve"> a </w:t>
      </w:r>
      <w:r w:rsidR="00AE34F4" w:rsidRPr="0026260C">
        <w:t>P</w:t>
      </w:r>
      <w:r w:rsidRPr="0026260C">
        <w:t xml:space="preserve">articipant to </w:t>
      </w:r>
      <w:r w:rsidR="00AE34F4" w:rsidRPr="0026260C">
        <w:t>voluntarily</w:t>
      </w:r>
      <w:r w:rsidRPr="0026260C">
        <w:t xml:space="preserve"> deregister any </w:t>
      </w:r>
      <w:r w:rsidR="00DA2970" w:rsidRPr="0026260C">
        <w:t>Unit</w:t>
      </w:r>
      <w:r w:rsidRPr="0026260C">
        <w:t xml:space="preserve">s registered </w:t>
      </w:r>
      <w:r w:rsidR="006577BE" w:rsidRPr="0026260C">
        <w:t>to the Participant</w:t>
      </w:r>
      <w:r w:rsidR="00952B27" w:rsidRPr="0026260C">
        <w:t xml:space="preserve">. This process is </w:t>
      </w:r>
      <w:r w:rsidR="00F94436" w:rsidRPr="0026260C">
        <w:t xml:space="preserve">also </w:t>
      </w:r>
      <w:r w:rsidR="00952B27" w:rsidRPr="0026260C">
        <w:t xml:space="preserve">used </w:t>
      </w:r>
      <w:r w:rsidR="00F94436" w:rsidRPr="0026260C">
        <w:t xml:space="preserve">where the </w:t>
      </w:r>
      <w:r w:rsidR="004E147F" w:rsidRPr="0026260C">
        <w:t>Market Operator</w:t>
      </w:r>
      <w:r w:rsidR="00F94436" w:rsidRPr="0026260C">
        <w:t xml:space="preserve"> determines </w:t>
      </w:r>
      <w:r w:rsidR="00952B27" w:rsidRPr="0026260C">
        <w:t>that</w:t>
      </w:r>
      <w:r w:rsidR="00F94436" w:rsidRPr="0026260C">
        <w:t xml:space="preserve"> a Participant </w:t>
      </w:r>
      <w:r w:rsidR="006577BE" w:rsidRPr="0026260C">
        <w:t>should</w:t>
      </w:r>
      <w:r w:rsidR="00480C5A" w:rsidRPr="0026260C">
        <w:t xml:space="preserve"> </w:t>
      </w:r>
      <w:r w:rsidR="00952B27" w:rsidRPr="0026260C">
        <w:t>be terminated</w:t>
      </w:r>
      <w:r w:rsidR="00B96700" w:rsidRPr="0026260C">
        <w:t>.</w:t>
      </w:r>
    </w:p>
    <w:p w14:paraId="7CD922E6" w14:textId="77777777" w:rsidR="00DD5BC2" w:rsidRPr="0026260C" w:rsidRDefault="00AF03DC" w:rsidP="00316CEF">
      <w:pPr>
        <w:pStyle w:val="CERnon-indent"/>
      </w:pPr>
      <w:r w:rsidRPr="0026260C">
        <w:t xml:space="preserve">The Deregistration process is further described in section </w:t>
      </w:r>
      <w:r w:rsidR="007F7B56">
        <w:fldChar w:fldCharType="begin"/>
      </w:r>
      <w:r w:rsidR="007F7B56">
        <w:instrText xml:space="preserve"> REF _Ref162428064 \r \h  \* MERGEFORMAT </w:instrText>
      </w:r>
      <w:r w:rsidR="007F7B56">
        <w:fldChar w:fldCharType="separate"/>
      </w:r>
      <w:r w:rsidR="00BA7E2B" w:rsidRPr="0026260C">
        <w:t>3.5</w:t>
      </w:r>
      <w:r w:rsidR="007F7B56">
        <w:fldChar w:fldCharType="end"/>
      </w:r>
      <w:r w:rsidRPr="0026260C">
        <w:t xml:space="preserve"> and the </w:t>
      </w:r>
      <w:r w:rsidR="00B96700" w:rsidRPr="0026260C">
        <w:t xml:space="preserve">Intermediary </w:t>
      </w:r>
      <w:r w:rsidRPr="0026260C">
        <w:t xml:space="preserve">removal process is further described in section </w:t>
      </w:r>
      <w:r w:rsidR="007F7B56">
        <w:fldChar w:fldCharType="begin"/>
      </w:r>
      <w:r w:rsidR="007F7B56">
        <w:instrText xml:space="preserve"> REF _Ref162417013 \r \h  \* MERGEFORMAT </w:instrText>
      </w:r>
      <w:r w:rsidR="007F7B56">
        <w:fldChar w:fldCharType="separate"/>
      </w:r>
      <w:r w:rsidR="00BA7E2B" w:rsidRPr="0026260C">
        <w:t>3.6</w:t>
      </w:r>
      <w:r w:rsidR="007F7B56">
        <w:fldChar w:fldCharType="end"/>
      </w:r>
      <w:r w:rsidR="00DD5BC2" w:rsidRPr="0026260C">
        <w:t>.</w:t>
      </w:r>
    </w:p>
    <w:p w14:paraId="7CD922E7" w14:textId="77777777" w:rsidR="00DD5BC2" w:rsidRPr="0026260C" w:rsidRDefault="00DD5BC2" w:rsidP="00FF2E4E">
      <w:pPr>
        <w:pStyle w:val="APNUMHEAD2"/>
        <w:rPr>
          <w:snapToGrid w:val="0"/>
        </w:rPr>
      </w:pPr>
      <w:bookmarkStart w:id="300" w:name="_Toc259800538"/>
      <w:bookmarkStart w:id="301" w:name="_Toc403405834"/>
      <w:r w:rsidRPr="0026260C">
        <w:rPr>
          <w:snapToGrid w:val="0"/>
        </w:rPr>
        <w:t>Registration of User Access Rights for Participants</w:t>
      </w:r>
      <w:bookmarkEnd w:id="300"/>
      <w:bookmarkEnd w:id="301"/>
    </w:p>
    <w:p w14:paraId="7CD922E8" w14:textId="77777777" w:rsidR="00397E97" w:rsidRPr="0026260C" w:rsidRDefault="00DD5BC2" w:rsidP="00316CEF">
      <w:pPr>
        <w:pStyle w:val="CERnon-indent"/>
      </w:pPr>
      <w:r w:rsidRPr="0026260C">
        <w:t xml:space="preserve">Appendix 2 sets out the registration of Access Rights and Roles of Users following </w:t>
      </w:r>
      <w:r w:rsidR="0015303C" w:rsidRPr="0026260C">
        <w:t xml:space="preserve">a Participant’s </w:t>
      </w:r>
      <w:r w:rsidRPr="0026260C">
        <w:t xml:space="preserve">successful </w:t>
      </w:r>
      <w:r w:rsidR="0015303C" w:rsidRPr="0026260C">
        <w:t xml:space="preserve">first </w:t>
      </w:r>
      <w:r w:rsidRPr="0026260C">
        <w:t>Registration of a Unit.</w:t>
      </w:r>
    </w:p>
    <w:p w14:paraId="7CD922E9" w14:textId="77777777" w:rsidR="00AC3ADE" w:rsidRPr="0026260C" w:rsidRDefault="00AC3ADE" w:rsidP="00FF2E4E">
      <w:pPr>
        <w:pStyle w:val="APNUMHEAD2"/>
        <w:rPr>
          <w:snapToGrid w:val="0"/>
        </w:rPr>
      </w:pPr>
      <w:bookmarkStart w:id="302" w:name="_Toc259800539"/>
      <w:bookmarkStart w:id="303" w:name="_Toc403405835"/>
      <w:r w:rsidRPr="0026260C">
        <w:rPr>
          <w:snapToGrid w:val="0"/>
        </w:rPr>
        <w:t>Updating Registration Details</w:t>
      </w:r>
      <w:bookmarkEnd w:id="302"/>
      <w:bookmarkEnd w:id="303"/>
    </w:p>
    <w:p w14:paraId="7CD922EA" w14:textId="77777777" w:rsidR="006E65F5" w:rsidRPr="0026260C" w:rsidRDefault="00AC3ADE">
      <w:pPr>
        <w:rPr>
          <w:rFonts w:cs="Arial"/>
          <w:szCs w:val="22"/>
        </w:rPr>
      </w:pPr>
      <w:r w:rsidRPr="0026260C">
        <w:t xml:space="preserve">All updates to the Registration Data of Registered Units are completed </w:t>
      </w:r>
      <w:r w:rsidR="006577BE" w:rsidRPr="0026260C">
        <w:t>in accordance with</w:t>
      </w:r>
      <w:r w:rsidR="007A5B33" w:rsidRPr="0026260C">
        <w:t xml:space="preserve"> </w:t>
      </w:r>
      <w:r w:rsidRPr="0026260C">
        <w:t>Agreed Procedure 4 “</w:t>
      </w:r>
      <w:r w:rsidR="00EB48E9" w:rsidRPr="0026260C">
        <w:t>Data Transaction Submission and Validation</w:t>
      </w:r>
      <w:r w:rsidRPr="0026260C">
        <w:t>”</w:t>
      </w:r>
      <w:r w:rsidR="005809F8" w:rsidRPr="0026260C">
        <w:t xml:space="preserve">, with the exception of </w:t>
      </w:r>
      <w:r w:rsidR="005809F8" w:rsidRPr="0026260C">
        <w:rPr>
          <w:rFonts w:cs="Arial"/>
          <w:szCs w:val="22"/>
        </w:rPr>
        <w:t>changes to the Registered Capacity or Maximum Generation of an Aggregated Generator Unit</w:t>
      </w:r>
      <w:r w:rsidR="005F6CCC" w:rsidRPr="0026260C">
        <w:rPr>
          <w:rFonts w:cs="Arial"/>
          <w:szCs w:val="22"/>
        </w:rPr>
        <w:t xml:space="preserve">, </w:t>
      </w:r>
      <w:r w:rsidR="005F6CCC" w:rsidRPr="0026260C">
        <w:rPr>
          <w:rFonts w:cs="Arial"/>
          <w:szCs w:val="22"/>
          <w:lang w:val="en-AU" w:eastAsia="en-GB"/>
        </w:rPr>
        <w:t xml:space="preserve">or the </w:t>
      </w:r>
      <w:r w:rsidR="005F6CCC" w:rsidRPr="0026260C">
        <w:rPr>
          <w:rFonts w:cs="Arial"/>
          <w:color w:val="000000"/>
          <w:szCs w:val="22"/>
          <w:lang w:val="en-AU" w:eastAsia="en-GB"/>
        </w:rPr>
        <w:t>Firm Access Quantity of Trading Site s for each Trading Day t (</w:t>
      </w:r>
      <w:proofErr w:type="spellStart"/>
      <w:r w:rsidR="005F6CCC" w:rsidRPr="0026260C">
        <w:rPr>
          <w:rFonts w:cs="Arial"/>
          <w:color w:val="000000"/>
          <w:szCs w:val="22"/>
          <w:lang w:val="en-AU" w:eastAsia="en-GB"/>
        </w:rPr>
        <w:t>FAQSst</w:t>
      </w:r>
      <w:proofErr w:type="spellEnd"/>
      <w:r w:rsidR="005F6CCC" w:rsidRPr="0026260C">
        <w:rPr>
          <w:rFonts w:cs="Arial"/>
          <w:color w:val="000000"/>
          <w:szCs w:val="22"/>
          <w:lang w:val="en-AU" w:eastAsia="en-GB"/>
        </w:rPr>
        <w:t>)</w:t>
      </w:r>
      <w:r w:rsidR="005809F8" w:rsidRPr="0026260C">
        <w:rPr>
          <w:rFonts w:cs="Arial"/>
          <w:szCs w:val="22"/>
        </w:rPr>
        <w:t xml:space="preserve">.  In </w:t>
      </w:r>
      <w:r w:rsidR="005F6CCC" w:rsidRPr="0026260C">
        <w:rPr>
          <w:rFonts w:cs="Arial"/>
          <w:szCs w:val="22"/>
        </w:rPr>
        <w:t xml:space="preserve">the case </w:t>
      </w:r>
      <w:r w:rsidR="005F6CCC" w:rsidRPr="0026260C">
        <w:rPr>
          <w:rFonts w:cs="Arial"/>
        </w:rPr>
        <w:t xml:space="preserve">of a change to </w:t>
      </w:r>
      <w:r w:rsidR="005F6CCC" w:rsidRPr="0026260C">
        <w:rPr>
          <w:rFonts w:cs="Arial"/>
          <w:szCs w:val="22"/>
        </w:rPr>
        <w:t>the Registered Capacity or Maximum Generation of an Aggregated Generator Unit</w:t>
      </w:r>
      <w:r w:rsidR="005809F8" w:rsidRPr="0026260C">
        <w:rPr>
          <w:rFonts w:cs="Arial"/>
          <w:szCs w:val="22"/>
        </w:rPr>
        <w:t xml:space="preserve">, the Participant must first send a Registration </w:t>
      </w:r>
      <w:r w:rsidR="00BD0AB8" w:rsidRPr="0026260C">
        <w:rPr>
          <w:rFonts w:cs="Arial"/>
          <w:szCs w:val="22"/>
        </w:rPr>
        <w:t>Pack</w:t>
      </w:r>
      <w:r w:rsidR="005809F8" w:rsidRPr="0026260C">
        <w:rPr>
          <w:rFonts w:cs="Arial"/>
          <w:szCs w:val="22"/>
        </w:rPr>
        <w:t xml:space="preserve"> with updated information for the Aggregated Generator Unit to the Market Operator, following the procedure in section 3.2.5, with no requirement for </w:t>
      </w:r>
      <w:r w:rsidR="006577BE" w:rsidRPr="0026260C">
        <w:rPr>
          <w:rFonts w:cs="Arial"/>
          <w:szCs w:val="22"/>
        </w:rPr>
        <w:t>any</w:t>
      </w:r>
      <w:r w:rsidR="007A5B33" w:rsidRPr="0026260C">
        <w:rPr>
          <w:rFonts w:cs="Arial"/>
          <w:szCs w:val="22"/>
        </w:rPr>
        <w:t xml:space="preserve"> </w:t>
      </w:r>
      <w:r w:rsidR="005809F8" w:rsidRPr="0026260C">
        <w:rPr>
          <w:rFonts w:cs="Arial"/>
          <w:szCs w:val="22"/>
        </w:rPr>
        <w:t xml:space="preserve">Registration Fee to be paid.  Once this Registration </w:t>
      </w:r>
      <w:r w:rsidR="00BD0AB8" w:rsidRPr="0026260C">
        <w:rPr>
          <w:rFonts w:cs="Arial"/>
          <w:szCs w:val="22"/>
        </w:rPr>
        <w:t>Pack</w:t>
      </w:r>
      <w:r w:rsidR="005809F8" w:rsidRPr="0026260C">
        <w:rPr>
          <w:rFonts w:cs="Arial"/>
          <w:szCs w:val="22"/>
        </w:rPr>
        <w:t xml:space="preserve"> has been received and validated, Agreed Procedure 4 “Data Transaction Submission and Validation” </w:t>
      </w:r>
      <w:r w:rsidR="006577BE" w:rsidRPr="0026260C">
        <w:rPr>
          <w:rFonts w:cs="Arial"/>
          <w:szCs w:val="22"/>
        </w:rPr>
        <w:t>should</w:t>
      </w:r>
      <w:r w:rsidR="007A5B33" w:rsidRPr="0026260C">
        <w:rPr>
          <w:rFonts w:cs="Arial"/>
          <w:szCs w:val="22"/>
        </w:rPr>
        <w:t xml:space="preserve"> </w:t>
      </w:r>
      <w:r w:rsidR="005809F8" w:rsidRPr="0026260C">
        <w:rPr>
          <w:rFonts w:cs="Arial"/>
          <w:szCs w:val="22"/>
        </w:rPr>
        <w:t xml:space="preserve">then </w:t>
      </w:r>
      <w:r w:rsidR="006577BE" w:rsidRPr="0026260C">
        <w:rPr>
          <w:rFonts w:cs="Arial"/>
          <w:szCs w:val="22"/>
        </w:rPr>
        <w:t>be</w:t>
      </w:r>
      <w:r w:rsidR="007A5B33" w:rsidRPr="0026260C">
        <w:rPr>
          <w:rFonts w:cs="Arial"/>
          <w:szCs w:val="22"/>
        </w:rPr>
        <w:t xml:space="preserve"> </w:t>
      </w:r>
      <w:r w:rsidR="005809F8" w:rsidRPr="0026260C">
        <w:rPr>
          <w:rFonts w:cs="Arial"/>
          <w:szCs w:val="22"/>
        </w:rPr>
        <w:t>followed.</w:t>
      </w:r>
    </w:p>
    <w:p w14:paraId="7CD922EB" w14:textId="77777777" w:rsidR="005F6CCC" w:rsidRPr="0026260C" w:rsidRDefault="005F6CCC">
      <w:pPr>
        <w:rPr>
          <w:rFonts w:cs="Arial"/>
          <w:szCs w:val="22"/>
        </w:rPr>
      </w:pPr>
    </w:p>
    <w:p w14:paraId="7CD922EC" w14:textId="77777777" w:rsidR="005F6CCC" w:rsidRPr="0026260C" w:rsidRDefault="005F6CCC" w:rsidP="005F6CCC">
      <w:pPr>
        <w:overflowPunct w:val="0"/>
        <w:autoSpaceDE w:val="0"/>
        <w:autoSpaceDN w:val="0"/>
        <w:adjustRightInd w:val="0"/>
        <w:textAlignment w:val="baseline"/>
        <w:rPr>
          <w:rFonts w:cs="Arial"/>
          <w:szCs w:val="22"/>
          <w:lang w:val="en-AU" w:eastAsia="en-GB"/>
        </w:rPr>
      </w:pPr>
      <w:r w:rsidRPr="0026260C">
        <w:rPr>
          <w:rFonts w:cs="Arial"/>
          <w:szCs w:val="22"/>
          <w:lang w:val="en-AU" w:eastAsia="en-GB"/>
        </w:rPr>
        <w:t xml:space="preserve">In the case of a change to the </w:t>
      </w:r>
      <w:r w:rsidRPr="0026260C">
        <w:rPr>
          <w:rFonts w:cs="Arial"/>
          <w:color w:val="000000"/>
          <w:szCs w:val="22"/>
          <w:lang w:val="en-AU" w:eastAsia="en-GB"/>
        </w:rPr>
        <w:t>Firm Access Quantity of Trading Site s for each Trading Day t (</w:t>
      </w:r>
      <w:proofErr w:type="spellStart"/>
      <w:r w:rsidRPr="0026260C">
        <w:rPr>
          <w:rFonts w:cs="Arial"/>
          <w:color w:val="000000"/>
          <w:szCs w:val="22"/>
          <w:lang w:val="en-AU" w:eastAsia="en-GB"/>
        </w:rPr>
        <w:t>FAQSst</w:t>
      </w:r>
      <w:proofErr w:type="spellEnd"/>
      <w:r w:rsidRPr="0026260C">
        <w:rPr>
          <w:rFonts w:cs="Arial"/>
          <w:color w:val="000000"/>
          <w:szCs w:val="22"/>
          <w:lang w:val="en-AU" w:eastAsia="en-GB"/>
        </w:rPr>
        <w:t>), the Participant shall inform the Market Operator of the change by completing the appropriate form which can be downloaded from the SEMO website. The form shall then be provided to the relevant System Operator and shall be validated in accordance with 2.69 of the Trading and Settlement Code.</w:t>
      </w:r>
    </w:p>
    <w:p w14:paraId="7CD922ED" w14:textId="77777777" w:rsidR="005F6CCC" w:rsidRPr="0026260C" w:rsidRDefault="005F6CCC">
      <w:pPr>
        <w:rPr>
          <w:rFonts w:cs="Arial"/>
        </w:rPr>
      </w:pPr>
    </w:p>
    <w:p w14:paraId="7CD922EE" w14:textId="77777777" w:rsidR="00BF75AB" w:rsidRPr="0026260C" w:rsidRDefault="000739C6" w:rsidP="00FF2E4E">
      <w:pPr>
        <w:pStyle w:val="APNUMHEAD1"/>
      </w:pPr>
      <w:bookmarkStart w:id="304" w:name="_Toc259800540"/>
      <w:bookmarkStart w:id="305" w:name="_Toc403405836"/>
      <w:r w:rsidRPr="0026260C">
        <w:t>P</w:t>
      </w:r>
      <w:r w:rsidR="00BF75AB" w:rsidRPr="0026260C">
        <w:t>rocedure Definiti</w:t>
      </w:r>
      <w:smartTag w:uri="urn:schemas-microsoft-com:office:smarttags" w:element="PersonName">
        <w:r w:rsidR="00BF75AB" w:rsidRPr="0026260C">
          <w:t>o</w:t>
        </w:r>
      </w:smartTag>
      <w:r w:rsidR="00BF75AB" w:rsidRPr="0026260C">
        <w:t>n</w:t>
      </w:r>
      <w:bookmarkEnd w:id="304"/>
      <w:bookmarkEnd w:id="305"/>
    </w:p>
    <w:p w14:paraId="7CD922EF" w14:textId="77777777" w:rsidR="00397E97" w:rsidRPr="0026260C" w:rsidRDefault="00397E97" w:rsidP="00FF2E4E">
      <w:pPr>
        <w:pStyle w:val="APNUMHEAD2"/>
        <w:rPr>
          <w:snapToGrid w:val="0"/>
        </w:rPr>
      </w:pPr>
      <w:bookmarkStart w:id="306" w:name="_Party_registration"/>
      <w:bookmarkStart w:id="307" w:name="_Ref145325375"/>
      <w:bookmarkStart w:id="308" w:name="_Toc259800541"/>
      <w:bookmarkStart w:id="309" w:name="_Toc403405837"/>
      <w:bookmarkEnd w:id="306"/>
      <w:r w:rsidRPr="0026260C">
        <w:rPr>
          <w:snapToGrid w:val="0"/>
        </w:rPr>
        <w:t>P</w:t>
      </w:r>
      <w:smartTag w:uri="urn:schemas-microsoft-com:office:smarttags" w:element="PersonName">
        <w:r w:rsidRPr="0026260C">
          <w:rPr>
            <w:snapToGrid w:val="0"/>
          </w:rPr>
          <w:t>a</w:t>
        </w:r>
      </w:smartTag>
      <w:r w:rsidRPr="0026260C">
        <w:rPr>
          <w:snapToGrid w:val="0"/>
        </w:rPr>
        <w:t xml:space="preserve">rty </w:t>
      </w:r>
      <w:r w:rsidR="00194486" w:rsidRPr="0026260C">
        <w:rPr>
          <w:snapToGrid w:val="0"/>
        </w:rPr>
        <w:t>R</w:t>
      </w:r>
      <w:r w:rsidRPr="0026260C">
        <w:rPr>
          <w:snapToGrid w:val="0"/>
        </w:rPr>
        <w:t>egistration</w:t>
      </w:r>
      <w:bookmarkEnd w:id="307"/>
      <w:bookmarkEnd w:id="308"/>
      <w:bookmarkEnd w:id="309"/>
    </w:p>
    <w:p w14:paraId="7CD922F0" w14:textId="77777777" w:rsidR="00397E97" w:rsidRPr="0026260C" w:rsidRDefault="00C9111B" w:rsidP="00BA7E2B">
      <w:pPr>
        <w:pStyle w:val="APNUMHEAD3"/>
      </w:pPr>
      <w:smartTag w:uri="urn:schemas-microsoft-com:office:smarttags" w:element="PersonName">
        <w:r w:rsidRPr="0026260C">
          <w:t>O</w:t>
        </w:r>
      </w:smartTag>
      <w:r w:rsidRPr="0026260C">
        <w:t>verview</w:t>
      </w:r>
      <w:r w:rsidR="00397E97" w:rsidRPr="0026260C">
        <w:t xml:space="preserve"> </w:t>
      </w:r>
    </w:p>
    <w:p w14:paraId="7CD922F1" w14:textId="77777777" w:rsidR="00C9111B" w:rsidRPr="0026260C" w:rsidRDefault="00C9111B" w:rsidP="00316CEF">
      <w:pPr>
        <w:pStyle w:val="CERnon-indent"/>
        <w:rPr>
          <w:szCs w:val="22"/>
        </w:rPr>
      </w:pPr>
      <w:r w:rsidRPr="0026260C">
        <w:rPr>
          <w:szCs w:val="22"/>
        </w:rPr>
        <w:t xml:space="preserve">In order to become a Party, an </w:t>
      </w:r>
      <w:r w:rsidR="00A47559" w:rsidRPr="0026260C">
        <w:rPr>
          <w:szCs w:val="22"/>
        </w:rPr>
        <w:t>Applicant</w:t>
      </w:r>
      <w:r w:rsidRPr="0026260C">
        <w:rPr>
          <w:szCs w:val="22"/>
        </w:rPr>
        <w:t xml:space="preserve"> must apply for </w:t>
      </w:r>
      <w:r w:rsidR="000C2F87" w:rsidRPr="0026260C">
        <w:rPr>
          <w:szCs w:val="22"/>
        </w:rPr>
        <w:t>a</w:t>
      </w:r>
      <w:r w:rsidR="00084F61" w:rsidRPr="0026260C">
        <w:rPr>
          <w:szCs w:val="22"/>
        </w:rPr>
        <w:t>ccession</w:t>
      </w:r>
      <w:r w:rsidRPr="0026260C">
        <w:rPr>
          <w:szCs w:val="22"/>
        </w:rPr>
        <w:t xml:space="preserve"> to the SEM according to the Party </w:t>
      </w:r>
      <w:r w:rsidR="00181C32" w:rsidRPr="0026260C">
        <w:rPr>
          <w:szCs w:val="22"/>
        </w:rPr>
        <w:t>r</w:t>
      </w:r>
      <w:r w:rsidRPr="0026260C">
        <w:rPr>
          <w:szCs w:val="22"/>
        </w:rPr>
        <w:t xml:space="preserve">egistration process steps described </w:t>
      </w:r>
      <w:r w:rsidR="00C90549" w:rsidRPr="0026260C">
        <w:rPr>
          <w:szCs w:val="22"/>
        </w:rPr>
        <w:t>below</w:t>
      </w:r>
      <w:r w:rsidR="000E62CD" w:rsidRPr="0026260C">
        <w:rPr>
          <w:szCs w:val="22"/>
        </w:rPr>
        <w:t>.</w:t>
      </w:r>
    </w:p>
    <w:p w14:paraId="7CD922F2" w14:textId="77777777" w:rsidR="006E65F5" w:rsidRPr="0026260C" w:rsidRDefault="00FB18A0">
      <w:pPr>
        <w:numPr>
          <w:ilvl w:val="1"/>
          <w:numId w:val="39"/>
        </w:numPr>
        <w:tabs>
          <w:tab w:val="clear" w:pos="1440"/>
          <w:tab w:val="num" w:pos="540"/>
        </w:tabs>
        <w:ind w:left="540" w:hanging="547"/>
      </w:pPr>
      <w:r w:rsidRPr="0026260C">
        <w:t xml:space="preserve">The process flow in Section </w:t>
      </w:r>
      <w:r w:rsidR="007F7B56">
        <w:fldChar w:fldCharType="begin"/>
      </w:r>
      <w:r w:rsidR="007F7B56">
        <w:instrText xml:space="preserve"> REF _Ref169929798 \n \h  \* MERGEFORMAT </w:instrText>
      </w:r>
      <w:r w:rsidR="007F7B56">
        <w:fldChar w:fldCharType="separate"/>
      </w:r>
      <w:r w:rsidR="00BA7E2B" w:rsidRPr="0026260C">
        <w:t>3.1.2</w:t>
      </w:r>
      <w:r w:rsidR="007F7B56">
        <w:fldChar w:fldCharType="end"/>
      </w:r>
      <w:r w:rsidRPr="0026260C">
        <w:t xml:space="preserve"> details the timelines and information involved in the </w:t>
      </w:r>
      <w:r w:rsidR="000C2F87" w:rsidRPr="0026260C">
        <w:t>accession</w:t>
      </w:r>
      <w:r w:rsidRPr="0026260C">
        <w:t xml:space="preserve"> of a Party.</w:t>
      </w:r>
    </w:p>
    <w:p w14:paraId="7CD922F3" w14:textId="77777777" w:rsidR="006E65F5" w:rsidRPr="0026260C" w:rsidRDefault="00C90549">
      <w:pPr>
        <w:numPr>
          <w:ilvl w:val="1"/>
          <w:numId w:val="39"/>
        </w:numPr>
        <w:tabs>
          <w:tab w:val="clear" w:pos="1440"/>
          <w:tab w:val="num" w:pos="540"/>
        </w:tabs>
        <w:ind w:left="540" w:hanging="547"/>
      </w:pPr>
      <w:r w:rsidRPr="0026260C">
        <w:t>T</w:t>
      </w:r>
      <w:r w:rsidR="006930EF" w:rsidRPr="0026260C">
        <w:t xml:space="preserve">he </w:t>
      </w:r>
      <w:r w:rsidR="00A47559" w:rsidRPr="0026260C">
        <w:t>Applicant</w:t>
      </w:r>
      <w:r w:rsidR="006930EF" w:rsidRPr="0026260C">
        <w:t xml:space="preserve"> retrieves/downloads the electronic </w:t>
      </w:r>
      <w:r w:rsidR="00DC0CF9" w:rsidRPr="0026260C">
        <w:t>Application Form</w:t>
      </w:r>
      <w:r w:rsidR="00CB6C10" w:rsidRPr="0026260C">
        <w:t xml:space="preserve"> from the </w:t>
      </w:r>
      <w:r w:rsidR="006577BE" w:rsidRPr="0026260C">
        <w:t>Market Operator</w:t>
      </w:r>
      <w:r w:rsidR="004C7D9A" w:rsidRPr="0026260C">
        <w:t xml:space="preserve"> </w:t>
      </w:r>
      <w:r w:rsidR="002678C7" w:rsidRPr="0026260C">
        <w:t>W</w:t>
      </w:r>
      <w:r w:rsidR="00CB6C10" w:rsidRPr="0026260C">
        <w:t>ebsit</w:t>
      </w:r>
      <w:r w:rsidR="00EE6CE9" w:rsidRPr="0026260C">
        <w:t>e.</w:t>
      </w:r>
      <w:r w:rsidR="00CB2CDE" w:rsidRPr="0026260C">
        <w:t xml:space="preserve"> This form contain</w:t>
      </w:r>
      <w:r w:rsidRPr="0026260C">
        <w:t>s</w:t>
      </w:r>
      <w:r w:rsidR="00CB2CDE" w:rsidRPr="0026260C">
        <w:t xml:space="preserve"> the </w:t>
      </w:r>
      <w:r w:rsidR="000C2F87" w:rsidRPr="0026260C">
        <w:t>accession</w:t>
      </w:r>
      <w:r w:rsidR="00CB2CDE" w:rsidRPr="0026260C">
        <w:t xml:space="preserve"> conditions</w:t>
      </w:r>
      <w:r w:rsidR="00160D90" w:rsidRPr="0026260C">
        <w:t>, the eligibility requirement</w:t>
      </w:r>
      <w:r w:rsidR="0013140E" w:rsidRPr="0026260C">
        <w:t>s</w:t>
      </w:r>
      <w:r w:rsidR="00CB2CDE" w:rsidRPr="0026260C">
        <w:t xml:space="preserve"> and </w:t>
      </w:r>
      <w:r w:rsidR="006577BE" w:rsidRPr="0026260C">
        <w:t>relevant</w:t>
      </w:r>
      <w:r w:rsidR="007A5B33" w:rsidRPr="0026260C">
        <w:t xml:space="preserve"> </w:t>
      </w:r>
      <w:r w:rsidR="00CB2CDE" w:rsidRPr="0026260C">
        <w:t>information required.</w:t>
      </w:r>
      <w:r w:rsidR="006930EF" w:rsidRPr="0026260C">
        <w:t xml:space="preserve"> </w:t>
      </w:r>
    </w:p>
    <w:p w14:paraId="7CD922F4" w14:textId="77777777" w:rsidR="006E65F5" w:rsidRPr="0026260C" w:rsidRDefault="00C90549">
      <w:pPr>
        <w:numPr>
          <w:ilvl w:val="1"/>
          <w:numId w:val="39"/>
        </w:numPr>
        <w:tabs>
          <w:tab w:val="clear" w:pos="1440"/>
          <w:tab w:val="num" w:pos="540"/>
        </w:tabs>
        <w:ind w:left="540" w:hanging="547"/>
      </w:pPr>
      <w:r w:rsidRPr="0026260C">
        <w:t>T</w:t>
      </w:r>
      <w:r w:rsidR="006930EF" w:rsidRPr="0026260C">
        <w:t xml:space="preserve">he </w:t>
      </w:r>
      <w:r w:rsidR="00A47559" w:rsidRPr="0026260C">
        <w:t>Applicant</w:t>
      </w:r>
      <w:r w:rsidR="006930EF" w:rsidRPr="0026260C">
        <w:t xml:space="preserve"> completes the </w:t>
      </w:r>
      <w:r w:rsidR="00DC0CF9" w:rsidRPr="0026260C">
        <w:t>Application Form</w:t>
      </w:r>
      <w:r w:rsidR="00CB2CDE" w:rsidRPr="0026260C">
        <w:t xml:space="preserve"> and</w:t>
      </w:r>
      <w:r w:rsidR="006930EF" w:rsidRPr="0026260C">
        <w:t xml:space="preserve"> submits it to the </w:t>
      </w:r>
      <w:r w:rsidR="004E147F" w:rsidRPr="0026260C">
        <w:t>Market Operator</w:t>
      </w:r>
      <w:r w:rsidR="00CB2CDE" w:rsidRPr="0026260C">
        <w:t xml:space="preserve"> via </w:t>
      </w:r>
      <w:r w:rsidR="00B660F3" w:rsidRPr="0026260C">
        <w:t>registered mail</w:t>
      </w:r>
      <w:r w:rsidR="006930EF" w:rsidRPr="0026260C">
        <w:t>.</w:t>
      </w:r>
      <w:r w:rsidR="00FB18A0" w:rsidRPr="0026260C">
        <w:t xml:space="preserve">  </w:t>
      </w:r>
      <w:r w:rsidR="00B660F3" w:rsidRPr="0026260C">
        <w:t>The Accession Fees must accompany the</w:t>
      </w:r>
      <w:r w:rsidR="006930EF" w:rsidRPr="0026260C">
        <w:t xml:space="preserve"> </w:t>
      </w:r>
      <w:r w:rsidR="00DC0CF9" w:rsidRPr="0026260C">
        <w:t>Application Form</w:t>
      </w:r>
      <w:r w:rsidR="00172A49" w:rsidRPr="0026260C">
        <w:t>.</w:t>
      </w:r>
      <w:r w:rsidR="00482E6A" w:rsidRPr="0026260C">
        <w:t xml:space="preserve">  </w:t>
      </w:r>
      <w:r w:rsidR="002955A0" w:rsidRPr="0026260C">
        <w:t xml:space="preserve">A schedule of </w:t>
      </w:r>
      <w:r w:rsidR="00482E6A" w:rsidRPr="0026260C">
        <w:t xml:space="preserve">Accession Fees </w:t>
      </w:r>
      <w:r w:rsidR="002955A0" w:rsidRPr="0026260C">
        <w:t>is</w:t>
      </w:r>
      <w:r w:rsidR="00482E6A" w:rsidRPr="0026260C">
        <w:t xml:space="preserve"> published by the Market Operator</w:t>
      </w:r>
      <w:r w:rsidR="007A5B33" w:rsidRPr="0026260C">
        <w:t>.</w:t>
      </w:r>
    </w:p>
    <w:p w14:paraId="7CD922F5" w14:textId="77777777" w:rsidR="006E65F5" w:rsidRPr="0026260C" w:rsidRDefault="00B660F3">
      <w:pPr>
        <w:numPr>
          <w:ilvl w:val="1"/>
          <w:numId w:val="39"/>
        </w:numPr>
        <w:tabs>
          <w:tab w:val="clear" w:pos="1440"/>
          <w:tab w:val="num" w:pos="540"/>
        </w:tabs>
        <w:ind w:left="540" w:hanging="547"/>
      </w:pPr>
      <w:r w:rsidRPr="0026260C">
        <w:t>I</w:t>
      </w:r>
      <w:r w:rsidR="006930EF" w:rsidRPr="0026260C">
        <w:t>f th</w:t>
      </w:r>
      <w:r w:rsidRPr="0026260C">
        <w:t>e Accession Fee is not paid with the Application Form,</w:t>
      </w:r>
      <w:r w:rsidR="006930EF" w:rsidRPr="0026260C">
        <w:t xml:space="preserve"> the </w:t>
      </w:r>
      <w:r w:rsidR="004E147F" w:rsidRPr="0026260C">
        <w:t>Market Operator</w:t>
      </w:r>
      <w:r w:rsidR="006930EF" w:rsidRPr="0026260C">
        <w:t xml:space="preserve"> may withdraw the </w:t>
      </w:r>
      <w:smartTag w:uri="urn:schemas-microsoft-com:office:smarttags" w:element="PersonName">
        <w:r w:rsidR="006930EF" w:rsidRPr="0026260C">
          <w:t>A</w:t>
        </w:r>
      </w:smartTag>
      <w:r w:rsidR="006930EF" w:rsidRPr="0026260C">
        <w:t xml:space="preserve">pplication, sending a </w:t>
      </w:r>
      <w:r w:rsidR="004853ED" w:rsidRPr="0026260C">
        <w:rPr>
          <w:bCs/>
        </w:rPr>
        <w:t xml:space="preserve">Deemed Withdrawn Notice </w:t>
      </w:r>
      <w:r w:rsidR="002A4527" w:rsidRPr="0026260C">
        <w:t xml:space="preserve">to the </w:t>
      </w:r>
      <w:smartTag w:uri="urn:schemas-microsoft-com:office:smarttags" w:element="PersonName">
        <w:r w:rsidR="002A4527" w:rsidRPr="0026260C">
          <w:t>A</w:t>
        </w:r>
      </w:smartTag>
      <w:r w:rsidR="002A4527" w:rsidRPr="0026260C">
        <w:t xml:space="preserve">pplicant </w:t>
      </w:r>
      <w:r w:rsidR="000E053D" w:rsidRPr="0026260C">
        <w:t>by</w:t>
      </w:r>
      <w:r w:rsidR="002A4527" w:rsidRPr="0026260C">
        <w:t xml:space="preserve"> </w:t>
      </w:r>
      <w:r w:rsidR="000E053D" w:rsidRPr="0026260C">
        <w:t>registered</w:t>
      </w:r>
      <w:r w:rsidR="002A4527" w:rsidRPr="0026260C">
        <w:t xml:space="preserve"> </w:t>
      </w:r>
      <w:r w:rsidR="000E053D" w:rsidRPr="0026260C">
        <w:t>m</w:t>
      </w:r>
      <w:r w:rsidR="002A4527" w:rsidRPr="0026260C">
        <w:t>ail</w:t>
      </w:r>
      <w:r w:rsidR="008A319B" w:rsidRPr="0026260C">
        <w:t>.</w:t>
      </w:r>
    </w:p>
    <w:p w14:paraId="7CD922F6" w14:textId="77777777" w:rsidR="006E65F5" w:rsidRPr="0026260C" w:rsidRDefault="00110BD0">
      <w:pPr>
        <w:numPr>
          <w:ilvl w:val="1"/>
          <w:numId w:val="39"/>
        </w:numPr>
        <w:tabs>
          <w:tab w:val="clear" w:pos="1440"/>
          <w:tab w:val="num" w:pos="540"/>
        </w:tabs>
        <w:ind w:left="540" w:hanging="547"/>
      </w:pPr>
      <w:r w:rsidRPr="0026260C">
        <w:t xml:space="preserve">If the </w:t>
      </w:r>
      <w:r w:rsidR="002D4CF1" w:rsidRPr="0026260C">
        <w:t>Applicant</w:t>
      </w:r>
      <w:r w:rsidRPr="0026260C">
        <w:t xml:space="preserve"> is registering as an Intermediary, </w:t>
      </w:r>
      <w:r w:rsidR="00C90549" w:rsidRPr="0026260C">
        <w:t xml:space="preserve">it </w:t>
      </w:r>
      <w:r w:rsidRPr="0026260C">
        <w:t>must provide the relevant Form of Authority on submission of the Application Form.</w:t>
      </w:r>
    </w:p>
    <w:p w14:paraId="7CD922F7" w14:textId="77777777" w:rsidR="006E65F5" w:rsidRPr="0026260C" w:rsidRDefault="009609EB">
      <w:pPr>
        <w:numPr>
          <w:ilvl w:val="1"/>
          <w:numId w:val="39"/>
        </w:numPr>
        <w:tabs>
          <w:tab w:val="clear" w:pos="1440"/>
          <w:tab w:val="num" w:pos="540"/>
        </w:tabs>
        <w:ind w:left="540" w:hanging="547"/>
      </w:pPr>
      <w:r w:rsidRPr="0026260C">
        <w:t>Following the receipt of sufficient information</w:t>
      </w:r>
      <w:r w:rsidR="00431C0F" w:rsidRPr="0026260C">
        <w:t>,</w:t>
      </w:r>
      <w:r w:rsidRPr="0026260C">
        <w:t xml:space="preserve"> t</w:t>
      </w:r>
      <w:r w:rsidR="004B4E00" w:rsidRPr="0026260C">
        <w:t xml:space="preserve">he </w:t>
      </w:r>
      <w:r w:rsidR="004E147F" w:rsidRPr="0026260C">
        <w:t>Market Operator</w:t>
      </w:r>
      <w:r w:rsidR="004B4E00" w:rsidRPr="0026260C">
        <w:t xml:space="preserve"> will </w:t>
      </w:r>
      <w:r w:rsidR="006C4FB2" w:rsidRPr="0026260C">
        <w:t xml:space="preserve">provide </w:t>
      </w:r>
      <w:r w:rsidR="008D1555" w:rsidRPr="0026260C">
        <w:t xml:space="preserve">to the </w:t>
      </w:r>
      <w:r w:rsidR="00A47559" w:rsidRPr="0026260C">
        <w:t>Applicant</w:t>
      </w:r>
      <w:r w:rsidR="008D1555" w:rsidRPr="0026260C">
        <w:t>, via registered</w:t>
      </w:r>
      <w:r w:rsidR="004B4E00" w:rsidRPr="0026260C">
        <w:t xml:space="preserve"> mail, </w:t>
      </w:r>
      <w:r w:rsidR="006C4FB2" w:rsidRPr="0026260C">
        <w:t>an Accession Deed</w:t>
      </w:r>
      <w:r w:rsidR="00E23E27" w:rsidRPr="0026260C">
        <w:t>.</w:t>
      </w:r>
    </w:p>
    <w:p w14:paraId="7CD922F8" w14:textId="77777777" w:rsidR="006E65F5" w:rsidRPr="0026260C" w:rsidRDefault="006930EF">
      <w:pPr>
        <w:numPr>
          <w:ilvl w:val="1"/>
          <w:numId w:val="39"/>
        </w:numPr>
        <w:tabs>
          <w:tab w:val="clear" w:pos="1440"/>
          <w:tab w:val="num" w:pos="540"/>
        </w:tabs>
        <w:ind w:left="540" w:hanging="547"/>
      </w:pPr>
      <w:r w:rsidRPr="0026260C">
        <w:t>Upon receipt o</w:t>
      </w:r>
      <w:r w:rsidR="000F76D4" w:rsidRPr="0026260C">
        <w:t xml:space="preserve">f the </w:t>
      </w:r>
      <w:r w:rsidR="00FE567E" w:rsidRPr="0026260C">
        <w:t>Accession Deed</w:t>
      </w:r>
      <w:r w:rsidR="000F76D4" w:rsidRPr="0026260C">
        <w:t xml:space="preserve">, the </w:t>
      </w:r>
      <w:smartTag w:uri="urn:schemas-microsoft-com:office:smarttags" w:element="PersonName">
        <w:r w:rsidR="000F76D4" w:rsidRPr="0026260C">
          <w:t>A</w:t>
        </w:r>
      </w:smartTag>
      <w:r w:rsidRPr="0026260C">
        <w:t xml:space="preserve">pplicant must execute </w:t>
      </w:r>
      <w:r w:rsidR="006577BE" w:rsidRPr="0026260C">
        <w:t>the Accession Deed</w:t>
      </w:r>
      <w:r w:rsidR="007A5B33" w:rsidRPr="0026260C">
        <w:t xml:space="preserve"> </w:t>
      </w:r>
      <w:r w:rsidRPr="0026260C">
        <w:t xml:space="preserve">and return it to the </w:t>
      </w:r>
      <w:r w:rsidR="004E147F" w:rsidRPr="0026260C">
        <w:t>Market Operator</w:t>
      </w:r>
      <w:r w:rsidR="000100FA" w:rsidRPr="0026260C">
        <w:t xml:space="preserve">. </w:t>
      </w:r>
      <w:r w:rsidRPr="0026260C">
        <w:t xml:space="preserve">The </w:t>
      </w:r>
      <w:r w:rsidR="00FE567E" w:rsidRPr="0026260C">
        <w:t>Accession Deed</w:t>
      </w:r>
      <w:r w:rsidRPr="0026260C">
        <w:t xml:space="preserve"> must be executed by </w:t>
      </w:r>
      <w:r w:rsidR="00231CC7" w:rsidRPr="0026260C">
        <w:t>an authori</w:t>
      </w:r>
      <w:r w:rsidR="00FE567E" w:rsidRPr="0026260C">
        <w:t>s</w:t>
      </w:r>
      <w:r w:rsidR="00231CC7" w:rsidRPr="0026260C">
        <w:t xml:space="preserve">ed </w:t>
      </w:r>
      <w:r w:rsidR="002D4CF1" w:rsidRPr="0026260C">
        <w:t xml:space="preserve">signatory </w:t>
      </w:r>
      <w:r w:rsidR="000100FA" w:rsidRPr="0026260C">
        <w:t xml:space="preserve">previously </w:t>
      </w:r>
      <w:r w:rsidR="006577BE" w:rsidRPr="0026260C">
        <w:t>cited by the Participant</w:t>
      </w:r>
      <w:r w:rsidR="007A5B33" w:rsidRPr="0026260C">
        <w:t xml:space="preserve"> </w:t>
      </w:r>
      <w:r w:rsidR="00231CC7" w:rsidRPr="0026260C">
        <w:t>in</w:t>
      </w:r>
      <w:r w:rsidR="00B0567E" w:rsidRPr="0026260C">
        <w:t xml:space="preserve"> the </w:t>
      </w:r>
      <w:r w:rsidR="00231CC7" w:rsidRPr="0026260C">
        <w:t xml:space="preserve">completed </w:t>
      </w:r>
      <w:r w:rsidR="00DC0CF9" w:rsidRPr="0026260C">
        <w:t>Application Form</w:t>
      </w:r>
      <w:r w:rsidRPr="0026260C">
        <w:t>.</w:t>
      </w:r>
    </w:p>
    <w:p w14:paraId="7CD922F9" w14:textId="77777777" w:rsidR="006E65F5" w:rsidRPr="0026260C" w:rsidRDefault="00FE567E">
      <w:pPr>
        <w:numPr>
          <w:ilvl w:val="1"/>
          <w:numId w:val="39"/>
        </w:numPr>
        <w:tabs>
          <w:tab w:val="clear" w:pos="1440"/>
          <w:tab w:val="num" w:pos="540"/>
        </w:tabs>
        <w:ind w:left="540" w:hanging="547"/>
      </w:pPr>
      <w:r w:rsidRPr="0026260C">
        <w:t xml:space="preserve">Following </w:t>
      </w:r>
      <w:r w:rsidR="00C90549" w:rsidRPr="0026260C">
        <w:t xml:space="preserve">receipt by the Market Operator of an </w:t>
      </w:r>
      <w:r w:rsidRPr="0026260C">
        <w:t xml:space="preserve">executed Accession </w:t>
      </w:r>
      <w:r w:rsidR="00923458" w:rsidRPr="0026260C">
        <w:t>D</w:t>
      </w:r>
      <w:r w:rsidRPr="0026260C">
        <w:t>eed t</w:t>
      </w:r>
      <w:r w:rsidR="00413332" w:rsidRPr="0026260C">
        <w:t>he Applicant shall become a</w:t>
      </w:r>
      <w:r w:rsidR="00B1034D" w:rsidRPr="0026260C">
        <w:t xml:space="preserve"> Party </w:t>
      </w:r>
      <w:r w:rsidRPr="0026260C">
        <w:t>on the date specified within the Accession Deed.</w:t>
      </w:r>
    </w:p>
    <w:p w14:paraId="7CD922FA" w14:textId="77777777" w:rsidR="003E48AF" w:rsidRPr="0026260C" w:rsidRDefault="003E48AF" w:rsidP="00316CEF">
      <w:pPr>
        <w:pStyle w:val="CERnon-indent"/>
        <w:rPr>
          <w:szCs w:val="22"/>
        </w:rPr>
      </w:pPr>
    </w:p>
    <w:p w14:paraId="7CD922FB" w14:textId="77777777" w:rsidR="000E62CD" w:rsidRPr="0026260C" w:rsidRDefault="000E62CD" w:rsidP="00316CEF">
      <w:pPr>
        <w:pStyle w:val="CERnon-indent"/>
        <w:rPr>
          <w:szCs w:val="22"/>
        </w:rPr>
      </w:pPr>
    </w:p>
    <w:p w14:paraId="7CD922FC" w14:textId="77777777" w:rsidR="001A128A" w:rsidRPr="0026260C" w:rsidRDefault="001A128A" w:rsidP="00316CEF">
      <w:pPr>
        <w:pStyle w:val="CERnon-indent"/>
        <w:sectPr w:rsidR="001A128A" w:rsidRPr="0026260C" w:rsidSect="008223B5">
          <w:headerReference w:type="default" r:id="rId14"/>
          <w:footerReference w:type="default" r:id="rId15"/>
          <w:pgSz w:w="11907" w:h="16840" w:code="9"/>
          <w:pgMar w:top="1440" w:right="1440" w:bottom="1440" w:left="1440" w:header="720" w:footer="720" w:gutter="0"/>
          <w:pgBorders w:offsetFrom="page">
            <w:top w:val="none" w:sz="20" w:space="1" w:color="0000D1" w:shadow="1"/>
            <w:left w:val="none" w:sz="0" w:space="1" w:color="000001" w:shadow="1"/>
            <w:bottom w:val="none" w:sz="0" w:space="13" w:color="A200F0" w:shadow="1"/>
            <w:right w:val="none" w:sz="20" w:space="0" w:color="000000" w:shadow="1"/>
          </w:pgBorders>
          <w:cols w:space="720"/>
        </w:sectPr>
      </w:pPr>
    </w:p>
    <w:p w14:paraId="7CD922FD" w14:textId="77777777" w:rsidR="00C9111B" w:rsidRPr="0026260C" w:rsidRDefault="00C9111B" w:rsidP="00BA7E2B">
      <w:pPr>
        <w:pStyle w:val="APNUMHEAD3"/>
      </w:pPr>
      <w:bookmarkStart w:id="310" w:name="_Ref169858820"/>
      <w:bookmarkStart w:id="311" w:name="_Ref169929798"/>
      <w:r w:rsidRPr="0026260C">
        <w:t>Procedural Steps</w:t>
      </w:r>
      <w:bookmarkEnd w:id="310"/>
      <w:bookmarkEnd w:id="311"/>
    </w:p>
    <w:tbl>
      <w:tblPr>
        <w:tblW w:w="0" w:type="auto"/>
        <w:tblLook w:val="01E0" w:firstRow="1" w:lastRow="1" w:firstColumn="1" w:lastColumn="1" w:noHBand="0" w:noVBand="0"/>
      </w:tblPr>
      <w:tblGrid>
        <w:gridCol w:w="680"/>
        <w:gridCol w:w="4288"/>
        <w:gridCol w:w="1980"/>
        <w:gridCol w:w="1184"/>
        <w:gridCol w:w="2160"/>
        <w:gridCol w:w="2160"/>
      </w:tblGrid>
      <w:tr w:rsidR="00EE6CE9" w:rsidRPr="0026260C" w14:paraId="7CD92304" w14:textId="77777777">
        <w:trPr>
          <w:cantSplit/>
          <w:tblHeader/>
        </w:trPr>
        <w:tc>
          <w:tcPr>
            <w:tcW w:w="680" w:type="dxa"/>
            <w:shd w:val="clear" w:color="auto" w:fill="0C0C0C"/>
          </w:tcPr>
          <w:p w14:paraId="7CD922FE" w14:textId="77777777" w:rsidR="00EE6CE9" w:rsidRPr="0026260C" w:rsidRDefault="00EE6CE9" w:rsidP="00036BDD">
            <w:pPr>
              <w:pStyle w:val="CERTableHeader"/>
            </w:pPr>
            <w:r w:rsidRPr="0026260C">
              <w:t>#</w:t>
            </w:r>
          </w:p>
        </w:tc>
        <w:tc>
          <w:tcPr>
            <w:tcW w:w="4288" w:type="dxa"/>
            <w:shd w:val="clear" w:color="auto" w:fill="0C0C0C"/>
          </w:tcPr>
          <w:p w14:paraId="7CD922FF" w14:textId="77777777" w:rsidR="00EE6CE9" w:rsidRPr="0026260C" w:rsidRDefault="00EE6CE9" w:rsidP="00036BDD">
            <w:pPr>
              <w:pStyle w:val="CERTableHeader"/>
            </w:pPr>
            <w:r w:rsidRPr="0026260C">
              <w:t>Procedural Step</w:t>
            </w:r>
          </w:p>
        </w:tc>
        <w:tc>
          <w:tcPr>
            <w:tcW w:w="1980" w:type="dxa"/>
            <w:shd w:val="clear" w:color="auto" w:fill="0C0C0C"/>
          </w:tcPr>
          <w:p w14:paraId="7CD92300" w14:textId="77777777" w:rsidR="00EE6CE9" w:rsidRPr="0026260C" w:rsidRDefault="00EE6CE9" w:rsidP="00036BDD">
            <w:pPr>
              <w:pStyle w:val="CERTableHeader"/>
            </w:pPr>
            <w:r w:rsidRPr="0026260C">
              <w:t>Timing</w:t>
            </w:r>
          </w:p>
        </w:tc>
        <w:tc>
          <w:tcPr>
            <w:tcW w:w="1172" w:type="dxa"/>
            <w:shd w:val="clear" w:color="auto" w:fill="0C0C0C"/>
          </w:tcPr>
          <w:p w14:paraId="7CD92301" w14:textId="77777777" w:rsidR="00EE6CE9" w:rsidRPr="0026260C" w:rsidRDefault="00EE6CE9" w:rsidP="00036BDD">
            <w:pPr>
              <w:pStyle w:val="CERTableHeader"/>
            </w:pPr>
            <w:r w:rsidRPr="0026260C">
              <w:t>Method</w:t>
            </w:r>
          </w:p>
        </w:tc>
        <w:tc>
          <w:tcPr>
            <w:tcW w:w="2160" w:type="dxa"/>
            <w:shd w:val="clear" w:color="auto" w:fill="0C0C0C"/>
          </w:tcPr>
          <w:p w14:paraId="7CD92302" w14:textId="77777777" w:rsidR="00EE6CE9" w:rsidRPr="0026260C" w:rsidRDefault="00EE6CE9" w:rsidP="00036BDD">
            <w:pPr>
              <w:pStyle w:val="CERTableHeader"/>
            </w:pPr>
            <w:r w:rsidRPr="0026260C">
              <w:t>By/From</w:t>
            </w:r>
          </w:p>
        </w:tc>
        <w:tc>
          <w:tcPr>
            <w:tcW w:w="2160" w:type="dxa"/>
            <w:shd w:val="clear" w:color="auto" w:fill="0C0C0C"/>
          </w:tcPr>
          <w:p w14:paraId="7CD92303" w14:textId="77777777" w:rsidR="00EE6CE9" w:rsidRPr="0026260C" w:rsidRDefault="00EE6CE9" w:rsidP="00036BDD">
            <w:pPr>
              <w:pStyle w:val="CERTableHeader"/>
            </w:pPr>
            <w:r w:rsidRPr="0026260C">
              <w:t>To</w:t>
            </w:r>
          </w:p>
        </w:tc>
      </w:tr>
      <w:tr w:rsidR="00EE6CE9" w:rsidRPr="0026260C" w14:paraId="7CD9230B" w14:textId="77777777">
        <w:trPr>
          <w:cantSplit/>
        </w:trPr>
        <w:tc>
          <w:tcPr>
            <w:tcW w:w="680" w:type="dxa"/>
          </w:tcPr>
          <w:p w14:paraId="7CD92305" w14:textId="77777777" w:rsidR="00EE6CE9" w:rsidRPr="0026260C" w:rsidRDefault="000D07FA" w:rsidP="00316CEF">
            <w:pPr>
              <w:pStyle w:val="CERnon-indent"/>
              <w:rPr>
                <w:sz w:val="20"/>
              </w:rPr>
            </w:pPr>
            <w:bookmarkStart w:id="312" w:name="_Hlk169769709"/>
            <w:r w:rsidRPr="0026260C">
              <w:rPr>
                <w:sz w:val="20"/>
              </w:rPr>
              <w:t>1</w:t>
            </w:r>
          </w:p>
        </w:tc>
        <w:tc>
          <w:tcPr>
            <w:tcW w:w="4288" w:type="dxa"/>
          </w:tcPr>
          <w:p w14:paraId="7CD92306" w14:textId="77777777" w:rsidR="00EE6CE9" w:rsidRPr="0026260C" w:rsidRDefault="000D07FA" w:rsidP="00316CEF">
            <w:pPr>
              <w:pStyle w:val="CERnon-indent"/>
              <w:rPr>
                <w:sz w:val="20"/>
              </w:rPr>
            </w:pPr>
            <w:r w:rsidRPr="0026260C">
              <w:rPr>
                <w:sz w:val="20"/>
              </w:rPr>
              <w:t>Retrieve Application Form</w:t>
            </w:r>
          </w:p>
        </w:tc>
        <w:tc>
          <w:tcPr>
            <w:tcW w:w="1980" w:type="dxa"/>
          </w:tcPr>
          <w:p w14:paraId="7CD92307" w14:textId="77777777" w:rsidR="00EE6CE9" w:rsidRPr="0026260C" w:rsidRDefault="000D07FA" w:rsidP="00316CEF">
            <w:pPr>
              <w:pStyle w:val="CERnon-indent"/>
              <w:rPr>
                <w:sz w:val="20"/>
              </w:rPr>
            </w:pPr>
            <w:smartTag w:uri="urn:schemas-microsoft-com:office:smarttags" w:element="PersonName">
              <w:r w:rsidRPr="0026260C">
                <w:rPr>
                  <w:sz w:val="20"/>
                </w:rPr>
                <w:t>A</w:t>
              </w:r>
            </w:smartTag>
            <w:r w:rsidRPr="0026260C">
              <w:rPr>
                <w:sz w:val="20"/>
              </w:rPr>
              <w:t>s required</w:t>
            </w:r>
          </w:p>
        </w:tc>
        <w:tc>
          <w:tcPr>
            <w:tcW w:w="1172" w:type="dxa"/>
          </w:tcPr>
          <w:p w14:paraId="7CD92308" w14:textId="77777777" w:rsidR="00EE6CE9" w:rsidRPr="0026260C" w:rsidRDefault="000D07FA" w:rsidP="00316CEF">
            <w:pPr>
              <w:pStyle w:val="CERnon-indent"/>
              <w:rPr>
                <w:sz w:val="20"/>
              </w:rPr>
            </w:pPr>
            <w:r w:rsidRPr="0026260C">
              <w:rPr>
                <w:sz w:val="20"/>
              </w:rPr>
              <w:t>Download from the MO Website</w:t>
            </w:r>
          </w:p>
        </w:tc>
        <w:tc>
          <w:tcPr>
            <w:tcW w:w="2160" w:type="dxa"/>
          </w:tcPr>
          <w:p w14:paraId="7CD92309" w14:textId="77777777" w:rsidR="00EE6CE9" w:rsidRPr="0026260C" w:rsidRDefault="000D07FA" w:rsidP="00316CEF">
            <w:pPr>
              <w:pStyle w:val="CERnon-indent"/>
              <w:rPr>
                <w:sz w:val="20"/>
              </w:rPr>
            </w:pPr>
            <w:smartTag w:uri="urn:schemas-microsoft-com:office:smarttags" w:element="PersonName">
              <w:r w:rsidRPr="0026260C">
                <w:rPr>
                  <w:sz w:val="20"/>
                </w:rPr>
                <w:t>A</w:t>
              </w:r>
            </w:smartTag>
            <w:r w:rsidRPr="0026260C">
              <w:rPr>
                <w:sz w:val="20"/>
              </w:rPr>
              <w:t>pplicant</w:t>
            </w:r>
          </w:p>
        </w:tc>
        <w:tc>
          <w:tcPr>
            <w:tcW w:w="2160" w:type="dxa"/>
          </w:tcPr>
          <w:p w14:paraId="7CD9230A" w14:textId="77777777" w:rsidR="00EE6CE9" w:rsidRPr="0026260C" w:rsidRDefault="00EE6CE9" w:rsidP="00316CEF">
            <w:pPr>
              <w:pStyle w:val="CERnon-indent"/>
              <w:rPr>
                <w:sz w:val="20"/>
              </w:rPr>
            </w:pPr>
          </w:p>
        </w:tc>
      </w:tr>
      <w:tr w:rsidR="00EE6CE9" w:rsidRPr="0026260C" w14:paraId="7CD92312" w14:textId="77777777">
        <w:trPr>
          <w:cantSplit/>
        </w:trPr>
        <w:tc>
          <w:tcPr>
            <w:tcW w:w="680" w:type="dxa"/>
          </w:tcPr>
          <w:p w14:paraId="7CD9230C" w14:textId="77777777" w:rsidR="00EE6CE9" w:rsidRPr="0026260C" w:rsidRDefault="000D07FA" w:rsidP="00316CEF">
            <w:pPr>
              <w:pStyle w:val="CERnon-indent"/>
              <w:rPr>
                <w:sz w:val="20"/>
              </w:rPr>
            </w:pPr>
            <w:r w:rsidRPr="0026260C">
              <w:rPr>
                <w:sz w:val="20"/>
              </w:rPr>
              <w:t>2</w:t>
            </w:r>
          </w:p>
        </w:tc>
        <w:tc>
          <w:tcPr>
            <w:tcW w:w="4288" w:type="dxa"/>
          </w:tcPr>
          <w:p w14:paraId="7CD9230D" w14:textId="77777777" w:rsidR="00EE6CE9" w:rsidRPr="0026260C" w:rsidRDefault="000D07FA" w:rsidP="00316CEF">
            <w:pPr>
              <w:pStyle w:val="CERnon-indent"/>
              <w:rPr>
                <w:sz w:val="20"/>
              </w:rPr>
            </w:pPr>
            <w:r w:rsidRPr="0026260C">
              <w:rPr>
                <w:sz w:val="20"/>
              </w:rPr>
              <w:t xml:space="preserve">Complete </w:t>
            </w:r>
            <w:smartTag w:uri="urn:schemas-microsoft-com:office:smarttags" w:element="PersonName">
              <w:r w:rsidRPr="0026260C">
                <w:rPr>
                  <w:sz w:val="20"/>
                </w:rPr>
                <w:t>A</w:t>
              </w:r>
            </w:smartTag>
            <w:r w:rsidRPr="0026260C">
              <w:rPr>
                <w:sz w:val="20"/>
              </w:rPr>
              <w:t>pplication Form</w:t>
            </w:r>
          </w:p>
        </w:tc>
        <w:tc>
          <w:tcPr>
            <w:tcW w:w="1980" w:type="dxa"/>
          </w:tcPr>
          <w:p w14:paraId="7CD9230E" w14:textId="77777777" w:rsidR="00EE6CE9" w:rsidRPr="0026260C" w:rsidRDefault="000D07FA" w:rsidP="00316CEF">
            <w:pPr>
              <w:pStyle w:val="CERnon-indent"/>
              <w:rPr>
                <w:sz w:val="20"/>
              </w:rPr>
            </w:pPr>
            <w:smartTag w:uri="urn:schemas-microsoft-com:office:smarttags" w:element="PersonName">
              <w:r w:rsidRPr="0026260C">
                <w:rPr>
                  <w:sz w:val="20"/>
                </w:rPr>
                <w:t>A</w:t>
              </w:r>
            </w:smartTag>
            <w:r w:rsidRPr="0026260C">
              <w:rPr>
                <w:sz w:val="20"/>
              </w:rPr>
              <w:t>s required</w:t>
            </w:r>
          </w:p>
        </w:tc>
        <w:tc>
          <w:tcPr>
            <w:tcW w:w="1172" w:type="dxa"/>
          </w:tcPr>
          <w:p w14:paraId="7CD9230F" w14:textId="77777777" w:rsidR="00EE6CE9" w:rsidRPr="0026260C" w:rsidRDefault="000D07FA" w:rsidP="00316CEF">
            <w:pPr>
              <w:pStyle w:val="CERnon-indent"/>
              <w:rPr>
                <w:sz w:val="20"/>
              </w:rPr>
            </w:pPr>
            <w:r w:rsidRPr="0026260C">
              <w:rPr>
                <w:sz w:val="20"/>
              </w:rPr>
              <w:t>-</w:t>
            </w:r>
          </w:p>
        </w:tc>
        <w:tc>
          <w:tcPr>
            <w:tcW w:w="2160" w:type="dxa"/>
          </w:tcPr>
          <w:p w14:paraId="7CD92310" w14:textId="77777777" w:rsidR="00EE6CE9" w:rsidRPr="0026260C" w:rsidRDefault="000D07FA" w:rsidP="00316CEF">
            <w:pPr>
              <w:pStyle w:val="CERnon-indent"/>
              <w:rPr>
                <w:sz w:val="20"/>
              </w:rPr>
            </w:pPr>
            <w:smartTag w:uri="urn:schemas-microsoft-com:office:smarttags" w:element="PersonName">
              <w:r w:rsidRPr="0026260C">
                <w:rPr>
                  <w:sz w:val="20"/>
                </w:rPr>
                <w:t>A</w:t>
              </w:r>
            </w:smartTag>
            <w:r w:rsidRPr="0026260C">
              <w:rPr>
                <w:sz w:val="20"/>
              </w:rPr>
              <w:t>pplicant</w:t>
            </w:r>
          </w:p>
        </w:tc>
        <w:tc>
          <w:tcPr>
            <w:tcW w:w="2160" w:type="dxa"/>
          </w:tcPr>
          <w:p w14:paraId="7CD92311" w14:textId="77777777" w:rsidR="00EE6CE9" w:rsidRPr="0026260C" w:rsidRDefault="00EE6CE9" w:rsidP="00316CEF">
            <w:pPr>
              <w:pStyle w:val="CERnon-indent"/>
              <w:rPr>
                <w:sz w:val="20"/>
              </w:rPr>
            </w:pPr>
          </w:p>
        </w:tc>
      </w:tr>
      <w:tr w:rsidR="00EE6CE9" w:rsidRPr="0026260C" w14:paraId="7CD92319" w14:textId="77777777">
        <w:trPr>
          <w:cantSplit/>
        </w:trPr>
        <w:tc>
          <w:tcPr>
            <w:tcW w:w="680" w:type="dxa"/>
          </w:tcPr>
          <w:p w14:paraId="7CD92313" w14:textId="77777777" w:rsidR="00EE6CE9" w:rsidRPr="0026260C" w:rsidRDefault="000D07FA" w:rsidP="00316CEF">
            <w:pPr>
              <w:pStyle w:val="CERnon-indent"/>
              <w:rPr>
                <w:sz w:val="20"/>
              </w:rPr>
            </w:pPr>
            <w:r w:rsidRPr="0026260C">
              <w:rPr>
                <w:sz w:val="20"/>
              </w:rPr>
              <w:t>3</w:t>
            </w:r>
          </w:p>
        </w:tc>
        <w:tc>
          <w:tcPr>
            <w:tcW w:w="4288" w:type="dxa"/>
          </w:tcPr>
          <w:p w14:paraId="7CD92314" w14:textId="77777777" w:rsidR="00EE6CE9" w:rsidRPr="0026260C" w:rsidRDefault="000D07FA" w:rsidP="00316CEF">
            <w:pPr>
              <w:pStyle w:val="CERnon-indent"/>
              <w:rPr>
                <w:sz w:val="20"/>
              </w:rPr>
            </w:pPr>
            <w:r w:rsidRPr="0026260C">
              <w:rPr>
                <w:sz w:val="20"/>
              </w:rPr>
              <w:t xml:space="preserve">Send Application Form and Accession Fee in the form of a bank draft or </w:t>
            </w:r>
            <w:r w:rsidR="006577BE" w:rsidRPr="0026260C">
              <w:rPr>
                <w:sz w:val="20"/>
              </w:rPr>
              <w:t>Electronic Funds Transfer (EFT)</w:t>
            </w:r>
          </w:p>
        </w:tc>
        <w:tc>
          <w:tcPr>
            <w:tcW w:w="1980" w:type="dxa"/>
          </w:tcPr>
          <w:p w14:paraId="7CD92315" w14:textId="77777777" w:rsidR="00EE6CE9" w:rsidRPr="0026260C" w:rsidRDefault="000D07FA" w:rsidP="00316CEF">
            <w:pPr>
              <w:pStyle w:val="CERnon-indent"/>
              <w:rPr>
                <w:sz w:val="20"/>
              </w:rPr>
            </w:pPr>
            <w:r w:rsidRPr="0026260C">
              <w:rPr>
                <w:sz w:val="20"/>
              </w:rPr>
              <w:t>As required</w:t>
            </w:r>
          </w:p>
        </w:tc>
        <w:tc>
          <w:tcPr>
            <w:tcW w:w="1172" w:type="dxa"/>
          </w:tcPr>
          <w:p w14:paraId="7CD92316" w14:textId="77777777" w:rsidR="00EE6CE9" w:rsidRPr="0026260C" w:rsidRDefault="000D07FA" w:rsidP="00316CEF">
            <w:pPr>
              <w:pStyle w:val="CERnon-indent"/>
              <w:rPr>
                <w:sz w:val="20"/>
              </w:rPr>
            </w:pPr>
            <w:r w:rsidRPr="0026260C">
              <w:rPr>
                <w:sz w:val="20"/>
              </w:rPr>
              <w:t>Registered Post / Bank</w:t>
            </w:r>
          </w:p>
        </w:tc>
        <w:tc>
          <w:tcPr>
            <w:tcW w:w="2160" w:type="dxa"/>
          </w:tcPr>
          <w:p w14:paraId="7CD92317" w14:textId="77777777" w:rsidR="00EE6CE9" w:rsidRPr="0026260C" w:rsidRDefault="000D07FA" w:rsidP="00316CEF">
            <w:pPr>
              <w:pStyle w:val="CERnon-indent"/>
              <w:rPr>
                <w:sz w:val="20"/>
              </w:rPr>
            </w:pPr>
            <w:smartTag w:uri="urn:schemas-microsoft-com:office:smarttags" w:element="PersonName">
              <w:r w:rsidRPr="0026260C">
                <w:rPr>
                  <w:sz w:val="20"/>
                </w:rPr>
                <w:t>A</w:t>
              </w:r>
            </w:smartTag>
            <w:r w:rsidRPr="0026260C">
              <w:rPr>
                <w:sz w:val="20"/>
              </w:rPr>
              <w:t>pplicant</w:t>
            </w:r>
          </w:p>
        </w:tc>
        <w:tc>
          <w:tcPr>
            <w:tcW w:w="2160" w:type="dxa"/>
          </w:tcPr>
          <w:p w14:paraId="7CD92318" w14:textId="77777777" w:rsidR="00EE6CE9" w:rsidRPr="0026260C" w:rsidRDefault="000D07FA" w:rsidP="00316CEF">
            <w:pPr>
              <w:pStyle w:val="CERnon-indent"/>
              <w:rPr>
                <w:sz w:val="20"/>
              </w:rPr>
            </w:pPr>
            <w:r w:rsidRPr="0026260C">
              <w:rPr>
                <w:sz w:val="20"/>
              </w:rPr>
              <w:t>Market Operator</w:t>
            </w:r>
          </w:p>
        </w:tc>
      </w:tr>
      <w:tr w:rsidR="00545DE8" w:rsidRPr="0026260C" w14:paraId="7CD92323" w14:textId="77777777">
        <w:trPr>
          <w:cantSplit/>
        </w:trPr>
        <w:tc>
          <w:tcPr>
            <w:tcW w:w="680" w:type="dxa"/>
          </w:tcPr>
          <w:p w14:paraId="7CD9231A" w14:textId="77777777" w:rsidR="00545DE8" w:rsidRPr="0026260C" w:rsidRDefault="000D07FA" w:rsidP="00316CEF">
            <w:pPr>
              <w:pStyle w:val="CERnon-indent"/>
              <w:rPr>
                <w:sz w:val="20"/>
              </w:rPr>
            </w:pPr>
            <w:r w:rsidRPr="0026260C">
              <w:rPr>
                <w:sz w:val="20"/>
              </w:rPr>
              <w:t>4</w:t>
            </w:r>
          </w:p>
        </w:tc>
        <w:tc>
          <w:tcPr>
            <w:tcW w:w="4288" w:type="dxa"/>
          </w:tcPr>
          <w:p w14:paraId="7CD9231B" w14:textId="77777777" w:rsidR="00545DE8" w:rsidRPr="0026260C" w:rsidRDefault="000D07FA" w:rsidP="00316CEF">
            <w:pPr>
              <w:pStyle w:val="CERnon-indent"/>
              <w:rPr>
                <w:sz w:val="20"/>
              </w:rPr>
            </w:pPr>
            <w:r w:rsidRPr="0026260C">
              <w:rPr>
                <w:sz w:val="20"/>
              </w:rPr>
              <w:t>Receive Accession Fee and Application Form.</w:t>
            </w:r>
          </w:p>
          <w:p w14:paraId="7CD9231C" w14:textId="77777777" w:rsidR="004078B3" w:rsidRPr="0026260C" w:rsidRDefault="000D07FA" w:rsidP="00316CEF">
            <w:pPr>
              <w:pStyle w:val="CERnon-indent"/>
              <w:rPr>
                <w:sz w:val="20"/>
              </w:rPr>
            </w:pPr>
            <w:r w:rsidRPr="0026260C">
              <w:rPr>
                <w:sz w:val="20"/>
              </w:rPr>
              <w:t xml:space="preserve">If no Accession Fee received with the Application form, </w:t>
            </w:r>
          </w:p>
          <w:p w14:paraId="7CD9231D" w14:textId="77777777" w:rsidR="004078B3" w:rsidRPr="0026260C" w:rsidRDefault="000D07FA" w:rsidP="00316CEF">
            <w:pPr>
              <w:pStyle w:val="CERnon-indent"/>
              <w:rPr>
                <w:sz w:val="20"/>
              </w:rPr>
            </w:pPr>
            <w:r w:rsidRPr="0026260C">
              <w:rPr>
                <w:sz w:val="20"/>
              </w:rPr>
              <w:t>Then go to step 5</w:t>
            </w:r>
          </w:p>
          <w:p w14:paraId="7CD9231E" w14:textId="77777777" w:rsidR="004078B3" w:rsidRPr="0026260C" w:rsidRDefault="000D07FA" w:rsidP="00316CEF">
            <w:pPr>
              <w:pStyle w:val="CERnon-indent"/>
              <w:rPr>
                <w:sz w:val="20"/>
              </w:rPr>
            </w:pPr>
            <w:r w:rsidRPr="0026260C">
              <w:rPr>
                <w:sz w:val="20"/>
              </w:rPr>
              <w:t>Otherwise go to step 6</w:t>
            </w:r>
          </w:p>
        </w:tc>
        <w:tc>
          <w:tcPr>
            <w:tcW w:w="1980" w:type="dxa"/>
          </w:tcPr>
          <w:p w14:paraId="7CD9231F" w14:textId="77777777" w:rsidR="00545DE8" w:rsidRPr="0026260C" w:rsidRDefault="000D07FA" w:rsidP="00316CEF">
            <w:pPr>
              <w:pStyle w:val="CERnon-indent"/>
              <w:rPr>
                <w:sz w:val="20"/>
              </w:rPr>
            </w:pPr>
            <w:r w:rsidRPr="0026260C">
              <w:rPr>
                <w:sz w:val="20"/>
              </w:rPr>
              <w:t>-</w:t>
            </w:r>
          </w:p>
        </w:tc>
        <w:tc>
          <w:tcPr>
            <w:tcW w:w="1172" w:type="dxa"/>
          </w:tcPr>
          <w:p w14:paraId="7CD92320" w14:textId="77777777" w:rsidR="00545DE8" w:rsidRPr="0026260C" w:rsidRDefault="000D07FA" w:rsidP="00316CEF">
            <w:pPr>
              <w:pStyle w:val="CERnon-indent"/>
              <w:rPr>
                <w:sz w:val="20"/>
              </w:rPr>
            </w:pPr>
            <w:r w:rsidRPr="0026260C">
              <w:rPr>
                <w:sz w:val="20"/>
              </w:rPr>
              <w:t>-</w:t>
            </w:r>
          </w:p>
        </w:tc>
        <w:tc>
          <w:tcPr>
            <w:tcW w:w="2160" w:type="dxa"/>
          </w:tcPr>
          <w:p w14:paraId="7CD92321" w14:textId="77777777" w:rsidR="00545DE8" w:rsidRPr="0026260C" w:rsidRDefault="000D07FA" w:rsidP="00316CEF">
            <w:pPr>
              <w:pStyle w:val="CERnon-indent"/>
              <w:rPr>
                <w:sz w:val="20"/>
              </w:rPr>
            </w:pPr>
            <w:r w:rsidRPr="0026260C">
              <w:rPr>
                <w:sz w:val="20"/>
              </w:rPr>
              <w:t>Market Operator</w:t>
            </w:r>
          </w:p>
        </w:tc>
        <w:tc>
          <w:tcPr>
            <w:tcW w:w="2160" w:type="dxa"/>
          </w:tcPr>
          <w:p w14:paraId="7CD92322" w14:textId="77777777" w:rsidR="00545DE8" w:rsidRPr="0026260C" w:rsidDel="00703328" w:rsidRDefault="00545DE8" w:rsidP="00316CEF">
            <w:pPr>
              <w:pStyle w:val="CERnon-indent"/>
              <w:rPr>
                <w:sz w:val="20"/>
              </w:rPr>
            </w:pPr>
          </w:p>
        </w:tc>
      </w:tr>
      <w:tr w:rsidR="002A714B" w:rsidRPr="0026260C" w14:paraId="7CD9232B" w14:textId="77777777">
        <w:trPr>
          <w:cantSplit/>
        </w:trPr>
        <w:tc>
          <w:tcPr>
            <w:tcW w:w="680" w:type="dxa"/>
          </w:tcPr>
          <w:p w14:paraId="7CD92324" w14:textId="77777777" w:rsidR="002A714B" w:rsidRPr="0026260C" w:rsidRDefault="000D07FA" w:rsidP="00316CEF">
            <w:pPr>
              <w:pStyle w:val="CERnon-indent"/>
              <w:rPr>
                <w:sz w:val="20"/>
              </w:rPr>
            </w:pPr>
            <w:r w:rsidRPr="0026260C">
              <w:rPr>
                <w:sz w:val="20"/>
              </w:rPr>
              <w:t>5</w:t>
            </w:r>
          </w:p>
        </w:tc>
        <w:tc>
          <w:tcPr>
            <w:tcW w:w="4288" w:type="dxa"/>
          </w:tcPr>
          <w:p w14:paraId="7CD92325" w14:textId="77777777" w:rsidR="004078B3" w:rsidRPr="0026260C" w:rsidRDefault="006577BE" w:rsidP="00316CEF">
            <w:pPr>
              <w:pStyle w:val="CERnon-indent"/>
              <w:rPr>
                <w:sz w:val="20"/>
              </w:rPr>
            </w:pPr>
            <w:r w:rsidRPr="0026260C">
              <w:rPr>
                <w:sz w:val="20"/>
              </w:rPr>
              <w:t>Deem the application to be withdrawn and inform the Applicant by sending a Deemed Withdrawn Notice</w:t>
            </w:r>
          </w:p>
          <w:p w14:paraId="7CD92326" w14:textId="77777777" w:rsidR="002A714B" w:rsidRPr="0026260C" w:rsidRDefault="000D07FA" w:rsidP="00316CEF">
            <w:pPr>
              <w:pStyle w:val="CERnon-indent"/>
              <w:rPr>
                <w:sz w:val="20"/>
              </w:rPr>
            </w:pPr>
            <w:r w:rsidRPr="0026260C">
              <w:rPr>
                <w:sz w:val="20"/>
              </w:rPr>
              <w:t xml:space="preserve">End of Process </w:t>
            </w:r>
          </w:p>
        </w:tc>
        <w:tc>
          <w:tcPr>
            <w:tcW w:w="1980" w:type="dxa"/>
          </w:tcPr>
          <w:p w14:paraId="7CD92327" w14:textId="77777777" w:rsidR="002A714B" w:rsidRPr="0026260C" w:rsidRDefault="000D07FA" w:rsidP="00316CEF">
            <w:pPr>
              <w:pStyle w:val="CERnon-indent"/>
              <w:rPr>
                <w:sz w:val="20"/>
              </w:rPr>
            </w:pPr>
            <w:r w:rsidRPr="0026260C">
              <w:rPr>
                <w:sz w:val="20"/>
              </w:rPr>
              <w:t>Within 10 WDs of receipt of Application Form</w:t>
            </w:r>
          </w:p>
        </w:tc>
        <w:tc>
          <w:tcPr>
            <w:tcW w:w="1172" w:type="dxa"/>
          </w:tcPr>
          <w:p w14:paraId="7CD92328" w14:textId="77777777" w:rsidR="002A714B" w:rsidRPr="0026260C" w:rsidRDefault="000D07FA" w:rsidP="00316CEF">
            <w:pPr>
              <w:pStyle w:val="CERnon-indent"/>
              <w:rPr>
                <w:sz w:val="20"/>
              </w:rPr>
            </w:pPr>
            <w:r w:rsidRPr="0026260C">
              <w:rPr>
                <w:sz w:val="20"/>
              </w:rPr>
              <w:t>Registered post</w:t>
            </w:r>
          </w:p>
        </w:tc>
        <w:tc>
          <w:tcPr>
            <w:tcW w:w="2160" w:type="dxa"/>
          </w:tcPr>
          <w:p w14:paraId="7CD92329" w14:textId="77777777" w:rsidR="002A714B" w:rsidRPr="0026260C" w:rsidRDefault="000D07FA" w:rsidP="00316CEF">
            <w:pPr>
              <w:pStyle w:val="CERnon-indent"/>
              <w:rPr>
                <w:sz w:val="20"/>
              </w:rPr>
            </w:pPr>
            <w:r w:rsidRPr="0026260C">
              <w:rPr>
                <w:sz w:val="20"/>
              </w:rPr>
              <w:t>Market Operator</w:t>
            </w:r>
          </w:p>
        </w:tc>
        <w:tc>
          <w:tcPr>
            <w:tcW w:w="2160" w:type="dxa"/>
          </w:tcPr>
          <w:p w14:paraId="7CD9232A" w14:textId="77777777" w:rsidR="002A714B" w:rsidRPr="0026260C" w:rsidRDefault="000D07FA" w:rsidP="00316CEF">
            <w:pPr>
              <w:pStyle w:val="CERnon-indent"/>
              <w:rPr>
                <w:sz w:val="20"/>
              </w:rPr>
            </w:pPr>
            <w:r w:rsidRPr="0026260C">
              <w:rPr>
                <w:sz w:val="20"/>
              </w:rPr>
              <w:t>Applicant</w:t>
            </w:r>
          </w:p>
        </w:tc>
      </w:tr>
      <w:tr w:rsidR="002A714B" w:rsidRPr="0026260C" w14:paraId="7CD92334" w14:textId="77777777">
        <w:trPr>
          <w:cantSplit/>
        </w:trPr>
        <w:tc>
          <w:tcPr>
            <w:tcW w:w="680" w:type="dxa"/>
          </w:tcPr>
          <w:p w14:paraId="7CD9232C" w14:textId="77777777" w:rsidR="002A714B" w:rsidRPr="0026260C" w:rsidRDefault="000D07FA" w:rsidP="00316CEF">
            <w:pPr>
              <w:pStyle w:val="CERnon-indent"/>
              <w:rPr>
                <w:sz w:val="20"/>
              </w:rPr>
            </w:pPr>
            <w:r w:rsidRPr="0026260C">
              <w:rPr>
                <w:sz w:val="20"/>
              </w:rPr>
              <w:t>6</w:t>
            </w:r>
          </w:p>
        </w:tc>
        <w:tc>
          <w:tcPr>
            <w:tcW w:w="4288" w:type="dxa"/>
          </w:tcPr>
          <w:p w14:paraId="7CD9232D" w14:textId="77777777" w:rsidR="004A53A6" w:rsidRPr="0026260C" w:rsidRDefault="00996638" w:rsidP="00316CEF">
            <w:pPr>
              <w:pStyle w:val="CERnon-indent"/>
              <w:rPr>
                <w:sz w:val="20"/>
              </w:rPr>
            </w:pPr>
            <w:r w:rsidRPr="0026260C">
              <w:t>A</w:t>
            </w:r>
            <w:r w:rsidR="002A714B" w:rsidRPr="0026260C">
              <w:t>ssess</w:t>
            </w:r>
            <w:r w:rsidR="000D07FA" w:rsidRPr="0026260C">
              <w:rPr>
                <w:sz w:val="20"/>
              </w:rPr>
              <w:t xml:space="preserve"> Application Form.  If further clarification is required </w:t>
            </w:r>
          </w:p>
          <w:p w14:paraId="7CD9232E" w14:textId="77777777" w:rsidR="004A53A6" w:rsidRPr="0026260C" w:rsidRDefault="000D07FA" w:rsidP="00316CEF">
            <w:pPr>
              <w:pStyle w:val="CERnon-indent"/>
              <w:rPr>
                <w:sz w:val="20"/>
              </w:rPr>
            </w:pPr>
            <w:r w:rsidRPr="0026260C">
              <w:rPr>
                <w:sz w:val="20"/>
              </w:rPr>
              <w:t>then go to step 7</w:t>
            </w:r>
          </w:p>
          <w:p w14:paraId="7CD9232F" w14:textId="77777777" w:rsidR="002A714B" w:rsidRPr="0026260C" w:rsidRDefault="000D07FA" w:rsidP="00316CEF">
            <w:pPr>
              <w:pStyle w:val="CERnon-indent"/>
              <w:rPr>
                <w:sz w:val="20"/>
              </w:rPr>
            </w:pPr>
            <w:r w:rsidRPr="0026260C">
              <w:rPr>
                <w:sz w:val="20"/>
              </w:rPr>
              <w:t>Otherwise go to step 17</w:t>
            </w:r>
          </w:p>
        </w:tc>
        <w:tc>
          <w:tcPr>
            <w:tcW w:w="1980" w:type="dxa"/>
          </w:tcPr>
          <w:p w14:paraId="7CD92330" w14:textId="77777777" w:rsidR="002A714B" w:rsidRPr="0026260C" w:rsidRDefault="000D07FA" w:rsidP="00316CEF">
            <w:pPr>
              <w:pStyle w:val="CERnon-indent"/>
              <w:rPr>
                <w:sz w:val="20"/>
              </w:rPr>
            </w:pPr>
            <w:r w:rsidRPr="0026260C">
              <w:rPr>
                <w:sz w:val="20"/>
              </w:rPr>
              <w:t>Within 10 WDs of receipt of Application Form</w:t>
            </w:r>
          </w:p>
        </w:tc>
        <w:tc>
          <w:tcPr>
            <w:tcW w:w="1172" w:type="dxa"/>
          </w:tcPr>
          <w:p w14:paraId="7CD92331" w14:textId="77777777" w:rsidR="002A714B" w:rsidRPr="0026260C" w:rsidRDefault="002A714B" w:rsidP="00316CEF">
            <w:pPr>
              <w:pStyle w:val="CERnon-indent"/>
              <w:rPr>
                <w:sz w:val="20"/>
              </w:rPr>
            </w:pPr>
          </w:p>
        </w:tc>
        <w:tc>
          <w:tcPr>
            <w:tcW w:w="2160" w:type="dxa"/>
          </w:tcPr>
          <w:p w14:paraId="7CD92332" w14:textId="77777777" w:rsidR="002A714B" w:rsidRPr="0026260C" w:rsidRDefault="000D07FA" w:rsidP="00316CEF">
            <w:pPr>
              <w:pStyle w:val="CERnon-indent"/>
              <w:rPr>
                <w:sz w:val="20"/>
              </w:rPr>
            </w:pPr>
            <w:r w:rsidRPr="0026260C">
              <w:rPr>
                <w:sz w:val="20"/>
              </w:rPr>
              <w:t>Market Operator</w:t>
            </w:r>
          </w:p>
        </w:tc>
        <w:tc>
          <w:tcPr>
            <w:tcW w:w="2160" w:type="dxa"/>
          </w:tcPr>
          <w:p w14:paraId="7CD92333" w14:textId="77777777" w:rsidR="002A714B" w:rsidRPr="0026260C" w:rsidDel="00703328" w:rsidRDefault="002A714B" w:rsidP="00316CEF">
            <w:pPr>
              <w:pStyle w:val="CERnon-indent"/>
              <w:rPr>
                <w:sz w:val="20"/>
              </w:rPr>
            </w:pPr>
          </w:p>
        </w:tc>
      </w:tr>
      <w:tr w:rsidR="002A714B" w:rsidRPr="0026260C" w14:paraId="7CD9233C" w14:textId="77777777">
        <w:trPr>
          <w:cantSplit/>
        </w:trPr>
        <w:tc>
          <w:tcPr>
            <w:tcW w:w="680" w:type="dxa"/>
          </w:tcPr>
          <w:p w14:paraId="7CD92335" w14:textId="77777777" w:rsidR="002A714B" w:rsidRPr="0026260C" w:rsidRDefault="000D07FA" w:rsidP="00316CEF">
            <w:pPr>
              <w:pStyle w:val="CERnon-indent"/>
              <w:rPr>
                <w:sz w:val="20"/>
              </w:rPr>
            </w:pPr>
            <w:r w:rsidRPr="0026260C">
              <w:rPr>
                <w:sz w:val="20"/>
              </w:rPr>
              <w:t>7</w:t>
            </w:r>
          </w:p>
        </w:tc>
        <w:tc>
          <w:tcPr>
            <w:tcW w:w="4288" w:type="dxa"/>
          </w:tcPr>
          <w:p w14:paraId="7CD92336" w14:textId="77777777" w:rsidR="002A714B" w:rsidRPr="0026260C" w:rsidRDefault="000D07FA" w:rsidP="00316CEF">
            <w:pPr>
              <w:pStyle w:val="CERnon-indent"/>
              <w:rPr>
                <w:sz w:val="20"/>
              </w:rPr>
            </w:pPr>
            <w:r w:rsidRPr="0026260C">
              <w:rPr>
                <w:sz w:val="20"/>
              </w:rPr>
              <w:t>Notify the Applicant that further information is required or that clarification of information that has been sent is required</w:t>
            </w:r>
          </w:p>
          <w:p w14:paraId="7CD92337" w14:textId="77777777" w:rsidR="00B57C6E" w:rsidRPr="0026260C" w:rsidRDefault="000D07FA" w:rsidP="00316CEF">
            <w:pPr>
              <w:pStyle w:val="CERnon-indent"/>
              <w:rPr>
                <w:sz w:val="20"/>
              </w:rPr>
            </w:pPr>
            <w:r w:rsidRPr="0026260C">
              <w:rPr>
                <w:sz w:val="20"/>
              </w:rPr>
              <w:t>Go to step 8 and step 15</w:t>
            </w:r>
          </w:p>
        </w:tc>
        <w:tc>
          <w:tcPr>
            <w:tcW w:w="1980" w:type="dxa"/>
          </w:tcPr>
          <w:p w14:paraId="7CD92338" w14:textId="77777777" w:rsidR="002A714B" w:rsidRPr="0026260C" w:rsidRDefault="000D07FA" w:rsidP="00316CEF">
            <w:pPr>
              <w:pStyle w:val="CERnon-indent"/>
              <w:rPr>
                <w:sz w:val="20"/>
              </w:rPr>
            </w:pPr>
            <w:r w:rsidRPr="0026260C">
              <w:rPr>
                <w:sz w:val="20"/>
              </w:rPr>
              <w:t xml:space="preserve">Within 10 WDs of receipt of Application Form </w:t>
            </w:r>
          </w:p>
        </w:tc>
        <w:tc>
          <w:tcPr>
            <w:tcW w:w="1172" w:type="dxa"/>
          </w:tcPr>
          <w:p w14:paraId="7CD92339" w14:textId="77777777" w:rsidR="002A714B" w:rsidRPr="0026260C" w:rsidRDefault="000D07FA" w:rsidP="00316CEF">
            <w:pPr>
              <w:pStyle w:val="CERnon-indent"/>
              <w:rPr>
                <w:sz w:val="20"/>
              </w:rPr>
            </w:pPr>
            <w:r w:rsidRPr="0026260C">
              <w:rPr>
                <w:sz w:val="20"/>
              </w:rPr>
              <w:t>Registered post/fax</w:t>
            </w:r>
          </w:p>
        </w:tc>
        <w:tc>
          <w:tcPr>
            <w:tcW w:w="2160" w:type="dxa"/>
          </w:tcPr>
          <w:p w14:paraId="7CD9233A" w14:textId="77777777" w:rsidR="002A714B" w:rsidRPr="0026260C" w:rsidRDefault="000D07FA" w:rsidP="00316CEF">
            <w:pPr>
              <w:pStyle w:val="CERnon-indent"/>
              <w:rPr>
                <w:sz w:val="20"/>
              </w:rPr>
            </w:pPr>
            <w:r w:rsidRPr="0026260C">
              <w:rPr>
                <w:sz w:val="20"/>
              </w:rPr>
              <w:t>Market Operator</w:t>
            </w:r>
          </w:p>
        </w:tc>
        <w:tc>
          <w:tcPr>
            <w:tcW w:w="2160" w:type="dxa"/>
          </w:tcPr>
          <w:p w14:paraId="7CD9233B" w14:textId="77777777" w:rsidR="002A714B" w:rsidRPr="0026260C" w:rsidDel="00703328" w:rsidRDefault="000D07FA" w:rsidP="00316CEF">
            <w:pPr>
              <w:pStyle w:val="CERnon-indent"/>
              <w:rPr>
                <w:sz w:val="20"/>
              </w:rPr>
            </w:pPr>
            <w:r w:rsidRPr="0026260C">
              <w:rPr>
                <w:sz w:val="20"/>
              </w:rPr>
              <w:t>Applicant</w:t>
            </w:r>
          </w:p>
        </w:tc>
      </w:tr>
      <w:tr w:rsidR="002A714B" w:rsidRPr="0026260C" w14:paraId="7CD92345" w14:textId="77777777">
        <w:trPr>
          <w:cantSplit/>
        </w:trPr>
        <w:tc>
          <w:tcPr>
            <w:tcW w:w="680" w:type="dxa"/>
          </w:tcPr>
          <w:p w14:paraId="7CD9233D" w14:textId="77777777" w:rsidR="002A714B" w:rsidRPr="0026260C" w:rsidRDefault="000D07FA" w:rsidP="00316CEF">
            <w:pPr>
              <w:pStyle w:val="CERnon-indent"/>
              <w:rPr>
                <w:sz w:val="20"/>
              </w:rPr>
            </w:pPr>
            <w:r w:rsidRPr="0026260C">
              <w:rPr>
                <w:sz w:val="20"/>
              </w:rPr>
              <w:t>8</w:t>
            </w:r>
          </w:p>
        </w:tc>
        <w:tc>
          <w:tcPr>
            <w:tcW w:w="4288" w:type="dxa"/>
          </w:tcPr>
          <w:p w14:paraId="7CD9233E" w14:textId="77777777" w:rsidR="002A714B" w:rsidRPr="0026260C" w:rsidRDefault="000D07FA" w:rsidP="00316CEF">
            <w:pPr>
              <w:pStyle w:val="CERnon-indent"/>
              <w:rPr>
                <w:sz w:val="20"/>
              </w:rPr>
            </w:pPr>
            <w:r w:rsidRPr="0026260C">
              <w:rPr>
                <w:sz w:val="20"/>
              </w:rPr>
              <w:t xml:space="preserve">Receive notification that further information is required or that clarification of information that has been sent is required. </w:t>
            </w:r>
          </w:p>
          <w:p w14:paraId="7CD9233F" w14:textId="77777777" w:rsidR="002A714B" w:rsidRPr="0026260C" w:rsidRDefault="006577BE" w:rsidP="00316CEF">
            <w:pPr>
              <w:pStyle w:val="CERnon-indent"/>
              <w:rPr>
                <w:sz w:val="20"/>
              </w:rPr>
            </w:pPr>
            <w:r w:rsidRPr="0026260C">
              <w:rPr>
                <w:sz w:val="20"/>
              </w:rPr>
              <w:t>If more time than the allotted 20 WDs is required to assess the response, then go to step 9.</w:t>
            </w:r>
            <w:r w:rsidR="000D07FA" w:rsidRPr="0026260C">
              <w:rPr>
                <w:sz w:val="20"/>
              </w:rPr>
              <w:t xml:space="preserve"> </w:t>
            </w:r>
          </w:p>
          <w:p w14:paraId="7CD92340" w14:textId="77777777" w:rsidR="002A714B" w:rsidRPr="0026260C" w:rsidRDefault="000D07FA" w:rsidP="00316CEF">
            <w:pPr>
              <w:pStyle w:val="CERnon-indent"/>
              <w:rPr>
                <w:sz w:val="20"/>
              </w:rPr>
            </w:pPr>
            <w:r w:rsidRPr="0026260C">
              <w:rPr>
                <w:sz w:val="20"/>
              </w:rPr>
              <w:t>If no further time is required then go to step 13</w:t>
            </w:r>
          </w:p>
        </w:tc>
        <w:tc>
          <w:tcPr>
            <w:tcW w:w="1980" w:type="dxa"/>
          </w:tcPr>
          <w:p w14:paraId="7CD92341" w14:textId="77777777" w:rsidR="002A714B" w:rsidRPr="0026260C" w:rsidRDefault="000D07FA" w:rsidP="00316CEF">
            <w:pPr>
              <w:pStyle w:val="CERnon-indent"/>
              <w:rPr>
                <w:sz w:val="20"/>
              </w:rPr>
            </w:pPr>
            <w:r w:rsidRPr="0026260C">
              <w:rPr>
                <w:sz w:val="20"/>
              </w:rPr>
              <w:t>1 WD before deadline for submission of additional information</w:t>
            </w:r>
          </w:p>
        </w:tc>
        <w:tc>
          <w:tcPr>
            <w:tcW w:w="1172" w:type="dxa"/>
          </w:tcPr>
          <w:p w14:paraId="7CD92342" w14:textId="77777777" w:rsidR="002A714B" w:rsidRPr="0026260C" w:rsidRDefault="002A714B" w:rsidP="00316CEF">
            <w:pPr>
              <w:pStyle w:val="CERnon-indent"/>
              <w:rPr>
                <w:sz w:val="20"/>
              </w:rPr>
            </w:pPr>
          </w:p>
        </w:tc>
        <w:tc>
          <w:tcPr>
            <w:tcW w:w="2160" w:type="dxa"/>
          </w:tcPr>
          <w:p w14:paraId="7CD92343" w14:textId="77777777" w:rsidR="002A714B" w:rsidRPr="0026260C" w:rsidRDefault="000D07FA" w:rsidP="00316CEF">
            <w:pPr>
              <w:pStyle w:val="CERnon-indent"/>
              <w:rPr>
                <w:sz w:val="20"/>
              </w:rPr>
            </w:pPr>
            <w:smartTag w:uri="urn:schemas-microsoft-com:office:smarttags" w:element="PersonName">
              <w:r w:rsidRPr="0026260C">
                <w:rPr>
                  <w:sz w:val="20"/>
                </w:rPr>
                <w:t>A</w:t>
              </w:r>
            </w:smartTag>
            <w:r w:rsidRPr="0026260C">
              <w:rPr>
                <w:sz w:val="20"/>
              </w:rPr>
              <w:t>pplicant</w:t>
            </w:r>
          </w:p>
        </w:tc>
        <w:tc>
          <w:tcPr>
            <w:tcW w:w="2160" w:type="dxa"/>
          </w:tcPr>
          <w:p w14:paraId="7CD92344" w14:textId="77777777" w:rsidR="002A714B" w:rsidRPr="0026260C" w:rsidRDefault="002A714B" w:rsidP="00316CEF">
            <w:pPr>
              <w:pStyle w:val="CERnon-indent"/>
              <w:rPr>
                <w:sz w:val="20"/>
              </w:rPr>
            </w:pPr>
          </w:p>
        </w:tc>
      </w:tr>
      <w:tr w:rsidR="002A714B" w:rsidRPr="0026260C" w14:paraId="7CD9234C" w14:textId="77777777">
        <w:trPr>
          <w:cantSplit/>
        </w:trPr>
        <w:tc>
          <w:tcPr>
            <w:tcW w:w="680" w:type="dxa"/>
          </w:tcPr>
          <w:p w14:paraId="7CD92346" w14:textId="77777777" w:rsidR="002A714B" w:rsidRPr="0026260C" w:rsidDel="005F5698" w:rsidRDefault="000D07FA" w:rsidP="00316CEF">
            <w:pPr>
              <w:pStyle w:val="CERnon-indent"/>
              <w:rPr>
                <w:sz w:val="20"/>
              </w:rPr>
            </w:pPr>
            <w:r w:rsidRPr="0026260C">
              <w:rPr>
                <w:sz w:val="20"/>
              </w:rPr>
              <w:t>9</w:t>
            </w:r>
          </w:p>
        </w:tc>
        <w:tc>
          <w:tcPr>
            <w:tcW w:w="4288" w:type="dxa"/>
          </w:tcPr>
          <w:p w14:paraId="7CD92347" w14:textId="77777777" w:rsidR="002A714B" w:rsidRPr="0026260C" w:rsidDel="005F5698" w:rsidRDefault="006577BE" w:rsidP="0009612B">
            <w:pPr>
              <w:pStyle w:val="CERnon-indent"/>
              <w:rPr>
                <w:sz w:val="20"/>
              </w:rPr>
            </w:pPr>
            <w:r w:rsidRPr="0026260C">
              <w:rPr>
                <w:sz w:val="20"/>
              </w:rPr>
              <w:t>Request more time to submit additional information.</w:t>
            </w:r>
          </w:p>
        </w:tc>
        <w:tc>
          <w:tcPr>
            <w:tcW w:w="1980" w:type="dxa"/>
          </w:tcPr>
          <w:p w14:paraId="7CD92348" w14:textId="77777777" w:rsidR="002A714B" w:rsidRPr="0026260C" w:rsidRDefault="000D07FA" w:rsidP="00316CEF">
            <w:pPr>
              <w:pStyle w:val="CERnon-indent"/>
              <w:rPr>
                <w:sz w:val="20"/>
              </w:rPr>
            </w:pPr>
            <w:r w:rsidRPr="0026260C">
              <w:rPr>
                <w:sz w:val="20"/>
              </w:rPr>
              <w:t>1 WD before deadline for submission of additional information</w:t>
            </w:r>
          </w:p>
        </w:tc>
        <w:tc>
          <w:tcPr>
            <w:tcW w:w="1172" w:type="dxa"/>
          </w:tcPr>
          <w:p w14:paraId="7CD92349" w14:textId="77777777" w:rsidR="002A714B" w:rsidRPr="0026260C" w:rsidRDefault="000D07FA" w:rsidP="00316CEF">
            <w:pPr>
              <w:pStyle w:val="CERnon-indent"/>
              <w:rPr>
                <w:sz w:val="20"/>
              </w:rPr>
            </w:pPr>
            <w:r w:rsidRPr="0026260C">
              <w:rPr>
                <w:sz w:val="20"/>
              </w:rPr>
              <w:t xml:space="preserve">Registered post/fax </w:t>
            </w:r>
          </w:p>
        </w:tc>
        <w:tc>
          <w:tcPr>
            <w:tcW w:w="2160" w:type="dxa"/>
          </w:tcPr>
          <w:p w14:paraId="7CD9234A" w14:textId="77777777" w:rsidR="002A714B" w:rsidRPr="0026260C" w:rsidRDefault="000D07FA" w:rsidP="00316CEF">
            <w:pPr>
              <w:pStyle w:val="CERnon-indent"/>
              <w:rPr>
                <w:sz w:val="20"/>
              </w:rPr>
            </w:pPr>
            <w:r w:rsidRPr="0026260C">
              <w:rPr>
                <w:sz w:val="20"/>
              </w:rPr>
              <w:t>Applicant</w:t>
            </w:r>
          </w:p>
        </w:tc>
        <w:tc>
          <w:tcPr>
            <w:tcW w:w="2160" w:type="dxa"/>
          </w:tcPr>
          <w:p w14:paraId="7CD9234B" w14:textId="77777777" w:rsidR="002A714B" w:rsidRPr="0026260C" w:rsidRDefault="000D07FA" w:rsidP="00316CEF">
            <w:pPr>
              <w:pStyle w:val="CERnon-indent"/>
              <w:rPr>
                <w:sz w:val="20"/>
              </w:rPr>
            </w:pPr>
            <w:r w:rsidRPr="0026260C">
              <w:rPr>
                <w:sz w:val="20"/>
              </w:rPr>
              <w:t>Market Operator</w:t>
            </w:r>
          </w:p>
        </w:tc>
      </w:tr>
      <w:tr w:rsidR="002A714B" w:rsidRPr="0026260C" w14:paraId="7CD92353" w14:textId="77777777">
        <w:trPr>
          <w:cantSplit/>
        </w:trPr>
        <w:tc>
          <w:tcPr>
            <w:tcW w:w="680" w:type="dxa"/>
          </w:tcPr>
          <w:p w14:paraId="7CD9234D" w14:textId="77777777" w:rsidR="002A714B" w:rsidRPr="0026260C" w:rsidDel="005F5698" w:rsidRDefault="000D07FA" w:rsidP="00316CEF">
            <w:pPr>
              <w:pStyle w:val="CERnon-indent"/>
              <w:rPr>
                <w:sz w:val="20"/>
              </w:rPr>
            </w:pPr>
            <w:r w:rsidRPr="0026260C">
              <w:rPr>
                <w:sz w:val="20"/>
              </w:rPr>
              <w:t>10</w:t>
            </w:r>
          </w:p>
        </w:tc>
        <w:tc>
          <w:tcPr>
            <w:tcW w:w="4288" w:type="dxa"/>
          </w:tcPr>
          <w:p w14:paraId="7CD9234E" w14:textId="77777777" w:rsidR="002A714B" w:rsidRPr="0026260C" w:rsidDel="005F5698" w:rsidRDefault="000D07FA" w:rsidP="00316CEF">
            <w:pPr>
              <w:pStyle w:val="CERnon-indent"/>
              <w:rPr>
                <w:sz w:val="20"/>
              </w:rPr>
            </w:pPr>
            <w:r w:rsidRPr="0026260C">
              <w:rPr>
                <w:sz w:val="20"/>
              </w:rPr>
              <w:t>Consider the request for additional time and, if granted, inform the Applicant of how much additional time has been granted.  If additional time has not been granted go to step 12</w:t>
            </w:r>
          </w:p>
        </w:tc>
        <w:tc>
          <w:tcPr>
            <w:tcW w:w="1980" w:type="dxa"/>
          </w:tcPr>
          <w:p w14:paraId="7CD9234F" w14:textId="77777777" w:rsidR="002A714B" w:rsidRPr="0026260C" w:rsidRDefault="000D07FA" w:rsidP="00316CEF">
            <w:pPr>
              <w:pStyle w:val="CERnon-indent"/>
              <w:rPr>
                <w:sz w:val="20"/>
              </w:rPr>
            </w:pPr>
            <w:r w:rsidRPr="0026260C">
              <w:rPr>
                <w:sz w:val="20"/>
              </w:rPr>
              <w:t>Within 1 WD of receipt of request for additional time</w:t>
            </w:r>
          </w:p>
        </w:tc>
        <w:tc>
          <w:tcPr>
            <w:tcW w:w="1172" w:type="dxa"/>
          </w:tcPr>
          <w:p w14:paraId="7CD92350" w14:textId="77777777" w:rsidR="002A714B" w:rsidRPr="0026260C" w:rsidRDefault="000D07FA" w:rsidP="00316CEF">
            <w:pPr>
              <w:pStyle w:val="CERnon-indent"/>
              <w:rPr>
                <w:sz w:val="20"/>
              </w:rPr>
            </w:pPr>
            <w:r w:rsidRPr="0026260C">
              <w:rPr>
                <w:sz w:val="20"/>
              </w:rPr>
              <w:t>Registered post/fax</w:t>
            </w:r>
          </w:p>
        </w:tc>
        <w:tc>
          <w:tcPr>
            <w:tcW w:w="2160" w:type="dxa"/>
          </w:tcPr>
          <w:p w14:paraId="7CD92351" w14:textId="77777777" w:rsidR="002A714B" w:rsidRPr="0026260C" w:rsidRDefault="000D07FA" w:rsidP="00316CEF">
            <w:pPr>
              <w:pStyle w:val="CERnon-indent"/>
              <w:rPr>
                <w:sz w:val="20"/>
              </w:rPr>
            </w:pPr>
            <w:r w:rsidRPr="0026260C">
              <w:rPr>
                <w:sz w:val="20"/>
              </w:rPr>
              <w:t>Market Operator</w:t>
            </w:r>
          </w:p>
        </w:tc>
        <w:tc>
          <w:tcPr>
            <w:tcW w:w="2160" w:type="dxa"/>
          </w:tcPr>
          <w:p w14:paraId="7CD92352" w14:textId="77777777" w:rsidR="002A714B" w:rsidRPr="0026260C" w:rsidRDefault="000D07FA" w:rsidP="00316CEF">
            <w:pPr>
              <w:pStyle w:val="CERnon-indent"/>
              <w:rPr>
                <w:sz w:val="20"/>
              </w:rPr>
            </w:pPr>
            <w:r w:rsidRPr="0026260C">
              <w:rPr>
                <w:sz w:val="20"/>
              </w:rPr>
              <w:t>Applicant</w:t>
            </w:r>
          </w:p>
        </w:tc>
      </w:tr>
      <w:tr w:rsidR="002A714B" w:rsidRPr="0026260C" w14:paraId="7CD9235A" w14:textId="77777777">
        <w:trPr>
          <w:cantSplit/>
        </w:trPr>
        <w:tc>
          <w:tcPr>
            <w:tcW w:w="680" w:type="dxa"/>
          </w:tcPr>
          <w:p w14:paraId="7CD92354" w14:textId="77777777" w:rsidR="002A714B" w:rsidRPr="0026260C" w:rsidDel="005F5698" w:rsidRDefault="000D07FA" w:rsidP="00316CEF">
            <w:pPr>
              <w:pStyle w:val="CERnon-indent"/>
              <w:rPr>
                <w:sz w:val="20"/>
              </w:rPr>
            </w:pPr>
            <w:r w:rsidRPr="0026260C">
              <w:rPr>
                <w:sz w:val="20"/>
              </w:rPr>
              <w:t>11</w:t>
            </w:r>
          </w:p>
        </w:tc>
        <w:tc>
          <w:tcPr>
            <w:tcW w:w="4288" w:type="dxa"/>
          </w:tcPr>
          <w:p w14:paraId="7CD92355" w14:textId="77777777" w:rsidR="002A714B" w:rsidRPr="0026260C" w:rsidRDefault="000D07FA" w:rsidP="00316CEF">
            <w:pPr>
              <w:pStyle w:val="CERnon-indent"/>
              <w:rPr>
                <w:sz w:val="20"/>
              </w:rPr>
            </w:pPr>
            <w:r w:rsidRPr="0026260C">
              <w:rPr>
                <w:sz w:val="20"/>
              </w:rPr>
              <w:t>Receive notice that additional time has been granted to provide further information or clarification of the Application Form.  If further time is required beyond that given in the extension period then go to step 9.  If further time is not required go to step 13</w:t>
            </w:r>
          </w:p>
        </w:tc>
        <w:tc>
          <w:tcPr>
            <w:tcW w:w="1980" w:type="dxa"/>
          </w:tcPr>
          <w:p w14:paraId="7CD92356" w14:textId="77777777" w:rsidR="002A714B" w:rsidRPr="0026260C" w:rsidRDefault="000D07FA" w:rsidP="00316CEF">
            <w:pPr>
              <w:pStyle w:val="CERnon-indent"/>
              <w:rPr>
                <w:sz w:val="20"/>
              </w:rPr>
            </w:pPr>
            <w:r w:rsidRPr="0026260C">
              <w:rPr>
                <w:sz w:val="20"/>
              </w:rPr>
              <w:t>1 WD before deadline for submission of additional information</w:t>
            </w:r>
          </w:p>
        </w:tc>
        <w:tc>
          <w:tcPr>
            <w:tcW w:w="1172" w:type="dxa"/>
          </w:tcPr>
          <w:p w14:paraId="7CD92357" w14:textId="77777777" w:rsidR="002A714B" w:rsidRPr="0026260C" w:rsidRDefault="002A714B" w:rsidP="00316CEF">
            <w:pPr>
              <w:pStyle w:val="CERnon-indent"/>
              <w:rPr>
                <w:sz w:val="20"/>
              </w:rPr>
            </w:pPr>
          </w:p>
        </w:tc>
        <w:tc>
          <w:tcPr>
            <w:tcW w:w="2160" w:type="dxa"/>
          </w:tcPr>
          <w:p w14:paraId="7CD92358" w14:textId="77777777" w:rsidR="002A714B" w:rsidRPr="0026260C" w:rsidRDefault="000D07FA" w:rsidP="00316CEF">
            <w:pPr>
              <w:pStyle w:val="CERnon-indent"/>
              <w:rPr>
                <w:sz w:val="20"/>
              </w:rPr>
            </w:pPr>
            <w:r w:rsidRPr="0026260C">
              <w:rPr>
                <w:sz w:val="20"/>
              </w:rPr>
              <w:t>Applicant</w:t>
            </w:r>
          </w:p>
        </w:tc>
        <w:tc>
          <w:tcPr>
            <w:tcW w:w="2160" w:type="dxa"/>
          </w:tcPr>
          <w:p w14:paraId="7CD92359" w14:textId="77777777" w:rsidR="002A714B" w:rsidRPr="0026260C" w:rsidRDefault="002A714B" w:rsidP="00316CEF">
            <w:pPr>
              <w:pStyle w:val="CERnon-indent"/>
              <w:rPr>
                <w:sz w:val="20"/>
              </w:rPr>
            </w:pPr>
          </w:p>
        </w:tc>
      </w:tr>
      <w:tr w:rsidR="002A714B" w:rsidRPr="0026260C" w14:paraId="7CD92361" w14:textId="77777777">
        <w:trPr>
          <w:cantSplit/>
        </w:trPr>
        <w:tc>
          <w:tcPr>
            <w:tcW w:w="680" w:type="dxa"/>
          </w:tcPr>
          <w:p w14:paraId="7CD9235B" w14:textId="77777777" w:rsidR="002A714B" w:rsidRPr="0026260C" w:rsidRDefault="000D07FA" w:rsidP="00316CEF">
            <w:pPr>
              <w:pStyle w:val="CERnon-indent"/>
              <w:rPr>
                <w:sz w:val="20"/>
              </w:rPr>
            </w:pPr>
            <w:r w:rsidRPr="0026260C">
              <w:rPr>
                <w:sz w:val="20"/>
              </w:rPr>
              <w:t>12</w:t>
            </w:r>
          </w:p>
        </w:tc>
        <w:tc>
          <w:tcPr>
            <w:tcW w:w="4288" w:type="dxa"/>
          </w:tcPr>
          <w:p w14:paraId="7CD9235C" w14:textId="77777777" w:rsidR="002A714B" w:rsidRPr="0026260C" w:rsidRDefault="000D07FA" w:rsidP="00316CEF">
            <w:pPr>
              <w:pStyle w:val="CERnon-indent"/>
              <w:rPr>
                <w:sz w:val="20"/>
              </w:rPr>
            </w:pPr>
            <w:r w:rsidRPr="0026260C">
              <w:rPr>
                <w:sz w:val="20"/>
              </w:rPr>
              <w:t>Inform Applicant that additional time has not been granted with a reason</w:t>
            </w:r>
          </w:p>
        </w:tc>
        <w:tc>
          <w:tcPr>
            <w:tcW w:w="1980" w:type="dxa"/>
          </w:tcPr>
          <w:p w14:paraId="7CD9235D" w14:textId="77777777" w:rsidR="002A714B" w:rsidRPr="0026260C" w:rsidRDefault="000D07FA" w:rsidP="00316CEF">
            <w:pPr>
              <w:pStyle w:val="CERnon-indent"/>
              <w:rPr>
                <w:sz w:val="20"/>
              </w:rPr>
            </w:pPr>
            <w:r w:rsidRPr="0026260C">
              <w:rPr>
                <w:sz w:val="20"/>
              </w:rPr>
              <w:t>Within 1 WD of receipt for additional time</w:t>
            </w:r>
          </w:p>
        </w:tc>
        <w:tc>
          <w:tcPr>
            <w:tcW w:w="1172" w:type="dxa"/>
          </w:tcPr>
          <w:p w14:paraId="7CD9235E" w14:textId="77777777" w:rsidR="002A714B" w:rsidRPr="0026260C" w:rsidRDefault="000D07FA" w:rsidP="00316CEF">
            <w:pPr>
              <w:pStyle w:val="CERnon-indent"/>
              <w:rPr>
                <w:sz w:val="20"/>
              </w:rPr>
            </w:pPr>
            <w:r w:rsidRPr="0026260C">
              <w:rPr>
                <w:sz w:val="20"/>
              </w:rPr>
              <w:t>Registered post/fax</w:t>
            </w:r>
          </w:p>
        </w:tc>
        <w:tc>
          <w:tcPr>
            <w:tcW w:w="2160" w:type="dxa"/>
          </w:tcPr>
          <w:p w14:paraId="7CD9235F" w14:textId="77777777" w:rsidR="002A714B" w:rsidRPr="0026260C" w:rsidRDefault="000D07FA" w:rsidP="00316CEF">
            <w:pPr>
              <w:pStyle w:val="CERnon-indent"/>
              <w:rPr>
                <w:sz w:val="20"/>
              </w:rPr>
            </w:pPr>
            <w:r w:rsidRPr="0026260C">
              <w:rPr>
                <w:sz w:val="20"/>
              </w:rPr>
              <w:t>Market Operator</w:t>
            </w:r>
          </w:p>
        </w:tc>
        <w:tc>
          <w:tcPr>
            <w:tcW w:w="2160" w:type="dxa"/>
          </w:tcPr>
          <w:p w14:paraId="7CD92360" w14:textId="77777777" w:rsidR="002A714B" w:rsidRPr="0026260C" w:rsidRDefault="000D07FA" w:rsidP="00316CEF">
            <w:pPr>
              <w:pStyle w:val="CERnon-indent"/>
              <w:rPr>
                <w:sz w:val="20"/>
              </w:rPr>
            </w:pPr>
            <w:r w:rsidRPr="0026260C">
              <w:rPr>
                <w:sz w:val="20"/>
              </w:rPr>
              <w:t>Applicant</w:t>
            </w:r>
          </w:p>
        </w:tc>
      </w:tr>
      <w:tr w:rsidR="002A714B" w:rsidRPr="0026260C" w14:paraId="7CD92368" w14:textId="77777777">
        <w:trPr>
          <w:cantSplit/>
        </w:trPr>
        <w:tc>
          <w:tcPr>
            <w:tcW w:w="680" w:type="dxa"/>
          </w:tcPr>
          <w:p w14:paraId="7CD92362" w14:textId="77777777" w:rsidR="002A714B" w:rsidRPr="0026260C" w:rsidDel="005F5698" w:rsidRDefault="000D07FA" w:rsidP="00316CEF">
            <w:pPr>
              <w:pStyle w:val="CERnon-indent"/>
              <w:rPr>
                <w:sz w:val="20"/>
              </w:rPr>
            </w:pPr>
            <w:r w:rsidRPr="0026260C">
              <w:rPr>
                <w:sz w:val="20"/>
              </w:rPr>
              <w:t>13</w:t>
            </w:r>
          </w:p>
        </w:tc>
        <w:tc>
          <w:tcPr>
            <w:tcW w:w="4288" w:type="dxa"/>
          </w:tcPr>
          <w:p w14:paraId="7CD92363" w14:textId="77777777" w:rsidR="002A714B" w:rsidRPr="0026260C" w:rsidRDefault="000D07FA" w:rsidP="00316CEF">
            <w:pPr>
              <w:pStyle w:val="CERnon-indent"/>
              <w:rPr>
                <w:sz w:val="20"/>
              </w:rPr>
            </w:pPr>
            <w:r w:rsidRPr="0026260C">
              <w:rPr>
                <w:sz w:val="20"/>
              </w:rPr>
              <w:t>Provide the additional information or clarification information requested</w:t>
            </w:r>
          </w:p>
        </w:tc>
        <w:tc>
          <w:tcPr>
            <w:tcW w:w="1980" w:type="dxa"/>
          </w:tcPr>
          <w:p w14:paraId="7CD92364" w14:textId="77777777" w:rsidR="002A714B" w:rsidRPr="0026260C" w:rsidRDefault="000D07FA" w:rsidP="00316CEF">
            <w:pPr>
              <w:pStyle w:val="CERnon-indent"/>
              <w:rPr>
                <w:sz w:val="20"/>
              </w:rPr>
            </w:pPr>
            <w:r w:rsidRPr="0026260C">
              <w:rPr>
                <w:sz w:val="20"/>
              </w:rPr>
              <w:t>Within 20 WDs of request for information or such other time agreed with the Market Operator</w:t>
            </w:r>
          </w:p>
        </w:tc>
        <w:tc>
          <w:tcPr>
            <w:tcW w:w="1172" w:type="dxa"/>
          </w:tcPr>
          <w:p w14:paraId="7CD92365" w14:textId="77777777" w:rsidR="002A714B" w:rsidRPr="0026260C" w:rsidRDefault="000D07FA" w:rsidP="00316CEF">
            <w:pPr>
              <w:pStyle w:val="CERnon-indent"/>
              <w:rPr>
                <w:sz w:val="20"/>
              </w:rPr>
            </w:pPr>
            <w:r w:rsidRPr="0026260C">
              <w:rPr>
                <w:sz w:val="20"/>
              </w:rPr>
              <w:t xml:space="preserve">Registered post/fax </w:t>
            </w:r>
          </w:p>
        </w:tc>
        <w:tc>
          <w:tcPr>
            <w:tcW w:w="2160" w:type="dxa"/>
          </w:tcPr>
          <w:p w14:paraId="7CD92366" w14:textId="77777777" w:rsidR="002A714B" w:rsidRPr="0026260C" w:rsidRDefault="000D07FA" w:rsidP="00316CEF">
            <w:pPr>
              <w:pStyle w:val="CERnon-indent"/>
              <w:rPr>
                <w:sz w:val="20"/>
              </w:rPr>
            </w:pPr>
            <w:r w:rsidRPr="0026260C">
              <w:rPr>
                <w:sz w:val="20"/>
              </w:rPr>
              <w:t>Applicant</w:t>
            </w:r>
          </w:p>
        </w:tc>
        <w:tc>
          <w:tcPr>
            <w:tcW w:w="2160" w:type="dxa"/>
          </w:tcPr>
          <w:p w14:paraId="7CD92367" w14:textId="77777777" w:rsidR="002A714B" w:rsidRPr="0026260C" w:rsidRDefault="000D07FA" w:rsidP="00316CEF">
            <w:pPr>
              <w:pStyle w:val="CERnon-indent"/>
              <w:rPr>
                <w:sz w:val="20"/>
              </w:rPr>
            </w:pPr>
            <w:r w:rsidRPr="0026260C">
              <w:rPr>
                <w:sz w:val="20"/>
              </w:rPr>
              <w:t>Market Operator</w:t>
            </w:r>
          </w:p>
        </w:tc>
      </w:tr>
      <w:tr w:rsidR="002A714B" w:rsidRPr="0026260C" w14:paraId="7CD9236F" w14:textId="77777777">
        <w:trPr>
          <w:cantSplit/>
        </w:trPr>
        <w:tc>
          <w:tcPr>
            <w:tcW w:w="680" w:type="dxa"/>
          </w:tcPr>
          <w:p w14:paraId="7CD92369" w14:textId="77777777" w:rsidR="002A714B" w:rsidRPr="0026260C" w:rsidRDefault="000D07FA" w:rsidP="00316CEF">
            <w:pPr>
              <w:pStyle w:val="CERnon-indent"/>
              <w:rPr>
                <w:sz w:val="20"/>
              </w:rPr>
            </w:pPr>
            <w:r w:rsidRPr="0026260C">
              <w:rPr>
                <w:sz w:val="20"/>
              </w:rPr>
              <w:t>14</w:t>
            </w:r>
          </w:p>
        </w:tc>
        <w:tc>
          <w:tcPr>
            <w:tcW w:w="4288" w:type="dxa"/>
          </w:tcPr>
          <w:p w14:paraId="7CD9236A" w14:textId="77777777" w:rsidR="002A714B" w:rsidRPr="0026260C" w:rsidRDefault="000D07FA" w:rsidP="00316CEF">
            <w:pPr>
              <w:pStyle w:val="CERnon-indent"/>
              <w:rPr>
                <w:sz w:val="20"/>
              </w:rPr>
            </w:pPr>
            <w:r w:rsidRPr="0026260C">
              <w:rPr>
                <w:sz w:val="20"/>
              </w:rPr>
              <w:t>If further clarification is required go to step 7.  If no further clarification required go to step 17</w:t>
            </w:r>
          </w:p>
        </w:tc>
        <w:tc>
          <w:tcPr>
            <w:tcW w:w="1980" w:type="dxa"/>
          </w:tcPr>
          <w:p w14:paraId="7CD9236B" w14:textId="77777777" w:rsidR="002A714B" w:rsidRPr="0026260C" w:rsidRDefault="000D07FA" w:rsidP="00316CEF">
            <w:pPr>
              <w:pStyle w:val="CERnon-indent"/>
              <w:rPr>
                <w:sz w:val="20"/>
              </w:rPr>
            </w:pPr>
            <w:r w:rsidRPr="0026260C">
              <w:rPr>
                <w:sz w:val="20"/>
              </w:rPr>
              <w:t xml:space="preserve">Within 10 WDs of receipt of Application Form </w:t>
            </w:r>
          </w:p>
        </w:tc>
        <w:tc>
          <w:tcPr>
            <w:tcW w:w="1172" w:type="dxa"/>
          </w:tcPr>
          <w:p w14:paraId="7CD9236C" w14:textId="77777777" w:rsidR="002A714B" w:rsidRPr="0026260C" w:rsidRDefault="000D07FA" w:rsidP="00316CEF">
            <w:pPr>
              <w:pStyle w:val="CERnon-indent"/>
              <w:rPr>
                <w:sz w:val="20"/>
              </w:rPr>
            </w:pPr>
            <w:r w:rsidRPr="0026260C">
              <w:rPr>
                <w:sz w:val="20"/>
              </w:rPr>
              <w:t>Registered post/fax</w:t>
            </w:r>
          </w:p>
        </w:tc>
        <w:tc>
          <w:tcPr>
            <w:tcW w:w="2160" w:type="dxa"/>
          </w:tcPr>
          <w:p w14:paraId="7CD9236D" w14:textId="77777777" w:rsidR="002A714B" w:rsidRPr="0026260C" w:rsidRDefault="000D07FA" w:rsidP="00316CEF">
            <w:pPr>
              <w:pStyle w:val="CERnon-indent"/>
              <w:rPr>
                <w:sz w:val="20"/>
              </w:rPr>
            </w:pPr>
            <w:r w:rsidRPr="0026260C">
              <w:rPr>
                <w:sz w:val="20"/>
              </w:rPr>
              <w:t>Market Operator</w:t>
            </w:r>
          </w:p>
        </w:tc>
        <w:tc>
          <w:tcPr>
            <w:tcW w:w="2160" w:type="dxa"/>
          </w:tcPr>
          <w:p w14:paraId="7CD9236E" w14:textId="77777777" w:rsidR="002A714B" w:rsidRPr="0026260C" w:rsidRDefault="000D07FA" w:rsidP="00316CEF">
            <w:pPr>
              <w:pStyle w:val="CERnon-indent"/>
              <w:rPr>
                <w:sz w:val="20"/>
              </w:rPr>
            </w:pPr>
            <w:r w:rsidRPr="0026260C">
              <w:rPr>
                <w:sz w:val="20"/>
              </w:rPr>
              <w:t>Applicant</w:t>
            </w:r>
          </w:p>
        </w:tc>
      </w:tr>
      <w:tr w:rsidR="002A714B" w:rsidRPr="0026260C" w14:paraId="7CD92378" w14:textId="77777777">
        <w:trPr>
          <w:cantSplit/>
        </w:trPr>
        <w:tc>
          <w:tcPr>
            <w:tcW w:w="680" w:type="dxa"/>
          </w:tcPr>
          <w:p w14:paraId="7CD92370" w14:textId="77777777" w:rsidR="002A714B" w:rsidRPr="0026260C" w:rsidRDefault="000D07FA" w:rsidP="00316CEF">
            <w:pPr>
              <w:pStyle w:val="CERnon-indent"/>
              <w:rPr>
                <w:sz w:val="20"/>
              </w:rPr>
            </w:pPr>
            <w:r w:rsidRPr="0026260C">
              <w:rPr>
                <w:sz w:val="20"/>
              </w:rPr>
              <w:t>15</w:t>
            </w:r>
          </w:p>
        </w:tc>
        <w:tc>
          <w:tcPr>
            <w:tcW w:w="4288" w:type="dxa"/>
          </w:tcPr>
          <w:p w14:paraId="7CD92371" w14:textId="77777777" w:rsidR="002A714B" w:rsidRPr="0026260C" w:rsidRDefault="000D07FA" w:rsidP="00316CEF">
            <w:pPr>
              <w:pStyle w:val="CERnon-indent"/>
              <w:rPr>
                <w:sz w:val="20"/>
              </w:rPr>
            </w:pPr>
            <w:r w:rsidRPr="0026260C">
              <w:rPr>
                <w:sz w:val="20"/>
              </w:rPr>
              <w:t xml:space="preserve">If required information is not received by the deadline </w:t>
            </w:r>
          </w:p>
          <w:p w14:paraId="7CD92372" w14:textId="77777777" w:rsidR="002A714B" w:rsidRPr="0026260C" w:rsidRDefault="000D07FA" w:rsidP="00316CEF">
            <w:pPr>
              <w:pStyle w:val="CERnon-indent"/>
              <w:rPr>
                <w:sz w:val="20"/>
              </w:rPr>
            </w:pPr>
            <w:r w:rsidRPr="0026260C">
              <w:rPr>
                <w:sz w:val="20"/>
              </w:rPr>
              <w:t>then go to step 16</w:t>
            </w:r>
          </w:p>
          <w:p w14:paraId="7CD92373" w14:textId="77777777" w:rsidR="002A714B" w:rsidRPr="0026260C" w:rsidRDefault="000D07FA" w:rsidP="00316CEF">
            <w:pPr>
              <w:pStyle w:val="CERnon-indent"/>
              <w:rPr>
                <w:sz w:val="20"/>
              </w:rPr>
            </w:pPr>
            <w:r w:rsidRPr="0026260C">
              <w:rPr>
                <w:sz w:val="20"/>
              </w:rPr>
              <w:t>Otherwise go to step 17</w:t>
            </w:r>
          </w:p>
        </w:tc>
        <w:tc>
          <w:tcPr>
            <w:tcW w:w="1980" w:type="dxa"/>
          </w:tcPr>
          <w:p w14:paraId="7CD92374" w14:textId="77777777" w:rsidR="002A714B" w:rsidRPr="0026260C" w:rsidRDefault="000D07FA" w:rsidP="00316CEF">
            <w:pPr>
              <w:pStyle w:val="CERnon-indent"/>
              <w:rPr>
                <w:sz w:val="20"/>
              </w:rPr>
            </w:pPr>
            <w:r w:rsidRPr="0026260C">
              <w:rPr>
                <w:sz w:val="20"/>
              </w:rPr>
              <w:t>Within 1 WD of failure to meet the agreed deadline</w:t>
            </w:r>
          </w:p>
        </w:tc>
        <w:tc>
          <w:tcPr>
            <w:tcW w:w="1172" w:type="dxa"/>
          </w:tcPr>
          <w:p w14:paraId="7CD92375" w14:textId="77777777" w:rsidR="002A714B" w:rsidRPr="0026260C" w:rsidRDefault="000D07FA" w:rsidP="00316CEF">
            <w:pPr>
              <w:pStyle w:val="CERnon-indent"/>
              <w:rPr>
                <w:sz w:val="20"/>
              </w:rPr>
            </w:pPr>
            <w:r w:rsidRPr="0026260C">
              <w:rPr>
                <w:sz w:val="20"/>
              </w:rPr>
              <w:t>Registered post</w:t>
            </w:r>
          </w:p>
        </w:tc>
        <w:tc>
          <w:tcPr>
            <w:tcW w:w="2160" w:type="dxa"/>
          </w:tcPr>
          <w:p w14:paraId="7CD92376" w14:textId="77777777" w:rsidR="002A714B" w:rsidRPr="0026260C" w:rsidRDefault="000D07FA" w:rsidP="00316CEF">
            <w:pPr>
              <w:pStyle w:val="CERnon-indent"/>
              <w:rPr>
                <w:sz w:val="20"/>
              </w:rPr>
            </w:pPr>
            <w:r w:rsidRPr="0026260C">
              <w:rPr>
                <w:sz w:val="20"/>
              </w:rPr>
              <w:t>Market Operator</w:t>
            </w:r>
          </w:p>
        </w:tc>
        <w:tc>
          <w:tcPr>
            <w:tcW w:w="2160" w:type="dxa"/>
          </w:tcPr>
          <w:p w14:paraId="7CD92377" w14:textId="77777777" w:rsidR="002A714B" w:rsidRPr="0026260C" w:rsidRDefault="000D07FA" w:rsidP="00316CEF">
            <w:pPr>
              <w:pStyle w:val="CERnon-indent"/>
              <w:rPr>
                <w:sz w:val="20"/>
              </w:rPr>
            </w:pPr>
            <w:r w:rsidRPr="0026260C">
              <w:rPr>
                <w:sz w:val="20"/>
              </w:rPr>
              <w:t>Applicant</w:t>
            </w:r>
          </w:p>
        </w:tc>
      </w:tr>
      <w:tr w:rsidR="002A714B" w:rsidRPr="0026260C" w14:paraId="7CD92380" w14:textId="77777777">
        <w:trPr>
          <w:cantSplit/>
        </w:trPr>
        <w:tc>
          <w:tcPr>
            <w:tcW w:w="680" w:type="dxa"/>
          </w:tcPr>
          <w:p w14:paraId="7CD92379" w14:textId="77777777" w:rsidR="002A714B" w:rsidRPr="0026260C" w:rsidRDefault="000D07FA" w:rsidP="00316CEF">
            <w:pPr>
              <w:pStyle w:val="CERnon-indent"/>
              <w:rPr>
                <w:sz w:val="20"/>
              </w:rPr>
            </w:pPr>
            <w:r w:rsidRPr="0026260C">
              <w:rPr>
                <w:sz w:val="20"/>
              </w:rPr>
              <w:t>16</w:t>
            </w:r>
          </w:p>
        </w:tc>
        <w:tc>
          <w:tcPr>
            <w:tcW w:w="4288" w:type="dxa"/>
          </w:tcPr>
          <w:p w14:paraId="7CD9237A" w14:textId="77777777" w:rsidR="002A714B" w:rsidRPr="0026260C" w:rsidRDefault="006577BE" w:rsidP="00316CEF">
            <w:pPr>
              <w:pStyle w:val="CERnon-indent"/>
              <w:rPr>
                <w:sz w:val="20"/>
              </w:rPr>
            </w:pPr>
            <w:r w:rsidRPr="0026260C">
              <w:rPr>
                <w:sz w:val="20"/>
              </w:rPr>
              <w:t>Deem the application to be withdrawn and inform the Applicant by sending a Deemed Withdrawn Notice</w:t>
            </w:r>
          </w:p>
          <w:p w14:paraId="7CD9237B" w14:textId="77777777" w:rsidR="002A714B" w:rsidRPr="0026260C" w:rsidRDefault="006577BE" w:rsidP="00316CEF">
            <w:pPr>
              <w:pStyle w:val="CERnon-indent"/>
              <w:rPr>
                <w:sz w:val="20"/>
              </w:rPr>
            </w:pPr>
            <w:r w:rsidRPr="0026260C">
              <w:rPr>
                <w:sz w:val="20"/>
              </w:rPr>
              <w:t>End of Process</w:t>
            </w:r>
          </w:p>
        </w:tc>
        <w:tc>
          <w:tcPr>
            <w:tcW w:w="1980" w:type="dxa"/>
          </w:tcPr>
          <w:p w14:paraId="7CD9237C" w14:textId="77777777" w:rsidR="002A714B" w:rsidRPr="0026260C" w:rsidRDefault="000D07FA" w:rsidP="00316CEF">
            <w:pPr>
              <w:pStyle w:val="CERnon-indent"/>
              <w:rPr>
                <w:sz w:val="20"/>
              </w:rPr>
            </w:pPr>
            <w:r w:rsidRPr="0026260C">
              <w:rPr>
                <w:sz w:val="20"/>
              </w:rPr>
              <w:t>Within 1 WD of failure to meet the agreed deadline</w:t>
            </w:r>
          </w:p>
        </w:tc>
        <w:tc>
          <w:tcPr>
            <w:tcW w:w="1172" w:type="dxa"/>
          </w:tcPr>
          <w:p w14:paraId="7CD9237D" w14:textId="77777777" w:rsidR="002A714B" w:rsidRPr="0026260C" w:rsidRDefault="000D07FA" w:rsidP="00316CEF">
            <w:pPr>
              <w:pStyle w:val="CERnon-indent"/>
              <w:rPr>
                <w:sz w:val="20"/>
              </w:rPr>
            </w:pPr>
            <w:r w:rsidRPr="0026260C">
              <w:rPr>
                <w:sz w:val="20"/>
              </w:rPr>
              <w:t>Registered post</w:t>
            </w:r>
          </w:p>
        </w:tc>
        <w:tc>
          <w:tcPr>
            <w:tcW w:w="2160" w:type="dxa"/>
          </w:tcPr>
          <w:p w14:paraId="7CD9237E" w14:textId="77777777" w:rsidR="002A714B" w:rsidRPr="0026260C" w:rsidRDefault="000D07FA" w:rsidP="00316CEF">
            <w:pPr>
              <w:pStyle w:val="CERnon-indent"/>
              <w:rPr>
                <w:sz w:val="20"/>
              </w:rPr>
            </w:pPr>
            <w:r w:rsidRPr="0026260C">
              <w:rPr>
                <w:sz w:val="20"/>
              </w:rPr>
              <w:t>Market Operator</w:t>
            </w:r>
          </w:p>
        </w:tc>
        <w:tc>
          <w:tcPr>
            <w:tcW w:w="2160" w:type="dxa"/>
          </w:tcPr>
          <w:p w14:paraId="7CD9237F" w14:textId="77777777" w:rsidR="002A714B" w:rsidRPr="0026260C" w:rsidRDefault="000D07FA" w:rsidP="00316CEF">
            <w:pPr>
              <w:pStyle w:val="CERnon-indent"/>
              <w:rPr>
                <w:sz w:val="20"/>
              </w:rPr>
            </w:pPr>
            <w:r w:rsidRPr="0026260C">
              <w:rPr>
                <w:sz w:val="20"/>
              </w:rPr>
              <w:t>Applicant</w:t>
            </w:r>
          </w:p>
        </w:tc>
      </w:tr>
      <w:tr w:rsidR="002A714B" w:rsidRPr="0026260C" w14:paraId="7CD92387" w14:textId="77777777">
        <w:trPr>
          <w:cantSplit/>
        </w:trPr>
        <w:tc>
          <w:tcPr>
            <w:tcW w:w="680" w:type="dxa"/>
          </w:tcPr>
          <w:p w14:paraId="7CD92381" w14:textId="77777777" w:rsidR="002A714B" w:rsidRPr="0026260C" w:rsidRDefault="000D07FA" w:rsidP="00316CEF">
            <w:pPr>
              <w:pStyle w:val="CERnon-indent"/>
              <w:rPr>
                <w:sz w:val="20"/>
              </w:rPr>
            </w:pPr>
            <w:r w:rsidRPr="0026260C">
              <w:rPr>
                <w:sz w:val="20"/>
              </w:rPr>
              <w:t>17</w:t>
            </w:r>
          </w:p>
        </w:tc>
        <w:tc>
          <w:tcPr>
            <w:tcW w:w="4288" w:type="dxa"/>
          </w:tcPr>
          <w:p w14:paraId="7CD92382" w14:textId="77777777" w:rsidR="002A714B" w:rsidRPr="0026260C" w:rsidRDefault="008514EE" w:rsidP="007E7EC4">
            <w:pPr>
              <w:pStyle w:val="CERnon-indent"/>
              <w:rPr>
                <w:sz w:val="20"/>
              </w:rPr>
            </w:pPr>
            <w:r w:rsidRPr="0026260C">
              <w:rPr>
                <w:sz w:val="20"/>
              </w:rPr>
              <w:t xml:space="preserve">On receipt of all required information, and provided the Applicant fulfils the conditions for </w:t>
            </w:r>
            <w:r w:rsidR="007E7EC4" w:rsidRPr="0026260C">
              <w:t xml:space="preserve"> </w:t>
            </w:r>
            <w:r w:rsidRPr="0026260C">
              <w:rPr>
                <w:sz w:val="20"/>
              </w:rPr>
              <w:t>accession, the Market Operator provides the Applicant with a blank Accession Deed.</w:t>
            </w:r>
          </w:p>
        </w:tc>
        <w:tc>
          <w:tcPr>
            <w:tcW w:w="1980" w:type="dxa"/>
          </w:tcPr>
          <w:p w14:paraId="7CD92383" w14:textId="77777777" w:rsidR="002A714B" w:rsidRPr="0026260C" w:rsidRDefault="006577BE" w:rsidP="00316CEF">
            <w:pPr>
              <w:pStyle w:val="CERnon-indent"/>
              <w:rPr>
                <w:sz w:val="20"/>
              </w:rPr>
            </w:pPr>
            <w:r w:rsidRPr="0026260C">
              <w:rPr>
                <w:sz w:val="20"/>
              </w:rPr>
              <w:t>Within 10 WDs of final receipt of required information</w:t>
            </w:r>
          </w:p>
        </w:tc>
        <w:tc>
          <w:tcPr>
            <w:tcW w:w="1172" w:type="dxa"/>
          </w:tcPr>
          <w:p w14:paraId="7CD92384" w14:textId="77777777" w:rsidR="002A714B" w:rsidRPr="0026260C" w:rsidRDefault="006577BE" w:rsidP="00316CEF">
            <w:pPr>
              <w:pStyle w:val="CERnon-indent"/>
              <w:rPr>
                <w:sz w:val="20"/>
              </w:rPr>
            </w:pPr>
            <w:r w:rsidRPr="0026260C">
              <w:rPr>
                <w:sz w:val="20"/>
              </w:rPr>
              <w:t>Registered post</w:t>
            </w:r>
          </w:p>
        </w:tc>
        <w:tc>
          <w:tcPr>
            <w:tcW w:w="2160" w:type="dxa"/>
          </w:tcPr>
          <w:p w14:paraId="7CD92385" w14:textId="77777777" w:rsidR="002A714B" w:rsidRPr="0026260C" w:rsidRDefault="006577BE" w:rsidP="00316CEF">
            <w:pPr>
              <w:pStyle w:val="CERnon-indent"/>
              <w:rPr>
                <w:sz w:val="20"/>
              </w:rPr>
            </w:pPr>
            <w:r w:rsidRPr="0026260C">
              <w:rPr>
                <w:sz w:val="20"/>
              </w:rPr>
              <w:t>Market Operator</w:t>
            </w:r>
          </w:p>
        </w:tc>
        <w:tc>
          <w:tcPr>
            <w:tcW w:w="2160" w:type="dxa"/>
          </w:tcPr>
          <w:p w14:paraId="7CD92386" w14:textId="77777777" w:rsidR="002A714B" w:rsidRPr="0026260C" w:rsidRDefault="006577BE" w:rsidP="00316CEF">
            <w:pPr>
              <w:pStyle w:val="CERnon-indent"/>
              <w:rPr>
                <w:sz w:val="20"/>
              </w:rPr>
            </w:pPr>
            <w:r w:rsidRPr="0026260C">
              <w:rPr>
                <w:sz w:val="20"/>
              </w:rPr>
              <w:t>Applicant</w:t>
            </w:r>
          </w:p>
        </w:tc>
      </w:tr>
      <w:tr w:rsidR="002A714B" w:rsidRPr="0026260C" w14:paraId="7CD9238E" w14:textId="77777777">
        <w:trPr>
          <w:cantSplit/>
        </w:trPr>
        <w:tc>
          <w:tcPr>
            <w:tcW w:w="680" w:type="dxa"/>
          </w:tcPr>
          <w:p w14:paraId="7CD92388" w14:textId="77777777" w:rsidR="002A714B" w:rsidRPr="0026260C" w:rsidRDefault="000D07FA" w:rsidP="00316CEF">
            <w:pPr>
              <w:pStyle w:val="CERnon-indent"/>
              <w:rPr>
                <w:sz w:val="20"/>
              </w:rPr>
            </w:pPr>
            <w:r w:rsidRPr="0026260C">
              <w:rPr>
                <w:sz w:val="20"/>
              </w:rPr>
              <w:t>18</w:t>
            </w:r>
          </w:p>
        </w:tc>
        <w:tc>
          <w:tcPr>
            <w:tcW w:w="4288" w:type="dxa"/>
          </w:tcPr>
          <w:p w14:paraId="7CD92389" w14:textId="77777777" w:rsidR="002A714B" w:rsidRPr="0026260C" w:rsidRDefault="006577BE" w:rsidP="00316CEF">
            <w:pPr>
              <w:pStyle w:val="CERnon-indent"/>
              <w:rPr>
                <w:sz w:val="20"/>
              </w:rPr>
            </w:pPr>
            <w:r w:rsidRPr="0026260C">
              <w:rPr>
                <w:sz w:val="20"/>
              </w:rPr>
              <w:t>Applicant signs, dates, and returns the Accession Deed to the Market Operator</w:t>
            </w:r>
          </w:p>
        </w:tc>
        <w:tc>
          <w:tcPr>
            <w:tcW w:w="1980" w:type="dxa"/>
          </w:tcPr>
          <w:p w14:paraId="7CD9238A" w14:textId="77777777" w:rsidR="002A714B" w:rsidRPr="0026260C" w:rsidRDefault="000D07FA" w:rsidP="00316CEF">
            <w:pPr>
              <w:pStyle w:val="CERnon-indent"/>
              <w:rPr>
                <w:sz w:val="20"/>
              </w:rPr>
            </w:pPr>
            <w:r w:rsidRPr="0026260C">
              <w:rPr>
                <w:sz w:val="20"/>
              </w:rPr>
              <w:t>Within 20 WDs of receipt or such other time agreed with the Market Operator</w:t>
            </w:r>
          </w:p>
        </w:tc>
        <w:tc>
          <w:tcPr>
            <w:tcW w:w="1172" w:type="dxa"/>
          </w:tcPr>
          <w:p w14:paraId="7CD9238B" w14:textId="77777777" w:rsidR="002A714B" w:rsidRPr="0026260C" w:rsidRDefault="000D07FA" w:rsidP="00316CEF">
            <w:pPr>
              <w:pStyle w:val="CERnon-indent"/>
              <w:rPr>
                <w:sz w:val="20"/>
              </w:rPr>
            </w:pPr>
            <w:r w:rsidRPr="0026260C">
              <w:rPr>
                <w:sz w:val="20"/>
              </w:rPr>
              <w:t>Registered post</w:t>
            </w:r>
          </w:p>
        </w:tc>
        <w:tc>
          <w:tcPr>
            <w:tcW w:w="2160" w:type="dxa"/>
          </w:tcPr>
          <w:p w14:paraId="7CD9238C" w14:textId="77777777" w:rsidR="002A714B" w:rsidRPr="0026260C" w:rsidRDefault="000D07FA" w:rsidP="00316CEF">
            <w:pPr>
              <w:pStyle w:val="CERnon-indent"/>
              <w:rPr>
                <w:sz w:val="20"/>
              </w:rPr>
            </w:pPr>
            <w:r w:rsidRPr="0026260C">
              <w:rPr>
                <w:sz w:val="20"/>
              </w:rPr>
              <w:t>Applicant</w:t>
            </w:r>
          </w:p>
        </w:tc>
        <w:tc>
          <w:tcPr>
            <w:tcW w:w="2160" w:type="dxa"/>
          </w:tcPr>
          <w:p w14:paraId="7CD9238D" w14:textId="77777777" w:rsidR="002A714B" w:rsidRPr="0026260C" w:rsidRDefault="000D07FA" w:rsidP="00316CEF">
            <w:pPr>
              <w:pStyle w:val="CERnon-indent"/>
              <w:rPr>
                <w:sz w:val="20"/>
              </w:rPr>
            </w:pPr>
            <w:r w:rsidRPr="0026260C">
              <w:rPr>
                <w:sz w:val="20"/>
              </w:rPr>
              <w:t>Market Operator</w:t>
            </w:r>
          </w:p>
        </w:tc>
      </w:tr>
      <w:tr w:rsidR="002A714B" w:rsidRPr="0026260C" w14:paraId="7CD92395" w14:textId="77777777">
        <w:trPr>
          <w:cantSplit/>
        </w:trPr>
        <w:tc>
          <w:tcPr>
            <w:tcW w:w="680" w:type="dxa"/>
          </w:tcPr>
          <w:p w14:paraId="7CD9238F" w14:textId="77777777" w:rsidR="002A714B" w:rsidRPr="0026260C" w:rsidRDefault="000D07FA" w:rsidP="00316CEF">
            <w:pPr>
              <w:pStyle w:val="CERnon-indent"/>
              <w:rPr>
                <w:sz w:val="20"/>
              </w:rPr>
            </w:pPr>
            <w:r w:rsidRPr="0026260C">
              <w:rPr>
                <w:sz w:val="20"/>
              </w:rPr>
              <w:t>19</w:t>
            </w:r>
          </w:p>
        </w:tc>
        <w:tc>
          <w:tcPr>
            <w:tcW w:w="4288" w:type="dxa"/>
          </w:tcPr>
          <w:p w14:paraId="7CD92390" w14:textId="77777777" w:rsidR="002A714B" w:rsidRPr="0026260C" w:rsidRDefault="000D07FA" w:rsidP="00316CEF">
            <w:pPr>
              <w:pStyle w:val="CERnon-indent"/>
              <w:rPr>
                <w:sz w:val="20"/>
              </w:rPr>
            </w:pPr>
            <w:r w:rsidRPr="0026260C">
              <w:rPr>
                <w:sz w:val="20"/>
              </w:rPr>
              <w:t>Market Operator signs and dates the Accession Deed, sending a copy to the Applicant</w:t>
            </w:r>
          </w:p>
        </w:tc>
        <w:tc>
          <w:tcPr>
            <w:tcW w:w="1980" w:type="dxa"/>
          </w:tcPr>
          <w:p w14:paraId="7CD92391" w14:textId="77777777" w:rsidR="002A714B" w:rsidRPr="0026260C" w:rsidRDefault="000D07FA" w:rsidP="00316CEF">
            <w:pPr>
              <w:pStyle w:val="CERnon-indent"/>
              <w:rPr>
                <w:sz w:val="20"/>
              </w:rPr>
            </w:pPr>
            <w:r w:rsidRPr="0026260C">
              <w:rPr>
                <w:sz w:val="20"/>
              </w:rPr>
              <w:t xml:space="preserve">Within </w:t>
            </w:r>
            <w:r w:rsidR="0068163A">
              <w:rPr>
                <w:sz w:val="20"/>
              </w:rPr>
              <w:t>10</w:t>
            </w:r>
            <w:r w:rsidRPr="0026260C">
              <w:rPr>
                <w:sz w:val="20"/>
              </w:rPr>
              <w:t>WD of receipt of signed Accession Deed</w:t>
            </w:r>
          </w:p>
        </w:tc>
        <w:tc>
          <w:tcPr>
            <w:tcW w:w="1172" w:type="dxa"/>
          </w:tcPr>
          <w:p w14:paraId="7CD92392" w14:textId="77777777" w:rsidR="002A714B" w:rsidRPr="0026260C" w:rsidRDefault="000D07FA" w:rsidP="00316CEF">
            <w:pPr>
              <w:pStyle w:val="CERnon-indent"/>
              <w:rPr>
                <w:sz w:val="20"/>
              </w:rPr>
            </w:pPr>
            <w:r w:rsidRPr="0026260C">
              <w:rPr>
                <w:sz w:val="20"/>
              </w:rPr>
              <w:t>Registered post</w:t>
            </w:r>
          </w:p>
        </w:tc>
        <w:tc>
          <w:tcPr>
            <w:tcW w:w="2160" w:type="dxa"/>
          </w:tcPr>
          <w:p w14:paraId="7CD92393" w14:textId="77777777" w:rsidR="002A714B" w:rsidRPr="0026260C" w:rsidRDefault="000D07FA" w:rsidP="00316CEF">
            <w:pPr>
              <w:pStyle w:val="CERnon-indent"/>
              <w:rPr>
                <w:sz w:val="20"/>
              </w:rPr>
            </w:pPr>
            <w:r w:rsidRPr="0026260C">
              <w:rPr>
                <w:sz w:val="20"/>
              </w:rPr>
              <w:t>Market Operator</w:t>
            </w:r>
          </w:p>
        </w:tc>
        <w:tc>
          <w:tcPr>
            <w:tcW w:w="2160" w:type="dxa"/>
          </w:tcPr>
          <w:p w14:paraId="7CD92394" w14:textId="77777777" w:rsidR="002A714B" w:rsidRPr="0026260C" w:rsidRDefault="000D07FA" w:rsidP="00316CEF">
            <w:pPr>
              <w:pStyle w:val="CERnon-indent"/>
              <w:rPr>
                <w:sz w:val="20"/>
              </w:rPr>
            </w:pPr>
            <w:r w:rsidRPr="0026260C">
              <w:rPr>
                <w:sz w:val="20"/>
              </w:rPr>
              <w:t>Applicant</w:t>
            </w:r>
          </w:p>
        </w:tc>
      </w:tr>
      <w:tr w:rsidR="002A714B" w:rsidRPr="0026260C" w14:paraId="7CD9239C" w14:textId="77777777">
        <w:trPr>
          <w:cantSplit/>
        </w:trPr>
        <w:tc>
          <w:tcPr>
            <w:tcW w:w="680" w:type="dxa"/>
          </w:tcPr>
          <w:p w14:paraId="7CD92396" w14:textId="77777777" w:rsidR="002A714B" w:rsidRPr="0026260C" w:rsidRDefault="000D07FA" w:rsidP="00316CEF">
            <w:pPr>
              <w:pStyle w:val="CERnon-indent"/>
              <w:rPr>
                <w:sz w:val="20"/>
              </w:rPr>
            </w:pPr>
            <w:r w:rsidRPr="0026260C">
              <w:rPr>
                <w:sz w:val="20"/>
              </w:rPr>
              <w:t>20</w:t>
            </w:r>
          </w:p>
        </w:tc>
        <w:tc>
          <w:tcPr>
            <w:tcW w:w="4288" w:type="dxa"/>
          </w:tcPr>
          <w:p w14:paraId="7CD92397" w14:textId="77777777" w:rsidR="002A714B" w:rsidRPr="0026260C" w:rsidRDefault="000D07FA" w:rsidP="00316CEF">
            <w:pPr>
              <w:pStyle w:val="CERnon-indent"/>
              <w:rPr>
                <w:sz w:val="20"/>
              </w:rPr>
            </w:pPr>
            <w:r w:rsidRPr="0026260C">
              <w:rPr>
                <w:sz w:val="20"/>
              </w:rPr>
              <w:t>Applicant becomes a Party to the Code</w:t>
            </w:r>
          </w:p>
        </w:tc>
        <w:tc>
          <w:tcPr>
            <w:tcW w:w="1980" w:type="dxa"/>
          </w:tcPr>
          <w:p w14:paraId="7CD92398" w14:textId="77777777" w:rsidR="002A714B" w:rsidRPr="0026260C" w:rsidRDefault="000D07FA" w:rsidP="00316CEF">
            <w:pPr>
              <w:pStyle w:val="CERnon-indent"/>
              <w:rPr>
                <w:sz w:val="20"/>
              </w:rPr>
            </w:pPr>
            <w:r w:rsidRPr="0026260C">
              <w:rPr>
                <w:sz w:val="20"/>
              </w:rPr>
              <w:t>On date specified in Accession Deed</w:t>
            </w:r>
          </w:p>
        </w:tc>
        <w:tc>
          <w:tcPr>
            <w:tcW w:w="1172" w:type="dxa"/>
          </w:tcPr>
          <w:p w14:paraId="7CD92399" w14:textId="77777777" w:rsidR="002A714B" w:rsidRPr="0026260C" w:rsidRDefault="002A714B" w:rsidP="00316CEF">
            <w:pPr>
              <w:pStyle w:val="CERnon-indent"/>
              <w:rPr>
                <w:sz w:val="20"/>
              </w:rPr>
            </w:pPr>
          </w:p>
        </w:tc>
        <w:tc>
          <w:tcPr>
            <w:tcW w:w="2160" w:type="dxa"/>
          </w:tcPr>
          <w:p w14:paraId="7CD9239A" w14:textId="77777777" w:rsidR="002A714B" w:rsidRPr="0026260C" w:rsidRDefault="002A714B" w:rsidP="00316CEF">
            <w:pPr>
              <w:pStyle w:val="CERnon-indent"/>
              <w:rPr>
                <w:sz w:val="20"/>
              </w:rPr>
            </w:pPr>
          </w:p>
        </w:tc>
        <w:tc>
          <w:tcPr>
            <w:tcW w:w="2160" w:type="dxa"/>
          </w:tcPr>
          <w:p w14:paraId="7CD9239B" w14:textId="77777777" w:rsidR="002A714B" w:rsidRPr="0026260C" w:rsidRDefault="002A714B" w:rsidP="00316CEF">
            <w:pPr>
              <w:pStyle w:val="CERnon-indent"/>
              <w:rPr>
                <w:sz w:val="20"/>
              </w:rPr>
            </w:pPr>
          </w:p>
        </w:tc>
      </w:tr>
      <w:tr w:rsidR="002A714B" w:rsidRPr="0026260C" w14:paraId="7CD923A3" w14:textId="77777777">
        <w:trPr>
          <w:cantSplit/>
        </w:trPr>
        <w:tc>
          <w:tcPr>
            <w:tcW w:w="680" w:type="dxa"/>
          </w:tcPr>
          <w:p w14:paraId="7CD9239D" w14:textId="77777777" w:rsidR="002A714B" w:rsidRPr="0026260C" w:rsidRDefault="000D07FA" w:rsidP="00316CEF">
            <w:pPr>
              <w:pStyle w:val="CERnon-indent"/>
              <w:rPr>
                <w:sz w:val="20"/>
              </w:rPr>
            </w:pPr>
            <w:r w:rsidRPr="0026260C">
              <w:rPr>
                <w:sz w:val="20"/>
              </w:rPr>
              <w:t>21</w:t>
            </w:r>
          </w:p>
        </w:tc>
        <w:tc>
          <w:tcPr>
            <w:tcW w:w="4288" w:type="dxa"/>
          </w:tcPr>
          <w:p w14:paraId="7CD9239E" w14:textId="77777777" w:rsidR="002A714B" w:rsidRPr="0026260C" w:rsidRDefault="000D07FA" w:rsidP="00316CEF">
            <w:pPr>
              <w:pStyle w:val="CERnon-indent"/>
              <w:rPr>
                <w:sz w:val="20"/>
              </w:rPr>
            </w:pPr>
            <w:r w:rsidRPr="0026260C">
              <w:rPr>
                <w:sz w:val="20"/>
              </w:rPr>
              <w:t>Market Operator publishes the fact that the Applicant has/will become a Party</w:t>
            </w:r>
          </w:p>
        </w:tc>
        <w:tc>
          <w:tcPr>
            <w:tcW w:w="1980" w:type="dxa"/>
          </w:tcPr>
          <w:p w14:paraId="7CD9239F" w14:textId="77777777" w:rsidR="002A714B" w:rsidRPr="0026260C" w:rsidRDefault="000D07FA" w:rsidP="00316CEF">
            <w:pPr>
              <w:pStyle w:val="CERnon-indent"/>
              <w:rPr>
                <w:sz w:val="20"/>
              </w:rPr>
            </w:pPr>
            <w:r w:rsidRPr="0026260C">
              <w:rPr>
                <w:sz w:val="20"/>
              </w:rPr>
              <w:t>Within 2 Working Days of the completed Accession Deed</w:t>
            </w:r>
          </w:p>
        </w:tc>
        <w:tc>
          <w:tcPr>
            <w:tcW w:w="1172" w:type="dxa"/>
          </w:tcPr>
          <w:p w14:paraId="7CD923A0" w14:textId="77777777" w:rsidR="002A714B" w:rsidRPr="0026260C" w:rsidRDefault="000D07FA" w:rsidP="00316CEF">
            <w:pPr>
              <w:pStyle w:val="CERnon-indent"/>
              <w:rPr>
                <w:sz w:val="20"/>
              </w:rPr>
            </w:pPr>
            <w:r w:rsidRPr="0026260C">
              <w:rPr>
                <w:sz w:val="20"/>
              </w:rPr>
              <w:t>MO Website</w:t>
            </w:r>
          </w:p>
        </w:tc>
        <w:tc>
          <w:tcPr>
            <w:tcW w:w="2160" w:type="dxa"/>
          </w:tcPr>
          <w:p w14:paraId="7CD923A1" w14:textId="77777777" w:rsidR="002A714B" w:rsidRPr="0026260C" w:rsidRDefault="000D07FA" w:rsidP="00316CEF">
            <w:pPr>
              <w:pStyle w:val="CERnon-indent"/>
              <w:rPr>
                <w:sz w:val="20"/>
              </w:rPr>
            </w:pPr>
            <w:r w:rsidRPr="0026260C">
              <w:rPr>
                <w:sz w:val="20"/>
              </w:rPr>
              <w:t>Market Operator</w:t>
            </w:r>
          </w:p>
        </w:tc>
        <w:tc>
          <w:tcPr>
            <w:tcW w:w="2160" w:type="dxa"/>
          </w:tcPr>
          <w:p w14:paraId="7CD923A2" w14:textId="77777777" w:rsidR="002A714B" w:rsidRPr="0026260C" w:rsidRDefault="002A714B" w:rsidP="00316CEF">
            <w:pPr>
              <w:pStyle w:val="CERnon-indent"/>
              <w:rPr>
                <w:sz w:val="20"/>
              </w:rPr>
            </w:pPr>
          </w:p>
        </w:tc>
      </w:tr>
      <w:bookmarkEnd w:id="312"/>
    </w:tbl>
    <w:p w14:paraId="7CD923A4" w14:textId="77777777" w:rsidR="00C9111B" w:rsidRPr="0026260C" w:rsidRDefault="00C9111B" w:rsidP="00316CEF">
      <w:pPr>
        <w:pStyle w:val="CERnon-indent"/>
      </w:pPr>
    </w:p>
    <w:p w14:paraId="7CD923A5" w14:textId="77777777" w:rsidR="00397E97" w:rsidRPr="0026260C" w:rsidRDefault="00F96086" w:rsidP="00BA7E2B">
      <w:pPr>
        <w:pStyle w:val="APNUMHEAD3"/>
      </w:pPr>
      <w:r w:rsidRPr="0026260C">
        <w:t>Swimlane</w:t>
      </w:r>
      <w:r w:rsidR="000C0A15" w:rsidRPr="0026260C">
        <w:t xml:space="preserve"> – Party Registration</w:t>
      </w:r>
      <w:r w:rsidR="0040595D" w:rsidRPr="0026260C">
        <w:t>:</w:t>
      </w:r>
    </w:p>
    <w:p w14:paraId="7CD923A6" w14:textId="77777777" w:rsidR="007F35C6" w:rsidRDefault="000D07FA" w:rsidP="007E486E">
      <w:pPr>
        <w:pStyle w:val="CERnon-indent"/>
      </w:pPr>
      <w:r w:rsidRPr="0026260C">
        <w:t xml:space="preserve">These </w:t>
      </w:r>
      <w:proofErr w:type="spellStart"/>
      <w:r w:rsidRPr="0026260C">
        <w:t>swimlanes</w:t>
      </w:r>
      <w:proofErr w:type="spellEnd"/>
      <w:r w:rsidRPr="0026260C">
        <w:t xml:space="preserve"> are provided as an illustration of the Procedural Steps. The Procedural Steps take precedence, in the event of conflict between the </w:t>
      </w:r>
      <w:proofErr w:type="spellStart"/>
      <w:r w:rsidRPr="0026260C">
        <w:t>swimlanes</w:t>
      </w:r>
      <w:proofErr w:type="spellEnd"/>
      <w:r w:rsidRPr="0026260C">
        <w:t xml:space="preserve"> and the Procedural Steps.</w:t>
      </w:r>
    </w:p>
    <w:p w14:paraId="7CD923A7" w14:textId="77777777" w:rsidR="00A56B8E" w:rsidRPr="0026260C" w:rsidRDefault="00031CC4" w:rsidP="007E486E">
      <w:pPr>
        <w:pStyle w:val="CERnon-indent"/>
      </w:pPr>
      <w:r>
        <w:object w:dxaOrig="15282" w:dyaOrig="11919" w14:anchorId="7CD92D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pt;height:409pt" o:ole="">
            <v:imagedata r:id="rId16" o:title=""/>
          </v:shape>
          <o:OLEObject Type="Embed" ProgID="Visio.Drawing.11" ShapeID="_x0000_i1025" DrawAspect="Content" ObjectID="_1753690772" r:id="rId17"/>
        </w:object>
      </w:r>
    </w:p>
    <w:p w14:paraId="7CD923A8" w14:textId="77777777" w:rsidR="00D036AD" w:rsidRPr="0026260C" w:rsidRDefault="00D036AD" w:rsidP="00316CEF">
      <w:pPr>
        <w:pStyle w:val="CERnon-indent"/>
        <w:rPr>
          <w:szCs w:val="22"/>
        </w:rPr>
      </w:pPr>
    </w:p>
    <w:p w14:paraId="7CD923A9" w14:textId="77777777" w:rsidR="001A128A" w:rsidRPr="0026260C" w:rsidRDefault="001A128A" w:rsidP="00316CEF">
      <w:pPr>
        <w:pStyle w:val="CERnon-indent"/>
        <w:rPr>
          <w:szCs w:val="22"/>
        </w:rPr>
        <w:sectPr w:rsidR="001A128A" w:rsidRPr="0026260C" w:rsidSect="008223B5">
          <w:headerReference w:type="default" r:id="rId18"/>
          <w:footerReference w:type="default" r:id="rId19"/>
          <w:pgSz w:w="16840" w:h="11907" w:orient="landscape" w:code="9"/>
          <w:pgMar w:top="1440" w:right="1440" w:bottom="1440" w:left="1440" w:header="720" w:footer="720" w:gutter="0"/>
          <w:pgBorders w:offsetFrom="page">
            <w:top w:val="none" w:sz="20" w:space="1" w:color="0000D1" w:shadow="1"/>
            <w:left w:val="none" w:sz="0" w:space="1" w:color="000001" w:shadow="1"/>
            <w:bottom w:val="none" w:sz="0" w:space="13" w:color="A200F0" w:shadow="1"/>
            <w:right w:val="none" w:sz="20" w:space="0" w:color="000000" w:shadow="1"/>
          </w:pgBorders>
          <w:cols w:space="720"/>
        </w:sectPr>
      </w:pPr>
    </w:p>
    <w:p w14:paraId="7CD923AA" w14:textId="77777777" w:rsidR="00397E97" w:rsidRPr="0026260C" w:rsidRDefault="00A4665D" w:rsidP="00036BDD">
      <w:pPr>
        <w:pStyle w:val="APNUMHEAD2"/>
        <w:rPr>
          <w:snapToGrid w:val="0"/>
        </w:rPr>
      </w:pPr>
      <w:bookmarkStart w:id="313" w:name="_Toc144549061"/>
      <w:bookmarkStart w:id="314" w:name="_Toc144549122"/>
      <w:bookmarkStart w:id="315" w:name="_Toc144621671"/>
      <w:bookmarkStart w:id="316" w:name="_Toc144622334"/>
      <w:bookmarkStart w:id="317" w:name="_Toc144622995"/>
      <w:bookmarkStart w:id="318" w:name="_Toc144623660"/>
      <w:bookmarkStart w:id="319" w:name="_Toc144624321"/>
      <w:bookmarkStart w:id="320" w:name="_Toc144624982"/>
      <w:bookmarkStart w:id="321" w:name="_Toc144625628"/>
      <w:bookmarkStart w:id="322" w:name="_Toc144626277"/>
      <w:bookmarkStart w:id="323" w:name="_Toc144626926"/>
      <w:bookmarkStart w:id="324" w:name="_Toc144642877"/>
      <w:bookmarkStart w:id="325" w:name="_Toc144785099"/>
      <w:bookmarkStart w:id="326" w:name="_Toc144785662"/>
      <w:bookmarkStart w:id="327" w:name="_Toc144789806"/>
      <w:bookmarkStart w:id="328" w:name="_Toc145149372"/>
      <w:bookmarkStart w:id="329" w:name="_Toc145149551"/>
      <w:bookmarkStart w:id="330" w:name="_Toc145227582"/>
      <w:bookmarkStart w:id="331" w:name="_Toc144549066"/>
      <w:bookmarkStart w:id="332" w:name="_Toc144549127"/>
      <w:bookmarkStart w:id="333" w:name="_Toc144621676"/>
      <w:bookmarkStart w:id="334" w:name="_Toc144622339"/>
      <w:bookmarkStart w:id="335" w:name="_Toc144623000"/>
      <w:bookmarkStart w:id="336" w:name="_Toc144623665"/>
      <w:bookmarkStart w:id="337" w:name="_Toc144624326"/>
      <w:bookmarkStart w:id="338" w:name="_Toc144624987"/>
      <w:bookmarkStart w:id="339" w:name="_Toc144625633"/>
      <w:bookmarkStart w:id="340" w:name="_Toc144626282"/>
      <w:bookmarkStart w:id="341" w:name="_Toc144626931"/>
      <w:bookmarkStart w:id="342" w:name="_Toc144642882"/>
      <w:bookmarkStart w:id="343" w:name="_Toc144785104"/>
      <w:bookmarkStart w:id="344" w:name="_Toc144785667"/>
      <w:bookmarkStart w:id="345" w:name="_Toc144789811"/>
      <w:bookmarkStart w:id="346" w:name="_Toc145149377"/>
      <w:bookmarkStart w:id="347" w:name="_Toc145149556"/>
      <w:bookmarkStart w:id="348" w:name="_Toc145227587"/>
      <w:bookmarkStart w:id="349" w:name="_Toc144549067"/>
      <w:bookmarkStart w:id="350" w:name="_Toc144549128"/>
      <w:bookmarkStart w:id="351" w:name="_Toc144621677"/>
      <w:bookmarkStart w:id="352" w:name="_Toc144622340"/>
      <w:bookmarkStart w:id="353" w:name="_Toc144623001"/>
      <w:bookmarkStart w:id="354" w:name="_Toc144623666"/>
      <w:bookmarkStart w:id="355" w:name="_Toc144624327"/>
      <w:bookmarkStart w:id="356" w:name="_Toc144624988"/>
      <w:bookmarkStart w:id="357" w:name="_Toc144625634"/>
      <w:bookmarkStart w:id="358" w:name="_Toc144626283"/>
      <w:bookmarkStart w:id="359" w:name="_Toc144626932"/>
      <w:bookmarkStart w:id="360" w:name="_Toc144642883"/>
      <w:bookmarkStart w:id="361" w:name="_Toc144785105"/>
      <w:bookmarkStart w:id="362" w:name="_Toc144785668"/>
      <w:bookmarkStart w:id="363" w:name="_Toc144789812"/>
      <w:bookmarkStart w:id="364" w:name="_Toc145149378"/>
      <w:bookmarkStart w:id="365" w:name="_Toc145149557"/>
      <w:bookmarkStart w:id="366" w:name="_Toc145227588"/>
      <w:bookmarkStart w:id="367" w:name="_Toc144549068"/>
      <w:bookmarkStart w:id="368" w:name="_Toc144549129"/>
      <w:bookmarkStart w:id="369" w:name="_Toc144621678"/>
      <w:bookmarkStart w:id="370" w:name="_Toc144622341"/>
      <w:bookmarkStart w:id="371" w:name="_Toc144623002"/>
      <w:bookmarkStart w:id="372" w:name="_Toc144623667"/>
      <w:bookmarkStart w:id="373" w:name="_Toc144624328"/>
      <w:bookmarkStart w:id="374" w:name="_Toc144624989"/>
      <w:bookmarkStart w:id="375" w:name="_Toc144625635"/>
      <w:bookmarkStart w:id="376" w:name="_Toc144626284"/>
      <w:bookmarkStart w:id="377" w:name="_Toc144626933"/>
      <w:bookmarkStart w:id="378" w:name="_Toc144642884"/>
      <w:bookmarkStart w:id="379" w:name="_Toc144785106"/>
      <w:bookmarkStart w:id="380" w:name="_Toc144785669"/>
      <w:bookmarkStart w:id="381" w:name="_Toc144789813"/>
      <w:bookmarkStart w:id="382" w:name="_Toc145149379"/>
      <w:bookmarkStart w:id="383" w:name="_Toc145149558"/>
      <w:bookmarkStart w:id="384" w:name="_Toc145227589"/>
      <w:bookmarkStart w:id="385" w:name="_Toc144622343"/>
      <w:bookmarkStart w:id="386" w:name="_Toc144623004"/>
      <w:bookmarkStart w:id="387" w:name="_Toc144623669"/>
      <w:bookmarkStart w:id="388" w:name="_Toc144624330"/>
      <w:bookmarkStart w:id="389" w:name="_Toc144624991"/>
      <w:bookmarkStart w:id="390" w:name="_Toc144625637"/>
      <w:bookmarkStart w:id="391" w:name="_Toc144626286"/>
      <w:bookmarkStart w:id="392" w:name="_Toc144626935"/>
      <w:bookmarkStart w:id="393" w:name="_Toc144642886"/>
      <w:bookmarkStart w:id="394" w:name="_Toc144622345"/>
      <w:bookmarkStart w:id="395" w:name="_Toc144623006"/>
      <w:bookmarkStart w:id="396" w:name="_Toc144623671"/>
      <w:bookmarkStart w:id="397" w:name="_Toc144624332"/>
      <w:bookmarkStart w:id="398" w:name="_Toc144624993"/>
      <w:bookmarkStart w:id="399" w:name="_Toc144625639"/>
      <w:bookmarkStart w:id="400" w:name="_Toc144626288"/>
      <w:bookmarkStart w:id="401" w:name="_Toc144626937"/>
      <w:bookmarkStart w:id="402" w:name="_Toc144642888"/>
      <w:bookmarkStart w:id="403" w:name="_Toc148933686"/>
      <w:bookmarkStart w:id="404" w:name="_Toc148933687"/>
      <w:bookmarkStart w:id="405" w:name="_Participant_Registration_in_respect"/>
      <w:bookmarkStart w:id="406" w:name="_Ref145325454"/>
      <w:bookmarkStart w:id="407" w:name="_Toc259800542"/>
      <w:bookmarkStart w:id="408" w:name="_Toc403405838"/>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r w:rsidRPr="0026260C">
        <w:rPr>
          <w:snapToGrid w:val="0"/>
        </w:rPr>
        <w:t xml:space="preserve">Participant and </w:t>
      </w:r>
      <w:r w:rsidR="008468F9" w:rsidRPr="0026260C">
        <w:rPr>
          <w:snapToGrid w:val="0"/>
        </w:rPr>
        <w:t xml:space="preserve">Unit </w:t>
      </w:r>
      <w:r w:rsidR="00397E97" w:rsidRPr="0026260C">
        <w:rPr>
          <w:snapToGrid w:val="0"/>
        </w:rPr>
        <w:t>Registr</w:t>
      </w:r>
      <w:smartTag w:uri="urn:schemas-microsoft-com:office:smarttags" w:element="PersonName">
        <w:r w:rsidR="00397E97" w:rsidRPr="0026260C">
          <w:rPr>
            <w:snapToGrid w:val="0"/>
          </w:rPr>
          <w:t>a</w:t>
        </w:r>
      </w:smartTag>
      <w:r w:rsidR="00397E97" w:rsidRPr="0026260C">
        <w:rPr>
          <w:snapToGrid w:val="0"/>
        </w:rPr>
        <w:t>ti</w:t>
      </w:r>
      <w:smartTag w:uri="urn:schemas-microsoft-com:office:smarttags" w:element="PersonName">
        <w:r w:rsidR="00397E97" w:rsidRPr="0026260C">
          <w:rPr>
            <w:snapToGrid w:val="0"/>
          </w:rPr>
          <w:t>o</w:t>
        </w:r>
      </w:smartTag>
      <w:r w:rsidR="00397E97" w:rsidRPr="0026260C">
        <w:rPr>
          <w:snapToGrid w:val="0"/>
        </w:rPr>
        <w:t>n</w:t>
      </w:r>
      <w:bookmarkEnd w:id="406"/>
      <w:bookmarkEnd w:id="407"/>
      <w:bookmarkEnd w:id="408"/>
    </w:p>
    <w:p w14:paraId="7CD923AB" w14:textId="77777777" w:rsidR="000E62CD" w:rsidRPr="0026260C" w:rsidRDefault="000E62CD" w:rsidP="00BA7E2B">
      <w:pPr>
        <w:pStyle w:val="APNUMHEAD3"/>
      </w:pPr>
      <w:smartTag w:uri="urn:schemas-microsoft-com:office:smarttags" w:element="PersonName">
        <w:r w:rsidRPr="0026260C">
          <w:t>O</w:t>
        </w:r>
      </w:smartTag>
      <w:r w:rsidRPr="0026260C">
        <w:t xml:space="preserve">verview </w:t>
      </w:r>
    </w:p>
    <w:p w14:paraId="7CD923AC" w14:textId="77777777" w:rsidR="00082014" w:rsidRPr="0026260C" w:rsidRDefault="005635A4" w:rsidP="00316CEF">
      <w:pPr>
        <w:pStyle w:val="CERnon-indent"/>
        <w:rPr>
          <w:szCs w:val="22"/>
        </w:rPr>
      </w:pPr>
      <w:r w:rsidRPr="0026260C">
        <w:rPr>
          <w:szCs w:val="22"/>
        </w:rPr>
        <w:t>In order to b</w:t>
      </w:r>
      <w:r w:rsidR="009F4451" w:rsidRPr="0026260C">
        <w:rPr>
          <w:szCs w:val="22"/>
        </w:rPr>
        <w:t xml:space="preserve">ecome a </w:t>
      </w:r>
      <w:r w:rsidRPr="0026260C">
        <w:rPr>
          <w:szCs w:val="22"/>
        </w:rPr>
        <w:t xml:space="preserve">Participant a Party </w:t>
      </w:r>
      <w:r w:rsidR="00D10976" w:rsidRPr="0026260C">
        <w:rPr>
          <w:szCs w:val="22"/>
        </w:rPr>
        <w:t xml:space="preserve">(or Applicant) </w:t>
      </w:r>
      <w:r w:rsidRPr="0026260C">
        <w:rPr>
          <w:szCs w:val="22"/>
        </w:rPr>
        <w:t>must register a Unit.</w:t>
      </w:r>
    </w:p>
    <w:p w14:paraId="7CD923AD" w14:textId="77777777" w:rsidR="006E65F5" w:rsidRPr="0026260C" w:rsidRDefault="001D7518">
      <w:pPr>
        <w:numPr>
          <w:ilvl w:val="1"/>
          <w:numId w:val="16"/>
        </w:numPr>
        <w:tabs>
          <w:tab w:val="clear" w:pos="1440"/>
          <w:tab w:val="num" w:pos="540"/>
        </w:tabs>
        <w:ind w:left="540" w:hanging="540"/>
        <w:rPr>
          <w:sz w:val="20"/>
        </w:rPr>
      </w:pPr>
      <w:r w:rsidRPr="0026260C">
        <w:t xml:space="preserve">The process flow in Section </w:t>
      </w:r>
      <w:r w:rsidR="007F7B56">
        <w:fldChar w:fldCharType="begin"/>
      </w:r>
      <w:r w:rsidR="007F7B56">
        <w:instrText xml:space="preserve"> REF _Ref169929823 \n \h  \* MERGEFORMAT </w:instrText>
      </w:r>
      <w:r w:rsidR="007F7B56">
        <w:fldChar w:fldCharType="separate"/>
      </w:r>
      <w:r w:rsidR="00BA7E2B" w:rsidRPr="0026260C">
        <w:t>3.2.5</w:t>
      </w:r>
      <w:r w:rsidR="007F7B56">
        <w:fldChar w:fldCharType="end"/>
      </w:r>
      <w:r w:rsidRPr="0026260C">
        <w:t xml:space="preserve"> details the timelines and information involved</w:t>
      </w:r>
      <w:r w:rsidR="00C510D9" w:rsidRPr="0026260C">
        <w:t xml:space="preserve"> in the registration of a Unit.</w:t>
      </w:r>
    </w:p>
    <w:p w14:paraId="7CD923AE" w14:textId="77777777" w:rsidR="003121FB" w:rsidRPr="003121FB" w:rsidRDefault="005635A4" w:rsidP="003121FB">
      <w:pPr>
        <w:numPr>
          <w:ilvl w:val="1"/>
          <w:numId w:val="16"/>
        </w:numPr>
        <w:tabs>
          <w:tab w:val="clear" w:pos="1440"/>
          <w:tab w:val="num" w:pos="540"/>
        </w:tabs>
        <w:ind w:left="540" w:hanging="540"/>
        <w:rPr>
          <w:color w:val="000000"/>
          <w:szCs w:val="22"/>
        </w:rPr>
      </w:pPr>
      <w:r w:rsidRPr="0026260C">
        <w:t>T</w:t>
      </w:r>
      <w:r w:rsidR="002C2C49" w:rsidRPr="0026260C">
        <w:t xml:space="preserve">he Party </w:t>
      </w:r>
      <w:r w:rsidR="00D10976" w:rsidRPr="0026260C">
        <w:t>(or Applicant)</w:t>
      </w:r>
      <w:r w:rsidRPr="0026260C">
        <w:t xml:space="preserve"> d</w:t>
      </w:r>
      <w:r w:rsidR="002C2C49" w:rsidRPr="0026260C">
        <w:t xml:space="preserve">ownloads </w:t>
      </w:r>
      <w:r w:rsidR="001473BB" w:rsidRPr="0026260C">
        <w:t xml:space="preserve">a </w:t>
      </w:r>
      <w:r w:rsidR="00836725" w:rsidRPr="0026260C">
        <w:t xml:space="preserve">Registration </w:t>
      </w:r>
      <w:r w:rsidR="00431C0F" w:rsidRPr="0026260C">
        <w:t>Pack</w:t>
      </w:r>
      <w:r w:rsidR="00836725" w:rsidRPr="0026260C">
        <w:t xml:space="preserve"> </w:t>
      </w:r>
      <w:r w:rsidR="002C2C49" w:rsidRPr="0026260C">
        <w:t xml:space="preserve">from the </w:t>
      </w:r>
      <w:r w:rsidR="006577BE" w:rsidRPr="0026260C">
        <w:t>Market Operator</w:t>
      </w:r>
      <w:r w:rsidR="00AC3ADE" w:rsidRPr="0026260C">
        <w:t xml:space="preserve"> Website</w:t>
      </w:r>
      <w:r w:rsidR="002C2C49" w:rsidRPr="0026260C">
        <w:t>.</w:t>
      </w:r>
      <w:r w:rsidR="005D491E" w:rsidRPr="0026260C">
        <w:t xml:space="preserve"> </w:t>
      </w:r>
      <w:r w:rsidR="002C2C49" w:rsidRPr="0026260C">
        <w:t>The</w:t>
      </w:r>
      <w:r w:rsidR="00B96700" w:rsidRPr="0026260C">
        <w:t xml:space="preserve"> </w:t>
      </w:r>
      <w:r w:rsidR="00836725" w:rsidRPr="0026260C">
        <w:t xml:space="preserve">Registration </w:t>
      </w:r>
      <w:r w:rsidR="00BD0AB8" w:rsidRPr="0026260C">
        <w:t>Pack</w:t>
      </w:r>
      <w:r w:rsidR="00431C0F" w:rsidRPr="0026260C">
        <w:t xml:space="preserve"> includes</w:t>
      </w:r>
      <w:r w:rsidR="00B660F3" w:rsidRPr="0026260C">
        <w:t xml:space="preserve"> the </w:t>
      </w:r>
      <w:r w:rsidR="002C2C49" w:rsidRPr="0026260C">
        <w:t>Participation Notice</w:t>
      </w:r>
      <w:r w:rsidR="00B660F3" w:rsidRPr="0026260C">
        <w:t xml:space="preserve"> which can be used by </w:t>
      </w:r>
      <w:r w:rsidR="00300BC8" w:rsidRPr="0026260C">
        <w:t>the</w:t>
      </w:r>
      <w:r w:rsidR="00B660F3" w:rsidRPr="0026260C">
        <w:t xml:space="preserve"> Party </w:t>
      </w:r>
      <w:r w:rsidR="00300BC8" w:rsidRPr="0026260C">
        <w:t>(</w:t>
      </w:r>
      <w:r w:rsidR="00B660F3" w:rsidRPr="0026260C">
        <w:t>or Applicant</w:t>
      </w:r>
      <w:r w:rsidR="00300BC8" w:rsidRPr="0026260C">
        <w:t>)</w:t>
      </w:r>
      <w:r w:rsidR="00B660F3" w:rsidRPr="0026260C">
        <w:t xml:space="preserve"> to register its first or any subsequent Unit.</w:t>
      </w:r>
      <w:r w:rsidR="003121FB">
        <w:t xml:space="preserve"> </w:t>
      </w:r>
      <w:r w:rsidR="001900CD" w:rsidRPr="00355974">
        <w:rPr>
          <w:rFonts w:cs="Arial"/>
          <w:szCs w:val="22"/>
        </w:rPr>
        <w:t>The Registration Pack also includes the Deed of Charge and Account Security (with attached Notice of Assignment and Acknowledgment) which is required in relation to the SEM Collateral Reserve Accounts and the provision by the Participant of Credit Cover in the form of cash collateral pursuant to the Code.</w:t>
      </w:r>
      <w:r w:rsidR="003121FB">
        <w:t xml:space="preserve"> </w:t>
      </w:r>
      <w:r w:rsidR="003121FB" w:rsidRPr="003121FB">
        <w:rPr>
          <w:color w:val="000000"/>
          <w:szCs w:val="22"/>
        </w:rPr>
        <w:t xml:space="preserve">It also includes a REMIT Notification Form to appoint the Market Operator to report REMIT Data in accordance with paragraph 3.95. </w:t>
      </w:r>
    </w:p>
    <w:p w14:paraId="7CD923AF" w14:textId="77777777" w:rsidR="006E65F5" w:rsidRPr="0026260C" w:rsidRDefault="00082014">
      <w:pPr>
        <w:numPr>
          <w:ilvl w:val="1"/>
          <w:numId w:val="39"/>
        </w:numPr>
        <w:tabs>
          <w:tab w:val="clear" w:pos="1440"/>
          <w:tab w:val="num" w:pos="540"/>
        </w:tabs>
        <w:ind w:left="540" w:hanging="547"/>
      </w:pPr>
      <w:r w:rsidRPr="0026260C">
        <w:t xml:space="preserve">The </w:t>
      </w:r>
      <w:r w:rsidR="00C72728" w:rsidRPr="0026260C">
        <w:t xml:space="preserve">Party </w:t>
      </w:r>
      <w:r w:rsidR="00296234" w:rsidRPr="0026260C">
        <w:t>(</w:t>
      </w:r>
      <w:r w:rsidR="007440FB" w:rsidRPr="0026260C">
        <w:t xml:space="preserve">or </w:t>
      </w:r>
      <w:r w:rsidR="00296234" w:rsidRPr="0026260C">
        <w:t xml:space="preserve">Applicant) </w:t>
      </w:r>
      <w:r w:rsidRPr="0026260C">
        <w:t>complete</w:t>
      </w:r>
      <w:r w:rsidR="00F43600" w:rsidRPr="0026260C">
        <w:t>s</w:t>
      </w:r>
      <w:r w:rsidR="005635A4" w:rsidRPr="0026260C">
        <w:t xml:space="preserve"> the </w:t>
      </w:r>
      <w:r w:rsidR="00836725" w:rsidRPr="0026260C">
        <w:t xml:space="preserve">Registration </w:t>
      </w:r>
      <w:r w:rsidR="00BD0AB8" w:rsidRPr="0026260C">
        <w:t>Pack</w:t>
      </w:r>
      <w:r w:rsidR="00836725" w:rsidRPr="0026260C">
        <w:t xml:space="preserve"> </w:t>
      </w:r>
      <w:r w:rsidR="00431C0F" w:rsidRPr="0026260C">
        <w:t>and</w:t>
      </w:r>
      <w:r w:rsidR="00CD2C40" w:rsidRPr="0026260C">
        <w:t xml:space="preserve"> submit</w:t>
      </w:r>
      <w:r w:rsidR="00F43600" w:rsidRPr="0026260C">
        <w:t>s</w:t>
      </w:r>
      <w:r w:rsidR="00CD2C40" w:rsidRPr="0026260C">
        <w:t xml:space="preserve"> it to the </w:t>
      </w:r>
      <w:r w:rsidR="004E147F" w:rsidRPr="0026260C">
        <w:t>Market Operator</w:t>
      </w:r>
      <w:r w:rsidR="00CD2C40" w:rsidRPr="0026260C">
        <w:t xml:space="preserve"> </w:t>
      </w:r>
      <w:r w:rsidRPr="0026260C">
        <w:t xml:space="preserve">via </w:t>
      </w:r>
      <w:r w:rsidR="005635A4" w:rsidRPr="0026260C">
        <w:t>registered</w:t>
      </w:r>
      <w:r w:rsidR="00CD2C40" w:rsidRPr="0026260C">
        <w:t xml:space="preserve"> mail</w:t>
      </w:r>
      <w:r w:rsidR="00B96700" w:rsidRPr="0026260C">
        <w:t>.</w:t>
      </w:r>
    </w:p>
    <w:p w14:paraId="7CD923B0" w14:textId="77777777" w:rsidR="006E65F5" w:rsidRPr="0026260C" w:rsidRDefault="005C0F08">
      <w:pPr>
        <w:numPr>
          <w:ilvl w:val="1"/>
          <w:numId w:val="16"/>
        </w:numPr>
        <w:tabs>
          <w:tab w:val="clear" w:pos="1440"/>
          <w:tab w:val="num" w:pos="540"/>
        </w:tabs>
        <w:ind w:left="540" w:hanging="540"/>
        <w:rPr>
          <w:sz w:val="20"/>
        </w:rPr>
      </w:pPr>
      <w:r w:rsidRPr="0026260C">
        <w:rPr>
          <w:lang w:val="en-IE"/>
        </w:rPr>
        <w:t xml:space="preserve">Where the Party </w:t>
      </w:r>
      <w:r w:rsidRPr="0026260C">
        <w:t xml:space="preserve">(or Applicant) </w:t>
      </w:r>
      <w:r w:rsidRPr="0026260C">
        <w:rPr>
          <w:lang w:val="en-IE"/>
        </w:rPr>
        <w:t>is registering a new Generator Unit</w:t>
      </w:r>
      <w:r w:rsidR="002C03D5" w:rsidRPr="0026260C">
        <w:rPr>
          <w:lang w:val="en-IE"/>
        </w:rPr>
        <w:t>, the</w:t>
      </w:r>
      <w:r w:rsidRPr="0026260C">
        <w:rPr>
          <w:lang w:val="en-IE"/>
        </w:rPr>
        <w:t xml:space="preserve"> Meter Data Provider </w:t>
      </w:r>
      <w:r w:rsidR="006577BE" w:rsidRPr="0026260C">
        <w:rPr>
          <w:lang w:val="en-IE"/>
        </w:rPr>
        <w:t>shall</w:t>
      </w:r>
      <w:r w:rsidR="004D09DB" w:rsidRPr="0026260C">
        <w:rPr>
          <w:lang w:val="en-IE"/>
        </w:rPr>
        <w:t xml:space="preserve"> </w:t>
      </w:r>
      <w:r w:rsidRPr="0026260C">
        <w:rPr>
          <w:lang w:val="en-IE"/>
        </w:rPr>
        <w:t>validate the Meter Data for th</w:t>
      </w:r>
      <w:r w:rsidR="00A101CE" w:rsidRPr="0026260C">
        <w:rPr>
          <w:lang w:val="en-IE"/>
        </w:rPr>
        <w:t>at</w:t>
      </w:r>
      <w:r w:rsidRPr="0026260C">
        <w:rPr>
          <w:lang w:val="en-IE"/>
        </w:rPr>
        <w:t xml:space="preserve"> Unit</w:t>
      </w:r>
      <w:r w:rsidR="00702F8B" w:rsidRPr="0026260C">
        <w:rPr>
          <w:lang w:val="en-IE"/>
        </w:rPr>
        <w:t xml:space="preserve"> </w:t>
      </w:r>
      <w:r w:rsidR="005B5212" w:rsidRPr="0026260C">
        <w:rPr>
          <w:lang w:val="en-IE"/>
        </w:rPr>
        <w:t xml:space="preserve">in accordance with </w:t>
      </w:r>
      <w:r w:rsidR="00702F8B" w:rsidRPr="0026260C">
        <w:rPr>
          <w:lang w:val="en-IE"/>
        </w:rPr>
        <w:t>the relevant Metering Code</w:t>
      </w:r>
      <w:r w:rsidRPr="0026260C">
        <w:rPr>
          <w:lang w:val="en-IE"/>
        </w:rPr>
        <w:t xml:space="preserve">. </w:t>
      </w:r>
    </w:p>
    <w:p w14:paraId="7CD923B1" w14:textId="77777777" w:rsidR="006E65F5" w:rsidRPr="0026260C" w:rsidRDefault="00A4665D">
      <w:pPr>
        <w:numPr>
          <w:ilvl w:val="1"/>
          <w:numId w:val="39"/>
        </w:numPr>
        <w:tabs>
          <w:tab w:val="clear" w:pos="1440"/>
          <w:tab w:val="num" w:pos="540"/>
        </w:tabs>
        <w:ind w:left="540" w:hanging="540"/>
      </w:pPr>
      <w:r w:rsidRPr="0026260C">
        <w:t xml:space="preserve">The Market Operator shall share </w:t>
      </w:r>
      <w:r w:rsidR="00A03EB0">
        <w:t>all relevant R</w:t>
      </w:r>
      <w:r w:rsidRPr="0026260C">
        <w:t>egistration Data provided by the Party (or Applicant) with System Operators</w:t>
      </w:r>
      <w:r w:rsidR="00EB48E9" w:rsidRPr="0026260C">
        <w:t>,</w:t>
      </w:r>
      <w:r w:rsidR="00D35D32" w:rsidRPr="00D35D32">
        <w:rPr>
          <w:rFonts w:eastAsia="MS Mincho"/>
        </w:rPr>
        <w:t xml:space="preserve"> </w:t>
      </w:r>
      <w:r w:rsidR="00D35D32">
        <w:rPr>
          <w:rFonts w:eastAsia="MS Mincho"/>
        </w:rPr>
        <w:t>Distribution System Operators,</w:t>
      </w:r>
      <w:r w:rsidR="00EB48E9" w:rsidRPr="0026260C">
        <w:t xml:space="preserve"> Interconnector Administrator</w:t>
      </w:r>
      <w:r w:rsidR="00D35D32">
        <w:t>s</w:t>
      </w:r>
      <w:r w:rsidRPr="0026260C">
        <w:t xml:space="preserve"> </w:t>
      </w:r>
      <w:r w:rsidR="00BE6497" w:rsidRPr="0026260C">
        <w:t>or</w:t>
      </w:r>
      <w:r w:rsidRPr="0026260C">
        <w:t xml:space="preserve"> Meter Data Providers</w:t>
      </w:r>
      <w:r w:rsidR="008138B1" w:rsidRPr="0026260C">
        <w:t>, as appropriate,</w:t>
      </w:r>
      <w:r w:rsidRPr="0026260C">
        <w:t xml:space="preserve"> for the purpose of</w:t>
      </w:r>
      <w:r w:rsidR="00D35D32">
        <w:t xml:space="preserve"> </w:t>
      </w:r>
      <w:r w:rsidR="00D35D32">
        <w:rPr>
          <w:rFonts w:eastAsia="MS Mincho"/>
        </w:rPr>
        <w:t xml:space="preserve">confirmation that the relevant Registration Data matches equivalent Data held by them in order to facilitate, </w:t>
      </w:r>
      <w:r w:rsidRPr="0026260C">
        <w:t xml:space="preserve">processing registration and participation in respect of the </w:t>
      </w:r>
      <w:r w:rsidR="006577BE" w:rsidRPr="0026260C">
        <w:t>relevant Unit</w:t>
      </w:r>
      <w:r w:rsidRPr="0026260C">
        <w:t>.</w:t>
      </w:r>
      <w:r w:rsidR="001D7518" w:rsidRPr="0026260C">
        <w:t xml:space="preserve">  The dependencies on System Operators</w:t>
      </w:r>
      <w:r w:rsidR="00EB48E9" w:rsidRPr="0026260C">
        <w:t>,</w:t>
      </w:r>
      <w:r w:rsidR="00D35D32" w:rsidRPr="00D35D32">
        <w:rPr>
          <w:rFonts w:eastAsia="MS Mincho"/>
        </w:rPr>
        <w:t xml:space="preserve"> </w:t>
      </w:r>
      <w:r w:rsidR="00D35D32">
        <w:rPr>
          <w:rFonts w:eastAsia="MS Mincho"/>
        </w:rPr>
        <w:t>Distribution System Operators,</w:t>
      </w:r>
      <w:r w:rsidR="00EB48E9" w:rsidRPr="0026260C">
        <w:t xml:space="preserve"> Interconnector Administrators</w:t>
      </w:r>
      <w:r w:rsidR="001D7518" w:rsidRPr="0026260C">
        <w:t xml:space="preserve"> and Meter Data Provider</w:t>
      </w:r>
      <w:r w:rsidR="00FB18A0" w:rsidRPr="0026260C">
        <w:t xml:space="preserve">s are described in Section </w:t>
      </w:r>
      <w:r w:rsidR="007F7B56">
        <w:fldChar w:fldCharType="begin"/>
      </w:r>
      <w:r w:rsidR="007F7B56">
        <w:instrText xml:space="preserve"> REF _Ref169929843 \n \h  \* MERGEFORMAT </w:instrText>
      </w:r>
      <w:r w:rsidR="007F7B56">
        <w:fldChar w:fldCharType="separate"/>
      </w:r>
      <w:r w:rsidR="00BA7E2B" w:rsidRPr="0026260C">
        <w:t>3.2.4</w:t>
      </w:r>
      <w:r w:rsidR="007F7B56">
        <w:fldChar w:fldCharType="end"/>
      </w:r>
      <w:r w:rsidR="005C0F08" w:rsidRPr="0026260C">
        <w:t>.</w:t>
      </w:r>
    </w:p>
    <w:p w14:paraId="7CD923B2" w14:textId="77777777" w:rsidR="006E65F5" w:rsidRPr="0026260C" w:rsidRDefault="00760EC5">
      <w:pPr>
        <w:numPr>
          <w:ilvl w:val="1"/>
          <w:numId w:val="39"/>
        </w:numPr>
        <w:tabs>
          <w:tab w:val="clear" w:pos="1440"/>
          <w:tab w:val="num" w:pos="540"/>
        </w:tabs>
        <w:ind w:left="540" w:hanging="547"/>
      </w:pPr>
      <w:r w:rsidRPr="0026260C">
        <w:t xml:space="preserve">If the </w:t>
      </w:r>
      <w:r w:rsidR="00996DF3" w:rsidRPr="0026260C">
        <w:t>Party</w:t>
      </w:r>
      <w:r w:rsidRPr="0026260C">
        <w:t xml:space="preserve"> </w:t>
      </w:r>
      <w:r w:rsidR="00007FC6" w:rsidRPr="0026260C">
        <w:t xml:space="preserve">(or Applicant) </w:t>
      </w:r>
      <w:r w:rsidRPr="0026260C">
        <w:t xml:space="preserve">fails to satisfy </w:t>
      </w:r>
      <w:r w:rsidR="001D7518" w:rsidRPr="0026260C">
        <w:t xml:space="preserve">any part of the timelines or provision of required information </w:t>
      </w:r>
      <w:r w:rsidR="001900CD" w:rsidRPr="00355974">
        <w:rPr>
          <w:rFonts w:cs="Arial"/>
          <w:szCs w:val="22"/>
        </w:rPr>
        <w:t>or fails to comply with any applicable Account Security Requirements (including for the avoidance of doubt, the Deed of Charge and Account Security)  in relation to Initial Credit Cover</w:t>
      </w:r>
      <w:r w:rsidR="001900CD">
        <w:rPr>
          <w:rFonts w:cs="Arial"/>
          <w:szCs w:val="22"/>
        </w:rPr>
        <w:t xml:space="preserve"> </w:t>
      </w:r>
      <w:r w:rsidR="001D7518" w:rsidRPr="0026260C">
        <w:t xml:space="preserve">under the registration process, </w:t>
      </w:r>
      <w:r w:rsidRPr="0026260C">
        <w:t xml:space="preserve">the </w:t>
      </w:r>
      <w:r w:rsidR="004E147F" w:rsidRPr="0026260C">
        <w:t>Market Operator</w:t>
      </w:r>
      <w:r w:rsidRPr="0026260C">
        <w:t xml:space="preserve"> may withdraw the Participation Notice, sending a Deemed Withdrawn Notice to the Party </w:t>
      </w:r>
      <w:r w:rsidR="006951B9" w:rsidRPr="0026260C">
        <w:t xml:space="preserve">by registered mail and </w:t>
      </w:r>
      <w:r w:rsidR="006577BE" w:rsidRPr="0026260C">
        <w:t>shall</w:t>
      </w:r>
      <w:r w:rsidR="004D09DB" w:rsidRPr="0026260C">
        <w:t xml:space="preserve"> </w:t>
      </w:r>
      <w:r w:rsidR="006951B9" w:rsidRPr="0026260C">
        <w:t>refund</w:t>
      </w:r>
      <w:r w:rsidRPr="0026260C">
        <w:t xml:space="preserve"> the </w:t>
      </w:r>
      <w:r w:rsidR="00007FC6" w:rsidRPr="0026260C">
        <w:t xml:space="preserve">relevant portion of the </w:t>
      </w:r>
      <w:r w:rsidRPr="0026260C">
        <w:t>Participation Fee</w:t>
      </w:r>
      <w:r w:rsidR="00007FC6" w:rsidRPr="0026260C">
        <w:t>s</w:t>
      </w:r>
      <w:r w:rsidRPr="0026260C">
        <w:t>.</w:t>
      </w:r>
      <w:r w:rsidR="00C660DE" w:rsidRPr="0026260C">
        <w:t xml:space="preserve"> </w:t>
      </w:r>
    </w:p>
    <w:p w14:paraId="7CD923B3" w14:textId="77777777" w:rsidR="006E65F5" w:rsidRPr="0026260C" w:rsidRDefault="001D7518">
      <w:pPr>
        <w:numPr>
          <w:ilvl w:val="1"/>
          <w:numId w:val="39"/>
        </w:numPr>
        <w:tabs>
          <w:tab w:val="clear" w:pos="1440"/>
          <w:tab w:val="num" w:pos="540"/>
        </w:tabs>
        <w:ind w:left="540" w:hanging="547"/>
      </w:pPr>
      <w:r w:rsidRPr="0026260C">
        <w:t xml:space="preserve">Once all </w:t>
      </w:r>
      <w:r w:rsidR="006577BE" w:rsidRPr="0026260C">
        <w:t>of the</w:t>
      </w:r>
      <w:r w:rsidR="004D09DB" w:rsidRPr="0026260C">
        <w:t xml:space="preserve"> </w:t>
      </w:r>
      <w:r w:rsidRPr="0026260C">
        <w:t xml:space="preserve">information requested has been provided and validated by the Market Operator and the Party is not in breach of the Code or the Framework Agreement, a Commencement Notice </w:t>
      </w:r>
      <w:r w:rsidR="006577BE" w:rsidRPr="0026260C">
        <w:t>shall</w:t>
      </w:r>
      <w:r w:rsidR="004D09DB" w:rsidRPr="0026260C">
        <w:t xml:space="preserve"> </w:t>
      </w:r>
      <w:r w:rsidRPr="0026260C">
        <w:t>be sent by registered mail</w:t>
      </w:r>
      <w:r w:rsidR="00F17C82" w:rsidRPr="0026260C">
        <w:t>, to the Party, with a copy sent by email to each System Operator and the relevant External Data Provider.</w:t>
      </w:r>
    </w:p>
    <w:p w14:paraId="7CD923B4" w14:textId="77777777" w:rsidR="006E65F5" w:rsidRPr="0026260C" w:rsidRDefault="00162526">
      <w:pPr>
        <w:numPr>
          <w:ilvl w:val="1"/>
          <w:numId w:val="39"/>
        </w:numPr>
        <w:tabs>
          <w:tab w:val="clear" w:pos="1440"/>
          <w:tab w:val="num" w:pos="540"/>
        </w:tabs>
        <w:ind w:left="540" w:hanging="547"/>
      </w:pPr>
      <w:r w:rsidRPr="0026260C">
        <w:t>During the</w:t>
      </w:r>
      <w:r w:rsidR="00821482" w:rsidRPr="0026260C">
        <w:t xml:space="preserve"> </w:t>
      </w:r>
      <w:r w:rsidR="00F55245" w:rsidRPr="0026260C">
        <w:t>registration process</w:t>
      </w:r>
      <w:r w:rsidR="00821482" w:rsidRPr="0026260C">
        <w:t xml:space="preserve">, the </w:t>
      </w:r>
      <w:r w:rsidR="006577BE" w:rsidRPr="0026260C">
        <w:t>Market Operator</w:t>
      </w:r>
      <w:r w:rsidR="0016158D" w:rsidRPr="0026260C">
        <w:t xml:space="preserve"> </w:t>
      </w:r>
      <w:r w:rsidR="008138B1" w:rsidRPr="0026260C">
        <w:t xml:space="preserve">shall </w:t>
      </w:r>
      <w:r w:rsidR="00A75354" w:rsidRPr="0026260C">
        <w:t xml:space="preserve">receive data through </w:t>
      </w:r>
      <w:r w:rsidR="009F2A62" w:rsidRPr="0026260C">
        <w:t>fax and registered post</w:t>
      </w:r>
      <w:r w:rsidR="00A75354" w:rsidRPr="0026260C">
        <w:t xml:space="preserve">.  The </w:t>
      </w:r>
      <w:r w:rsidR="006577BE" w:rsidRPr="0026260C">
        <w:t>Market Operator shall</w:t>
      </w:r>
      <w:r w:rsidR="0016158D" w:rsidRPr="0026260C">
        <w:t xml:space="preserve"> </w:t>
      </w:r>
      <w:r w:rsidR="00A75354" w:rsidRPr="0026260C">
        <w:t xml:space="preserve">manually </w:t>
      </w:r>
      <w:r w:rsidR="00CD4CC1" w:rsidRPr="0026260C">
        <w:t>input</w:t>
      </w:r>
      <w:r w:rsidR="00821482" w:rsidRPr="0026260C">
        <w:t xml:space="preserve"> the Unit information </w:t>
      </w:r>
      <w:r w:rsidRPr="0026260C">
        <w:t>into the registration system</w:t>
      </w:r>
      <w:r w:rsidR="00821482" w:rsidRPr="0026260C">
        <w:t>.</w:t>
      </w:r>
      <w:r w:rsidR="0095762F" w:rsidRPr="0026260C">
        <w:t xml:space="preserve"> </w:t>
      </w:r>
      <w:smartTag w:uri="urn:schemas-microsoft-com:office:smarttags" w:element="PersonName">
        <w:r w:rsidRPr="0026260C">
          <w:t>A</w:t>
        </w:r>
      </w:smartTag>
      <w:r w:rsidRPr="0026260C">
        <w:t xml:space="preserve"> Participant is given a status of ‘Pending’</w:t>
      </w:r>
      <w:r w:rsidR="00821482" w:rsidRPr="0026260C">
        <w:t xml:space="preserve"> </w:t>
      </w:r>
      <w:r w:rsidRPr="0026260C">
        <w:t xml:space="preserve">and a </w:t>
      </w:r>
      <w:r w:rsidR="00E447AC" w:rsidRPr="0026260C">
        <w:t xml:space="preserve">classification </w:t>
      </w:r>
      <w:r w:rsidRPr="0026260C">
        <w:t>of ‘</w:t>
      </w:r>
      <w:r w:rsidR="00AF04C5" w:rsidRPr="0026260C">
        <w:t>Trading Participant</w:t>
      </w:r>
      <w:r w:rsidRPr="0026260C">
        <w:t>’</w:t>
      </w:r>
      <w:r w:rsidR="004A6C66" w:rsidRPr="0026260C">
        <w:t>.</w:t>
      </w:r>
    </w:p>
    <w:p w14:paraId="7CD923B5" w14:textId="77777777" w:rsidR="006E65F5" w:rsidRPr="0026260C" w:rsidRDefault="00162526">
      <w:pPr>
        <w:numPr>
          <w:ilvl w:val="1"/>
          <w:numId w:val="39"/>
        </w:numPr>
        <w:tabs>
          <w:tab w:val="clear" w:pos="1440"/>
          <w:tab w:val="num" w:pos="540"/>
        </w:tabs>
        <w:ind w:left="540" w:hanging="547"/>
      </w:pPr>
      <w:r w:rsidRPr="0026260C">
        <w:t>When the C</w:t>
      </w:r>
      <w:r w:rsidR="009267F4" w:rsidRPr="0026260C">
        <w:t>ommencement Notice is issued</w:t>
      </w:r>
      <w:r w:rsidR="0095762F" w:rsidRPr="0026260C">
        <w:t>,</w:t>
      </w:r>
      <w:r w:rsidR="00D41AA9" w:rsidRPr="0026260C">
        <w:t xml:space="preserve"> </w:t>
      </w:r>
      <w:r w:rsidR="00B71CFC" w:rsidRPr="0026260C">
        <w:t>t</w:t>
      </w:r>
      <w:r w:rsidR="00941D0C" w:rsidRPr="0026260C">
        <w:t>he Participant</w:t>
      </w:r>
      <w:r w:rsidR="00082014" w:rsidRPr="0026260C">
        <w:t xml:space="preserve"> is </w:t>
      </w:r>
      <w:r w:rsidRPr="0026260C">
        <w:t>given a status of</w:t>
      </w:r>
      <w:r w:rsidR="00B71CFC" w:rsidRPr="0026260C">
        <w:t xml:space="preserve"> </w:t>
      </w:r>
      <w:r w:rsidRPr="0026260C">
        <w:t>‘</w:t>
      </w:r>
      <w:smartTag w:uri="urn:schemas-microsoft-com:office:smarttags" w:element="PersonName">
        <w:r w:rsidR="00082014" w:rsidRPr="0026260C">
          <w:t>A</w:t>
        </w:r>
      </w:smartTag>
      <w:r w:rsidR="00082014" w:rsidRPr="0026260C">
        <w:t>ctive</w:t>
      </w:r>
      <w:r w:rsidRPr="0026260C">
        <w:t>’.</w:t>
      </w:r>
      <w:r w:rsidR="00082014" w:rsidRPr="0026260C">
        <w:t xml:space="preserve"> </w:t>
      </w:r>
      <w:r w:rsidR="008138B1" w:rsidRPr="0026260C">
        <w:t xml:space="preserve">The </w:t>
      </w:r>
      <w:r w:rsidR="006577BE" w:rsidRPr="0026260C">
        <w:t xml:space="preserve">Units </w:t>
      </w:r>
      <w:r w:rsidR="008138B1" w:rsidRPr="0026260C">
        <w:t xml:space="preserve">registered to the Participant </w:t>
      </w:r>
      <w:r w:rsidR="006577BE" w:rsidRPr="0026260C">
        <w:t xml:space="preserve">will </w:t>
      </w:r>
      <w:r w:rsidR="008138B1" w:rsidRPr="0026260C">
        <w:t xml:space="preserve">be eligible for trading </w:t>
      </w:r>
      <w:r w:rsidR="006577BE" w:rsidRPr="0026260C">
        <w:t>as determined by their registered Effective Date. For Trading, a Unit will become effective at the start of a Trading Day which corresponds with the relevant Effective Date.</w:t>
      </w:r>
      <w:r w:rsidR="005D5622" w:rsidRPr="0026260C">
        <w:t xml:space="preserve"> </w:t>
      </w:r>
    </w:p>
    <w:p w14:paraId="7CD923B6" w14:textId="77777777" w:rsidR="006E65F5" w:rsidRPr="0026260C" w:rsidRDefault="006577BE">
      <w:pPr>
        <w:numPr>
          <w:ilvl w:val="1"/>
          <w:numId w:val="39"/>
        </w:numPr>
        <w:tabs>
          <w:tab w:val="clear" w:pos="1440"/>
          <w:tab w:val="num" w:pos="540"/>
        </w:tabs>
        <w:ind w:left="540" w:hanging="547"/>
      </w:pPr>
      <w:r w:rsidRPr="0026260C">
        <w:t>Once the Commencement Notice is issued, Participant staff that have been nominated as Users and have been allocated Digital Certificates as appropriate (Agreed Procedure 3 “Communication Channel Qualification”) will be able to access the Market Website and perform different actions depending on their roles.  This is explained further in Appendix 2.</w:t>
      </w:r>
    </w:p>
    <w:p w14:paraId="7CD923B7" w14:textId="77777777" w:rsidR="006E65F5" w:rsidRPr="0026260C" w:rsidRDefault="006577BE">
      <w:pPr>
        <w:numPr>
          <w:ilvl w:val="1"/>
          <w:numId w:val="39"/>
        </w:numPr>
        <w:tabs>
          <w:tab w:val="clear" w:pos="1440"/>
          <w:tab w:val="num" w:pos="540"/>
        </w:tabs>
        <w:ind w:left="540" w:hanging="547"/>
      </w:pPr>
      <w:r w:rsidRPr="0026260C">
        <w:t>If a Participant subsequently registers additional Users, no additional Communication Channel Qualification shall be required in respect of these new Users. The User registration requirements will be approved by the Market Operator, and include application for, retrieval of and installation of a valid Digital Certificate for each new User.  This is explained further in Appendix 2.</w:t>
      </w:r>
    </w:p>
    <w:p w14:paraId="7CD923B8" w14:textId="77777777" w:rsidR="001822FB" w:rsidRPr="0026260C" w:rsidRDefault="00B96700" w:rsidP="00BA7E2B">
      <w:pPr>
        <w:pStyle w:val="APNUMHEAD3"/>
      </w:pPr>
      <w:r w:rsidRPr="0026260C">
        <w:t>Updat</w:t>
      </w:r>
      <w:r w:rsidR="001D7518" w:rsidRPr="0026260C">
        <w:t>ing Registration Details</w:t>
      </w:r>
    </w:p>
    <w:p w14:paraId="7CD923B9" w14:textId="77777777" w:rsidR="001822FB" w:rsidRPr="0026260C" w:rsidRDefault="001822FB" w:rsidP="00316CEF">
      <w:pPr>
        <w:pStyle w:val="CERnon-indent"/>
        <w:rPr>
          <w:rFonts w:cs="Arial"/>
          <w:szCs w:val="22"/>
          <w:lang w:val="en-IE"/>
        </w:rPr>
      </w:pPr>
      <w:r w:rsidRPr="0026260C">
        <w:rPr>
          <w:rFonts w:cs="Arial"/>
          <w:szCs w:val="22"/>
          <w:lang w:val="en-IE"/>
        </w:rPr>
        <w:t xml:space="preserve">Participants </w:t>
      </w:r>
      <w:r w:rsidR="001D7518" w:rsidRPr="0026260C">
        <w:rPr>
          <w:rFonts w:cs="Arial"/>
          <w:szCs w:val="22"/>
          <w:lang w:val="en-IE"/>
        </w:rPr>
        <w:t>may</w:t>
      </w:r>
      <w:r w:rsidRPr="0026260C">
        <w:rPr>
          <w:rFonts w:cs="Arial"/>
          <w:szCs w:val="22"/>
          <w:lang w:val="en-IE"/>
        </w:rPr>
        <w:t xml:space="preserve"> submit updates and modifications to registration information</w:t>
      </w:r>
      <w:r w:rsidR="005F6CCC" w:rsidRPr="0026260C">
        <w:rPr>
          <w:rFonts w:cs="Arial"/>
          <w:szCs w:val="22"/>
          <w:lang w:val="en-IE"/>
        </w:rPr>
        <w:t>, with the exception of the data specified in section 2.6 above,</w:t>
      </w:r>
      <w:r w:rsidRPr="0026260C">
        <w:rPr>
          <w:rFonts w:cs="Arial"/>
          <w:szCs w:val="22"/>
          <w:lang w:val="en-IE"/>
        </w:rPr>
        <w:t xml:space="preserve"> in the Market </w:t>
      </w:r>
      <w:r w:rsidR="000A1960" w:rsidRPr="0026260C">
        <w:rPr>
          <w:rFonts w:cs="Arial"/>
          <w:szCs w:val="22"/>
          <w:lang w:val="en-IE"/>
        </w:rPr>
        <w:t>Operator’s Isolated Market</w:t>
      </w:r>
      <w:r w:rsidRPr="0026260C">
        <w:rPr>
          <w:rFonts w:cs="Arial"/>
          <w:szCs w:val="22"/>
          <w:lang w:val="en-IE"/>
        </w:rPr>
        <w:t xml:space="preserve"> System via the Market Participant Interface</w:t>
      </w:r>
      <w:r w:rsidR="005434E0" w:rsidRPr="0026260C">
        <w:rPr>
          <w:rFonts w:cs="Arial"/>
          <w:szCs w:val="22"/>
          <w:lang w:val="en-IE"/>
        </w:rPr>
        <w:t xml:space="preserve"> (MPI)</w:t>
      </w:r>
      <w:r w:rsidRPr="0026260C">
        <w:rPr>
          <w:rFonts w:cs="Arial"/>
          <w:szCs w:val="22"/>
          <w:lang w:val="en-IE"/>
        </w:rPr>
        <w:t xml:space="preserve"> using the Communication Channel(s) for which they have been previously qualified.</w:t>
      </w:r>
      <w:r w:rsidR="003C5E0C" w:rsidRPr="0026260C">
        <w:rPr>
          <w:rFonts w:cs="Arial"/>
          <w:szCs w:val="22"/>
          <w:lang w:val="en-IE"/>
        </w:rPr>
        <w:t xml:space="preserve">  Updates using Type 2 Channel or Type 3 Channel communication will be carried out in accordance with Agreed Procedure 4 “Transaction Submission and Validation”.</w:t>
      </w:r>
    </w:p>
    <w:p w14:paraId="7CD923BA" w14:textId="77777777" w:rsidR="001822FB" w:rsidRPr="0026260C" w:rsidRDefault="005434E0" w:rsidP="00316CEF">
      <w:pPr>
        <w:pStyle w:val="CERnon-indent"/>
        <w:rPr>
          <w:rFonts w:cs="Arial"/>
          <w:szCs w:val="22"/>
          <w:lang w:val="en-IE"/>
        </w:rPr>
      </w:pPr>
      <w:smartTag w:uri="urn:schemas-microsoft-com:office:smarttags" w:element="PersonName">
        <w:r w:rsidRPr="0026260C">
          <w:rPr>
            <w:rFonts w:cs="Arial"/>
            <w:szCs w:val="22"/>
            <w:lang w:val="en-IE"/>
          </w:rPr>
          <w:t>A</w:t>
        </w:r>
      </w:smartTag>
      <w:r w:rsidRPr="0026260C">
        <w:rPr>
          <w:rFonts w:cs="Arial"/>
          <w:szCs w:val="22"/>
          <w:lang w:val="en-IE"/>
        </w:rPr>
        <w:t>n u</w:t>
      </w:r>
      <w:r w:rsidR="001822FB" w:rsidRPr="0026260C">
        <w:rPr>
          <w:rFonts w:cs="Arial"/>
          <w:szCs w:val="22"/>
          <w:lang w:val="en-IE"/>
        </w:rPr>
        <w:t xml:space="preserve">pdate request </w:t>
      </w:r>
      <w:r w:rsidRPr="0026260C">
        <w:rPr>
          <w:rFonts w:cs="Arial"/>
          <w:szCs w:val="22"/>
          <w:lang w:val="en-IE"/>
        </w:rPr>
        <w:t>to registration data</w:t>
      </w:r>
      <w:r w:rsidR="005F6CCC" w:rsidRPr="0026260C">
        <w:rPr>
          <w:rFonts w:cs="Arial"/>
          <w:szCs w:val="22"/>
          <w:lang w:val="en-IE"/>
        </w:rPr>
        <w:t>, with the exception of the data specified in section 2.6 above,</w:t>
      </w:r>
      <w:r w:rsidRPr="0026260C">
        <w:rPr>
          <w:rFonts w:cs="Arial"/>
          <w:szCs w:val="22"/>
          <w:lang w:val="en-IE"/>
        </w:rPr>
        <w:t xml:space="preserve"> </w:t>
      </w:r>
      <w:r w:rsidR="001822FB" w:rsidRPr="0026260C">
        <w:rPr>
          <w:rFonts w:cs="Arial"/>
          <w:szCs w:val="22"/>
          <w:lang w:val="en-IE"/>
        </w:rPr>
        <w:t xml:space="preserve">shall be submitted at least 3 </w:t>
      </w:r>
      <w:r w:rsidR="007126B9" w:rsidRPr="0026260C">
        <w:rPr>
          <w:rFonts w:cs="Arial"/>
          <w:szCs w:val="22"/>
          <w:lang w:val="en-IE"/>
        </w:rPr>
        <w:t>Working Day</w:t>
      </w:r>
      <w:r w:rsidR="001822FB" w:rsidRPr="0026260C">
        <w:rPr>
          <w:rFonts w:cs="Arial"/>
          <w:szCs w:val="22"/>
          <w:lang w:val="en-IE"/>
        </w:rPr>
        <w:t>s before it becomes effe</w:t>
      </w:r>
      <w:r w:rsidRPr="0026260C">
        <w:rPr>
          <w:rFonts w:cs="Arial"/>
          <w:szCs w:val="22"/>
          <w:lang w:val="en-IE"/>
        </w:rPr>
        <w:t>ctive.</w:t>
      </w:r>
      <w:r w:rsidR="001822FB" w:rsidRPr="0026260C">
        <w:rPr>
          <w:rFonts w:cs="Arial"/>
          <w:szCs w:val="22"/>
          <w:lang w:val="en-IE"/>
        </w:rPr>
        <w:t xml:space="preserve"> </w:t>
      </w:r>
      <w:r w:rsidRPr="0026260C">
        <w:rPr>
          <w:rFonts w:cs="Arial"/>
          <w:szCs w:val="22"/>
          <w:lang w:val="en-IE"/>
        </w:rPr>
        <w:t>This does not include</w:t>
      </w:r>
      <w:r w:rsidR="001822FB" w:rsidRPr="0026260C">
        <w:rPr>
          <w:rFonts w:cs="Arial"/>
          <w:szCs w:val="22"/>
          <w:lang w:val="en-IE"/>
        </w:rPr>
        <w:t xml:space="preserve"> Default Commercial </w:t>
      </w:r>
      <w:smartTag w:uri="urn:schemas-microsoft-com:office:smarttags" w:element="PersonName">
        <w:r w:rsidR="001822FB" w:rsidRPr="0026260C">
          <w:rPr>
            <w:rFonts w:cs="Arial"/>
            <w:szCs w:val="22"/>
            <w:lang w:val="en-IE"/>
          </w:rPr>
          <w:t>O</w:t>
        </w:r>
      </w:smartTag>
      <w:r w:rsidR="001822FB" w:rsidRPr="0026260C">
        <w:rPr>
          <w:rFonts w:cs="Arial"/>
          <w:szCs w:val="22"/>
          <w:lang w:val="en-IE"/>
        </w:rPr>
        <w:t>ffer Data</w:t>
      </w:r>
      <w:r w:rsidRPr="0026260C">
        <w:rPr>
          <w:rFonts w:cs="Arial"/>
          <w:szCs w:val="22"/>
          <w:lang w:val="en-IE"/>
        </w:rPr>
        <w:t xml:space="preserve"> or a subset of Default Technical </w:t>
      </w:r>
      <w:smartTag w:uri="urn:schemas-microsoft-com:office:smarttags" w:element="PersonName">
        <w:r w:rsidRPr="0026260C">
          <w:rPr>
            <w:rFonts w:cs="Arial"/>
            <w:szCs w:val="22"/>
            <w:lang w:val="en-IE"/>
          </w:rPr>
          <w:t>O</w:t>
        </w:r>
      </w:smartTag>
      <w:r w:rsidRPr="0026260C">
        <w:rPr>
          <w:rFonts w:cs="Arial"/>
          <w:szCs w:val="22"/>
          <w:lang w:val="en-IE"/>
        </w:rPr>
        <w:t xml:space="preserve">ffer Data, </w:t>
      </w:r>
      <w:r w:rsidR="008468F9" w:rsidRPr="0026260C">
        <w:rPr>
          <w:rFonts w:cs="Arial"/>
          <w:szCs w:val="22"/>
          <w:lang w:val="en-IE"/>
        </w:rPr>
        <w:t xml:space="preserve">further details of which are available in </w:t>
      </w:r>
      <w:r w:rsidR="00C047B4" w:rsidRPr="0026260C">
        <w:rPr>
          <w:rFonts w:cs="Arial"/>
          <w:szCs w:val="22"/>
          <w:lang w:val="en-IE"/>
        </w:rPr>
        <w:t>Agreed Procedure 4 " Transaction Submission and Validation"</w:t>
      </w:r>
      <w:r w:rsidR="001822FB" w:rsidRPr="0026260C">
        <w:rPr>
          <w:rFonts w:cs="Arial"/>
          <w:szCs w:val="22"/>
          <w:lang w:val="en-IE"/>
        </w:rPr>
        <w:t>.</w:t>
      </w:r>
      <w:r w:rsidR="001D7518" w:rsidRPr="0026260C">
        <w:rPr>
          <w:rFonts w:cs="Arial"/>
          <w:szCs w:val="22"/>
          <w:lang w:val="en-IE"/>
        </w:rPr>
        <w:t xml:space="preserve">  </w:t>
      </w:r>
      <w:r w:rsidR="001822FB" w:rsidRPr="0026260C">
        <w:rPr>
          <w:rFonts w:cs="Arial"/>
          <w:szCs w:val="22"/>
          <w:lang w:val="en-IE"/>
        </w:rPr>
        <w:t xml:space="preserve">Where a </w:t>
      </w:r>
      <w:r w:rsidRPr="0026260C">
        <w:rPr>
          <w:rFonts w:cs="Arial"/>
          <w:szCs w:val="22"/>
          <w:lang w:val="en-IE"/>
        </w:rPr>
        <w:t>Generat</w:t>
      </w:r>
      <w:r w:rsidR="00B57F41" w:rsidRPr="0026260C">
        <w:rPr>
          <w:rFonts w:cs="Arial"/>
          <w:szCs w:val="22"/>
          <w:lang w:val="en-IE"/>
        </w:rPr>
        <w:t>or</w:t>
      </w:r>
      <w:r w:rsidRPr="0026260C">
        <w:rPr>
          <w:rFonts w:cs="Arial"/>
          <w:szCs w:val="22"/>
          <w:lang w:val="en-IE"/>
        </w:rPr>
        <w:t xml:space="preserve"> </w:t>
      </w:r>
      <w:r w:rsidR="001822FB" w:rsidRPr="0026260C">
        <w:rPr>
          <w:rFonts w:cs="Arial"/>
          <w:szCs w:val="22"/>
          <w:lang w:val="en-IE"/>
        </w:rPr>
        <w:t xml:space="preserve">Unit has </w:t>
      </w:r>
      <w:r w:rsidR="004F0053" w:rsidRPr="0026260C">
        <w:rPr>
          <w:rFonts w:cs="Arial"/>
          <w:szCs w:val="22"/>
          <w:lang w:val="en-IE"/>
        </w:rPr>
        <w:t>P</w:t>
      </w:r>
      <w:r w:rsidR="001822FB" w:rsidRPr="0026260C">
        <w:rPr>
          <w:rFonts w:cs="Arial"/>
          <w:szCs w:val="22"/>
          <w:lang w:val="en-IE"/>
        </w:rPr>
        <w:t xml:space="preserve">riority </w:t>
      </w:r>
      <w:r w:rsidR="004F0053" w:rsidRPr="0026260C">
        <w:rPr>
          <w:rFonts w:cs="Arial"/>
          <w:szCs w:val="22"/>
          <w:lang w:val="en-IE"/>
        </w:rPr>
        <w:t>D</w:t>
      </w:r>
      <w:r w:rsidR="001822FB" w:rsidRPr="0026260C">
        <w:rPr>
          <w:rFonts w:cs="Arial"/>
          <w:szCs w:val="22"/>
          <w:lang w:val="en-IE"/>
        </w:rPr>
        <w:t xml:space="preserve">ispatch, the Participant </w:t>
      </w:r>
      <w:r w:rsidRPr="0026260C">
        <w:rPr>
          <w:rFonts w:cs="Arial"/>
          <w:szCs w:val="22"/>
          <w:lang w:val="en-IE"/>
        </w:rPr>
        <w:t>can</w:t>
      </w:r>
      <w:r w:rsidR="001822FB" w:rsidRPr="0026260C">
        <w:rPr>
          <w:rFonts w:cs="Arial"/>
          <w:szCs w:val="22"/>
          <w:lang w:val="en-IE"/>
        </w:rPr>
        <w:t xml:space="preserve"> change the </w:t>
      </w:r>
      <w:r w:rsidRPr="0026260C">
        <w:rPr>
          <w:rFonts w:cs="Arial"/>
          <w:szCs w:val="22"/>
          <w:lang w:val="en-IE"/>
        </w:rPr>
        <w:t>Generat</w:t>
      </w:r>
      <w:r w:rsidR="00B57F41" w:rsidRPr="0026260C">
        <w:rPr>
          <w:rFonts w:cs="Arial"/>
          <w:szCs w:val="22"/>
          <w:lang w:val="en-IE"/>
        </w:rPr>
        <w:t>or</w:t>
      </w:r>
      <w:r w:rsidRPr="0026260C">
        <w:rPr>
          <w:rFonts w:cs="Arial"/>
          <w:szCs w:val="22"/>
          <w:lang w:val="en-IE"/>
        </w:rPr>
        <w:t xml:space="preserve"> </w:t>
      </w:r>
      <w:r w:rsidR="008468F9" w:rsidRPr="0026260C">
        <w:rPr>
          <w:rFonts w:cs="Arial"/>
          <w:szCs w:val="22"/>
          <w:lang w:val="en-IE"/>
        </w:rPr>
        <w:t>U</w:t>
      </w:r>
      <w:r w:rsidR="00C85A50" w:rsidRPr="0026260C">
        <w:rPr>
          <w:rFonts w:cs="Arial"/>
          <w:szCs w:val="22"/>
          <w:lang w:val="en-IE"/>
        </w:rPr>
        <w:t xml:space="preserve">nit’s </w:t>
      </w:r>
      <w:r w:rsidR="004F0053" w:rsidRPr="0026260C">
        <w:rPr>
          <w:rFonts w:cs="Arial"/>
          <w:szCs w:val="22"/>
          <w:lang w:val="en-IE"/>
        </w:rPr>
        <w:t>Generic S</w:t>
      </w:r>
      <w:r w:rsidR="00C85A50" w:rsidRPr="0026260C">
        <w:rPr>
          <w:rFonts w:cs="Arial"/>
          <w:szCs w:val="22"/>
          <w:lang w:val="en-IE"/>
        </w:rPr>
        <w:t xml:space="preserve">ettlement </w:t>
      </w:r>
      <w:r w:rsidR="004F0053" w:rsidRPr="0026260C">
        <w:rPr>
          <w:rFonts w:cs="Arial"/>
          <w:szCs w:val="22"/>
          <w:lang w:val="en-IE"/>
        </w:rPr>
        <w:t>C</w:t>
      </w:r>
      <w:r w:rsidR="00C85A50" w:rsidRPr="0026260C">
        <w:rPr>
          <w:rFonts w:cs="Arial"/>
          <w:szCs w:val="22"/>
          <w:lang w:val="en-IE"/>
        </w:rPr>
        <w:t>lass from Predictable Price Maker to Predictable Price Taker</w:t>
      </w:r>
      <w:r w:rsidRPr="0026260C">
        <w:rPr>
          <w:rFonts w:cs="Arial"/>
          <w:szCs w:val="22"/>
          <w:lang w:val="en-IE"/>
        </w:rPr>
        <w:t xml:space="preserve"> and vice-versa</w:t>
      </w:r>
      <w:r w:rsidR="00C85A50" w:rsidRPr="0026260C">
        <w:rPr>
          <w:rFonts w:cs="Arial"/>
          <w:szCs w:val="22"/>
          <w:lang w:val="en-IE"/>
        </w:rPr>
        <w:t xml:space="preserve"> </w:t>
      </w:r>
      <w:r w:rsidRPr="0026260C">
        <w:rPr>
          <w:rFonts w:cs="Arial"/>
          <w:szCs w:val="22"/>
          <w:lang w:val="en-IE"/>
        </w:rPr>
        <w:t>or</w:t>
      </w:r>
      <w:r w:rsidR="00C85A50" w:rsidRPr="0026260C">
        <w:rPr>
          <w:rFonts w:cs="Arial"/>
          <w:szCs w:val="22"/>
          <w:lang w:val="en-IE"/>
        </w:rPr>
        <w:t xml:space="preserve"> Variable Price Maker to Variable Price Taker</w:t>
      </w:r>
      <w:r w:rsidRPr="0026260C">
        <w:rPr>
          <w:rFonts w:cs="Arial"/>
          <w:szCs w:val="22"/>
          <w:lang w:val="en-IE"/>
        </w:rPr>
        <w:t xml:space="preserve"> and vice-versa</w:t>
      </w:r>
      <w:r w:rsidR="00C85A50" w:rsidRPr="0026260C">
        <w:rPr>
          <w:rFonts w:cs="Arial"/>
          <w:szCs w:val="22"/>
          <w:lang w:val="en-IE"/>
        </w:rPr>
        <w:t>,</w:t>
      </w:r>
      <w:r w:rsidR="001822FB" w:rsidRPr="0026260C">
        <w:rPr>
          <w:rFonts w:cs="Arial"/>
          <w:szCs w:val="22"/>
          <w:lang w:val="en-IE"/>
        </w:rPr>
        <w:t xml:space="preserve"> subject to </w:t>
      </w:r>
      <w:r w:rsidR="00BE6497" w:rsidRPr="0026260C">
        <w:rPr>
          <w:rFonts w:cs="Arial"/>
          <w:szCs w:val="22"/>
          <w:lang w:val="en-IE"/>
        </w:rPr>
        <w:t xml:space="preserve">29 </w:t>
      </w:r>
      <w:r w:rsidR="001822FB" w:rsidRPr="0026260C">
        <w:rPr>
          <w:rFonts w:cs="Arial"/>
          <w:szCs w:val="22"/>
          <w:lang w:val="en-IE"/>
        </w:rPr>
        <w:t>Trading Days</w:t>
      </w:r>
      <w:r w:rsidR="00BE6497" w:rsidRPr="0026260C">
        <w:rPr>
          <w:rFonts w:cs="Arial"/>
          <w:szCs w:val="22"/>
          <w:lang w:val="en-IE"/>
        </w:rPr>
        <w:t>’</w:t>
      </w:r>
      <w:r w:rsidR="001822FB" w:rsidRPr="0026260C">
        <w:rPr>
          <w:rFonts w:cs="Arial"/>
          <w:szCs w:val="22"/>
          <w:lang w:val="en-IE"/>
        </w:rPr>
        <w:t xml:space="preserve"> notice, by submitting a </w:t>
      </w:r>
      <w:r w:rsidR="005C44F5" w:rsidRPr="0026260C">
        <w:rPr>
          <w:rFonts w:cs="Arial"/>
          <w:szCs w:val="22"/>
          <w:lang w:val="en-IE"/>
        </w:rPr>
        <w:t xml:space="preserve">Unit </w:t>
      </w:r>
      <w:r w:rsidR="001822FB" w:rsidRPr="0026260C">
        <w:rPr>
          <w:rFonts w:cs="Arial"/>
          <w:szCs w:val="22"/>
          <w:lang w:val="en-IE"/>
        </w:rPr>
        <w:t xml:space="preserve">Registration </w:t>
      </w:r>
      <w:r w:rsidR="005C44F5" w:rsidRPr="0026260C">
        <w:rPr>
          <w:rFonts w:cs="Arial"/>
          <w:szCs w:val="22"/>
          <w:lang w:val="en-IE"/>
        </w:rPr>
        <w:t>u</w:t>
      </w:r>
      <w:r w:rsidR="001822FB" w:rsidRPr="0026260C">
        <w:rPr>
          <w:rFonts w:cs="Arial"/>
          <w:szCs w:val="22"/>
          <w:lang w:val="en-IE"/>
        </w:rPr>
        <w:t xml:space="preserve">pdate to the </w:t>
      </w:r>
      <w:r w:rsidR="004E147F" w:rsidRPr="0026260C">
        <w:rPr>
          <w:rFonts w:cs="Arial"/>
          <w:szCs w:val="22"/>
          <w:lang w:val="en-IE"/>
        </w:rPr>
        <w:t>Market Operator</w:t>
      </w:r>
      <w:r w:rsidR="001822FB" w:rsidRPr="0026260C">
        <w:rPr>
          <w:rFonts w:cs="Arial"/>
          <w:szCs w:val="22"/>
          <w:lang w:val="en-IE"/>
        </w:rPr>
        <w:t>.</w:t>
      </w:r>
    </w:p>
    <w:p w14:paraId="7CD923BB" w14:textId="77777777" w:rsidR="001822FB" w:rsidRPr="0026260C" w:rsidRDefault="001822FB" w:rsidP="00316CEF">
      <w:pPr>
        <w:pStyle w:val="CERnon-indent"/>
        <w:rPr>
          <w:rFonts w:cs="Arial"/>
        </w:rPr>
      </w:pPr>
      <w:smartTag w:uri="urn:schemas-microsoft-com:office:smarttags" w:element="PersonName">
        <w:r w:rsidRPr="0026260C">
          <w:rPr>
            <w:rFonts w:cs="Arial"/>
            <w:szCs w:val="22"/>
            <w:lang w:val="en-IE"/>
          </w:rPr>
          <w:t>A</w:t>
        </w:r>
      </w:smartTag>
      <w:r w:rsidRPr="0026260C">
        <w:rPr>
          <w:rFonts w:cs="Arial"/>
          <w:szCs w:val="22"/>
          <w:lang w:val="en-IE"/>
        </w:rPr>
        <w:t xml:space="preserve">ll updates and requests submitted by the Participant </w:t>
      </w:r>
      <w:r w:rsidR="006577BE" w:rsidRPr="0026260C">
        <w:rPr>
          <w:rFonts w:cs="Arial"/>
          <w:szCs w:val="22"/>
          <w:lang w:val="en-IE"/>
        </w:rPr>
        <w:t>shall</w:t>
      </w:r>
      <w:r w:rsidR="001D01F1" w:rsidRPr="0026260C">
        <w:rPr>
          <w:rFonts w:cs="Arial"/>
          <w:szCs w:val="22"/>
          <w:lang w:val="en-IE"/>
        </w:rPr>
        <w:t xml:space="preserve"> </w:t>
      </w:r>
      <w:r w:rsidRPr="0026260C">
        <w:rPr>
          <w:rFonts w:cs="Arial"/>
          <w:szCs w:val="22"/>
          <w:lang w:val="en-IE"/>
        </w:rPr>
        <w:t xml:space="preserve">be validated by the </w:t>
      </w:r>
      <w:r w:rsidR="004E147F" w:rsidRPr="0026260C">
        <w:rPr>
          <w:rFonts w:cs="Arial"/>
          <w:szCs w:val="22"/>
          <w:lang w:val="en-IE"/>
        </w:rPr>
        <w:t>Market Operator</w:t>
      </w:r>
      <w:r w:rsidR="00A4665D" w:rsidRPr="0026260C">
        <w:rPr>
          <w:rFonts w:cs="Arial"/>
          <w:szCs w:val="22"/>
          <w:lang w:val="en-IE"/>
        </w:rPr>
        <w:t xml:space="preserve"> (with </w:t>
      </w:r>
      <w:r w:rsidR="006577BE" w:rsidRPr="0026260C">
        <w:rPr>
          <w:rFonts w:cs="Arial"/>
          <w:szCs w:val="22"/>
          <w:lang w:val="en-IE"/>
        </w:rPr>
        <w:t xml:space="preserve"> agreement from</w:t>
      </w:r>
      <w:r w:rsidR="001D01F1" w:rsidRPr="0026260C">
        <w:rPr>
          <w:rFonts w:cs="Arial"/>
          <w:szCs w:val="22"/>
          <w:lang w:val="en-IE"/>
        </w:rPr>
        <w:t xml:space="preserve"> </w:t>
      </w:r>
      <w:r w:rsidR="00A4665D" w:rsidRPr="0026260C">
        <w:rPr>
          <w:rFonts w:cs="Arial"/>
          <w:szCs w:val="22"/>
          <w:lang w:val="en-IE"/>
        </w:rPr>
        <w:t>the System Operators</w:t>
      </w:r>
      <w:r w:rsidR="00EB48E9" w:rsidRPr="0026260C">
        <w:rPr>
          <w:rFonts w:cs="Arial"/>
          <w:szCs w:val="22"/>
          <w:lang w:val="en-IE"/>
        </w:rPr>
        <w:t>, Interconnector Administrator</w:t>
      </w:r>
      <w:r w:rsidR="00A4665D" w:rsidRPr="0026260C">
        <w:rPr>
          <w:rFonts w:cs="Arial"/>
          <w:szCs w:val="22"/>
          <w:lang w:val="en-IE"/>
        </w:rPr>
        <w:t xml:space="preserve"> </w:t>
      </w:r>
      <w:r w:rsidR="00EB48E9" w:rsidRPr="0026260C">
        <w:rPr>
          <w:rFonts w:cs="Arial"/>
          <w:szCs w:val="22"/>
          <w:lang w:val="en-IE"/>
        </w:rPr>
        <w:t>and/</w:t>
      </w:r>
      <w:r w:rsidR="00A4665D" w:rsidRPr="0026260C">
        <w:rPr>
          <w:rFonts w:cs="Arial"/>
          <w:szCs w:val="22"/>
          <w:lang w:val="en-IE"/>
        </w:rPr>
        <w:t>or Meter Data Providers as appropriate)</w:t>
      </w:r>
      <w:r w:rsidRPr="0026260C">
        <w:rPr>
          <w:rFonts w:cs="Arial"/>
          <w:szCs w:val="22"/>
          <w:lang w:val="en-IE"/>
        </w:rPr>
        <w:t xml:space="preserve"> before being approved</w:t>
      </w:r>
      <w:r w:rsidR="005E3B17" w:rsidRPr="0026260C">
        <w:rPr>
          <w:rFonts w:cs="Arial"/>
          <w:szCs w:val="22"/>
          <w:lang w:val="en-IE"/>
        </w:rPr>
        <w:t xml:space="preserve"> and applied</w:t>
      </w:r>
      <w:r w:rsidRPr="0026260C">
        <w:rPr>
          <w:rFonts w:cs="Arial"/>
          <w:szCs w:val="22"/>
          <w:lang w:val="en-IE"/>
        </w:rPr>
        <w:t>.</w:t>
      </w:r>
      <w:r w:rsidR="005E3B17" w:rsidRPr="0026260C">
        <w:rPr>
          <w:rFonts w:cs="Arial"/>
          <w:szCs w:val="22"/>
          <w:lang w:val="en-IE"/>
        </w:rPr>
        <w:t xml:space="preserve"> </w:t>
      </w:r>
      <w:r w:rsidRPr="0026260C">
        <w:rPr>
          <w:rFonts w:cs="Arial"/>
          <w:szCs w:val="22"/>
          <w:lang w:val="en-IE"/>
        </w:rPr>
        <w:t xml:space="preserve">Rejection and acceptance notifications are described in </w:t>
      </w:r>
      <w:r w:rsidR="00C047B4" w:rsidRPr="0026260C">
        <w:rPr>
          <w:rFonts w:cs="Arial"/>
          <w:szCs w:val="22"/>
          <w:lang w:val="en-IE"/>
        </w:rPr>
        <w:t>Agreed Procedure 4 " Transaction Submission and Validation".</w:t>
      </w:r>
    </w:p>
    <w:p w14:paraId="7CD923BC" w14:textId="77777777" w:rsidR="001822FB" w:rsidRPr="0026260C" w:rsidRDefault="001822FB" w:rsidP="00BA7E2B">
      <w:pPr>
        <w:pStyle w:val="APNUMHEAD3"/>
      </w:pPr>
      <w:r w:rsidRPr="0026260C">
        <w:t>Key operational rules</w:t>
      </w:r>
    </w:p>
    <w:p w14:paraId="7CD923BD" w14:textId="77777777" w:rsidR="001822FB" w:rsidRPr="0026260C" w:rsidRDefault="006577BE" w:rsidP="00316CEF">
      <w:pPr>
        <w:pStyle w:val="CERnon-indent"/>
        <w:rPr>
          <w:szCs w:val="22"/>
        </w:rPr>
      </w:pPr>
      <w:r w:rsidRPr="0026260C">
        <w:rPr>
          <w:szCs w:val="22"/>
        </w:rPr>
        <w:t>Parties that have Generator Units and Supplier Units may register a single Participant that incorporates both types of Units, noting that they will be allocated separate Participant IDs to allow for invoicing compliant with VAT rules.</w:t>
      </w:r>
    </w:p>
    <w:p w14:paraId="7CD923BE" w14:textId="77777777" w:rsidR="009609EB" w:rsidRPr="0026260C" w:rsidRDefault="009609EB" w:rsidP="00BA7E2B">
      <w:pPr>
        <w:pStyle w:val="APNUMHEAD3"/>
      </w:pPr>
      <w:bookmarkStart w:id="409" w:name="_Ref169851789"/>
      <w:bookmarkStart w:id="410" w:name="_Ref169859238"/>
      <w:bookmarkStart w:id="411" w:name="_Ref169859257"/>
      <w:bookmarkStart w:id="412" w:name="_Ref169859272"/>
      <w:bookmarkStart w:id="413" w:name="_Ref169859289"/>
      <w:bookmarkStart w:id="414" w:name="_Ref169882296"/>
      <w:bookmarkStart w:id="415" w:name="_Ref169929731"/>
      <w:bookmarkStart w:id="416" w:name="_Ref169929752"/>
      <w:bookmarkStart w:id="417" w:name="_Ref169929843"/>
      <w:r w:rsidRPr="0026260C">
        <w:t>Information and Validation of Information of Data by External Organisations</w:t>
      </w:r>
      <w:bookmarkEnd w:id="409"/>
      <w:bookmarkEnd w:id="410"/>
      <w:bookmarkEnd w:id="411"/>
      <w:bookmarkEnd w:id="412"/>
      <w:bookmarkEnd w:id="413"/>
      <w:bookmarkEnd w:id="414"/>
      <w:bookmarkEnd w:id="415"/>
      <w:bookmarkEnd w:id="416"/>
      <w:bookmarkEnd w:id="417"/>
    </w:p>
    <w:p w14:paraId="7CD923BF" w14:textId="77777777" w:rsidR="009609EB" w:rsidRPr="0026260C" w:rsidRDefault="00F158F2" w:rsidP="00316CEF">
      <w:pPr>
        <w:pStyle w:val="CERnon-indent"/>
        <w:rPr>
          <w:szCs w:val="22"/>
        </w:rPr>
      </w:pPr>
      <w:r w:rsidRPr="0026260C">
        <w:rPr>
          <w:szCs w:val="22"/>
        </w:rPr>
        <w:t>The procedure in 3.2.</w:t>
      </w:r>
      <w:r w:rsidR="00C510D9" w:rsidRPr="0026260C">
        <w:rPr>
          <w:szCs w:val="22"/>
        </w:rPr>
        <w:t>5</w:t>
      </w:r>
      <w:r w:rsidR="009A6731" w:rsidRPr="0026260C">
        <w:rPr>
          <w:szCs w:val="22"/>
        </w:rPr>
        <w:t xml:space="preserve"> requires the provision of registration data to the </w:t>
      </w:r>
      <w:r w:rsidR="006577BE" w:rsidRPr="0026260C">
        <w:rPr>
          <w:szCs w:val="22"/>
        </w:rPr>
        <w:t>Market Operator</w:t>
      </w:r>
      <w:r w:rsidR="009A6731" w:rsidRPr="0026260C">
        <w:rPr>
          <w:szCs w:val="22"/>
        </w:rPr>
        <w:t xml:space="preserve">.  </w:t>
      </w:r>
      <w:r w:rsidR="009609EB" w:rsidRPr="0026260C">
        <w:rPr>
          <w:szCs w:val="22"/>
        </w:rPr>
        <w:t xml:space="preserve">The following table details </w:t>
      </w:r>
      <w:r w:rsidR="006577BE" w:rsidRPr="0026260C">
        <w:rPr>
          <w:szCs w:val="22"/>
        </w:rPr>
        <w:t>those</w:t>
      </w:r>
      <w:r w:rsidR="001D01F1" w:rsidRPr="0026260C">
        <w:rPr>
          <w:szCs w:val="22"/>
        </w:rPr>
        <w:t xml:space="preserve"> </w:t>
      </w:r>
      <w:r w:rsidR="009609EB" w:rsidRPr="0026260C">
        <w:rPr>
          <w:szCs w:val="22"/>
        </w:rPr>
        <w:t>organisations</w:t>
      </w:r>
      <w:r w:rsidR="009A6731" w:rsidRPr="0026260C">
        <w:rPr>
          <w:szCs w:val="22"/>
        </w:rPr>
        <w:t xml:space="preserve"> external to the Market Operator, i.e. the </w:t>
      </w:r>
      <w:r w:rsidR="009609EB" w:rsidRPr="0026260C">
        <w:rPr>
          <w:szCs w:val="22"/>
        </w:rPr>
        <w:t xml:space="preserve">System </w:t>
      </w:r>
      <w:r w:rsidR="00431C0F" w:rsidRPr="0026260C">
        <w:rPr>
          <w:szCs w:val="22"/>
        </w:rPr>
        <w:t>Operator,</w:t>
      </w:r>
      <w:r w:rsidR="00D35D32" w:rsidRPr="00D35D32">
        <w:rPr>
          <w:rFonts w:eastAsia="MS Mincho"/>
          <w:szCs w:val="24"/>
        </w:rPr>
        <w:t xml:space="preserve"> </w:t>
      </w:r>
      <w:r w:rsidR="00D35D32">
        <w:rPr>
          <w:rFonts w:eastAsia="MS Mincho"/>
          <w:szCs w:val="24"/>
        </w:rPr>
        <w:t>Distribution System Operator,</w:t>
      </w:r>
      <w:r w:rsidR="009A6731" w:rsidRPr="0026260C">
        <w:rPr>
          <w:szCs w:val="22"/>
        </w:rPr>
        <w:t xml:space="preserve"> Interconnector Administrator, </w:t>
      </w:r>
      <w:r w:rsidR="00EB48E9" w:rsidRPr="0026260C">
        <w:rPr>
          <w:szCs w:val="22"/>
        </w:rPr>
        <w:t>and/</w:t>
      </w:r>
      <w:r w:rsidR="009609EB" w:rsidRPr="0026260C">
        <w:rPr>
          <w:szCs w:val="22"/>
        </w:rPr>
        <w:t xml:space="preserve">or Meter Data Provider, </w:t>
      </w:r>
      <w:r w:rsidR="006577BE" w:rsidRPr="0026260C">
        <w:rPr>
          <w:szCs w:val="22"/>
        </w:rPr>
        <w:t>that</w:t>
      </w:r>
      <w:r w:rsidR="001D01F1" w:rsidRPr="0026260C">
        <w:rPr>
          <w:szCs w:val="22"/>
        </w:rPr>
        <w:t xml:space="preserve"> </w:t>
      </w:r>
      <w:r w:rsidR="009609EB" w:rsidRPr="0026260C">
        <w:rPr>
          <w:szCs w:val="22"/>
        </w:rPr>
        <w:t xml:space="preserve">will </w:t>
      </w:r>
      <w:r w:rsidR="009A6731" w:rsidRPr="0026260C">
        <w:rPr>
          <w:szCs w:val="22"/>
        </w:rPr>
        <w:t>facilitate registration</w:t>
      </w:r>
      <w:r w:rsidR="005C0F08" w:rsidRPr="0026260C">
        <w:rPr>
          <w:szCs w:val="22"/>
        </w:rPr>
        <w:t xml:space="preserve"> by</w:t>
      </w:r>
      <w:r w:rsidR="009F3BDC" w:rsidRPr="0026260C">
        <w:rPr>
          <w:szCs w:val="22"/>
        </w:rPr>
        <w:t>:</w:t>
      </w:r>
    </w:p>
    <w:p w14:paraId="7CD923C0" w14:textId="77777777" w:rsidR="000D07FA" w:rsidRPr="0026260C" w:rsidRDefault="008138B1" w:rsidP="000D07FA">
      <w:pPr>
        <w:pStyle w:val="CERnon-indent"/>
        <w:numPr>
          <w:ilvl w:val="1"/>
          <w:numId w:val="39"/>
        </w:numPr>
        <w:tabs>
          <w:tab w:val="clear" w:pos="1440"/>
          <w:tab w:val="num" w:pos="540"/>
        </w:tabs>
        <w:ind w:left="540" w:hanging="547"/>
        <w:rPr>
          <w:color w:val="auto"/>
        </w:rPr>
      </w:pPr>
      <w:r w:rsidRPr="0026260C">
        <w:rPr>
          <w:szCs w:val="22"/>
        </w:rPr>
        <w:t xml:space="preserve">giving </w:t>
      </w:r>
      <w:r w:rsidR="009609EB" w:rsidRPr="0026260C">
        <w:rPr>
          <w:szCs w:val="22"/>
        </w:rPr>
        <w:t xml:space="preserve">the Party (or Applicant) </w:t>
      </w:r>
      <w:r w:rsidR="009A6731" w:rsidRPr="0026260C">
        <w:rPr>
          <w:szCs w:val="22"/>
        </w:rPr>
        <w:t xml:space="preserve">support to </w:t>
      </w:r>
      <w:r w:rsidR="006577BE" w:rsidRPr="0026260C">
        <w:rPr>
          <w:szCs w:val="22"/>
        </w:rPr>
        <w:t>provide</w:t>
      </w:r>
      <w:r w:rsidR="001D01F1" w:rsidRPr="0026260C">
        <w:rPr>
          <w:szCs w:val="22"/>
        </w:rPr>
        <w:t xml:space="preserve"> </w:t>
      </w:r>
      <w:r w:rsidR="009A6731" w:rsidRPr="0026260C">
        <w:rPr>
          <w:szCs w:val="22"/>
        </w:rPr>
        <w:t>the required registration information</w:t>
      </w:r>
      <w:r w:rsidR="00D35D32">
        <w:rPr>
          <w:szCs w:val="22"/>
        </w:rPr>
        <w:t xml:space="preserve"> and</w:t>
      </w:r>
      <w:r w:rsidR="009A6731" w:rsidRPr="0026260C">
        <w:rPr>
          <w:szCs w:val="22"/>
        </w:rPr>
        <w:t>;</w:t>
      </w:r>
    </w:p>
    <w:p w14:paraId="7CD923C1" w14:textId="77777777" w:rsidR="000D07FA" w:rsidRPr="0026260C" w:rsidRDefault="00DB003D" w:rsidP="000D07FA">
      <w:pPr>
        <w:pStyle w:val="CERnon-indent"/>
        <w:numPr>
          <w:ilvl w:val="1"/>
          <w:numId w:val="39"/>
        </w:numPr>
        <w:tabs>
          <w:tab w:val="clear" w:pos="1440"/>
          <w:tab w:val="num" w:pos="540"/>
        </w:tabs>
        <w:ind w:left="540" w:hanging="547"/>
        <w:rPr>
          <w:color w:val="auto"/>
        </w:rPr>
      </w:pPr>
      <w:r w:rsidRPr="0026260C">
        <w:rPr>
          <w:szCs w:val="22"/>
        </w:rPr>
        <w:t>v</w:t>
      </w:r>
      <w:r w:rsidR="009A6731" w:rsidRPr="0026260C">
        <w:rPr>
          <w:szCs w:val="22"/>
        </w:rPr>
        <w:t>alidat</w:t>
      </w:r>
      <w:r w:rsidR="005C0F08" w:rsidRPr="0026260C">
        <w:rPr>
          <w:szCs w:val="22"/>
        </w:rPr>
        <w:t>ing</w:t>
      </w:r>
      <w:r w:rsidR="009A6731" w:rsidRPr="0026260C">
        <w:rPr>
          <w:szCs w:val="22"/>
        </w:rPr>
        <w:t xml:space="preserve"> the information provided</w:t>
      </w:r>
      <w:r w:rsidR="009609EB" w:rsidRPr="0026260C">
        <w:rPr>
          <w:szCs w:val="22"/>
        </w:rPr>
        <w:t xml:space="preserve"> to the Market Operator </w:t>
      </w:r>
      <w:r w:rsidR="004709F6" w:rsidRPr="0026260C">
        <w:rPr>
          <w:szCs w:val="22"/>
        </w:rPr>
        <w:t>within the timelines specified in this Agreed Procedure</w:t>
      </w:r>
      <w:r w:rsidR="009F3BDC" w:rsidRPr="0026260C">
        <w:rPr>
          <w:szCs w:val="22"/>
        </w:rPr>
        <w:t>;</w:t>
      </w:r>
    </w:p>
    <w:p w14:paraId="7CD923C2" w14:textId="77777777" w:rsidR="000D07FA" w:rsidRPr="0026260C" w:rsidRDefault="00D35D32" w:rsidP="000D07FA">
      <w:pPr>
        <w:pStyle w:val="CERnon-indent"/>
        <w:numPr>
          <w:ilvl w:val="1"/>
          <w:numId w:val="39"/>
        </w:numPr>
        <w:tabs>
          <w:tab w:val="clear" w:pos="1440"/>
          <w:tab w:val="num" w:pos="540"/>
        </w:tabs>
        <w:ind w:left="540" w:hanging="547"/>
        <w:rPr>
          <w:color w:val="auto"/>
        </w:rPr>
      </w:pPr>
      <w:r>
        <w:rPr>
          <w:szCs w:val="22"/>
        </w:rPr>
        <w:t>T</w:t>
      </w:r>
      <w:r w:rsidR="009609EB" w:rsidRPr="0026260C">
        <w:rPr>
          <w:szCs w:val="22"/>
        </w:rPr>
        <w:t xml:space="preserve">he Party (or Applicant) </w:t>
      </w:r>
      <w:r w:rsidR="009A6731" w:rsidRPr="0026260C">
        <w:rPr>
          <w:szCs w:val="22"/>
        </w:rPr>
        <w:t xml:space="preserve">should liaise with the </w:t>
      </w:r>
      <w:r w:rsidR="00EB48E9" w:rsidRPr="0026260C">
        <w:rPr>
          <w:szCs w:val="22"/>
        </w:rPr>
        <w:t>System Operator</w:t>
      </w:r>
      <w:r w:rsidR="009A6731" w:rsidRPr="0026260C">
        <w:rPr>
          <w:szCs w:val="22"/>
        </w:rPr>
        <w:t xml:space="preserve">, Interconnector Administrator, </w:t>
      </w:r>
      <w:r w:rsidR="00EB48E9" w:rsidRPr="0026260C">
        <w:rPr>
          <w:szCs w:val="22"/>
        </w:rPr>
        <w:t>and/</w:t>
      </w:r>
      <w:r w:rsidR="009A6731" w:rsidRPr="0026260C">
        <w:rPr>
          <w:szCs w:val="22"/>
        </w:rPr>
        <w:t xml:space="preserve">or Meter Data Provider as appropriate prior to the </w:t>
      </w:r>
      <w:r w:rsidR="004709F6" w:rsidRPr="0026260C">
        <w:rPr>
          <w:szCs w:val="22"/>
        </w:rPr>
        <w:t>submission</w:t>
      </w:r>
      <w:r w:rsidR="009A6731" w:rsidRPr="0026260C">
        <w:rPr>
          <w:szCs w:val="22"/>
        </w:rPr>
        <w:t xml:space="preserve"> of the Registration </w:t>
      </w:r>
      <w:r w:rsidR="00BD0AB8" w:rsidRPr="0026260C">
        <w:rPr>
          <w:szCs w:val="22"/>
        </w:rPr>
        <w:t>Pack</w:t>
      </w:r>
      <w:r w:rsidR="009A6731" w:rsidRPr="0026260C">
        <w:rPr>
          <w:szCs w:val="22"/>
        </w:rPr>
        <w:t xml:space="preserve"> to facilitate the </w:t>
      </w:r>
      <w:r w:rsidR="006577BE" w:rsidRPr="0026260C">
        <w:rPr>
          <w:szCs w:val="22"/>
        </w:rPr>
        <w:t xml:space="preserve">validation of the registration </w:t>
      </w:r>
      <w:r w:rsidR="008138B1" w:rsidRPr="0026260C">
        <w:rPr>
          <w:szCs w:val="22"/>
        </w:rPr>
        <w:t xml:space="preserve">data </w:t>
      </w:r>
      <w:r w:rsidR="006577BE" w:rsidRPr="0026260C">
        <w:rPr>
          <w:szCs w:val="22"/>
        </w:rPr>
        <w:t xml:space="preserve">within 20 Working Days by the </w:t>
      </w:r>
      <w:r w:rsidR="008138B1" w:rsidRPr="0026260C">
        <w:rPr>
          <w:szCs w:val="22"/>
        </w:rPr>
        <w:t xml:space="preserve">relevant </w:t>
      </w:r>
      <w:r w:rsidR="006577BE" w:rsidRPr="0026260C">
        <w:rPr>
          <w:szCs w:val="22"/>
        </w:rPr>
        <w:t>external organisations; or</w:t>
      </w:r>
    </w:p>
    <w:p w14:paraId="7CD923C3" w14:textId="77777777" w:rsidR="000D07FA" w:rsidRPr="0026260C" w:rsidRDefault="0025638A" w:rsidP="000D07FA">
      <w:pPr>
        <w:pStyle w:val="CERnon-indent"/>
        <w:numPr>
          <w:ilvl w:val="1"/>
          <w:numId w:val="39"/>
        </w:numPr>
        <w:tabs>
          <w:tab w:val="clear" w:pos="1440"/>
          <w:tab w:val="num" w:pos="540"/>
        </w:tabs>
        <w:ind w:left="540" w:hanging="547"/>
        <w:rPr>
          <w:color w:val="auto"/>
        </w:rPr>
      </w:pPr>
      <w:r w:rsidRPr="0026260C">
        <w:rPr>
          <w:szCs w:val="22"/>
        </w:rPr>
        <w:t xml:space="preserve">Units will be required by the System Operator to be compliant with the Grid Code </w:t>
      </w:r>
      <w:r w:rsidR="006577BE" w:rsidRPr="0026260C">
        <w:rPr>
          <w:szCs w:val="22"/>
        </w:rPr>
        <w:t>and/</w:t>
      </w:r>
      <w:r w:rsidRPr="0026260C">
        <w:rPr>
          <w:szCs w:val="22"/>
        </w:rPr>
        <w:t>or Distribution Code as appropriate.</w:t>
      </w:r>
    </w:p>
    <w:p w14:paraId="7CD923C4" w14:textId="77777777" w:rsidR="00036BDD" w:rsidRPr="0026260C" w:rsidRDefault="00036BDD" w:rsidP="007E486E">
      <w:pPr>
        <w:pStyle w:val="CERnon-indent"/>
        <w:rPr>
          <w:szCs w:val="22"/>
        </w:rPr>
      </w:pPr>
    </w:p>
    <w:tbl>
      <w:tblPr>
        <w:tblW w:w="9531" w:type="dxa"/>
        <w:tblLook w:val="01E0" w:firstRow="1" w:lastRow="1" w:firstColumn="1" w:lastColumn="1" w:noHBand="0" w:noVBand="0"/>
      </w:tblPr>
      <w:tblGrid>
        <w:gridCol w:w="2337"/>
        <w:gridCol w:w="2324"/>
        <w:gridCol w:w="2731"/>
        <w:gridCol w:w="2139"/>
      </w:tblGrid>
      <w:tr w:rsidR="009A6731" w:rsidRPr="0026260C" w14:paraId="7CD923C9" w14:textId="77777777" w:rsidTr="006131C4">
        <w:trPr>
          <w:cantSplit/>
          <w:tblHeader/>
        </w:trPr>
        <w:tc>
          <w:tcPr>
            <w:tcW w:w="2337" w:type="dxa"/>
            <w:tcBorders>
              <w:top w:val="single" w:sz="4" w:space="0" w:color="auto"/>
              <w:bottom w:val="single" w:sz="4" w:space="0" w:color="auto"/>
            </w:tcBorders>
            <w:shd w:val="clear" w:color="auto" w:fill="0C0C0C"/>
          </w:tcPr>
          <w:p w14:paraId="7CD923C5" w14:textId="77777777" w:rsidR="009A6731" w:rsidRPr="0026260C" w:rsidRDefault="009A6731" w:rsidP="00036BDD">
            <w:pPr>
              <w:pStyle w:val="CERTableHeader"/>
            </w:pPr>
            <w:r w:rsidRPr="0026260C">
              <w:t>Unit Type</w:t>
            </w:r>
          </w:p>
        </w:tc>
        <w:tc>
          <w:tcPr>
            <w:tcW w:w="2324" w:type="dxa"/>
            <w:tcBorders>
              <w:top w:val="single" w:sz="4" w:space="0" w:color="auto"/>
              <w:bottom w:val="single" w:sz="4" w:space="0" w:color="auto"/>
            </w:tcBorders>
            <w:shd w:val="clear" w:color="auto" w:fill="0C0C0C"/>
          </w:tcPr>
          <w:p w14:paraId="7CD923C6" w14:textId="77777777" w:rsidR="009A6731" w:rsidRPr="0026260C" w:rsidRDefault="00501B70" w:rsidP="00036BDD">
            <w:pPr>
              <w:pStyle w:val="CERTableHeader"/>
            </w:pPr>
            <w:r w:rsidRPr="0026260C">
              <w:t xml:space="preserve">Registration </w:t>
            </w:r>
            <w:r w:rsidR="009A6731" w:rsidRPr="0026260C">
              <w:t>Configuration</w:t>
            </w:r>
            <w:r w:rsidRPr="0026260C">
              <w:t xml:space="preserve"> </w:t>
            </w:r>
          </w:p>
        </w:tc>
        <w:tc>
          <w:tcPr>
            <w:tcW w:w="2731" w:type="dxa"/>
            <w:tcBorders>
              <w:top w:val="single" w:sz="4" w:space="0" w:color="auto"/>
              <w:bottom w:val="single" w:sz="4" w:space="0" w:color="auto"/>
            </w:tcBorders>
            <w:shd w:val="clear" w:color="auto" w:fill="0C0C0C"/>
          </w:tcPr>
          <w:p w14:paraId="7CD923C7" w14:textId="77777777" w:rsidR="009A6731" w:rsidRPr="0026260C" w:rsidRDefault="00873CF3" w:rsidP="00036BDD">
            <w:pPr>
              <w:pStyle w:val="CERTableHeader"/>
            </w:pPr>
            <w:r w:rsidRPr="0026260C">
              <w:t>A</w:t>
            </w:r>
            <w:r w:rsidR="00501B70" w:rsidRPr="0026260C">
              <w:t xml:space="preserve">vailability of </w:t>
            </w:r>
            <w:r w:rsidRPr="0026260C">
              <w:t xml:space="preserve">Market </w:t>
            </w:r>
            <w:r w:rsidR="00501B70" w:rsidRPr="0026260C">
              <w:t>Data</w:t>
            </w:r>
          </w:p>
        </w:tc>
        <w:tc>
          <w:tcPr>
            <w:tcW w:w="2139" w:type="dxa"/>
            <w:tcBorders>
              <w:top w:val="single" w:sz="4" w:space="0" w:color="auto"/>
              <w:bottom w:val="single" w:sz="4" w:space="0" w:color="auto"/>
            </w:tcBorders>
            <w:shd w:val="clear" w:color="auto" w:fill="0C0C0C"/>
          </w:tcPr>
          <w:p w14:paraId="7CD923C8" w14:textId="77777777" w:rsidR="009A6731" w:rsidRPr="0026260C" w:rsidRDefault="009A6731" w:rsidP="00036BDD">
            <w:pPr>
              <w:pStyle w:val="CERTableHeader"/>
            </w:pPr>
            <w:r w:rsidRPr="0026260C">
              <w:t>Confirm Active Date</w:t>
            </w:r>
            <w:r w:rsidR="00DC1607" w:rsidRPr="0026260C">
              <w:t xml:space="preserve">: Step 25 in </w:t>
            </w:r>
            <w:r w:rsidR="007F7B56">
              <w:fldChar w:fldCharType="begin"/>
            </w:r>
            <w:r w:rsidR="007F7B56">
              <w:instrText xml:space="preserve"> REF _Ref169859377 \r \h  \* MERGEFORMAT </w:instrText>
            </w:r>
            <w:r w:rsidR="007F7B56">
              <w:fldChar w:fldCharType="separate"/>
            </w:r>
            <w:r w:rsidR="00BA7E2B" w:rsidRPr="0026260C">
              <w:t>3.2.5</w:t>
            </w:r>
            <w:r w:rsidR="007F7B56">
              <w:fldChar w:fldCharType="end"/>
            </w:r>
          </w:p>
        </w:tc>
      </w:tr>
      <w:tr w:rsidR="009A6731" w:rsidRPr="0026260C" w14:paraId="7CD923CE" w14:textId="77777777" w:rsidTr="006131C4">
        <w:trPr>
          <w:cantSplit/>
        </w:trPr>
        <w:tc>
          <w:tcPr>
            <w:tcW w:w="2337" w:type="dxa"/>
            <w:tcBorders>
              <w:top w:val="single" w:sz="4" w:space="0" w:color="auto"/>
              <w:bottom w:val="single" w:sz="4" w:space="0" w:color="auto"/>
            </w:tcBorders>
          </w:tcPr>
          <w:p w14:paraId="7CD923CA" w14:textId="77777777" w:rsidR="009A6731" w:rsidRPr="0026260C" w:rsidRDefault="009A6731" w:rsidP="00316CEF">
            <w:pPr>
              <w:pStyle w:val="CERnon-indent"/>
              <w:rPr>
                <w:sz w:val="20"/>
              </w:rPr>
            </w:pPr>
            <w:r w:rsidRPr="0026260C">
              <w:rPr>
                <w:sz w:val="20"/>
              </w:rPr>
              <w:t>Supplier Unit</w:t>
            </w:r>
          </w:p>
        </w:tc>
        <w:tc>
          <w:tcPr>
            <w:tcW w:w="2324" w:type="dxa"/>
            <w:tcBorders>
              <w:top w:val="single" w:sz="4" w:space="0" w:color="auto"/>
              <w:bottom w:val="single" w:sz="4" w:space="0" w:color="auto"/>
            </w:tcBorders>
          </w:tcPr>
          <w:p w14:paraId="7CD923CB" w14:textId="77777777" w:rsidR="009A6731" w:rsidRPr="0026260C" w:rsidRDefault="00873CF3" w:rsidP="00316CEF">
            <w:pPr>
              <w:pStyle w:val="CERnon-indent"/>
              <w:rPr>
                <w:sz w:val="20"/>
              </w:rPr>
            </w:pPr>
            <w:r w:rsidRPr="0026260C">
              <w:rPr>
                <w:sz w:val="20"/>
              </w:rPr>
              <w:t>Retail Meter Data Provider confirms retail market eligibility</w:t>
            </w:r>
          </w:p>
        </w:tc>
        <w:tc>
          <w:tcPr>
            <w:tcW w:w="2731" w:type="dxa"/>
            <w:tcBorders>
              <w:top w:val="single" w:sz="4" w:space="0" w:color="auto"/>
              <w:bottom w:val="single" w:sz="4" w:space="0" w:color="auto"/>
            </w:tcBorders>
          </w:tcPr>
          <w:p w14:paraId="7CD923CC" w14:textId="77777777" w:rsidR="009A6731" w:rsidRPr="0026260C" w:rsidRDefault="00873CF3" w:rsidP="00316CEF">
            <w:pPr>
              <w:pStyle w:val="CERnon-indent"/>
              <w:rPr>
                <w:sz w:val="20"/>
              </w:rPr>
            </w:pPr>
            <w:r w:rsidRPr="0026260C">
              <w:rPr>
                <w:sz w:val="20"/>
              </w:rPr>
              <w:t xml:space="preserve">Retail Meter Data Provider: </w:t>
            </w:r>
            <w:proofErr w:type="spellStart"/>
            <w:r w:rsidRPr="0026260C">
              <w:rPr>
                <w:sz w:val="20"/>
              </w:rPr>
              <w:t>MDvh</w:t>
            </w:r>
            <w:proofErr w:type="spellEnd"/>
          </w:p>
        </w:tc>
        <w:tc>
          <w:tcPr>
            <w:tcW w:w="2139" w:type="dxa"/>
            <w:tcBorders>
              <w:top w:val="single" w:sz="4" w:space="0" w:color="auto"/>
              <w:bottom w:val="single" w:sz="4" w:space="0" w:color="auto"/>
            </w:tcBorders>
          </w:tcPr>
          <w:p w14:paraId="7CD923CD" w14:textId="77777777" w:rsidR="009A6731" w:rsidRPr="0026260C" w:rsidRDefault="00501B70" w:rsidP="00316CEF">
            <w:pPr>
              <w:pStyle w:val="CERnon-indent"/>
              <w:rPr>
                <w:sz w:val="20"/>
              </w:rPr>
            </w:pPr>
            <w:r w:rsidRPr="0026260C">
              <w:rPr>
                <w:sz w:val="20"/>
              </w:rPr>
              <w:t>Retail Meter Data Provider</w:t>
            </w:r>
          </w:p>
        </w:tc>
      </w:tr>
      <w:tr w:rsidR="00D208B3" w:rsidRPr="0026260C" w14:paraId="7CD923D4" w14:textId="77777777" w:rsidTr="006131C4">
        <w:trPr>
          <w:cantSplit/>
        </w:trPr>
        <w:tc>
          <w:tcPr>
            <w:tcW w:w="2337" w:type="dxa"/>
            <w:tcBorders>
              <w:top w:val="single" w:sz="4" w:space="0" w:color="auto"/>
              <w:bottom w:val="single" w:sz="4" w:space="0" w:color="auto"/>
            </w:tcBorders>
          </w:tcPr>
          <w:p w14:paraId="7CD923CF" w14:textId="77777777" w:rsidR="00D208B3" w:rsidRPr="0026260C" w:rsidRDefault="00D208B3" w:rsidP="00316CEF">
            <w:pPr>
              <w:pStyle w:val="CERnon-indent"/>
              <w:rPr>
                <w:sz w:val="20"/>
              </w:rPr>
            </w:pPr>
            <w:r w:rsidRPr="0026260C">
              <w:rPr>
                <w:sz w:val="20"/>
              </w:rPr>
              <w:t>Generator Unit (Transmission Connected, non-Autonomous)</w:t>
            </w:r>
          </w:p>
        </w:tc>
        <w:tc>
          <w:tcPr>
            <w:tcW w:w="2324" w:type="dxa"/>
            <w:tcBorders>
              <w:top w:val="single" w:sz="4" w:space="0" w:color="auto"/>
              <w:bottom w:val="single" w:sz="4" w:space="0" w:color="auto"/>
            </w:tcBorders>
          </w:tcPr>
          <w:p w14:paraId="7CD923D0" w14:textId="77777777" w:rsidR="00D208B3" w:rsidRPr="0026260C" w:rsidRDefault="00D208B3" w:rsidP="00D35D32">
            <w:pPr>
              <w:pStyle w:val="CERnon-indent"/>
              <w:rPr>
                <w:sz w:val="20"/>
              </w:rPr>
            </w:pPr>
            <w:r w:rsidRPr="0026260C">
              <w:rPr>
                <w:sz w:val="20"/>
              </w:rPr>
              <w:t xml:space="preserve">System Operator confirms </w:t>
            </w:r>
            <w:r w:rsidR="00D35D32">
              <w:rPr>
                <w:sz w:val="20"/>
              </w:rPr>
              <w:t xml:space="preserve">that the relevant Registration Data and Technical Offer Data of </w:t>
            </w:r>
            <w:r w:rsidRPr="0026260C">
              <w:rPr>
                <w:sz w:val="20"/>
              </w:rPr>
              <w:t>Generator Unit</w:t>
            </w:r>
            <w:r w:rsidR="00D35D32">
              <w:rPr>
                <w:sz w:val="20"/>
              </w:rPr>
              <w:t xml:space="preserve"> matches the equivalent data held by the System Operator</w:t>
            </w:r>
          </w:p>
        </w:tc>
        <w:tc>
          <w:tcPr>
            <w:tcW w:w="2731" w:type="dxa"/>
            <w:tcBorders>
              <w:top w:val="single" w:sz="4" w:space="0" w:color="auto"/>
              <w:bottom w:val="single" w:sz="4" w:space="0" w:color="auto"/>
            </w:tcBorders>
          </w:tcPr>
          <w:p w14:paraId="7CD923D1" w14:textId="77777777" w:rsidR="00D208B3" w:rsidRPr="0026260C" w:rsidRDefault="00D208B3" w:rsidP="00316CEF">
            <w:pPr>
              <w:pStyle w:val="CERnon-indent"/>
              <w:rPr>
                <w:sz w:val="20"/>
              </w:rPr>
            </w:pPr>
            <w:r w:rsidRPr="0026260C">
              <w:rPr>
                <w:sz w:val="20"/>
              </w:rPr>
              <w:t xml:space="preserve">System Operator: </w:t>
            </w:r>
            <w:r w:rsidR="00BE6497" w:rsidRPr="0026260C">
              <w:rPr>
                <w:sz w:val="20"/>
              </w:rPr>
              <w:t>Dispatch Instructions</w:t>
            </w:r>
            <w:r w:rsidRPr="0026260C">
              <w:rPr>
                <w:sz w:val="20"/>
              </w:rPr>
              <w:t>, Availability</w:t>
            </w:r>
          </w:p>
          <w:p w14:paraId="7CD923D2" w14:textId="77777777" w:rsidR="00D208B3" w:rsidRPr="0026260C" w:rsidRDefault="00D208B3" w:rsidP="00316CEF">
            <w:pPr>
              <w:pStyle w:val="CERnon-indent"/>
              <w:rPr>
                <w:sz w:val="20"/>
              </w:rPr>
            </w:pPr>
            <w:r w:rsidRPr="0026260C">
              <w:rPr>
                <w:sz w:val="20"/>
              </w:rPr>
              <w:t xml:space="preserve">System Operator as Meter Data Provider: </w:t>
            </w:r>
            <w:proofErr w:type="spellStart"/>
            <w:r w:rsidRPr="0026260C">
              <w:rPr>
                <w:sz w:val="20"/>
              </w:rPr>
              <w:t>MGuh</w:t>
            </w:r>
            <w:proofErr w:type="spellEnd"/>
          </w:p>
        </w:tc>
        <w:tc>
          <w:tcPr>
            <w:tcW w:w="2139" w:type="dxa"/>
            <w:tcBorders>
              <w:top w:val="single" w:sz="4" w:space="0" w:color="auto"/>
              <w:bottom w:val="single" w:sz="4" w:space="0" w:color="auto"/>
            </w:tcBorders>
          </w:tcPr>
          <w:p w14:paraId="7CD923D3" w14:textId="77777777" w:rsidR="00D208B3" w:rsidRPr="0026260C" w:rsidRDefault="006C46AA" w:rsidP="00316CEF">
            <w:pPr>
              <w:pStyle w:val="CERnon-indent"/>
              <w:rPr>
                <w:sz w:val="20"/>
              </w:rPr>
            </w:pPr>
            <w:r w:rsidRPr="0026260C">
              <w:rPr>
                <w:sz w:val="20"/>
              </w:rPr>
              <w:t>System Operator</w:t>
            </w:r>
          </w:p>
        </w:tc>
      </w:tr>
      <w:tr w:rsidR="009A6731" w:rsidRPr="0026260C" w14:paraId="7CD923DA" w14:textId="77777777" w:rsidTr="006131C4">
        <w:trPr>
          <w:cantSplit/>
        </w:trPr>
        <w:tc>
          <w:tcPr>
            <w:tcW w:w="2337" w:type="dxa"/>
            <w:tcBorders>
              <w:top w:val="single" w:sz="4" w:space="0" w:color="auto"/>
              <w:bottom w:val="single" w:sz="4" w:space="0" w:color="auto"/>
            </w:tcBorders>
          </w:tcPr>
          <w:p w14:paraId="7CD923D5" w14:textId="77777777" w:rsidR="009A6731" w:rsidRPr="0026260C" w:rsidRDefault="009A6731" w:rsidP="00316CEF">
            <w:pPr>
              <w:pStyle w:val="CERnon-indent"/>
              <w:rPr>
                <w:sz w:val="20"/>
              </w:rPr>
            </w:pPr>
            <w:r w:rsidRPr="0026260C">
              <w:rPr>
                <w:sz w:val="20"/>
              </w:rPr>
              <w:t>Generator Unit (</w:t>
            </w:r>
            <w:r w:rsidR="00D208B3" w:rsidRPr="0026260C">
              <w:rPr>
                <w:sz w:val="20"/>
              </w:rPr>
              <w:t>Distribution</w:t>
            </w:r>
            <w:r w:rsidR="00873CF3" w:rsidRPr="0026260C">
              <w:rPr>
                <w:sz w:val="20"/>
              </w:rPr>
              <w:t xml:space="preserve"> Connected, </w:t>
            </w:r>
            <w:r w:rsidRPr="0026260C">
              <w:rPr>
                <w:sz w:val="20"/>
              </w:rPr>
              <w:t>non-Autonomous)</w:t>
            </w:r>
          </w:p>
        </w:tc>
        <w:tc>
          <w:tcPr>
            <w:tcW w:w="2324" w:type="dxa"/>
            <w:tcBorders>
              <w:top w:val="single" w:sz="4" w:space="0" w:color="auto"/>
              <w:bottom w:val="single" w:sz="4" w:space="0" w:color="auto"/>
            </w:tcBorders>
          </w:tcPr>
          <w:p w14:paraId="7CD923D6" w14:textId="77777777" w:rsidR="009A6731" w:rsidRPr="0026260C" w:rsidRDefault="00873CF3" w:rsidP="002856BB">
            <w:pPr>
              <w:pStyle w:val="CERnon-indent"/>
              <w:rPr>
                <w:sz w:val="20"/>
              </w:rPr>
            </w:pPr>
            <w:r w:rsidRPr="0026260C">
              <w:rPr>
                <w:sz w:val="20"/>
              </w:rPr>
              <w:t xml:space="preserve">System Operator confirms </w:t>
            </w:r>
            <w:r w:rsidR="002856BB">
              <w:rPr>
                <w:sz w:val="20"/>
              </w:rPr>
              <w:t xml:space="preserve">that the relevant Registration Data and Technical Offer Data of </w:t>
            </w:r>
            <w:r w:rsidRPr="0026260C">
              <w:rPr>
                <w:sz w:val="20"/>
              </w:rPr>
              <w:t>Generator Unit</w:t>
            </w:r>
            <w:r w:rsidR="002856BB">
              <w:rPr>
                <w:sz w:val="20"/>
              </w:rPr>
              <w:t xml:space="preserve"> matches the equivalent data held by the System Operator</w:t>
            </w:r>
          </w:p>
        </w:tc>
        <w:tc>
          <w:tcPr>
            <w:tcW w:w="2731" w:type="dxa"/>
            <w:tcBorders>
              <w:top w:val="single" w:sz="4" w:space="0" w:color="auto"/>
              <w:bottom w:val="single" w:sz="4" w:space="0" w:color="auto"/>
            </w:tcBorders>
          </w:tcPr>
          <w:p w14:paraId="7CD923D7" w14:textId="77777777" w:rsidR="009A6731" w:rsidRPr="0026260C" w:rsidRDefault="00873CF3" w:rsidP="00316CEF">
            <w:pPr>
              <w:pStyle w:val="CERnon-indent"/>
              <w:rPr>
                <w:sz w:val="20"/>
              </w:rPr>
            </w:pPr>
            <w:r w:rsidRPr="0026260C">
              <w:rPr>
                <w:sz w:val="20"/>
              </w:rPr>
              <w:t xml:space="preserve">System Operator: </w:t>
            </w:r>
            <w:r w:rsidR="00BE6497" w:rsidRPr="0026260C">
              <w:rPr>
                <w:sz w:val="20"/>
              </w:rPr>
              <w:t>Dispatch Instructions</w:t>
            </w:r>
            <w:r w:rsidRPr="0026260C">
              <w:rPr>
                <w:sz w:val="20"/>
              </w:rPr>
              <w:t>, Av</w:t>
            </w:r>
            <w:r w:rsidR="00D208B3" w:rsidRPr="0026260C">
              <w:rPr>
                <w:sz w:val="20"/>
              </w:rPr>
              <w:t>ailability</w:t>
            </w:r>
          </w:p>
          <w:p w14:paraId="7CD923D8" w14:textId="77777777" w:rsidR="00D208B3" w:rsidRPr="0026260C" w:rsidRDefault="00D208B3" w:rsidP="00316CEF">
            <w:pPr>
              <w:pStyle w:val="CERnon-indent"/>
              <w:rPr>
                <w:sz w:val="20"/>
              </w:rPr>
            </w:pPr>
            <w:r w:rsidRPr="0026260C">
              <w:rPr>
                <w:sz w:val="20"/>
              </w:rPr>
              <w:t xml:space="preserve">System Operator as Meter Data Provider: </w:t>
            </w:r>
            <w:proofErr w:type="spellStart"/>
            <w:r w:rsidRPr="0026260C">
              <w:rPr>
                <w:sz w:val="20"/>
              </w:rPr>
              <w:t>MGuh</w:t>
            </w:r>
            <w:proofErr w:type="spellEnd"/>
          </w:p>
        </w:tc>
        <w:tc>
          <w:tcPr>
            <w:tcW w:w="2139" w:type="dxa"/>
            <w:tcBorders>
              <w:top w:val="single" w:sz="4" w:space="0" w:color="auto"/>
              <w:bottom w:val="single" w:sz="4" w:space="0" w:color="auto"/>
            </w:tcBorders>
          </w:tcPr>
          <w:p w14:paraId="7CD923D9" w14:textId="77777777" w:rsidR="009A6731" w:rsidRPr="0026260C" w:rsidRDefault="006C46AA" w:rsidP="00316CEF">
            <w:pPr>
              <w:pStyle w:val="CERnon-indent"/>
              <w:rPr>
                <w:sz w:val="20"/>
              </w:rPr>
            </w:pPr>
            <w:r w:rsidRPr="0026260C">
              <w:rPr>
                <w:sz w:val="20"/>
              </w:rPr>
              <w:t>System Operator</w:t>
            </w:r>
          </w:p>
        </w:tc>
      </w:tr>
      <w:tr w:rsidR="009A6731" w:rsidRPr="0026260C" w14:paraId="7CD923DF" w14:textId="77777777" w:rsidTr="006131C4">
        <w:trPr>
          <w:cantSplit/>
        </w:trPr>
        <w:tc>
          <w:tcPr>
            <w:tcW w:w="2337" w:type="dxa"/>
            <w:tcBorders>
              <w:top w:val="single" w:sz="4" w:space="0" w:color="auto"/>
              <w:bottom w:val="single" w:sz="4" w:space="0" w:color="auto"/>
            </w:tcBorders>
          </w:tcPr>
          <w:p w14:paraId="7CD923DB" w14:textId="77777777" w:rsidR="009A6731" w:rsidRPr="0026260C" w:rsidRDefault="00DD07C7" w:rsidP="00316CEF">
            <w:pPr>
              <w:pStyle w:val="CERnon-indent"/>
              <w:rPr>
                <w:sz w:val="20"/>
              </w:rPr>
            </w:pPr>
            <w:r w:rsidRPr="0026260C">
              <w:rPr>
                <w:sz w:val="20"/>
              </w:rPr>
              <w:t>Generator Unit (</w:t>
            </w:r>
            <w:r w:rsidR="00D208B3" w:rsidRPr="0026260C">
              <w:rPr>
                <w:sz w:val="20"/>
              </w:rPr>
              <w:t xml:space="preserve">Transmission Connected, </w:t>
            </w:r>
            <w:r w:rsidRPr="0026260C">
              <w:rPr>
                <w:sz w:val="20"/>
              </w:rPr>
              <w:t>Autonomous)</w:t>
            </w:r>
          </w:p>
        </w:tc>
        <w:tc>
          <w:tcPr>
            <w:tcW w:w="2324" w:type="dxa"/>
            <w:tcBorders>
              <w:top w:val="single" w:sz="4" w:space="0" w:color="auto"/>
              <w:bottom w:val="single" w:sz="4" w:space="0" w:color="auto"/>
            </w:tcBorders>
          </w:tcPr>
          <w:p w14:paraId="7CD923DC" w14:textId="77777777" w:rsidR="009A6731" w:rsidRPr="0026260C" w:rsidRDefault="00D208B3" w:rsidP="002856BB">
            <w:pPr>
              <w:pStyle w:val="CERnon-indent"/>
              <w:rPr>
                <w:sz w:val="20"/>
              </w:rPr>
            </w:pPr>
            <w:r w:rsidRPr="0026260C">
              <w:rPr>
                <w:sz w:val="20"/>
              </w:rPr>
              <w:t xml:space="preserve">System Operator confirms </w:t>
            </w:r>
            <w:r w:rsidR="002856BB" w:rsidRPr="00CF02AD">
              <w:rPr>
                <w:sz w:val="20"/>
              </w:rPr>
              <w:t>that the relevant Registration Data and Technical Offer Data of Generator Unit matches the equivalent data held by the System Operator</w:t>
            </w:r>
          </w:p>
        </w:tc>
        <w:tc>
          <w:tcPr>
            <w:tcW w:w="2731" w:type="dxa"/>
            <w:tcBorders>
              <w:top w:val="single" w:sz="4" w:space="0" w:color="auto"/>
              <w:bottom w:val="single" w:sz="4" w:space="0" w:color="auto"/>
            </w:tcBorders>
          </w:tcPr>
          <w:p w14:paraId="7CD923DD" w14:textId="77777777" w:rsidR="009A6731" w:rsidRPr="0026260C" w:rsidRDefault="00D208B3" w:rsidP="00316CEF">
            <w:pPr>
              <w:pStyle w:val="CERnon-indent"/>
              <w:rPr>
                <w:sz w:val="20"/>
              </w:rPr>
            </w:pPr>
            <w:r w:rsidRPr="0026260C">
              <w:rPr>
                <w:sz w:val="20"/>
              </w:rPr>
              <w:t xml:space="preserve">System Operator as Meter Data Provider: </w:t>
            </w:r>
            <w:proofErr w:type="spellStart"/>
            <w:r w:rsidRPr="0026260C">
              <w:rPr>
                <w:sz w:val="20"/>
              </w:rPr>
              <w:t>MGuh</w:t>
            </w:r>
            <w:proofErr w:type="spellEnd"/>
          </w:p>
        </w:tc>
        <w:tc>
          <w:tcPr>
            <w:tcW w:w="2139" w:type="dxa"/>
            <w:tcBorders>
              <w:top w:val="single" w:sz="4" w:space="0" w:color="auto"/>
              <w:bottom w:val="single" w:sz="4" w:space="0" w:color="auto"/>
            </w:tcBorders>
          </w:tcPr>
          <w:p w14:paraId="7CD923DE" w14:textId="77777777" w:rsidR="009A6731" w:rsidRPr="0026260C" w:rsidRDefault="006C46AA" w:rsidP="00316CEF">
            <w:pPr>
              <w:pStyle w:val="CERnon-indent"/>
              <w:rPr>
                <w:sz w:val="20"/>
              </w:rPr>
            </w:pPr>
            <w:r w:rsidRPr="0026260C">
              <w:rPr>
                <w:sz w:val="20"/>
              </w:rPr>
              <w:t>System Operator</w:t>
            </w:r>
          </w:p>
        </w:tc>
      </w:tr>
      <w:tr w:rsidR="009A6731" w:rsidRPr="0026260C" w14:paraId="7CD923E4" w14:textId="77777777" w:rsidTr="006131C4">
        <w:trPr>
          <w:cantSplit/>
        </w:trPr>
        <w:tc>
          <w:tcPr>
            <w:tcW w:w="2337" w:type="dxa"/>
            <w:tcBorders>
              <w:top w:val="single" w:sz="4" w:space="0" w:color="auto"/>
              <w:bottom w:val="single" w:sz="4" w:space="0" w:color="auto"/>
            </w:tcBorders>
          </w:tcPr>
          <w:p w14:paraId="7CD923E0" w14:textId="77777777" w:rsidR="009A6731" w:rsidRPr="0026260C" w:rsidRDefault="00D208B3" w:rsidP="00316CEF">
            <w:pPr>
              <w:pStyle w:val="CERnon-indent"/>
              <w:rPr>
                <w:sz w:val="20"/>
              </w:rPr>
            </w:pPr>
            <w:r w:rsidRPr="0026260C">
              <w:rPr>
                <w:sz w:val="20"/>
              </w:rPr>
              <w:t>Generator Unit (Distribution Connected, Autonomous</w:t>
            </w:r>
          </w:p>
        </w:tc>
        <w:tc>
          <w:tcPr>
            <w:tcW w:w="2324" w:type="dxa"/>
            <w:tcBorders>
              <w:top w:val="single" w:sz="4" w:space="0" w:color="auto"/>
              <w:bottom w:val="single" w:sz="4" w:space="0" w:color="auto"/>
            </w:tcBorders>
          </w:tcPr>
          <w:p w14:paraId="7CD923E1" w14:textId="77777777" w:rsidR="009A6731" w:rsidRPr="0026260C" w:rsidRDefault="00D208B3" w:rsidP="00316CEF">
            <w:pPr>
              <w:pStyle w:val="CERnon-indent"/>
              <w:rPr>
                <w:sz w:val="20"/>
              </w:rPr>
            </w:pPr>
            <w:r w:rsidRPr="0026260C">
              <w:rPr>
                <w:sz w:val="20"/>
              </w:rPr>
              <w:t>Retail Meter Data Provider confirms relationship between Generator and Generator Unit</w:t>
            </w:r>
          </w:p>
        </w:tc>
        <w:tc>
          <w:tcPr>
            <w:tcW w:w="2731" w:type="dxa"/>
            <w:tcBorders>
              <w:top w:val="single" w:sz="4" w:space="0" w:color="auto"/>
              <w:bottom w:val="single" w:sz="4" w:space="0" w:color="auto"/>
            </w:tcBorders>
          </w:tcPr>
          <w:p w14:paraId="7CD923E2" w14:textId="77777777" w:rsidR="009A6731" w:rsidRPr="0026260C" w:rsidRDefault="00D208B3" w:rsidP="00316CEF">
            <w:pPr>
              <w:pStyle w:val="CERnon-indent"/>
              <w:rPr>
                <w:sz w:val="20"/>
              </w:rPr>
            </w:pPr>
            <w:r w:rsidRPr="0026260C">
              <w:rPr>
                <w:sz w:val="20"/>
              </w:rPr>
              <w:t xml:space="preserve">Retail Meter Data Provider: </w:t>
            </w:r>
            <w:proofErr w:type="spellStart"/>
            <w:r w:rsidRPr="0026260C">
              <w:rPr>
                <w:sz w:val="20"/>
              </w:rPr>
              <w:t>MGuh</w:t>
            </w:r>
            <w:proofErr w:type="spellEnd"/>
          </w:p>
        </w:tc>
        <w:tc>
          <w:tcPr>
            <w:tcW w:w="2139" w:type="dxa"/>
            <w:tcBorders>
              <w:top w:val="single" w:sz="4" w:space="0" w:color="auto"/>
              <w:bottom w:val="single" w:sz="4" w:space="0" w:color="auto"/>
            </w:tcBorders>
          </w:tcPr>
          <w:p w14:paraId="7CD923E3" w14:textId="77777777" w:rsidR="009A6731" w:rsidRPr="0026260C" w:rsidRDefault="006C46AA" w:rsidP="00316CEF">
            <w:pPr>
              <w:pStyle w:val="CERnon-indent"/>
              <w:rPr>
                <w:sz w:val="20"/>
              </w:rPr>
            </w:pPr>
            <w:r w:rsidRPr="0026260C">
              <w:rPr>
                <w:sz w:val="20"/>
              </w:rPr>
              <w:t>Retail Meter Data Provider</w:t>
            </w:r>
          </w:p>
        </w:tc>
      </w:tr>
      <w:tr w:rsidR="006131C4" w:rsidRPr="0026260C" w14:paraId="7CD923E9" w14:textId="77777777" w:rsidTr="006131C4">
        <w:trPr>
          <w:cantSplit/>
        </w:trPr>
        <w:tc>
          <w:tcPr>
            <w:tcW w:w="2337" w:type="dxa"/>
            <w:tcBorders>
              <w:top w:val="single" w:sz="4" w:space="0" w:color="auto"/>
              <w:bottom w:val="single" w:sz="4" w:space="0" w:color="auto"/>
            </w:tcBorders>
          </w:tcPr>
          <w:p w14:paraId="7CD923E5" w14:textId="77777777" w:rsidR="006131C4" w:rsidRPr="0026260C" w:rsidRDefault="006131C4" w:rsidP="00316CEF">
            <w:pPr>
              <w:pStyle w:val="CERnon-indent"/>
              <w:rPr>
                <w:sz w:val="20"/>
              </w:rPr>
            </w:pPr>
            <w:r>
              <w:rPr>
                <w:sz w:val="20"/>
              </w:rPr>
              <w:t>Generator Unit (Distribution Connected, Autonomous</w:t>
            </w:r>
          </w:p>
        </w:tc>
        <w:tc>
          <w:tcPr>
            <w:tcW w:w="2324" w:type="dxa"/>
            <w:tcBorders>
              <w:top w:val="single" w:sz="4" w:space="0" w:color="auto"/>
              <w:bottom w:val="single" w:sz="4" w:space="0" w:color="auto"/>
            </w:tcBorders>
          </w:tcPr>
          <w:p w14:paraId="7CD923E6" w14:textId="77777777" w:rsidR="006131C4" w:rsidRPr="0026260C" w:rsidRDefault="006131C4" w:rsidP="00316CEF">
            <w:pPr>
              <w:pStyle w:val="CERnon-indent"/>
              <w:rPr>
                <w:sz w:val="20"/>
              </w:rPr>
            </w:pPr>
            <w:r w:rsidRPr="006131C4">
              <w:rPr>
                <w:sz w:val="20"/>
              </w:rPr>
              <w:t>Distribution System Operator confirms that the relevant Registration Data and Technical Offer Data of Generator Unit matches the equivalent data held by the Distribution System Operator</w:t>
            </w:r>
          </w:p>
        </w:tc>
        <w:tc>
          <w:tcPr>
            <w:tcW w:w="2731" w:type="dxa"/>
            <w:tcBorders>
              <w:top w:val="single" w:sz="4" w:space="0" w:color="auto"/>
              <w:bottom w:val="single" w:sz="4" w:space="0" w:color="auto"/>
            </w:tcBorders>
          </w:tcPr>
          <w:p w14:paraId="7CD923E7" w14:textId="77777777" w:rsidR="006131C4" w:rsidRPr="0026260C" w:rsidRDefault="006131C4" w:rsidP="00316CEF">
            <w:pPr>
              <w:pStyle w:val="CERnon-indent"/>
              <w:rPr>
                <w:sz w:val="20"/>
              </w:rPr>
            </w:pPr>
          </w:p>
        </w:tc>
        <w:tc>
          <w:tcPr>
            <w:tcW w:w="2139" w:type="dxa"/>
            <w:tcBorders>
              <w:top w:val="single" w:sz="4" w:space="0" w:color="auto"/>
              <w:bottom w:val="single" w:sz="4" w:space="0" w:color="auto"/>
            </w:tcBorders>
          </w:tcPr>
          <w:p w14:paraId="7CD923E8" w14:textId="77777777" w:rsidR="006131C4" w:rsidRPr="0026260C" w:rsidRDefault="006131C4" w:rsidP="00316CEF">
            <w:pPr>
              <w:pStyle w:val="CERnon-indent"/>
              <w:rPr>
                <w:sz w:val="20"/>
              </w:rPr>
            </w:pPr>
            <w:r>
              <w:rPr>
                <w:sz w:val="20"/>
              </w:rPr>
              <w:t>Distribution System Operator</w:t>
            </w:r>
          </w:p>
        </w:tc>
      </w:tr>
      <w:tr w:rsidR="00313F7B" w:rsidRPr="0026260C" w14:paraId="7CD923EE" w14:textId="77777777" w:rsidTr="006131C4">
        <w:trPr>
          <w:cantSplit/>
        </w:trPr>
        <w:tc>
          <w:tcPr>
            <w:tcW w:w="2337" w:type="dxa"/>
            <w:tcBorders>
              <w:top w:val="single" w:sz="4" w:space="0" w:color="auto"/>
              <w:bottom w:val="single" w:sz="4" w:space="0" w:color="auto"/>
            </w:tcBorders>
          </w:tcPr>
          <w:p w14:paraId="7CD923EA" w14:textId="77777777" w:rsidR="00313F7B" w:rsidRPr="0026260C" w:rsidRDefault="00313F7B" w:rsidP="00316CEF">
            <w:pPr>
              <w:pStyle w:val="CERnon-indent"/>
              <w:rPr>
                <w:sz w:val="20"/>
              </w:rPr>
            </w:pPr>
            <w:r w:rsidRPr="0026260C">
              <w:rPr>
                <w:sz w:val="20"/>
              </w:rPr>
              <w:t>Trading Site</w:t>
            </w:r>
            <w:r w:rsidR="006C46AA" w:rsidRPr="0026260C">
              <w:rPr>
                <w:sz w:val="20"/>
              </w:rPr>
              <w:t>:</w:t>
            </w:r>
            <w:r w:rsidRPr="0026260C">
              <w:rPr>
                <w:sz w:val="20"/>
              </w:rPr>
              <w:t xml:space="preserve"> Generator Unit / Supplier Unit </w:t>
            </w:r>
            <w:r w:rsidR="00665F36" w:rsidRPr="0026260C">
              <w:rPr>
                <w:sz w:val="20"/>
              </w:rPr>
              <w:t>configurations</w:t>
            </w:r>
            <w:r w:rsidRPr="0026260C">
              <w:rPr>
                <w:sz w:val="20"/>
              </w:rPr>
              <w:t xml:space="preserve"> (Transmission Connected)</w:t>
            </w:r>
          </w:p>
        </w:tc>
        <w:tc>
          <w:tcPr>
            <w:tcW w:w="2324" w:type="dxa"/>
            <w:tcBorders>
              <w:top w:val="single" w:sz="4" w:space="0" w:color="auto"/>
              <w:bottom w:val="single" w:sz="4" w:space="0" w:color="auto"/>
            </w:tcBorders>
          </w:tcPr>
          <w:p w14:paraId="7CD923EB" w14:textId="77777777" w:rsidR="00313F7B" w:rsidRPr="0026260C" w:rsidRDefault="006C46AA" w:rsidP="00316CEF">
            <w:pPr>
              <w:pStyle w:val="CERnon-indent"/>
              <w:rPr>
                <w:sz w:val="20"/>
              </w:rPr>
            </w:pPr>
            <w:r w:rsidRPr="0026260C">
              <w:rPr>
                <w:sz w:val="20"/>
              </w:rPr>
              <w:t>Transmission System Operator</w:t>
            </w:r>
            <w:r w:rsidR="00F36AA3">
              <w:rPr>
                <w:sz w:val="20"/>
              </w:rPr>
              <w:t xml:space="preserve"> confirms configuration of Registration Data matches</w:t>
            </w:r>
            <w:r w:rsidRPr="0026260C">
              <w:rPr>
                <w:sz w:val="20"/>
              </w:rPr>
              <w:t xml:space="preserve"> with</w:t>
            </w:r>
            <w:r w:rsidR="00F36AA3">
              <w:rPr>
                <w:sz w:val="20"/>
              </w:rPr>
              <w:t xml:space="preserve"> the</w:t>
            </w:r>
            <w:r w:rsidRPr="0026260C">
              <w:rPr>
                <w:sz w:val="20"/>
              </w:rPr>
              <w:t xml:space="preserve"> Connection Agreement</w:t>
            </w:r>
          </w:p>
        </w:tc>
        <w:tc>
          <w:tcPr>
            <w:tcW w:w="2731" w:type="dxa"/>
            <w:tcBorders>
              <w:top w:val="single" w:sz="4" w:space="0" w:color="auto"/>
              <w:bottom w:val="single" w:sz="4" w:space="0" w:color="auto"/>
            </w:tcBorders>
          </w:tcPr>
          <w:p w14:paraId="7CD923EC" w14:textId="77777777" w:rsidR="00313F7B" w:rsidRPr="0026260C" w:rsidRDefault="00313F7B" w:rsidP="006131C4">
            <w:pPr>
              <w:pStyle w:val="CERnon-indent"/>
              <w:rPr>
                <w:sz w:val="20"/>
              </w:rPr>
            </w:pPr>
            <w:r w:rsidRPr="0026260C">
              <w:rPr>
                <w:sz w:val="20"/>
              </w:rPr>
              <w:t>System Operator as Meter Data Provider, Retail</w:t>
            </w:r>
            <w:r w:rsidR="006131C4">
              <w:rPr>
                <w:sz w:val="20"/>
              </w:rPr>
              <w:t xml:space="preserve"> </w:t>
            </w:r>
            <w:r w:rsidR="00F36AA3">
              <w:rPr>
                <w:sz w:val="20"/>
              </w:rPr>
              <w:t>Meter Data Provider</w:t>
            </w:r>
            <w:r w:rsidRPr="0026260C">
              <w:rPr>
                <w:sz w:val="20"/>
              </w:rPr>
              <w:t xml:space="preserve"> </w:t>
            </w:r>
            <w:proofErr w:type="spellStart"/>
            <w:r w:rsidRPr="0026260C">
              <w:rPr>
                <w:sz w:val="20"/>
              </w:rPr>
              <w:t>MDvh</w:t>
            </w:r>
            <w:proofErr w:type="spellEnd"/>
          </w:p>
        </w:tc>
        <w:tc>
          <w:tcPr>
            <w:tcW w:w="2139" w:type="dxa"/>
            <w:tcBorders>
              <w:top w:val="single" w:sz="4" w:space="0" w:color="auto"/>
              <w:bottom w:val="single" w:sz="4" w:space="0" w:color="auto"/>
            </w:tcBorders>
          </w:tcPr>
          <w:p w14:paraId="7CD923ED" w14:textId="77777777" w:rsidR="00313F7B" w:rsidRPr="0026260C" w:rsidRDefault="006C46AA" w:rsidP="00316CEF">
            <w:pPr>
              <w:pStyle w:val="CERnon-indent"/>
              <w:rPr>
                <w:sz w:val="20"/>
              </w:rPr>
            </w:pPr>
            <w:r w:rsidRPr="0026260C">
              <w:rPr>
                <w:sz w:val="20"/>
              </w:rPr>
              <w:t>Retail Meter Data Provider and System Operator as Meter Data Provider</w:t>
            </w:r>
          </w:p>
        </w:tc>
      </w:tr>
      <w:tr w:rsidR="00313F7B" w:rsidRPr="0026260C" w14:paraId="7CD923F3" w14:textId="77777777" w:rsidTr="006131C4">
        <w:trPr>
          <w:cantSplit/>
        </w:trPr>
        <w:tc>
          <w:tcPr>
            <w:tcW w:w="2337" w:type="dxa"/>
            <w:tcBorders>
              <w:top w:val="single" w:sz="4" w:space="0" w:color="auto"/>
              <w:bottom w:val="single" w:sz="4" w:space="0" w:color="auto"/>
            </w:tcBorders>
          </w:tcPr>
          <w:p w14:paraId="7CD923EF" w14:textId="77777777" w:rsidR="00313F7B" w:rsidRPr="0026260C" w:rsidRDefault="00313F7B" w:rsidP="00316CEF">
            <w:pPr>
              <w:pStyle w:val="CERnon-indent"/>
              <w:rPr>
                <w:sz w:val="20"/>
              </w:rPr>
            </w:pPr>
            <w:r w:rsidRPr="0026260C">
              <w:rPr>
                <w:sz w:val="20"/>
              </w:rPr>
              <w:t>Trading Site</w:t>
            </w:r>
            <w:r w:rsidR="006C46AA" w:rsidRPr="0026260C">
              <w:rPr>
                <w:sz w:val="20"/>
              </w:rPr>
              <w:t>:</w:t>
            </w:r>
            <w:r w:rsidRPr="0026260C">
              <w:rPr>
                <w:sz w:val="20"/>
              </w:rPr>
              <w:t xml:space="preserve"> Generator Unit / Supplier Unit </w:t>
            </w:r>
            <w:r w:rsidR="00665F36" w:rsidRPr="0026260C">
              <w:rPr>
                <w:sz w:val="20"/>
              </w:rPr>
              <w:t>configurations</w:t>
            </w:r>
            <w:r w:rsidR="006C46AA" w:rsidRPr="0026260C">
              <w:rPr>
                <w:sz w:val="20"/>
              </w:rPr>
              <w:t xml:space="preserve"> </w:t>
            </w:r>
            <w:r w:rsidRPr="0026260C">
              <w:rPr>
                <w:sz w:val="20"/>
              </w:rPr>
              <w:t>(Distribution Connected)</w:t>
            </w:r>
          </w:p>
        </w:tc>
        <w:tc>
          <w:tcPr>
            <w:tcW w:w="2324" w:type="dxa"/>
            <w:tcBorders>
              <w:top w:val="single" w:sz="4" w:space="0" w:color="auto"/>
              <w:bottom w:val="single" w:sz="4" w:space="0" w:color="auto"/>
            </w:tcBorders>
          </w:tcPr>
          <w:p w14:paraId="7CD923F0" w14:textId="77777777" w:rsidR="00313F7B" w:rsidRPr="0026260C" w:rsidRDefault="006C46AA" w:rsidP="0008163D">
            <w:pPr>
              <w:pStyle w:val="CERnon-indent"/>
              <w:rPr>
                <w:sz w:val="20"/>
              </w:rPr>
            </w:pPr>
            <w:r w:rsidRPr="0026260C">
              <w:rPr>
                <w:sz w:val="20"/>
              </w:rPr>
              <w:t>Distribution System Operator</w:t>
            </w:r>
            <w:r w:rsidR="00F36AA3">
              <w:rPr>
                <w:sz w:val="20"/>
              </w:rPr>
              <w:t xml:space="preserve"> confirms configuration of Registration Data mat</w:t>
            </w:r>
            <w:r w:rsidR="0008163D">
              <w:rPr>
                <w:sz w:val="20"/>
              </w:rPr>
              <w:t>c</w:t>
            </w:r>
            <w:r w:rsidR="00F36AA3">
              <w:rPr>
                <w:sz w:val="20"/>
              </w:rPr>
              <w:t>hes</w:t>
            </w:r>
            <w:r w:rsidRPr="0026260C">
              <w:rPr>
                <w:sz w:val="20"/>
              </w:rPr>
              <w:t xml:space="preserve"> with</w:t>
            </w:r>
            <w:r w:rsidR="00F36AA3">
              <w:rPr>
                <w:sz w:val="20"/>
              </w:rPr>
              <w:t xml:space="preserve"> the</w:t>
            </w:r>
            <w:r w:rsidRPr="0026260C">
              <w:rPr>
                <w:sz w:val="20"/>
              </w:rPr>
              <w:t xml:space="preserve"> Connection Agreement</w:t>
            </w:r>
          </w:p>
        </w:tc>
        <w:tc>
          <w:tcPr>
            <w:tcW w:w="2731" w:type="dxa"/>
            <w:tcBorders>
              <w:top w:val="single" w:sz="4" w:space="0" w:color="auto"/>
              <w:bottom w:val="single" w:sz="4" w:space="0" w:color="auto"/>
            </w:tcBorders>
          </w:tcPr>
          <w:p w14:paraId="7CD923F1" w14:textId="77777777" w:rsidR="00313F7B" w:rsidRPr="0026260C" w:rsidRDefault="006C46AA" w:rsidP="00316CEF">
            <w:pPr>
              <w:pStyle w:val="CERnon-indent"/>
              <w:rPr>
                <w:sz w:val="20"/>
              </w:rPr>
            </w:pPr>
            <w:r w:rsidRPr="0026260C">
              <w:rPr>
                <w:sz w:val="20"/>
              </w:rPr>
              <w:t xml:space="preserve">Retail Market Operator: </w:t>
            </w:r>
            <w:proofErr w:type="spellStart"/>
            <w:r w:rsidRPr="0026260C">
              <w:rPr>
                <w:sz w:val="20"/>
              </w:rPr>
              <w:t>MDvh</w:t>
            </w:r>
            <w:proofErr w:type="spellEnd"/>
          </w:p>
        </w:tc>
        <w:tc>
          <w:tcPr>
            <w:tcW w:w="2139" w:type="dxa"/>
            <w:tcBorders>
              <w:top w:val="single" w:sz="4" w:space="0" w:color="auto"/>
              <w:bottom w:val="single" w:sz="4" w:space="0" w:color="auto"/>
            </w:tcBorders>
          </w:tcPr>
          <w:p w14:paraId="7CD923F2" w14:textId="77777777" w:rsidR="00313F7B" w:rsidRPr="0026260C" w:rsidRDefault="006C46AA" w:rsidP="00316CEF">
            <w:pPr>
              <w:pStyle w:val="CERnon-indent"/>
              <w:rPr>
                <w:sz w:val="20"/>
              </w:rPr>
            </w:pPr>
            <w:r w:rsidRPr="0026260C">
              <w:rPr>
                <w:sz w:val="20"/>
              </w:rPr>
              <w:t>Retail Meter Data Provider</w:t>
            </w:r>
          </w:p>
        </w:tc>
      </w:tr>
      <w:tr w:rsidR="009A6731" w:rsidRPr="0026260C" w14:paraId="7CD923F8" w14:textId="77777777" w:rsidTr="006131C4">
        <w:trPr>
          <w:cantSplit/>
        </w:trPr>
        <w:tc>
          <w:tcPr>
            <w:tcW w:w="2337" w:type="dxa"/>
            <w:tcBorders>
              <w:top w:val="single" w:sz="4" w:space="0" w:color="auto"/>
              <w:bottom w:val="single" w:sz="4" w:space="0" w:color="auto"/>
            </w:tcBorders>
          </w:tcPr>
          <w:p w14:paraId="7CD923F4" w14:textId="77777777" w:rsidR="009A6731" w:rsidRPr="0026260C" w:rsidRDefault="00501B70" w:rsidP="00316CEF">
            <w:pPr>
              <w:pStyle w:val="CERnon-indent"/>
              <w:rPr>
                <w:sz w:val="20"/>
              </w:rPr>
            </w:pPr>
            <w:r w:rsidRPr="0026260C">
              <w:rPr>
                <w:sz w:val="20"/>
              </w:rPr>
              <w:t>Interconnector Unit</w:t>
            </w:r>
          </w:p>
        </w:tc>
        <w:tc>
          <w:tcPr>
            <w:tcW w:w="2324" w:type="dxa"/>
            <w:tcBorders>
              <w:top w:val="single" w:sz="4" w:space="0" w:color="auto"/>
              <w:bottom w:val="single" w:sz="4" w:space="0" w:color="auto"/>
            </w:tcBorders>
          </w:tcPr>
          <w:p w14:paraId="7CD923F5" w14:textId="77777777" w:rsidR="009A6731" w:rsidRPr="0026260C" w:rsidRDefault="00DC1607" w:rsidP="00BD74D6">
            <w:pPr>
              <w:pStyle w:val="CERnon-indent"/>
              <w:rPr>
                <w:sz w:val="20"/>
              </w:rPr>
            </w:pPr>
            <w:r w:rsidRPr="000F0319">
              <w:rPr>
                <w:sz w:val="20"/>
              </w:rPr>
              <w:t xml:space="preserve">Interconnector </w:t>
            </w:r>
            <w:r w:rsidR="00471289" w:rsidRPr="000F0319">
              <w:rPr>
                <w:sz w:val="20"/>
              </w:rPr>
              <w:t>Administrator</w:t>
            </w:r>
            <w:r w:rsidRPr="000F0319">
              <w:rPr>
                <w:sz w:val="20"/>
              </w:rPr>
              <w:t xml:space="preserve"> confirms </w:t>
            </w:r>
            <w:r w:rsidR="006577BE" w:rsidRPr="000F0319">
              <w:rPr>
                <w:sz w:val="20"/>
              </w:rPr>
              <w:t>Participant is an Interconnector User</w:t>
            </w:r>
          </w:p>
        </w:tc>
        <w:tc>
          <w:tcPr>
            <w:tcW w:w="2731" w:type="dxa"/>
            <w:tcBorders>
              <w:top w:val="single" w:sz="4" w:space="0" w:color="auto"/>
              <w:bottom w:val="single" w:sz="4" w:space="0" w:color="auto"/>
            </w:tcBorders>
          </w:tcPr>
          <w:p w14:paraId="7CD923F6" w14:textId="77777777" w:rsidR="009A6731" w:rsidRPr="0026260C" w:rsidRDefault="00DC1607" w:rsidP="00316CEF">
            <w:pPr>
              <w:pStyle w:val="CERnon-indent"/>
              <w:rPr>
                <w:sz w:val="20"/>
              </w:rPr>
            </w:pPr>
            <w:r w:rsidRPr="0026260C">
              <w:rPr>
                <w:sz w:val="20"/>
              </w:rPr>
              <w:t>Interconnector Administrator</w:t>
            </w:r>
          </w:p>
        </w:tc>
        <w:tc>
          <w:tcPr>
            <w:tcW w:w="2139" w:type="dxa"/>
            <w:tcBorders>
              <w:top w:val="single" w:sz="4" w:space="0" w:color="auto"/>
              <w:bottom w:val="single" w:sz="4" w:space="0" w:color="auto"/>
            </w:tcBorders>
          </w:tcPr>
          <w:p w14:paraId="7CD923F7" w14:textId="77777777" w:rsidR="009A6731" w:rsidRPr="0026260C" w:rsidRDefault="009C32EC" w:rsidP="00316CEF">
            <w:pPr>
              <w:pStyle w:val="CERnon-indent"/>
              <w:rPr>
                <w:sz w:val="20"/>
              </w:rPr>
            </w:pPr>
            <w:r w:rsidRPr="00F07380">
              <w:rPr>
                <w:sz w:val="20"/>
              </w:rPr>
              <w:t>Interconnector Administrator</w:t>
            </w:r>
          </w:p>
        </w:tc>
      </w:tr>
      <w:tr w:rsidR="00665F36" w:rsidRPr="0026260C" w14:paraId="7CD923FE" w14:textId="77777777" w:rsidTr="006131C4">
        <w:trPr>
          <w:cantSplit/>
        </w:trPr>
        <w:tc>
          <w:tcPr>
            <w:tcW w:w="2337" w:type="dxa"/>
            <w:tcBorders>
              <w:top w:val="single" w:sz="4" w:space="0" w:color="auto"/>
              <w:bottom w:val="single" w:sz="4" w:space="0" w:color="auto"/>
            </w:tcBorders>
          </w:tcPr>
          <w:p w14:paraId="7CD923F9" w14:textId="77777777" w:rsidR="00665F36" w:rsidRPr="0026260C" w:rsidRDefault="00665F36" w:rsidP="00316CEF">
            <w:pPr>
              <w:pStyle w:val="CERnon-indent"/>
              <w:rPr>
                <w:sz w:val="20"/>
              </w:rPr>
            </w:pPr>
            <w:r w:rsidRPr="0026260C">
              <w:rPr>
                <w:sz w:val="20"/>
              </w:rPr>
              <w:t>Demand Side Unit</w:t>
            </w:r>
          </w:p>
        </w:tc>
        <w:tc>
          <w:tcPr>
            <w:tcW w:w="2324" w:type="dxa"/>
            <w:tcBorders>
              <w:top w:val="single" w:sz="4" w:space="0" w:color="auto"/>
              <w:bottom w:val="single" w:sz="4" w:space="0" w:color="auto"/>
            </w:tcBorders>
          </w:tcPr>
          <w:p w14:paraId="7CD923FA" w14:textId="77777777" w:rsidR="00665F36" w:rsidRPr="0026260C" w:rsidRDefault="00F36AA3" w:rsidP="00316CEF">
            <w:pPr>
              <w:pStyle w:val="CERnon-indent"/>
              <w:rPr>
                <w:sz w:val="20"/>
              </w:rPr>
            </w:pPr>
            <w:r w:rsidRPr="00F36AA3">
              <w:rPr>
                <w:sz w:val="20"/>
                <w:lang w:val="en-AU"/>
              </w:rPr>
              <w:t>System Operator confirms that the relevant Registration Data and Technical Offer Data of Generator Unit matches the equivalent data held by the System Operator</w:t>
            </w:r>
          </w:p>
        </w:tc>
        <w:tc>
          <w:tcPr>
            <w:tcW w:w="2731" w:type="dxa"/>
            <w:tcBorders>
              <w:top w:val="single" w:sz="4" w:space="0" w:color="auto"/>
              <w:bottom w:val="single" w:sz="4" w:space="0" w:color="auto"/>
            </w:tcBorders>
          </w:tcPr>
          <w:p w14:paraId="7CD923FB" w14:textId="77777777" w:rsidR="00665F36" w:rsidRPr="0026260C" w:rsidRDefault="00665F36" w:rsidP="00316CEF">
            <w:pPr>
              <w:pStyle w:val="CERnon-indent"/>
              <w:rPr>
                <w:sz w:val="20"/>
              </w:rPr>
            </w:pPr>
            <w:r w:rsidRPr="0026260C">
              <w:rPr>
                <w:sz w:val="20"/>
              </w:rPr>
              <w:t xml:space="preserve">System Operator: </w:t>
            </w:r>
            <w:r w:rsidR="00BE6497" w:rsidRPr="0026260C">
              <w:rPr>
                <w:sz w:val="20"/>
              </w:rPr>
              <w:t>Dispatch Instructions</w:t>
            </w:r>
            <w:r w:rsidRPr="0026260C">
              <w:rPr>
                <w:sz w:val="20"/>
              </w:rPr>
              <w:t>, Availability</w:t>
            </w:r>
          </w:p>
          <w:p w14:paraId="7CD923FC" w14:textId="77777777" w:rsidR="00665F36" w:rsidRPr="0026260C" w:rsidRDefault="00665F36" w:rsidP="00316CEF">
            <w:pPr>
              <w:pStyle w:val="CERnon-indent"/>
              <w:rPr>
                <w:sz w:val="20"/>
              </w:rPr>
            </w:pPr>
            <w:r w:rsidRPr="0026260C">
              <w:rPr>
                <w:sz w:val="20"/>
              </w:rPr>
              <w:t xml:space="preserve">Retail Meter Data Provider: </w:t>
            </w:r>
            <w:proofErr w:type="spellStart"/>
            <w:r w:rsidRPr="0026260C">
              <w:rPr>
                <w:sz w:val="20"/>
              </w:rPr>
              <w:t>MDvh</w:t>
            </w:r>
            <w:proofErr w:type="spellEnd"/>
          </w:p>
        </w:tc>
        <w:tc>
          <w:tcPr>
            <w:tcW w:w="2139" w:type="dxa"/>
            <w:tcBorders>
              <w:top w:val="single" w:sz="4" w:space="0" w:color="auto"/>
              <w:bottom w:val="single" w:sz="4" w:space="0" w:color="auto"/>
            </w:tcBorders>
          </w:tcPr>
          <w:p w14:paraId="7CD923FD" w14:textId="77777777" w:rsidR="00665F36" w:rsidRPr="0026260C" w:rsidRDefault="00665F36" w:rsidP="00316CEF">
            <w:pPr>
              <w:pStyle w:val="CERnon-indent"/>
              <w:rPr>
                <w:sz w:val="20"/>
              </w:rPr>
            </w:pPr>
            <w:r w:rsidRPr="0026260C">
              <w:rPr>
                <w:sz w:val="20"/>
              </w:rPr>
              <w:t>Retail Meter Data Provider and System Operator as Meter Data Provider</w:t>
            </w:r>
          </w:p>
        </w:tc>
      </w:tr>
      <w:tr w:rsidR="005809F8" w:rsidRPr="0026260C" w14:paraId="7CD92404" w14:textId="77777777" w:rsidTr="006131C4">
        <w:trPr>
          <w:cantSplit/>
        </w:trPr>
        <w:tc>
          <w:tcPr>
            <w:tcW w:w="2337" w:type="dxa"/>
            <w:tcBorders>
              <w:top w:val="single" w:sz="4" w:space="0" w:color="auto"/>
              <w:bottom w:val="single" w:sz="4" w:space="0" w:color="auto"/>
            </w:tcBorders>
          </w:tcPr>
          <w:p w14:paraId="7CD923FF" w14:textId="77777777" w:rsidR="005809F8" w:rsidRPr="0026260C" w:rsidRDefault="005809F8" w:rsidP="00316CEF">
            <w:pPr>
              <w:pStyle w:val="CERnon-indent"/>
              <w:rPr>
                <w:sz w:val="20"/>
              </w:rPr>
            </w:pPr>
            <w:r w:rsidRPr="0026260C">
              <w:rPr>
                <w:rFonts w:cs="Arial"/>
                <w:sz w:val="20"/>
              </w:rPr>
              <w:t>Aggregated Generator Unit (Predictable Price Maker or Predictable Price Taker, Variable Price Maker or Variable Price Taker, Transmission and/or Distribution Connected)</w:t>
            </w:r>
          </w:p>
        </w:tc>
        <w:tc>
          <w:tcPr>
            <w:tcW w:w="2324" w:type="dxa"/>
            <w:tcBorders>
              <w:top w:val="single" w:sz="4" w:space="0" w:color="auto"/>
              <w:bottom w:val="single" w:sz="4" w:space="0" w:color="auto"/>
            </w:tcBorders>
          </w:tcPr>
          <w:p w14:paraId="7CD92400" w14:textId="77777777" w:rsidR="005809F8" w:rsidRPr="0026260C" w:rsidRDefault="005809F8" w:rsidP="00316CEF">
            <w:pPr>
              <w:pStyle w:val="CERnon-indent"/>
              <w:rPr>
                <w:sz w:val="20"/>
              </w:rPr>
            </w:pPr>
            <w:r w:rsidRPr="0026260C">
              <w:rPr>
                <w:rFonts w:cs="Arial"/>
                <w:sz w:val="20"/>
              </w:rPr>
              <w:t>System Operator confirms relationship between relevant Generators, Aggregated Generator Unit, and Generator Aggregator as contained in the Generator Aggregator System Operator Agreement</w:t>
            </w:r>
          </w:p>
        </w:tc>
        <w:tc>
          <w:tcPr>
            <w:tcW w:w="2731" w:type="dxa"/>
            <w:tcBorders>
              <w:top w:val="single" w:sz="4" w:space="0" w:color="auto"/>
              <w:bottom w:val="single" w:sz="4" w:space="0" w:color="auto"/>
            </w:tcBorders>
          </w:tcPr>
          <w:p w14:paraId="7CD92401" w14:textId="77777777" w:rsidR="006E65F5" w:rsidRPr="0026260C" w:rsidRDefault="005809F8">
            <w:pPr>
              <w:pStyle w:val="CERnon-indent"/>
              <w:rPr>
                <w:sz w:val="20"/>
              </w:rPr>
            </w:pPr>
            <w:r w:rsidRPr="0026260C">
              <w:rPr>
                <w:sz w:val="20"/>
              </w:rPr>
              <w:t>System Operator:  Dispatch Instructions, Availability</w:t>
            </w:r>
          </w:p>
          <w:p w14:paraId="7CD92402" w14:textId="77777777" w:rsidR="005809F8" w:rsidRPr="0026260C" w:rsidRDefault="005809F8" w:rsidP="00BD74D6">
            <w:pPr>
              <w:pStyle w:val="CERnon-indent"/>
              <w:rPr>
                <w:sz w:val="20"/>
              </w:rPr>
            </w:pPr>
            <w:r w:rsidRPr="0026260C">
              <w:rPr>
                <w:rFonts w:cs="Arial"/>
                <w:sz w:val="20"/>
              </w:rPr>
              <w:t xml:space="preserve">System Operator as Meter Data Provider:  </w:t>
            </w:r>
            <w:proofErr w:type="spellStart"/>
            <w:r w:rsidRPr="0026260C">
              <w:rPr>
                <w:rFonts w:cs="Arial"/>
                <w:sz w:val="20"/>
              </w:rPr>
              <w:t>MGuh</w:t>
            </w:r>
            <w:proofErr w:type="spellEnd"/>
          </w:p>
        </w:tc>
        <w:tc>
          <w:tcPr>
            <w:tcW w:w="2139" w:type="dxa"/>
            <w:tcBorders>
              <w:top w:val="single" w:sz="4" w:space="0" w:color="auto"/>
              <w:bottom w:val="single" w:sz="4" w:space="0" w:color="auto"/>
            </w:tcBorders>
          </w:tcPr>
          <w:p w14:paraId="7CD92403" w14:textId="77777777" w:rsidR="005809F8" w:rsidRPr="0026260C" w:rsidRDefault="005809F8" w:rsidP="00316CEF">
            <w:pPr>
              <w:pStyle w:val="CERnon-indent"/>
              <w:rPr>
                <w:sz w:val="20"/>
              </w:rPr>
            </w:pPr>
            <w:r w:rsidRPr="0026260C">
              <w:rPr>
                <w:rFonts w:cs="Arial"/>
                <w:sz w:val="20"/>
              </w:rPr>
              <w:t>System Operator, and System Operator as Meter Data Provider</w:t>
            </w:r>
          </w:p>
        </w:tc>
      </w:tr>
    </w:tbl>
    <w:p w14:paraId="7CD92405" w14:textId="77777777" w:rsidR="001D5726" w:rsidRPr="0026260C" w:rsidRDefault="001D5726" w:rsidP="005C0F08">
      <w:pPr>
        <w:pStyle w:val="CERnon-indent"/>
        <w:rPr>
          <w:b/>
          <w:sz w:val="24"/>
          <w:szCs w:val="24"/>
        </w:rPr>
      </w:pPr>
    </w:p>
    <w:p w14:paraId="7CD92406" w14:textId="77777777" w:rsidR="005C0F08" w:rsidRPr="0026260C" w:rsidRDefault="005C0F08" w:rsidP="005C0F08">
      <w:pPr>
        <w:pStyle w:val="CERnon-indent"/>
        <w:rPr>
          <w:b/>
          <w:sz w:val="24"/>
          <w:szCs w:val="24"/>
        </w:rPr>
      </w:pPr>
      <w:r w:rsidRPr="0026260C">
        <w:rPr>
          <w:b/>
          <w:sz w:val="24"/>
          <w:szCs w:val="24"/>
        </w:rPr>
        <w:t>3.2.5 Unit Classification</w:t>
      </w:r>
    </w:p>
    <w:p w14:paraId="7CD92407" w14:textId="77777777" w:rsidR="006E65F5" w:rsidRPr="0026260C" w:rsidRDefault="005C0F08">
      <w:pPr>
        <w:rPr>
          <w:lang w:val="en-IE"/>
        </w:rPr>
      </w:pPr>
      <w:r w:rsidRPr="0026260C">
        <w:rPr>
          <w:lang w:val="en-IE"/>
        </w:rPr>
        <w:t>A Party (or Applicant, as applicable) may apply to register a Generator Unit as:</w:t>
      </w:r>
    </w:p>
    <w:p w14:paraId="7CD92408" w14:textId="77777777" w:rsidR="000D07FA" w:rsidRPr="0026260C" w:rsidRDefault="005C0F08" w:rsidP="000D07FA">
      <w:pPr>
        <w:numPr>
          <w:ilvl w:val="1"/>
          <w:numId w:val="39"/>
        </w:numPr>
        <w:tabs>
          <w:tab w:val="clear" w:pos="1440"/>
          <w:tab w:val="num" w:pos="540"/>
        </w:tabs>
        <w:ind w:left="540" w:hanging="547"/>
        <w:rPr>
          <w:lang w:val="en-IE"/>
        </w:rPr>
      </w:pPr>
      <w:r w:rsidRPr="0026260C">
        <w:rPr>
          <w:lang w:val="en-IE"/>
        </w:rPr>
        <w:t xml:space="preserve">a Variable Price Maker Generator Unit, </w:t>
      </w:r>
      <w:r w:rsidR="009F033F" w:rsidRPr="0026260C">
        <w:rPr>
          <w:lang w:val="en-IE"/>
        </w:rPr>
        <w:t>or</w:t>
      </w:r>
    </w:p>
    <w:p w14:paraId="7CD92409" w14:textId="77777777" w:rsidR="000D07FA" w:rsidRPr="0026260C" w:rsidRDefault="005C0F08" w:rsidP="000D07FA">
      <w:pPr>
        <w:numPr>
          <w:ilvl w:val="1"/>
          <w:numId w:val="39"/>
        </w:numPr>
        <w:tabs>
          <w:tab w:val="clear" w:pos="1440"/>
          <w:tab w:val="num" w:pos="540"/>
        </w:tabs>
        <w:ind w:left="540" w:hanging="547"/>
        <w:rPr>
          <w:lang w:val="en-IE"/>
        </w:rPr>
      </w:pPr>
      <w:r w:rsidRPr="0026260C">
        <w:rPr>
          <w:lang w:val="en-IE"/>
        </w:rPr>
        <w:t xml:space="preserve">a Variable Price Taker Generator Unit, </w:t>
      </w:r>
    </w:p>
    <w:p w14:paraId="7CD9240A" w14:textId="77777777" w:rsidR="001822FB" w:rsidRPr="0026260C" w:rsidRDefault="005C0F08" w:rsidP="00316CEF">
      <w:pPr>
        <w:pStyle w:val="CERnon-indent"/>
      </w:pPr>
      <w:r w:rsidRPr="0026260C">
        <w:rPr>
          <w:szCs w:val="22"/>
          <w:lang w:val="en-IE"/>
        </w:rPr>
        <w:t xml:space="preserve">only if an Operational Readiness Confirmation has been received by the Party (or Applicant, as applicable) in accordance with Section 2.33 of the Code. </w:t>
      </w:r>
      <w:r w:rsidRPr="0026260C">
        <w:t>In accordance with Section 2.53A</w:t>
      </w:r>
      <w:r w:rsidR="001D01F1" w:rsidRPr="0026260C">
        <w:t xml:space="preserve"> </w:t>
      </w:r>
      <w:r w:rsidR="006577BE" w:rsidRPr="0026260C">
        <w:t>of the Code</w:t>
      </w:r>
      <w:r w:rsidRPr="0026260C">
        <w:t>, a Party may apply to register</w:t>
      </w:r>
      <w:r w:rsidRPr="0026260C">
        <w:rPr>
          <w:lang w:val="en-IE"/>
        </w:rPr>
        <w:t xml:space="preserve"> as Autonomous Generator Unit until such time as this Operational Readiness Confirmation has been granted. The Unit must, upon </w:t>
      </w:r>
      <w:r w:rsidR="00431C0F" w:rsidRPr="0026260C">
        <w:rPr>
          <w:lang w:val="en-IE"/>
        </w:rPr>
        <w:t>receipt</w:t>
      </w:r>
      <w:r w:rsidRPr="0026260C">
        <w:rPr>
          <w:lang w:val="en-IE"/>
        </w:rPr>
        <w:t xml:space="preserve"> of this Operational Readiness Confirmation, apply to change its classification to a Variable Price Maker/Taker Generator Unit. Change of Unit Classification is dealt with in Section 3.9 of this </w:t>
      </w:r>
      <w:r w:rsidR="006577BE" w:rsidRPr="0026260C">
        <w:rPr>
          <w:lang w:val="en-IE"/>
        </w:rPr>
        <w:t>Agreed P</w:t>
      </w:r>
      <w:r w:rsidRPr="0026260C">
        <w:rPr>
          <w:lang w:val="en-IE"/>
        </w:rPr>
        <w:t>rocedure.</w:t>
      </w:r>
    </w:p>
    <w:p w14:paraId="7CD9240B" w14:textId="77777777" w:rsidR="00D27B56" w:rsidRPr="0026260C" w:rsidRDefault="00D27B56" w:rsidP="00316CEF">
      <w:pPr>
        <w:pStyle w:val="CERnon-indent"/>
        <w:rPr>
          <w:szCs w:val="22"/>
        </w:rPr>
      </w:pPr>
    </w:p>
    <w:p w14:paraId="7CD9240C" w14:textId="77777777" w:rsidR="009920CE" w:rsidRPr="0026260C" w:rsidRDefault="009920CE" w:rsidP="00316CEF">
      <w:pPr>
        <w:pStyle w:val="CERnon-indent"/>
        <w:sectPr w:rsidR="009920CE" w:rsidRPr="0026260C" w:rsidSect="008223B5">
          <w:headerReference w:type="default" r:id="rId20"/>
          <w:footerReference w:type="default" r:id="rId21"/>
          <w:pgSz w:w="11907" w:h="16840" w:code="9"/>
          <w:pgMar w:top="1440" w:right="1440" w:bottom="1440" w:left="1440" w:header="720" w:footer="720" w:gutter="0"/>
          <w:pgBorders w:offsetFrom="page">
            <w:top w:val="none" w:sz="20" w:space="1" w:color="0000D1" w:shadow="1"/>
            <w:left w:val="none" w:sz="0" w:space="1" w:color="000001" w:shadow="1"/>
            <w:bottom w:val="none" w:sz="0" w:space="13" w:color="A200F0" w:shadow="1"/>
            <w:right w:val="none" w:sz="20" w:space="0" w:color="000000" w:shadow="1"/>
          </w:pgBorders>
          <w:cols w:space="720"/>
        </w:sectPr>
      </w:pPr>
    </w:p>
    <w:p w14:paraId="7CD9240D" w14:textId="77777777" w:rsidR="000E62CD" w:rsidRPr="0026260C" w:rsidRDefault="000E62CD" w:rsidP="00BA7E2B">
      <w:pPr>
        <w:pStyle w:val="APNUMHEAD3"/>
      </w:pPr>
      <w:bookmarkStart w:id="418" w:name="_Ref169858865"/>
      <w:bookmarkStart w:id="419" w:name="_Ref169859377"/>
      <w:bookmarkStart w:id="420" w:name="_Ref169929823"/>
      <w:r w:rsidRPr="0026260C">
        <w:t>Procedural Steps</w:t>
      </w:r>
      <w:bookmarkEnd w:id="418"/>
      <w:bookmarkEnd w:id="419"/>
      <w:bookmarkEnd w:id="420"/>
    </w:p>
    <w:tbl>
      <w:tblPr>
        <w:tblW w:w="13788" w:type="dxa"/>
        <w:tblLayout w:type="fixed"/>
        <w:tblLook w:val="01E0" w:firstRow="1" w:lastRow="1" w:firstColumn="1" w:lastColumn="1" w:noHBand="0" w:noVBand="0"/>
      </w:tblPr>
      <w:tblGrid>
        <w:gridCol w:w="108"/>
        <w:gridCol w:w="738"/>
        <w:gridCol w:w="108"/>
        <w:gridCol w:w="5348"/>
        <w:gridCol w:w="108"/>
        <w:gridCol w:w="2366"/>
        <w:gridCol w:w="108"/>
        <w:gridCol w:w="1664"/>
        <w:gridCol w:w="108"/>
        <w:gridCol w:w="1251"/>
        <w:gridCol w:w="98"/>
        <w:gridCol w:w="1462"/>
        <w:gridCol w:w="321"/>
      </w:tblGrid>
      <w:tr w:rsidR="001F0792" w:rsidRPr="0026260C" w14:paraId="7CD92414" w14:textId="77777777" w:rsidTr="001900CD">
        <w:trPr>
          <w:cantSplit/>
          <w:tblHeader/>
        </w:trPr>
        <w:tc>
          <w:tcPr>
            <w:tcW w:w="846" w:type="dxa"/>
            <w:gridSpan w:val="2"/>
            <w:shd w:val="clear" w:color="auto" w:fill="0C0C0C"/>
          </w:tcPr>
          <w:p w14:paraId="7CD9240E" w14:textId="77777777" w:rsidR="001F0792" w:rsidRPr="0026260C" w:rsidRDefault="001F0792" w:rsidP="00036BDD">
            <w:pPr>
              <w:pStyle w:val="CERTableHeader"/>
            </w:pPr>
            <w:r w:rsidRPr="0026260C">
              <w:t>#</w:t>
            </w:r>
          </w:p>
        </w:tc>
        <w:tc>
          <w:tcPr>
            <w:tcW w:w="5456" w:type="dxa"/>
            <w:gridSpan w:val="2"/>
            <w:shd w:val="clear" w:color="auto" w:fill="0C0C0C"/>
          </w:tcPr>
          <w:p w14:paraId="7CD9240F" w14:textId="77777777" w:rsidR="001F0792" w:rsidRPr="0026260C" w:rsidRDefault="001F0792" w:rsidP="00036BDD">
            <w:pPr>
              <w:pStyle w:val="CERTableHeader"/>
            </w:pPr>
            <w:r w:rsidRPr="0026260C">
              <w:t>Procedural Step</w:t>
            </w:r>
          </w:p>
        </w:tc>
        <w:tc>
          <w:tcPr>
            <w:tcW w:w="2474" w:type="dxa"/>
            <w:gridSpan w:val="2"/>
            <w:shd w:val="clear" w:color="auto" w:fill="0C0C0C"/>
          </w:tcPr>
          <w:p w14:paraId="7CD92410" w14:textId="77777777" w:rsidR="001F0792" w:rsidRPr="0026260C" w:rsidRDefault="001F0792" w:rsidP="00036BDD">
            <w:pPr>
              <w:pStyle w:val="CERTableHeader"/>
            </w:pPr>
            <w:r w:rsidRPr="0026260C">
              <w:t>Timing</w:t>
            </w:r>
          </w:p>
        </w:tc>
        <w:tc>
          <w:tcPr>
            <w:tcW w:w="1772" w:type="dxa"/>
            <w:gridSpan w:val="2"/>
            <w:shd w:val="clear" w:color="auto" w:fill="0C0C0C"/>
          </w:tcPr>
          <w:p w14:paraId="7CD92411" w14:textId="77777777" w:rsidR="001F0792" w:rsidRPr="0026260C" w:rsidRDefault="001F0792" w:rsidP="00036BDD">
            <w:pPr>
              <w:pStyle w:val="CERTableHeader"/>
            </w:pPr>
            <w:r w:rsidRPr="0026260C">
              <w:t>Method</w:t>
            </w:r>
          </w:p>
        </w:tc>
        <w:tc>
          <w:tcPr>
            <w:tcW w:w="1457" w:type="dxa"/>
            <w:gridSpan w:val="3"/>
            <w:shd w:val="clear" w:color="auto" w:fill="0C0C0C"/>
          </w:tcPr>
          <w:p w14:paraId="7CD92412" w14:textId="77777777" w:rsidR="001F0792" w:rsidRPr="0026260C" w:rsidRDefault="001F0792" w:rsidP="00036BDD">
            <w:pPr>
              <w:pStyle w:val="CERTableHeader"/>
            </w:pPr>
            <w:r w:rsidRPr="0026260C">
              <w:t>By/From</w:t>
            </w:r>
          </w:p>
        </w:tc>
        <w:tc>
          <w:tcPr>
            <w:tcW w:w="1783" w:type="dxa"/>
            <w:gridSpan w:val="2"/>
            <w:shd w:val="clear" w:color="auto" w:fill="0C0C0C"/>
          </w:tcPr>
          <w:p w14:paraId="7CD92413" w14:textId="77777777" w:rsidR="001F0792" w:rsidRPr="0026260C" w:rsidRDefault="001F0792" w:rsidP="00036BDD">
            <w:pPr>
              <w:pStyle w:val="CERTableHeader"/>
            </w:pPr>
            <w:r w:rsidRPr="0026260C">
              <w:t>To</w:t>
            </w:r>
          </w:p>
        </w:tc>
      </w:tr>
      <w:tr w:rsidR="00597B98" w:rsidRPr="0026260C" w14:paraId="7CD9241B" w14:textId="77777777" w:rsidTr="001900CD">
        <w:trPr>
          <w:cantSplit/>
        </w:trPr>
        <w:tc>
          <w:tcPr>
            <w:tcW w:w="846" w:type="dxa"/>
            <w:gridSpan w:val="2"/>
          </w:tcPr>
          <w:p w14:paraId="7CD92415" w14:textId="77777777" w:rsidR="00597B98" w:rsidRPr="0026260C" w:rsidRDefault="00597B98" w:rsidP="00316CEF">
            <w:pPr>
              <w:pStyle w:val="CERnon-indent"/>
              <w:rPr>
                <w:sz w:val="20"/>
              </w:rPr>
            </w:pPr>
          </w:p>
        </w:tc>
        <w:tc>
          <w:tcPr>
            <w:tcW w:w="5456" w:type="dxa"/>
            <w:gridSpan w:val="2"/>
          </w:tcPr>
          <w:p w14:paraId="7CD92416" w14:textId="77777777" w:rsidR="00597B98" w:rsidRPr="0026260C" w:rsidRDefault="00597B98" w:rsidP="00316CEF">
            <w:pPr>
              <w:pStyle w:val="CERnon-indent"/>
              <w:rPr>
                <w:sz w:val="20"/>
              </w:rPr>
            </w:pPr>
            <w:r w:rsidRPr="00944875">
              <w:rPr>
                <w:b/>
              </w:rPr>
              <w:t>Stage 1</w:t>
            </w:r>
            <w:r>
              <w:rPr>
                <w:b/>
              </w:rPr>
              <w:t>: Application</w:t>
            </w:r>
          </w:p>
        </w:tc>
        <w:tc>
          <w:tcPr>
            <w:tcW w:w="2474" w:type="dxa"/>
            <w:gridSpan w:val="2"/>
          </w:tcPr>
          <w:p w14:paraId="7CD92417" w14:textId="77777777" w:rsidR="00597B98" w:rsidRPr="0026260C" w:rsidRDefault="00597B98" w:rsidP="00316CEF">
            <w:pPr>
              <w:pStyle w:val="CERnon-indent"/>
              <w:rPr>
                <w:sz w:val="20"/>
              </w:rPr>
            </w:pPr>
          </w:p>
        </w:tc>
        <w:tc>
          <w:tcPr>
            <w:tcW w:w="1772" w:type="dxa"/>
            <w:gridSpan w:val="2"/>
          </w:tcPr>
          <w:p w14:paraId="7CD92418" w14:textId="77777777" w:rsidR="00597B98" w:rsidRPr="0026260C" w:rsidRDefault="00597B98" w:rsidP="00316CEF">
            <w:pPr>
              <w:pStyle w:val="CERnon-indent"/>
              <w:rPr>
                <w:sz w:val="20"/>
              </w:rPr>
            </w:pPr>
          </w:p>
        </w:tc>
        <w:tc>
          <w:tcPr>
            <w:tcW w:w="1457" w:type="dxa"/>
            <w:gridSpan w:val="3"/>
          </w:tcPr>
          <w:p w14:paraId="7CD92419" w14:textId="77777777" w:rsidR="00597B98" w:rsidRPr="0026260C" w:rsidRDefault="00597B98" w:rsidP="00316CEF">
            <w:pPr>
              <w:pStyle w:val="CERnon-indent"/>
              <w:rPr>
                <w:sz w:val="20"/>
              </w:rPr>
            </w:pPr>
          </w:p>
        </w:tc>
        <w:tc>
          <w:tcPr>
            <w:tcW w:w="1783" w:type="dxa"/>
            <w:gridSpan w:val="2"/>
          </w:tcPr>
          <w:p w14:paraId="7CD9241A" w14:textId="77777777" w:rsidR="00597B98" w:rsidRPr="0026260C" w:rsidRDefault="00597B98" w:rsidP="00316CEF">
            <w:pPr>
              <w:pStyle w:val="CERnon-indent"/>
              <w:rPr>
                <w:sz w:val="20"/>
              </w:rPr>
            </w:pPr>
          </w:p>
        </w:tc>
      </w:tr>
      <w:tr w:rsidR="001F0792" w:rsidRPr="0026260C" w14:paraId="7CD92422" w14:textId="77777777" w:rsidTr="001900CD">
        <w:trPr>
          <w:cantSplit/>
        </w:trPr>
        <w:tc>
          <w:tcPr>
            <w:tcW w:w="846" w:type="dxa"/>
            <w:gridSpan w:val="2"/>
          </w:tcPr>
          <w:p w14:paraId="7CD9241C" w14:textId="77777777" w:rsidR="001F0792" w:rsidRPr="0026260C" w:rsidRDefault="00597B98" w:rsidP="00316CEF">
            <w:pPr>
              <w:pStyle w:val="CERnon-indent"/>
              <w:rPr>
                <w:sz w:val="20"/>
              </w:rPr>
            </w:pPr>
            <w:r>
              <w:rPr>
                <w:sz w:val="20"/>
              </w:rPr>
              <w:t>1.</w:t>
            </w:r>
            <w:r w:rsidR="001F0792" w:rsidRPr="0026260C">
              <w:rPr>
                <w:sz w:val="20"/>
              </w:rPr>
              <w:t>1</w:t>
            </w:r>
          </w:p>
        </w:tc>
        <w:tc>
          <w:tcPr>
            <w:tcW w:w="5456" w:type="dxa"/>
            <w:gridSpan w:val="2"/>
          </w:tcPr>
          <w:p w14:paraId="7CD9241D" w14:textId="77777777" w:rsidR="001F0792" w:rsidRPr="0026260C" w:rsidRDefault="001F0792" w:rsidP="00316CEF">
            <w:pPr>
              <w:pStyle w:val="CERnon-indent"/>
              <w:rPr>
                <w:sz w:val="20"/>
              </w:rPr>
            </w:pPr>
            <w:r w:rsidRPr="0026260C">
              <w:rPr>
                <w:sz w:val="20"/>
              </w:rPr>
              <w:t xml:space="preserve">Retrieve </w:t>
            </w:r>
            <w:r w:rsidR="00227DDD" w:rsidRPr="0026260C">
              <w:rPr>
                <w:sz w:val="20"/>
              </w:rPr>
              <w:t xml:space="preserve">Participation Notice and </w:t>
            </w:r>
            <w:r w:rsidRPr="0026260C">
              <w:rPr>
                <w:sz w:val="20"/>
              </w:rPr>
              <w:t xml:space="preserve">Registration </w:t>
            </w:r>
            <w:r w:rsidR="00BD0AB8" w:rsidRPr="0026260C">
              <w:rPr>
                <w:sz w:val="20"/>
              </w:rPr>
              <w:t>Pack</w:t>
            </w:r>
            <w:r w:rsidR="001900CD">
              <w:rPr>
                <w:sz w:val="20"/>
              </w:rPr>
              <w:t xml:space="preserve"> </w:t>
            </w:r>
            <w:r w:rsidR="001900CD" w:rsidRPr="00391CA1">
              <w:t xml:space="preserve">(including the </w:t>
            </w:r>
            <w:r w:rsidR="001900CD" w:rsidRPr="005D5F86">
              <w:rPr>
                <w:i/>
              </w:rPr>
              <w:t>Deed of Charge and Account Security</w:t>
            </w:r>
            <w:r w:rsidR="001900CD" w:rsidRPr="00391CA1">
              <w:t xml:space="preserve"> and  the </w:t>
            </w:r>
            <w:r w:rsidR="001900CD" w:rsidRPr="005D5F86">
              <w:rPr>
                <w:i/>
              </w:rPr>
              <w:t>Notice of Assignment and Acknowledgment</w:t>
            </w:r>
            <w:r w:rsidR="001900CD">
              <w:t>)</w:t>
            </w:r>
            <w:r w:rsidR="006C46AA" w:rsidRPr="0026260C">
              <w:rPr>
                <w:sz w:val="20"/>
              </w:rPr>
              <w:t xml:space="preserve">, confirm </w:t>
            </w:r>
            <w:r w:rsidR="00227DDD" w:rsidRPr="0026260C">
              <w:rPr>
                <w:sz w:val="20"/>
              </w:rPr>
              <w:t xml:space="preserve">required </w:t>
            </w:r>
            <w:r w:rsidR="003B1631" w:rsidRPr="0026260C">
              <w:rPr>
                <w:sz w:val="20"/>
              </w:rPr>
              <w:t xml:space="preserve">information </w:t>
            </w:r>
            <w:r w:rsidR="006C46AA" w:rsidRPr="0026260C">
              <w:rPr>
                <w:sz w:val="20"/>
              </w:rPr>
              <w:t>with external organisations with</w:t>
            </w:r>
            <w:r w:rsidR="00A0563A" w:rsidRPr="0026260C">
              <w:rPr>
                <w:sz w:val="20"/>
              </w:rPr>
              <w:t xml:space="preserve"> reference to</w:t>
            </w:r>
            <w:r w:rsidR="006C46AA" w:rsidRPr="0026260C">
              <w:rPr>
                <w:sz w:val="20"/>
              </w:rPr>
              <w:t xml:space="preserve"> table in </w:t>
            </w:r>
            <w:r w:rsidR="007F7B56">
              <w:fldChar w:fldCharType="begin"/>
            </w:r>
            <w:r w:rsidR="007F7B56">
              <w:instrText xml:space="preserve"> REF _Ref169851789 \r \h  \* MERGEFORMAT </w:instrText>
            </w:r>
            <w:r w:rsidR="007F7B56">
              <w:fldChar w:fldCharType="separate"/>
            </w:r>
            <w:r w:rsidR="00BA7E2B" w:rsidRPr="0026260C">
              <w:rPr>
                <w:sz w:val="20"/>
              </w:rPr>
              <w:t>3.2.4</w:t>
            </w:r>
            <w:r w:rsidR="007F7B56">
              <w:fldChar w:fldCharType="end"/>
            </w:r>
          </w:p>
        </w:tc>
        <w:tc>
          <w:tcPr>
            <w:tcW w:w="2474" w:type="dxa"/>
            <w:gridSpan w:val="2"/>
          </w:tcPr>
          <w:p w14:paraId="7CD9241E" w14:textId="77777777" w:rsidR="001F0792" w:rsidRPr="0026260C" w:rsidRDefault="001F0792" w:rsidP="00316CEF">
            <w:pPr>
              <w:pStyle w:val="CERnon-indent"/>
              <w:rPr>
                <w:sz w:val="20"/>
              </w:rPr>
            </w:pPr>
            <w:r w:rsidRPr="0026260C">
              <w:rPr>
                <w:sz w:val="20"/>
              </w:rPr>
              <w:t>As Required</w:t>
            </w:r>
          </w:p>
        </w:tc>
        <w:tc>
          <w:tcPr>
            <w:tcW w:w="1772" w:type="dxa"/>
            <w:gridSpan w:val="2"/>
          </w:tcPr>
          <w:p w14:paraId="7CD9241F" w14:textId="77777777" w:rsidR="007D0BCE" w:rsidRPr="0026260C" w:rsidRDefault="00286071" w:rsidP="00316CEF">
            <w:pPr>
              <w:pStyle w:val="CERnon-indent"/>
              <w:rPr>
                <w:sz w:val="20"/>
              </w:rPr>
            </w:pPr>
            <w:r w:rsidRPr="0026260C">
              <w:rPr>
                <w:sz w:val="20"/>
              </w:rPr>
              <w:t xml:space="preserve">Download from the </w:t>
            </w:r>
            <w:r w:rsidR="000E399C" w:rsidRPr="0026260C">
              <w:rPr>
                <w:sz w:val="20"/>
              </w:rPr>
              <w:t>MO</w:t>
            </w:r>
            <w:r w:rsidR="00AC3ADE" w:rsidRPr="0026260C">
              <w:rPr>
                <w:sz w:val="20"/>
              </w:rPr>
              <w:t xml:space="preserve"> Website</w:t>
            </w:r>
            <w:r w:rsidR="006C46AA" w:rsidRPr="0026260C">
              <w:rPr>
                <w:sz w:val="20"/>
              </w:rPr>
              <w:t>, Communication with external organisation</w:t>
            </w:r>
          </w:p>
        </w:tc>
        <w:tc>
          <w:tcPr>
            <w:tcW w:w="1457" w:type="dxa"/>
            <w:gridSpan w:val="3"/>
          </w:tcPr>
          <w:p w14:paraId="7CD92420" w14:textId="77777777" w:rsidR="001F0792" w:rsidRPr="0026260C" w:rsidRDefault="001F0792" w:rsidP="00316CEF">
            <w:pPr>
              <w:pStyle w:val="CERnon-indent"/>
              <w:rPr>
                <w:sz w:val="20"/>
              </w:rPr>
            </w:pPr>
            <w:r w:rsidRPr="0026260C">
              <w:rPr>
                <w:sz w:val="20"/>
              </w:rPr>
              <w:t>Party</w:t>
            </w:r>
            <w:r w:rsidR="00296234" w:rsidRPr="0026260C">
              <w:rPr>
                <w:sz w:val="20"/>
              </w:rPr>
              <w:t xml:space="preserve"> or Applicant</w:t>
            </w:r>
          </w:p>
        </w:tc>
        <w:tc>
          <w:tcPr>
            <w:tcW w:w="1783" w:type="dxa"/>
            <w:gridSpan w:val="2"/>
          </w:tcPr>
          <w:p w14:paraId="7CD92421" w14:textId="77777777" w:rsidR="001F0792" w:rsidRPr="0026260C" w:rsidRDefault="006C46AA" w:rsidP="00316CEF">
            <w:pPr>
              <w:pStyle w:val="CERnon-indent"/>
              <w:rPr>
                <w:sz w:val="20"/>
              </w:rPr>
            </w:pPr>
            <w:r w:rsidRPr="0026260C">
              <w:rPr>
                <w:sz w:val="20"/>
              </w:rPr>
              <w:t>System Operator, Meter Data Providers, Interconnector Administrator</w:t>
            </w:r>
          </w:p>
        </w:tc>
      </w:tr>
      <w:tr w:rsidR="001F0792" w:rsidRPr="0026260C" w14:paraId="7CD92429" w14:textId="77777777" w:rsidTr="001900CD">
        <w:trPr>
          <w:cantSplit/>
        </w:trPr>
        <w:tc>
          <w:tcPr>
            <w:tcW w:w="846" w:type="dxa"/>
            <w:gridSpan w:val="2"/>
          </w:tcPr>
          <w:p w14:paraId="7CD92423" w14:textId="77777777" w:rsidR="001F0792" w:rsidRPr="0026260C" w:rsidRDefault="00597B98" w:rsidP="00316CEF">
            <w:pPr>
              <w:pStyle w:val="CERnon-indent"/>
              <w:rPr>
                <w:sz w:val="20"/>
              </w:rPr>
            </w:pPr>
            <w:r>
              <w:rPr>
                <w:sz w:val="20"/>
              </w:rPr>
              <w:t>1.</w:t>
            </w:r>
            <w:r w:rsidR="001F0792" w:rsidRPr="0026260C">
              <w:rPr>
                <w:sz w:val="20"/>
              </w:rPr>
              <w:t>2</w:t>
            </w:r>
          </w:p>
        </w:tc>
        <w:tc>
          <w:tcPr>
            <w:tcW w:w="5456" w:type="dxa"/>
            <w:gridSpan w:val="2"/>
          </w:tcPr>
          <w:p w14:paraId="7CD92424" w14:textId="77777777" w:rsidR="001F0792" w:rsidRPr="0026260C" w:rsidRDefault="001F0792" w:rsidP="00316CEF">
            <w:pPr>
              <w:pStyle w:val="CERnon-indent"/>
              <w:rPr>
                <w:sz w:val="20"/>
              </w:rPr>
            </w:pPr>
            <w:r w:rsidRPr="0026260C">
              <w:rPr>
                <w:sz w:val="20"/>
              </w:rPr>
              <w:t xml:space="preserve">Complete </w:t>
            </w:r>
            <w:r w:rsidR="00227DDD" w:rsidRPr="0026260C">
              <w:rPr>
                <w:sz w:val="20"/>
              </w:rPr>
              <w:t xml:space="preserve">Participation Notice and </w:t>
            </w:r>
            <w:r w:rsidRPr="0026260C">
              <w:rPr>
                <w:sz w:val="20"/>
              </w:rPr>
              <w:t xml:space="preserve">Registration </w:t>
            </w:r>
            <w:r w:rsidR="00BD0AB8" w:rsidRPr="0026260C">
              <w:rPr>
                <w:sz w:val="20"/>
              </w:rPr>
              <w:t>Pack</w:t>
            </w:r>
            <w:r w:rsidR="00A0563A" w:rsidRPr="0026260C">
              <w:rPr>
                <w:sz w:val="20"/>
              </w:rPr>
              <w:t>,</w:t>
            </w:r>
            <w:r w:rsidR="0017768D" w:rsidRPr="0026260C">
              <w:rPr>
                <w:sz w:val="20"/>
              </w:rPr>
              <w:t xml:space="preserve"> </w:t>
            </w:r>
            <w:r w:rsidR="005C7892" w:rsidRPr="0026260C">
              <w:rPr>
                <w:sz w:val="20"/>
              </w:rPr>
              <w:t>interacting with System Operator, Interconnector Administrator, and Meter Data Providers as appropriate</w:t>
            </w:r>
          </w:p>
        </w:tc>
        <w:tc>
          <w:tcPr>
            <w:tcW w:w="2474" w:type="dxa"/>
            <w:gridSpan w:val="2"/>
          </w:tcPr>
          <w:p w14:paraId="7CD92425" w14:textId="77777777" w:rsidR="001F0792" w:rsidRPr="0026260C" w:rsidRDefault="001F0792" w:rsidP="00316CEF">
            <w:pPr>
              <w:pStyle w:val="CERnon-indent"/>
              <w:rPr>
                <w:sz w:val="20"/>
              </w:rPr>
            </w:pPr>
            <w:smartTag w:uri="urn:schemas-microsoft-com:office:smarttags" w:element="PersonName">
              <w:r w:rsidRPr="0026260C">
                <w:rPr>
                  <w:sz w:val="20"/>
                </w:rPr>
                <w:t>A</w:t>
              </w:r>
            </w:smartTag>
            <w:r w:rsidRPr="0026260C">
              <w:rPr>
                <w:sz w:val="20"/>
              </w:rPr>
              <w:t>s Required</w:t>
            </w:r>
          </w:p>
        </w:tc>
        <w:tc>
          <w:tcPr>
            <w:tcW w:w="1772" w:type="dxa"/>
            <w:gridSpan w:val="2"/>
          </w:tcPr>
          <w:p w14:paraId="7CD92426" w14:textId="77777777" w:rsidR="001F0792" w:rsidRPr="0026260C" w:rsidRDefault="001F0792" w:rsidP="00316CEF">
            <w:pPr>
              <w:pStyle w:val="CERnon-indent"/>
              <w:rPr>
                <w:sz w:val="20"/>
              </w:rPr>
            </w:pPr>
            <w:r w:rsidRPr="0026260C">
              <w:rPr>
                <w:sz w:val="20"/>
              </w:rPr>
              <w:t>-</w:t>
            </w:r>
          </w:p>
        </w:tc>
        <w:tc>
          <w:tcPr>
            <w:tcW w:w="1457" w:type="dxa"/>
            <w:gridSpan w:val="3"/>
          </w:tcPr>
          <w:p w14:paraId="7CD92427" w14:textId="77777777" w:rsidR="001F0792" w:rsidRPr="0026260C" w:rsidRDefault="001F0792" w:rsidP="00316CEF">
            <w:pPr>
              <w:pStyle w:val="CERnon-indent"/>
              <w:rPr>
                <w:sz w:val="20"/>
              </w:rPr>
            </w:pPr>
            <w:r w:rsidRPr="0026260C">
              <w:rPr>
                <w:sz w:val="20"/>
              </w:rPr>
              <w:t>Party</w:t>
            </w:r>
            <w:r w:rsidR="00296234" w:rsidRPr="0026260C">
              <w:rPr>
                <w:sz w:val="20"/>
              </w:rPr>
              <w:t xml:space="preserve"> or Applicant</w:t>
            </w:r>
          </w:p>
        </w:tc>
        <w:tc>
          <w:tcPr>
            <w:tcW w:w="1783" w:type="dxa"/>
            <w:gridSpan w:val="2"/>
          </w:tcPr>
          <w:p w14:paraId="7CD92428" w14:textId="77777777" w:rsidR="001F0792" w:rsidRPr="0026260C" w:rsidRDefault="001F0792" w:rsidP="00316CEF">
            <w:pPr>
              <w:pStyle w:val="CERnon-indent"/>
              <w:rPr>
                <w:sz w:val="20"/>
              </w:rPr>
            </w:pPr>
          </w:p>
        </w:tc>
      </w:tr>
      <w:tr w:rsidR="001F0792" w:rsidRPr="0026260C" w14:paraId="7CD92431" w14:textId="77777777" w:rsidTr="001900CD">
        <w:trPr>
          <w:cantSplit/>
        </w:trPr>
        <w:tc>
          <w:tcPr>
            <w:tcW w:w="846" w:type="dxa"/>
            <w:gridSpan w:val="2"/>
          </w:tcPr>
          <w:p w14:paraId="7CD9242A" w14:textId="77777777" w:rsidR="001F0792" w:rsidRPr="0026260C" w:rsidRDefault="00597B98" w:rsidP="00316CEF">
            <w:pPr>
              <w:pStyle w:val="CERnon-indent"/>
              <w:rPr>
                <w:sz w:val="20"/>
              </w:rPr>
            </w:pPr>
            <w:r>
              <w:rPr>
                <w:sz w:val="20"/>
              </w:rPr>
              <w:t>1.</w:t>
            </w:r>
            <w:r w:rsidR="0017768D" w:rsidRPr="0026260C">
              <w:rPr>
                <w:sz w:val="20"/>
              </w:rPr>
              <w:t>3</w:t>
            </w:r>
          </w:p>
        </w:tc>
        <w:tc>
          <w:tcPr>
            <w:tcW w:w="5456" w:type="dxa"/>
            <w:gridSpan w:val="2"/>
          </w:tcPr>
          <w:p w14:paraId="7CD9242B" w14:textId="77777777" w:rsidR="0026161F" w:rsidRPr="0026260C" w:rsidRDefault="00FE372F" w:rsidP="00316CEF">
            <w:pPr>
              <w:pStyle w:val="CERnon-indent"/>
              <w:rPr>
                <w:sz w:val="20"/>
              </w:rPr>
            </w:pPr>
            <w:r w:rsidRPr="0026260C">
              <w:rPr>
                <w:sz w:val="20"/>
              </w:rPr>
              <w:t xml:space="preserve">Submit Participation Notice and completed </w:t>
            </w:r>
            <w:r w:rsidR="00227028" w:rsidRPr="0026260C">
              <w:rPr>
                <w:sz w:val="20"/>
              </w:rPr>
              <w:t>R</w:t>
            </w:r>
            <w:r w:rsidR="001F0792" w:rsidRPr="0026260C">
              <w:rPr>
                <w:sz w:val="20"/>
              </w:rPr>
              <w:t xml:space="preserve">egistration </w:t>
            </w:r>
            <w:r w:rsidR="00BD0AB8" w:rsidRPr="0026260C">
              <w:rPr>
                <w:sz w:val="20"/>
              </w:rPr>
              <w:t>Pack</w:t>
            </w:r>
            <w:r w:rsidR="00227028" w:rsidRPr="0026260C">
              <w:rPr>
                <w:sz w:val="20"/>
              </w:rPr>
              <w:t xml:space="preserve"> and the required </w:t>
            </w:r>
            <w:r w:rsidR="001F0792" w:rsidRPr="0026260C">
              <w:rPr>
                <w:sz w:val="20"/>
              </w:rPr>
              <w:t xml:space="preserve">Participation </w:t>
            </w:r>
            <w:r w:rsidR="00227028" w:rsidRPr="0026260C">
              <w:rPr>
                <w:sz w:val="20"/>
              </w:rPr>
              <w:t>Fees</w:t>
            </w:r>
            <w:r w:rsidR="006F5081" w:rsidRPr="0026260C">
              <w:rPr>
                <w:sz w:val="20"/>
              </w:rPr>
              <w:t xml:space="preserve"> in the form of a bank draft</w:t>
            </w:r>
            <w:r w:rsidR="00A968AB" w:rsidRPr="0026260C">
              <w:rPr>
                <w:sz w:val="20"/>
              </w:rPr>
              <w:t>.</w:t>
            </w:r>
            <w:r w:rsidR="00A75354" w:rsidRPr="0026260C">
              <w:rPr>
                <w:sz w:val="20"/>
              </w:rPr>
              <w:t xml:space="preserve">  Where the Unit is being registered by an Intermediary then the Nominating Party shall submit a duly executed Form of Authority</w:t>
            </w:r>
            <w:r w:rsidR="009F2A62" w:rsidRPr="0026260C">
              <w:rPr>
                <w:sz w:val="20"/>
              </w:rPr>
              <w:t xml:space="preserve">.  The Registration </w:t>
            </w:r>
            <w:r w:rsidR="00BD0AB8" w:rsidRPr="0026260C">
              <w:rPr>
                <w:sz w:val="20"/>
              </w:rPr>
              <w:t>Pack</w:t>
            </w:r>
            <w:r w:rsidR="00A0563A" w:rsidRPr="0026260C">
              <w:rPr>
                <w:sz w:val="20"/>
              </w:rPr>
              <w:t xml:space="preserve"> </w:t>
            </w:r>
            <w:r w:rsidR="009F2A62" w:rsidRPr="0026260C">
              <w:rPr>
                <w:sz w:val="20"/>
              </w:rPr>
              <w:t>will detail how to commence completion of certain eligibility requirements.</w:t>
            </w:r>
            <w:r w:rsidR="00801326" w:rsidRPr="0026260C">
              <w:rPr>
                <w:sz w:val="20"/>
              </w:rPr>
              <w:t xml:space="preserve"> </w:t>
            </w:r>
          </w:p>
        </w:tc>
        <w:tc>
          <w:tcPr>
            <w:tcW w:w="2474" w:type="dxa"/>
            <w:gridSpan w:val="2"/>
          </w:tcPr>
          <w:p w14:paraId="7CD9242C" w14:textId="77777777" w:rsidR="001F0792" w:rsidRDefault="001F0792" w:rsidP="00316CEF">
            <w:pPr>
              <w:pStyle w:val="CERnon-indent"/>
              <w:rPr>
                <w:sz w:val="20"/>
              </w:rPr>
            </w:pPr>
          </w:p>
          <w:p w14:paraId="7CD9242D" w14:textId="77777777" w:rsidR="00597B98" w:rsidRPr="0026260C" w:rsidRDefault="00597B98" w:rsidP="00316CEF">
            <w:pPr>
              <w:pStyle w:val="CERnon-indent"/>
              <w:rPr>
                <w:sz w:val="20"/>
              </w:rPr>
            </w:pPr>
            <w:r>
              <w:rPr>
                <w:sz w:val="20"/>
              </w:rPr>
              <w:t>As Required</w:t>
            </w:r>
          </w:p>
        </w:tc>
        <w:tc>
          <w:tcPr>
            <w:tcW w:w="1772" w:type="dxa"/>
            <w:gridSpan w:val="2"/>
          </w:tcPr>
          <w:p w14:paraId="7CD9242E" w14:textId="77777777" w:rsidR="001F0792" w:rsidRPr="0026260C" w:rsidRDefault="005E114F" w:rsidP="00316CEF">
            <w:pPr>
              <w:pStyle w:val="CERnon-indent"/>
              <w:rPr>
                <w:sz w:val="20"/>
              </w:rPr>
            </w:pPr>
            <w:r w:rsidRPr="0026260C">
              <w:rPr>
                <w:sz w:val="20"/>
              </w:rPr>
              <w:t>Email</w:t>
            </w:r>
            <w:r w:rsidR="00801326" w:rsidRPr="0026260C">
              <w:rPr>
                <w:sz w:val="20"/>
              </w:rPr>
              <w:t xml:space="preserve"> and </w:t>
            </w:r>
            <w:r w:rsidR="001F0792" w:rsidRPr="0026260C">
              <w:rPr>
                <w:sz w:val="20"/>
              </w:rPr>
              <w:t>Registered Post</w:t>
            </w:r>
          </w:p>
        </w:tc>
        <w:tc>
          <w:tcPr>
            <w:tcW w:w="1457" w:type="dxa"/>
            <w:gridSpan w:val="3"/>
          </w:tcPr>
          <w:p w14:paraId="7CD9242F" w14:textId="77777777" w:rsidR="001F0792" w:rsidRPr="0026260C" w:rsidRDefault="001F0792" w:rsidP="00316CEF">
            <w:pPr>
              <w:pStyle w:val="CERnon-indent"/>
              <w:rPr>
                <w:sz w:val="20"/>
              </w:rPr>
            </w:pPr>
            <w:r w:rsidRPr="0026260C">
              <w:rPr>
                <w:sz w:val="20"/>
              </w:rPr>
              <w:t>Party</w:t>
            </w:r>
            <w:r w:rsidR="00836725" w:rsidRPr="0026260C">
              <w:rPr>
                <w:sz w:val="20"/>
              </w:rPr>
              <w:t xml:space="preserve"> or Applicant</w:t>
            </w:r>
          </w:p>
        </w:tc>
        <w:tc>
          <w:tcPr>
            <w:tcW w:w="1783" w:type="dxa"/>
            <w:gridSpan w:val="2"/>
          </w:tcPr>
          <w:p w14:paraId="7CD92430" w14:textId="77777777" w:rsidR="001F0792" w:rsidRPr="0026260C" w:rsidRDefault="001F0792" w:rsidP="00316CEF">
            <w:pPr>
              <w:pStyle w:val="CERnon-indent"/>
              <w:rPr>
                <w:sz w:val="20"/>
              </w:rPr>
            </w:pPr>
            <w:r w:rsidRPr="0026260C">
              <w:rPr>
                <w:sz w:val="20"/>
              </w:rPr>
              <w:t>Market Operator</w:t>
            </w:r>
          </w:p>
        </w:tc>
      </w:tr>
      <w:tr w:rsidR="008F0597" w:rsidRPr="0026260C" w14:paraId="7CD9243B" w14:textId="77777777" w:rsidTr="001900CD">
        <w:tc>
          <w:tcPr>
            <w:tcW w:w="846" w:type="dxa"/>
            <w:gridSpan w:val="2"/>
          </w:tcPr>
          <w:p w14:paraId="7CD92432" w14:textId="77777777" w:rsidR="008F0597" w:rsidRPr="0026260C" w:rsidRDefault="00597B98" w:rsidP="00316CEF">
            <w:pPr>
              <w:pStyle w:val="CERnon-indent"/>
              <w:rPr>
                <w:sz w:val="20"/>
              </w:rPr>
            </w:pPr>
            <w:r>
              <w:rPr>
                <w:sz w:val="20"/>
              </w:rPr>
              <w:t>1.</w:t>
            </w:r>
            <w:r w:rsidR="008F0597" w:rsidRPr="0026260C">
              <w:rPr>
                <w:sz w:val="20"/>
              </w:rPr>
              <w:t>4</w:t>
            </w:r>
          </w:p>
        </w:tc>
        <w:tc>
          <w:tcPr>
            <w:tcW w:w="5456" w:type="dxa"/>
            <w:gridSpan w:val="2"/>
          </w:tcPr>
          <w:p w14:paraId="7CD92433" w14:textId="77777777" w:rsidR="00D60841" w:rsidRDefault="006577BE" w:rsidP="00D60841">
            <w:pPr>
              <w:pStyle w:val="CERnon-indent"/>
              <w:numPr>
                <w:ilvl w:val="0"/>
                <w:numId w:val="16"/>
              </w:numPr>
              <w:rPr>
                <w:sz w:val="20"/>
              </w:rPr>
            </w:pPr>
            <w:r w:rsidRPr="0026260C">
              <w:rPr>
                <w:sz w:val="20"/>
              </w:rPr>
              <w:t>Receive/</w:t>
            </w:r>
            <w:r w:rsidR="00597B98">
              <w:rPr>
                <w:sz w:val="20"/>
              </w:rPr>
              <w:t>Check</w:t>
            </w:r>
            <w:r w:rsidRPr="0026260C">
              <w:rPr>
                <w:sz w:val="20"/>
              </w:rPr>
              <w:t xml:space="preserve"> Participation Notice, Registration Pack and any Form of Authority. </w:t>
            </w:r>
            <w:r w:rsidR="00431C0F" w:rsidRPr="0026260C">
              <w:rPr>
                <w:sz w:val="20"/>
              </w:rPr>
              <w:t>If</w:t>
            </w:r>
            <w:r w:rsidR="008F0597" w:rsidRPr="0026260C">
              <w:rPr>
                <w:sz w:val="20"/>
              </w:rPr>
              <w:t xml:space="preserve"> Registration Fee </w:t>
            </w:r>
            <w:r w:rsidR="00E557D0" w:rsidRPr="0026260C">
              <w:rPr>
                <w:sz w:val="20"/>
              </w:rPr>
              <w:t xml:space="preserve">is </w:t>
            </w:r>
            <w:r w:rsidR="008F0597" w:rsidRPr="0026260C">
              <w:rPr>
                <w:sz w:val="20"/>
              </w:rPr>
              <w:t xml:space="preserve">not included with Registration Pack, go to step </w:t>
            </w:r>
            <w:r w:rsidR="00597B98">
              <w:rPr>
                <w:sz w:val="20"/>
              </w:rPr>
              <w:t>1.</w:t>
            </w:r>
            <w:r w:rsidR="00931C03" w:rsidRPr="0026260C">
              <w:rPr>
                <w:sz w:val="20"/>
              </w:rPr>
              <w:t>5</w:t>
            </w:r>
            <w:r w:rsidR="00E557D0" w:rsidRPr="0026260C">
              <w:rPr>
                <w:sz w:val="20"/>
              </w:rPr>
              <w:t xml:space="preserve"> </w:t>
            </w:r>
          </w:p>
          <w:p w14:paraId="7CD92434" w14:textId="77777777" w:rsidR="0053126A" w:rsidRPr="0026260C" w:rsidRDefault="0053126A" w:rsidP="00FE372F">
            <w:pPr>
              <w:pStyle w:val="CERnon-indent"/>
              <w:numPr>
                <w:ilvl w:val="0"/>
                <w:numId w:val="16"/>
              </w:numPr>
              <w:rPr>
                <w:sz w:val="20"/>
              </w:rPr>
            </w:pPr>
            <w:r w:rsidRPr="0026260C">
              <w:rPr>
                <w:sz w:val="20"/>
              </w:rPr>
              <w:t>If there are omissions</w:t>
            </w:r>
            <w:r w:rsidR="000C668F" w:rsidRPr="0026260C">
              <w:rPr>
                <w:sz w:val="20"/>
              </w:rPr>
              <w:t xml:space="preserve"> in the required information</w:t>
            </w:r>
            <w:r w:rsidRPr="0026260C">
              <w:rPr>
                <w:sz w:val="20"/>
              </w:rPr>
              <w:t xml:space="preserve">, advise Party or Applicant, go back to step </w:t>
            </w:r>
            <w:r w:rsidR="00597B98">
              <w:rPr>
                <w:sz w:val="20"/>
              </w:rPr>
              <w:t>1.</w:t>
            </w:r>
            <w:r w:rsidRPr="0026260C">
              <w:rPr>
                <w:sz w:val="20"/>
              </w:rPr>
              <w:t>2.</w:t>
            </w:r>
          </w:p>
          <w:p w14:paraId="7CD92435" w14:textId="77777777" w:rsidR="008F0597" w:rsidRPr="0026260C" w:rsidRDefault="00931C03" w:rsidP="00FE372F">
            <w:pPr>
              <w:pStyle w:val="CERnon-indent"/>
              <w:numPr>
                <w:ilvl w:val="0"/>
                <w:numId w:val="16"/>
              </w:numPr>
              <w:rPr>
                <w:sz w:val="20"/>
              </w:rPr>
            </w:pPr>
            <w:r w:rsidRPr="0026260C">
              <w:rPr>
                <w:sz w:val="20"/>
              </w:rPr>
              <w:t xml:space="preserve">Otherwise go to step </w:t>
            </w:r>
            <w:r w:rsidR="00597B98">
              <w:rPr>
                <w:sz w:val="20"/>
              </w:rPr>
              <w:t>1.7</w:t>
            </w:r>
          </w:p>
        </w:tc>
        <w:tc>
          <w:tcPr>
            <w:tcW w:w="2474" w:type="dxa"/>
            <w:gridSpan w:val="2"/>
          </w:tcPr>
          <w:p w14:paraId="7CD92436" w14:textId="77777777" w:rsidR="008F0597" w:rsidRDefault="008F0597" w:rsidP="00316CEF">
            <w:pPr>
              <w:pStyle w:val="CERnon-indent"/>
              <w:rPr>
                <w:sz w:val="20"/>
              </w:rPr>
            </w:pPr>
          </w:p>
          <w:p w14:paraId="7CD92437" w14:textId="77777777" w:rsidR="00597B98" w:rsidRPr="0026260C" w:rsidRDefault="00597B98" w:rsidP="00316CEF">
            <w:pPr>
              <w:pStyle w:val="CERnon-indent"/>
              <w:rPr>
                <w:sz w:val="20"/>
              </w:rPr>
            </w:pPr>
            <w:r>
              <w:rPr>
                <w:sz w:val="20"/>
              </w:rPr>
              <w:t>As Required</w:t>
            </w:r>
          </w:p>
        </w:tc>
        <w:tc>
          <w:tcPr>
            <w:tcW w:w="1772" w:type="dxa"/>
            <w:gridSpan w:val="2"/>
          </w:tcPr>
          <w:p w14:paraId="7CD92438" w14:textId="77777777" w:rsidR="008F0597" w:rsidRPr="0026260C" w:rsidDel="001F0792" w:rsidRDefault="008F0597" w:rsidP="00316CEF">
            <w:pPr>
              <w:pStyle w:val="CERnon-indent"/>
              <w:rPr>
                <w:sz w:val="20"/>
              </w:rPr>
            </w:pPr>
          </w:p>
        </w:tc>
        <w:tc>
          <w:tcPr>
            <w:tcW w:w="1457" w:type="dxa"/>
            <w:gridSpan w:val="3"/>
          </w:tcPr>
          <w:p w14:paraId="7CD92439" w14:textId="77777777" w:rsidR="008F0597" w:rsidRPr="0026260C" w:rsidRDefault="008F0597" w:rsidP="00316CEF">
            <w:pPr>
              <w:pStyle w:val="CERnon-indent"/>
              <w:rPr>
                <w:sz w:val="20"/>
              </w:rPr>
            </w:pPr>
            <w:r w:rsidRPr="0026260C">
              <w:rPr>
                <w:sz w:val="20"/>
              </w:rPr>
              <w:t>Market Operator</w:t>
            </w:r>
          </w:p>
        </w:tc>
        <w:tc>
          <w:tcPr>
            <w:tcW w:w="1783" w:type="dxa"/>
            <w:gridSpan w:val="2"/>
          </w:tcPr>
          <w:p w14:paraId="7CD9243A" w14:textId="77777777" w:rsidR="008F0597" w:rsidRPr="0026260C" w:rsidDel="00703328" w:rsidRDefault="00836725" w:rsidP="00316CEF">
            <w:pPr>
              <w:pStyle w:val="CERnon-indent"/>
              <w:rPr>
                <w:sz w:val="20"/>
              </w:rPr>
            </w:pPr>
            <w:r w:rsidRPr="0026260C">
              <w:rPr>
                <w:sz w:val="20"/>
              </w:rPr>
              <w:t>Party or Applicant</w:t>
            </w:r>
          </w:p>
        </w:tc>
      </w:tr>
      <w:tr w:rsidR="00931C03" w:rsidRPr="0026260C" w14:paraId="7CD92442" w14:textId="77777777" w:rsidTr="001900CD">
        <w:tc>
          <w:tcPr>
            <w:tcW w:w="846" w:type="dxa"/>
            <w:gridSpan w:val="2"/>
          </w:tcPr>
          <w:p w14:paraId="7CD9243C" w14:textId="77777777" w:rsidR="00931C03" w:rsidRPr="0026260C" w:rsidRDefault="00597B98" w:rsidP="00316CEF">
            <w:pPr>
              <w:pStyle w:val="CERnon-indent"/>
              <w:rPr>
                <w:sz w:val="20"/>
              </w:rPr>
            </w:pPr>
            <w:r>
              <w:rPr>
                <w:sz w:val="20"/>
              </w:rPr>
              <w:t>1,</w:t>
            </w:r>
            <w:r w:rsidR="00931C03" w:rsidRPr="0026260C">
              <w:rPr>
                <w:sz w:val="20"/>
              </w:rPr>
              <w:t>5</w:t>
            </w:r>
          </w:p>
        </w:tc>
        <w:tc>
          <w:tcPr>
            <w:tcW w:w="5456" w:type="dxa"/>
            <w:gridSpan w:val="2"/>
          </w:tcPr>
          <w:p w14:paraId="7CD9243D" w14:textId="77777777" w:rsidR="00931C03" w:rsidRPr="0026260C" w:rsidRDefault="00597B98" w:rsidP="00316CEF">
            <w:pPr>
              <w:pStyle w:val="CERnon-indent"/>
              <w:rPr>
                <w:sz w:val="20"/>
              </w:rPr>
            </w:pPr>
            <w:r>
              <w:rPr>
                <w:sz w:val="20"/>
              </w:rPr>
              <w:t xml:space="preserve"> </w:t>
            </w:r>
            <w:r w:rsidRPr="00597B98">
              <w:rPr>
                <w:sz w:val="20"/>
              </w:rPr>
              <w:t>Advise Party (or Applicant) that the Registration Pack has been rejected.</w:t>
            </w:r>
          </w:p>
        </w:tc>
        <w:tc>
          <w:tcPr>
            <w:tcW w:w="2474" w:type="dxa"/>
            <w:gridSpan w:val="2"/>
          </w:tcPr>
          <w:p w14:paraId="7CD9243E" w14:textId="77777777" w:rsidR="00931C03" w:rsidRPr="0026260C" w:rsidRDefault="00597B98" w:rsidP="00316CEF">
            <w:pPr>
              <w:pStyle w:val="CERnon-indent"/>
              <w:rPr>
                <w:sz w:val="20"/>
              </w:rPr>
            </w:pPr>
            <w:r>
              <w:t xml:space="preserve"> </w:t>
            </w:r>
            <w:r w:rsidRPr="00597B98">
              <w:rPr>
                <w:sz w:val="20"/>
              </w:rPr>
              <w:t>Within 1 WD of receipt of Registration Pack</w:t>
            </w:r>
          </w:p>
        </w:tc>
        <w:tc>
          <w:tcPr>
            <w:tcW w:w="1772" w:type="dxa"/>
            <w:gridSpan w:val="2"/>
          </w:tcPr>
          <w:p w14:paraId="7CD9243F" w14:textId="77777777" w:rsidR="00931C03" w:rsidRPr="0026260C" w:rsidRDefault="005E114F" w:rsidP="00316CEF">
            <w:pPr>
              <w:pStyle w:val="CERnon-indent"/>
              <w:rPr>
                <w:sz w:val="20"/>
              </w:rPr>
            </w:pPr>
            <w:r w:rsidRPr="0026260C">
              <w:rPr>
                <w:sz w:val="20"/>
              </w:rPr>
              <w:t>Email/</w:t>
            </w:r>
            <w:r w:rsidR="00931C03" w:rsidRPr="0026260C">
              <w:rPr>
                <w:sz w:val="20"/>
              </w:rPr>
              <w:t>Registered post</w:t>
            </w:r>
          </w:p>
        </w:tc>
        <w:tc>
          <w:tcPr>
            <w:tcW w:w="1457" w:type="dxa"/>
            <w:gridSpan w:val="3"/>
          </w:tcPr>
          <w:p w14:paraId="7CD92440" w14:textId="77777777" w:rsidR="00931C03" w:rsidRPr="0026260C" w:rsidRDefault="00931C03" w:rsidP="00316CEF">
            <w:pPr>
              <w:pStyle w:val="CERnon-indent"/>
              <w:rPr>
                <w:sz w:val="20"/>
              </w:rPr>
            </w:pPr>
            <w:r w:rsidRPr="0026260C">
              <w:rPr>
                <w:sz w:val="20"/>
              </w:rPr>
              <w:t>Market Operator</w:t>
            </w:r>
          </w:p>
        </w:tc>
        <w:tc>
          <w:tcPr>
            <w:tcW w:w="1783" w:type="dxa"/>
            <w:gridSpan w:val="2"/>
          </w:tcPr>
          <w:p w14:paraId="7CD92441" w14:textId="77777777" w:rsidR="00931C03" w:rsidRPr="0026260C" w:rsidDel="00703328" w:rsidRDefault="00931C03" w:rsidP="00316CEF">
            <w:pPr>
              <w:pStyle w:val="CERnon-indent"/>
              <w:rPr>
                <w:sz w:val="20"/>
              </w:rPr>
            </w:pPr>
            <w:r w:rsidRPr="0026260C">
              <w:rPr>
                <w:sz w:val="20"/>
              </w:rPr>
              <w:t>Party or Applicant</w:t>
            </w:r>
          </w:p>
        </w:tc>
      </w:tr>
      <w:tr w:rsidR="00597B98" w:rsidRPr="0026260C" w14:paraId="7CD9244A" w14:textId="77777777" w:rsidTr="001900CD">
        <w:tc>
          <w:tcPr>
            <w:tcW w:w="846" w:type="dxa"/>
            <w:gridSpan w:val="2"/>
          </w:tcPr>
          <w:p w14:paraId="7CD92443" w14:textId="77777777" w:rsidR="00597B98" w:rsidRDefault="00041B5A" w:rsidP="00316CEF">
            <w:pPr>
              <w:pStyle w:val="CERnon-indent"/>
              <w:rPr>
                <w:sz w:val="20"/>
              </w:rPr>
            </w:pPr>
            <w:r>
              <w:rPr>
                <w:sz w:val="20"/>
              </w:rPr>
              <w:t>1.6</w:t>
            </w:r>
            <w:r>
              <w:rPr>
                <w:sz w:val="20"/>
              </w:rPr>
              <w:tab/>
            </w:r>
          </w:p>
        </w:tc>
        <w:tc>
          <w:tcPr>
            <w:tcW w:w="5456" w:type="dxa"/>
            <w:gridSpan w:val="2"/>
          </w:tcPr>
          <w:p w14:paraId="7CD92444" w14:textId="77777777" w:rsidR="00041B5A" w:rsidRPr="00041B5A" w:rsidRDefault="00041B5A" w:rsidP="00041B5A">
            <w:pPr>
              <w:tabs>
                <w:tab w:val="num" w:pos="851"/>
              </w:tabs>
              <w:spacing w:before="120" w:after="120"/>
              <w:rPr>
                <w:color w:val="000000"/>
                <w:sz w:val="20"/>
                <w:szCs w:val="20"/>
              </w:rPr>
            </w:pPr>
            <w:r w:rsidRPr="00041B5A">
              <w:rPr>
                <w:color w:val="000000"/>
                <w:sz w:val="20"/>
                <w:szCs w:val="20"/>
              </w:rPr>
              <w:t>Refund any Participation Fees entitled to be refunded.</w:t>
            </w:r>
          </w:p>
          <w:p w14:paraId="7CD92445" w14:textId="77777777" w:rsidR="00597B98" w:rsidRPr="0026260C" w:rsidDel="00597B98" w:rsidRDefault="00041B5A" w:rsidP="00041B5A">
            <w:pPr>
              <w:pStyle w:val="CERnon-indent"/>
              <w:rPr>
                <w:sz w:val="20"/>
              </w:rPr>
            </w:pPr>
            <w:r w:rsidRPr="00041B5A">
              <w:rPr>
                <w:color w:val="auto"/>
                <w:sz w:val="20"/>
              </w:rPr>
              <w:t>End Process: Unit Registration Cancelled</w:t>
            </w:r>
          </w:p>
        </w:tc>
        <w:tc>
          <w:tcPr>
            <w:tcW w:w="2474" w:type="dxa"/>
            <w:gridSpan w:val="2"/>
          </w:tcPr>
          <w:p w14:paraId="7CD92446" w14:textId="77777777" w:rsidR="00597B98" w:rsidRPr="0026260C" w:rsidDel="00597B98" w:rsidRDefault="00041B5A" w:rsidP="00316CEF">
            <w:pPr>
              <w:pStyle w:val="CERnon-indent"/>
              <w:rPr>
                <w:sz w:val="20"/>
              </w:rPr>
            </w:pPr>
            <w:r w:rsidRPr="00041B5A">
              <w:rPr>
                <w:sz w:val="20"/>
              </w:rPr>
              <w:t>Within 10 WDs</w:t>
            </w:r>
            <w:r w:rsidRPr="00041B5A">
              <w:rPr>
                <w:sz w:val="20"/>
              </w:rPr>
              <w:tab/>
            </w:r>
          </w:p>
        </w:tc>
        <w:tc>
          <w:tcPr>
            <w:tcW w:w="1772" w:type="dxa"/>
            <w:gridSpan w:val="2"/>
          </w:tcPr>
          <w:p w14:paraId="7CD92447" w14:textId="77777777" w:rsidR="00597B98" w:rsidRPr="0026260C" w:rsidRDefault="00041B5A" w:rsidP="00316CEF">
            <w:pPr>
              <w:pStyle w:val="CERnon-indent"/>
              <w:rPr>
                <w:sz w:val="20"/>
              </w:rPr>
            </w:pPr>
            <w:r>
              <w:rPr>
                <w:sz w:val="20"/>
              </w:rPr>
              <w:t>Email/Registered Post</w:t>
            </w:r>
          </w:p>
        </w:tc>
        <w:tc>
          <w:tcPr>
            <w:tcW w:w="1457" w:type="dxa"/>
            <w:gridSpan w:val="3"/>
          </w:tcPr>
          <w:p w14:paraId="7CD92448" w14:textId="77777777" w:rsidR="00597B98" w:rsidRPr="0026260C" w:rsidRDefault="00041B5A" w:rsidP="00316CEF">
            <w:pPr>
              <w:pStyle w:val="CERnon-indent"/>
              <w:rPr>
                <w:sz w:val="20"/>
              </w:rPr>
            </w:pPr>
            <w:r>
              <w:rPr>
                <w:sz w:val="20"/>
              </w:rPr>
              <w:t>Market Operator</w:t>
            </w:r>
          </w:p>
        </w:tc>
        <w:tc>
          <w:tcPr>
            <w:tcW w:w="1783" w:type="dxa"/>
            <w:gridSpan w:val="2"/>
          </w:tcPr>
          <w:p w14:paraId="7CD92449" w14:textId="77777777" w:rsidR="00597B98" w:rsidRPr="0026260C" w:rsidRDefault="00041B5A" w:rsidP="00316CEF">
            <w:pPr>
              <w:pStyle w:val="CERnon-indent"/>
              <w:rPr>
                <w:sz w:val="20"/>
              </w:rPr>
            </w:pPr>
            <w:r>
              <w:rPr>
                <w:sz w:val="20"/>
              </w:rPr>
              <w:t>Party or Applicant</w:t>
            </w:r>
          </w:p>
        </w:tc>
      </w:tr>
      <w:tr w:rsidR="00597B98" w:rsidRPr="0026260C" w14:paraId="7CD92452" w14:textId="77777777" w:rsidTr="001900CD">
        <w:tc>
          <w:tcPr>
            <w:tcW w:w="846" w:type="dxa"/>
            <w:gridSpan w:val="2"/>
          </w:tcPr>
          <w:p w14:paraId="7CD9244B" w14:textId="77777777" w:rsidR="00597B98" w:rsidRDefault="00041B5A" w:rsidP="00316CEF">
            <w:pPr>
              <w:pStyle w:val="CERnon-indent"/>
              <w:rPr>
                <w:sz w:val="20"/>
              </w:rPr>
            </w:pPr>
            <w:r>
              <w:t>1.7</w:t>
            </w:r>
            <w:r>
              <w:tab/>
            </w:r>
          </w:p>
        </w:tc>
        <w:tc>
          <w:tcPr>
            <w:tcW w:w="5456" w:type="dxa"/>
            <w:gridSpan w:val="2"/>
          </w:tcPr>
          <w:p w14:paraId="7CD9244C" w14:textId="77777777" w:rsidR="00041B5A" w:rsidRPr="00041B5A" w:rsidRDefault="00041B5A" w:rsidP="00041B5A">
            <w:pPr>
              <w:tabs>
                <w:tab w:val="num" w:pos="851"/>
              </w:tabs>
              <w:spacing w:before="120" w:after="120"/>
              <w:rPr>
                <w:color w:val="000000"/>
                <w:sz w:val="20"/>
                <w:szCs w:val="20"/>
              </w:rPr>
            </w:pPr>
            <w:r w:rsidRPr="00041B5A">
              <w:rPr>
                <w:color w:val="000000"/>
                <w:sz w:val="20"/>
                <w:szCs w:val="20"/>
              </w:rPr>
              <w:t>Issue Confirmation of Receipt of Application</w:t>
            </w:r>
          </w:p>
          <w:p w14:paraId="7CD9244D" w14:textId="77777777" w:rsidR="00597B98" w:rsidRPr="0026260C" w:rsidDel="00597B98" w:rsidRDefault="00041B5A" w:rsidP="00041B5A">
            <w:pPr>
              <w:pStyle w:val="CERnon-indent"/>
              <w:rPr>
                <w:sz w:val="20"/>
              </w:rPr>
            </w:pPr>
            <w:r w:rsidRPr="00041B5A">
              <w:rPr>
                <w:color w:val="auto"/>
                <w:sz w:val="20"/>
              </w:rPr>
              <w:t>End of Stage 1</w:t>
            </w:r>
          </w:p>
        </w:tc>
        <w:tc>
          <w:tcPr>
            <w:tcW w:w="2474" w:type="dxa"/>
            <w:gridSpan w:val="2"/>
          </w:tcPr>
          <w:p w14:paraId="7CD9244E" w14:textId="77777777" w:rsidR="00597B98" w:rsidRPr="0026260C" w:rsidDel="00597B98" w:rsidRDefault="00D60841" w:rsidP="00316CEF">
            <w:pPr>
              <w:pStyle w:val="CERnon-indent"/>
              <w:rPr>
                <w:sz w:val="20"/>
              </w:rPr>
            </w:pPr>
            <w:r w:rsidRPr="00D60841">
              <w:rPr>
                <w:sz w:val="20"/>
              </w:rPr>
              <w:t>Within 2 WDs of receiving the Registration Pack</w:t>
            </w:r>
          </w:p>
        </w:tc>
        <w:tc>
          <w:tcPr>
            <w:tcW w:w="1772" w:type="dxa"/>
            <w:gridSpan w:val="2"/>
          </w:tcPr>
          <w:p w14:paraId="7CD9244F" w14:textId="77777777" w:rsidR="00597B98" w:rsidRPr="0026260C" w:rsidRDefault="00041B5A" w:rsidP="00316CEF">
            <w:pPr>
              <w:pStyle w:val="CERnon-indent"/>
              <w:rPr>
                <w:sz w:val="20"/>
              </w:rPr>
            </w:pPr>
            <w:r>
              <w:t>Email/Registered Post</w:t>
            </w:r>
          </w:p>
        </w:tc>
        <w:tc>
          <w:tcPr>
            <w:tcW w:w="1457" w:type="dxa"/>
            <w:gridSpan w:val="3"/>
          </w:tcPr>
          <w:p w14:paraId="7CD92450" w14:textId="77777777" w:rsidR="00597B98" w:rsidRPr="0026260C" w:rsidRDefault="00041B5A" w:rsidP="00316CEF">
            <w:pPr>
              <w:pStyle w:val="CERnon-indent"/>
              <w:rPr>
                <w:sz w:val="20"/>
              </w:rPr>
            </w:pPr>
            <w:r>
              <w:t>Market Operator</w:t>
            </w:r>
          </w:p>
        </w:tc>
        <w:tc>
          <w:tcPr>
            <w:tcW w:w="1783" w:type="dxa"/>
            <w:gridSpan w:val="2"/>
          </w:tcPr>
          <w:p w14:paraId="7CD92451" w14:textId="77777777" w:rsidR="00597B98" w:rsidRPr="0026260C" w:rsidRDefault="00041B5A" w:rsidP="00316CEF">
            <w:pPr>
              <w:pStyle w:val="CERnon-indent"/>
              <w:rPr>
                <w:sz w:val="20"/>
              </w:rPr>
            </w:pPr>
            <w:r w:rsidRPr="0026260C">
              <w:t xml:space="preserve">Party or </w:t>
            </w:r>
            <w:r>
              <w:t>Applicant</w:t>
            </w:r>
          </w:p>
        </w:tc>
      </w:tr>
      <w:tr w:rsidR="00597B98" w:rsidRPr="0026260C" w14:paraId="7CD92459" w14:textId="77777777" w:rsidTr="001900CD">
        <w:tc>
          <w:tcPr>
            <w:tcW w:w="846" w:type="dxa"/>
            <w:gridSpan w:val="2"/>
          </w:tcPr>
          <w:p w14:paraId="7CD92453" w14:textId="77777777" w:rsidR="00597B98" w:rsidRDefault="00597B98" w:rsidP="00316CEF">
            <w:pPr>
              <w:pStyle w:val="CERnon-indent"/>
              <w:rPr>
                <w:sz w:val="20"/>
              </w:rPr>
            </w:pPr>
          </w:p>
        </w:tc>
        <w:tc>
          <w:tcPr>
            <w:tcW w:w="5456" w:type="dxa"/>
            <w:gridSpan w:val="2"/>
          </w:tcPr>
          <w:p w14:paraId="7CD92454" w14:textId="77777777" w:rsidR="00597B98" w:rsidRPr="0026260C" w:rsidDel="00597B98" w:rsidRDefault="00FC5A9C" w:rsidP="00FC5A9C">
            <w:pPr>
              <w:pStyle w:val="CERnon-indent"/>
              <w:rPr>
                <w:sz w:val="20"/>
              </w:rPr>
            </w:pPr>
            <w:r w:rsidRPr="00944875">
              <w:rPr>
                <w:b/>
              </w:rPr>
              <w:t xml:space="preserve">Stage </w:t>
            </w:r>
            <w:r>
              <w:rPr>
                <w:b/>
              </w:rPr>
              <w:t>2: Review &amp; Validation</w:t>
            </w:r>
          </w:p>
        </w:tc>
        <w:tc>
          <w:tcPr>
            <w:tcW w:w="2474" w:type="dxa"/>
            <w:gridSpan w:val="2"/>
          </w:tcPr>
          <w:p w14:paraId="7CD92455" w14:textId="77777777" w:rsidR="00597B98" w:rsidRPr="0026260C" w:rsidDel="00597B98" w:rsidRDefault="00597B98" w:rsidP="00316CEF">
            <w:pPr>
              <w:pStyle w:val="CERnon-indent"/>
              <w:rPr>
                <w:sz w:val="20"/>
              </w:rPr>
            </w:pPr>
          </w:p>
        </w:tc>
        <w:tc>
          <w:tcPr>
            <w:tcW w:w="1772" w:type="dxa"/>
            <w:gridSpan w:val="2"/>
          </w:tcPr>
          <w:p w14:paraId="7CD92456" w14:textId="77777777" w:rsidR="00597B98" w:rsidRPr="0026260C" w:rsidRDefault="00597B98" w:rsidP="00316CEF">
            <w:pPr>
              <w:pStyle w:val="CERnon-indent"/>
              <w:rPr>
                <w:sz w:val="20"/>
              </w:rPr>
            </w:pPr>
          </w:p>
        </w:tc>
        <w:tc>
          <w:tcPr>
            <w:tcW w:w="1457" w:type="dxa"/>
            <w:gridSpan w:val="3"/>
          </w:tcPr>
          <w:p w14:paraId="7CD92457" w14:textId="77777777" w:rsidR="00597B98" w:rsidRPr="0026260C" w:rsidRDefault="00597B98" w:rsidP="00316CEF">
            <w:pPr>
              <w:pStyle w:val="CERnon-indent"/>
              <w:rPr>
                <w:sz w:val="20"/>
              </w:rPr>
            </w:pPr>
          </w:p>
        </w:tc>
        <w:tc>
          <w:tcPr>
            <w:tcW w:w="1783" w:type="dxa"/>
            <w:gridSpan w:val="2"/>
          </w:tcPr>
          <w:p w14:paraId="7CD92458" w14:textId="77777777" w:rsidR="00597B98" w:rsidRPr="0026260C" w:rsidRDefault="00597B98" w:rsidP="00316CEF">
            <w:pPr>
              <w:pStyle w:val="CERnon-indent"/>
              <w:rPr>
                <w:sz w:val="20"/>
              </w:rPr>
            </w:pPr>
          </w:p>
        </w:tc>
      </w:tr>
      <w:tr w:rsidR="00597B98" w:rsidRPr="0026260C" w14:paraId="7CD92460" w14:textId="77777777" w:rsidTr="001900CD">
        <w:trPr>
          <w:trHeight w:val="677"/>
        </w:trPr>
        <w:tc>
          <w:tcPr>
            <w:tcW w:w="846" w:type="dxa"/>
            <w:gridSpan w:val="2"/>
          </w:tcPr>
          <w:p w14:paraId="7CD9245A" w14:textId="77777777" w:rsidR="00597B98" w:rsidRDefault="00FC5A9C" w:rsidP="00316CEF">
            <w:pPr>
              <w:pStyle w:val="CERnon-indent"/>
              <w:rPr>
                <w:sz w:val="20"/>
              </w:rPr>
            </w:pPr>
            <w:r>
              <w:rPr>
                <w:sz w:val="20"/>
              </w:rPr>
              <w:t>2.1</w:t>
            </w:r>
            <w:r>
              <w:rPr>
                <w:sz w:val="20"/>
              </w:rPr>
              <w:tab/>
            </w:r>
          </w:p>
        </w:tc>
        <w:tc>
          <w:tcPr>
            <w:tcW w:w="5456" w:type="dxa"/>
            <w:gridSpan w:val="2"/>
          </w:tcPr>
          <w:p w14:paraId="7CD9245B" w14:textId="77777777" w:rsidR="00597B98" w:rsidRPr="00FC5A9C" w:rsidDel="00597B98" w:rsidRDefault="00FC5A9C" w:rsidP="00FC5A9C">
            <w:pPr>
              <w:tabs>
                <w:tab w:val="num" w:pos="851"/>
              </w:tabs>
              <w:spacing w:before="120" w:after="120"/>
              <w:rPr>
                <w:color w:val="000000"/>
                <w:sz w:val="20"/>
                <w:szCs w:val="20"/>
              </w:rPr>
            </w:pPr>
            <w:r w:rsidRPr="00FC5A9C">
              <w:rPr>
                <w:color w:val="000000"/>
                <w:sz w:val="20"/>
                <w:szCs w:val="20"/>
              </w:rPr>
              <w:t xml:space="preserve">Generate Participant ID, Account ID and Unit ID </w:t>
            </w:r>
            <w:r w:rsidR="003121FB" w:rsidRPr="003121FB">
              <w:rPr>
                <w:color w:val="000000"/>
                <w:sz w:val="20"/>
                <w:szCs w:val="20"/>
              </w:rPr>
              <w:t>and map the relevant ID for REMIT reporting</w:t>
            </w:r>
            <w:r w:rsidR="003121FB">
              <w:rPr>
                <w:color w:val="000000"/>
                <w:sz w:val="20"/>
                <w:szCs w:val="20"/>
              </w:rPr>
              <w:t xml:space="preserve"> </w:t>
            </w:r>
            <w:r w:rsidRPr="00FC5A9C">
              <w:rPr>
                <w:color w:val="000000"/>
                <w:sz w:val="20"/>
                <w:szCs w:val="20"/>
              </w:rPr>
              <w:t>as required and issue IDs to Applicant.</w:t>
            </w:r>
          </w:p>
        </w:tc>
        <w:tc>
          <w:tcPr>
            <w:tcW w:w="2474" w:type="dxa"/>
            <w:gridSpan w:val="2"/>
          </w:tcPr>
          <w:p w14:paraId="7CD9245C" w14:textId="77777777" w:rsidR="00597B98" w:rsidRPr="0026260C" w:rsidDel="00597B98" w:rsidRDefault="00FC5A9C" w:rsidP="00316CEF">
            <w:pPr>
              <w:pStyle w:val="CERnon-indent"/>
              <w:rPr>
                <w:sz w:val="20"/>
              </w:rPr>
            </w:pPr>
            <w:r>
              <w:t>As Required</w:t>
            </w:r>
          </w:p>
        </w:tc>
        <w:tc>
          <w:tcPr>
            <w:tcW w:w="1772" w:type="dxa"/>
            <w:gridSpan w:val="2"/>
          </w:tcPr>
          <w:p w14:paraId="7CD9245D" w14:textId="77777777" w:rsidR="00597B98" w:rsidRPr="0026260C" w:rsidRDefault="00FC5A9C" w:rsidP="00316CEF">
            <w:pPr>
              <w:pStyle w:val="CERnon-indent"/>
              <w:rPr>
                <w:sz w:val="20"/>
              </w:rPr>
            </w:pPr>
            <w:r>
              <w:t>Email</w:t>
            </w:r>
          </w:p>
        </w:tc>
        <w:tc>
          <w:tcPr>
            <w:tcW w:w="1457" w:type="dxa"/>
            <w:gridSpan w:val="3"/>
          </w:tcPr>
          <w:p w14:paraId="7CD9245E" w14:textId="77777777" w:rsidR="00597B98" w:rsidRPr="0026260C" w:rsidRDefault="00FC5A9C" w:rsidP="00316CEF">
            <w:pPr>
              <w:pStyle w:val="CERnon-indent"/>
              <w:rPr>
                <w:sz w:val="20"/>
              </w:rPr>
            </w:pPr>
            <w:r>
              <w:t>Market Operator</w:t>
            </w:r>
          </w:p>
        </w:tc>
        <w:tc>
          <w:tcPr>
            <w:tcW w:w="1783" w:type="dxa"/>
            <w:gridSpan w:val="2"/>
          </w:tcPr>
          <w:p w14:paraId="7CD9245F" w14:textId="77777777" w:rsidR="00FC5A9C" w:rsidRPr="00FC5A9C" w:rsidRDefault="00FC5A9C" w:rsidP="00316CEF">
            <w:pPr>
              <w:pStyle w:val="CERnon-indent"/>
            </w:pPr>
            <w:r w:rsidRPr="0026260C">
              <w:t xml:space="preserve">Party or </w:t>
            </w:r>
            <w:r>
              <w:t>Applicant</w:t>
            </w:r>
          </w:p>
        </w:tc>
      </w:tr>
      <w:tr w:rsidR="00FC5A9C" w:rsidRPr="0026260C" w14:paraId="7CD92467" w14:textId="77777777" w:rsidTr="001900CD">
        <w:trPr>
          <w:trHeight w:val="677"/>
        </w:trPr>
        <w:tc>
          <w:tcPr>
            <w:tcW w:w="846" w:type="dxa"/>
            <w:gridSpan w:val="2"/>
          </w:tcPr>
          <w:p w14:paraId="7CD92461" w14:textId="77777777" w:rsidR="00FC5A9C" w:rsidRDefault="00FC5A9C" w:rsidP="00316CEF">
            <w:pPr>
              <w:pStyle w:val="CERnon-indent"/>
              <w:rPr>
                <w:sz w:val="20"/>
              </w:rPr>
            </w:pPr>
            <w:r>
              <w:rPr>
                <w:sz w:val="20"/>
              </w:rPr>
              <w:t>2.2</w:t>
            </w:r>
          </w:p>
        </w:tc>
        <w:tc>
          <w:tcPr>
            <w:tcW w:w="5456" w:type="dxa"/>
            <w:gridSpan w:val="2"/>
          </w:tcPr>
          <w:p w14:paraId="7CD92462" w14:textId="77777777" w:rsidR="00FC5A9C" w:rsidRPr="00FC5A9C" w:rsidRDefault="00FC5A9C" w:rsidP="00FC5A9C">
            <w:pPr>
              <w:tabs>
                <w:tab w:val="num" w:pos="851"/>
              </w:tabs>
              <w:spacing w:before="120" w:after="120"/>
              <w:rPr>
                <w:color w:val="000000"/>
                <w:sz w:val="20"/>
                <w:szCs w:val="20"/>
              </w:rPr>
            </w:pPr>
            <w:r>
              <w:t>Inform Applicant of all the agreements that need to be in place before a Unit can become effective in the market</w:t>
            </w:r>
          </w:p>
        </w:tc>
        <w:tc>
          <w:tcPr>
            <w:tcW w:w="2474" w:type="dxa"/>
            <w:gridSpan w:val="2"/>
          </w:tcPr>
          <w:p w14:paraId="7CD92463" w14:textId="77777777" w:rsidR="00FC5A9C" w:rsidRDefault="00FC5A9C" w:rsidP="00316CEF">
            <w:pPr>
              <w:pStyle w:val="CERnon-indent"/>
            </w:pPr>
            <w:r>
              <w:t>Within 1 WD of Stage 2 commencing</w:t>
            </w:r>
          </w:p>
        </w:tc>
        <w:tc>
          <w:tcPr>
            <w:tcW w:w="1772" w:type="dxa"/>
            <w:gridSpan w:val="2"/>
          </w:tcPr>
          <w:p w14:paraId="7CD92464" w14:textId="77777777" w:rsidR="00FC5A9C" w:rsidRDefault="00FC5A9C" w:rsidP="00316CEF">
            <w:pPr>
              <w:pStyle w:val="CERnon-indent"/>
            </w:pPr>
            <w:r>
              <w:t>Email</w:t>
            </w:r>
          </w:p>
        </w:tc>
        <w:tc>
          <w:tcPr>
            <w:tcW w:w="1457" w:type="dxa"/>
            <w:gridSpan w:val="3"/>
          </w:tcPr>
          <w:p w14:paraId="7CD92465" w14:textId="77777777" w:rsidR="00FC5A9C" w:rsidRDefault="00FC5A9C" w:rsidP="00316CEF">
            <w:pPr>
              <w:pStyle w:val="CERnon-indent"/>
            </w:pPr>
            <w:r>
              <w:t>Market Operator</w:t>
            </w:r>
          </w:p>
        </w:tc>
        <w:tc>
          <w:tcPr>
            <w:tcW w:w="1783" w:type="dxa"/>
            <w:gridSpan w:val="2"/>
          </w:tcPr>
          <w:p w14:paraId="7CD92466" w14:textId="77777777" w:rsidR="00FC5A9C" w:rsidRPr="0026260C" w:rsidRDefault="00A97553" w:rsidP="00316CEF">
            <w:pPr>
              <w:pStyle w:val="CERnon-indent"/>
            </w:pPr>
            <w:r w:rsidRPr="0026260C">
              <w:t xml:space="preserve">Party or </w:t>
            </w:r>
            <w:r>
              <w:t>Applicant</w:t>
            </w:r>
          </w:p>
        </w:tc>
      </w:tr>
      <w:tr w:rsidR="00A50680" w:rsidRPr="0026260C" w14:paraId="7CD92477" w14:textId="77777777" w:rsidTr="001900CD">
        <w:trPr>
          <w:trHeight w:val="677"/>
        </w:trPr>
        <w:tc>
          <w:tcPr>
            <w:tcW w:w="846" w:type="dxa"/>
            <w:gridSpan w:val="2"/>
          </w:tcPr>
          <w:p w14:paraId="7CD92468" w14:textId="77777777" w:rsidR="00A50680" w:rsidRDefault="00A50680" w:rsidP="00316CEF">
            <w:pPr>
              <w:pStyle w:val="CERnon-indent"/>
              <w:rPr>
                <w:sz w:val="20"/>
              </w:rPr>
            </w:pPr>
            <w:r>
              <w:t>2.3</w:t>
            </w:r>
          </w:p>
        </w:tc>
        <w:tc>
          <w:tcPr>
            <w:tcW w:w="5456" w:type="dxa"/>
            <w:gridSpan w:val="2"/>
          </w:tcPr>
          <w:p w14:paraId="7CD92469" w14:textId="77777777" w:rsidR="00A50680" w:rsidRDefault="00A50680" w:rsidP="00A97553">
            <w:pPr>
              <w:pStyle w:val="CERnon-indent"/>
              <w:rPr>
                <w:sz w:val="20"/>
              </w:rPr>
            </w:pPr>
            <w:r>
              <w:rPr>
                <w:sz w:val="20"/>
              </w:rPr>
              <w:t>The Applicant confirms the following (where applicable):</w:t>
            </w:r>
          </w:p>
          <w:p w14:paraId="7CD9246A" w14:textId="77777777" w:rsidR="00A50680" w:rsidRDefault="00A50680" w:rsidP="00A97553">
            <w:pPr>
              <w:pStyle w:val="CERnon-indent"/>
              <w:numPr>
                <w:ilvl w:val="0"/>
                <w:numId w:val="45"/>
              </w:numPr>
              <w:rPr>
                <w:sz w:val="20"/>
              </w:rPr>
            </w:pPr>
            <w:proofErr w:type="spellStart"/>
            <w:r>
              <w:rPr>
                <w:sz w:val="20"/>
              </w:rPr>
              <w:t>TUoS</w:t>
            </w:r>
            <w:proofErr w:type="spellEnd"/>
            <w:r>
              <w:rPr>
                <w:sz w:val="20"/>
              </w:rPr>
              <w:t xml:space="preserve"> / </w:t>
            </w:r>
            <w:proofErr w:type="spellStart"/>
            <w:r>
              <w:rPr>
                <w:sz w:val="20"/>
              </w:rPr>
              <w:t>DUoS</w:t>
            </w:r>
            <w:proofErr w:type="spellEnd"/>
            <w:r>
              <w:rPr>
                <w:sz w:val="20"/>
              </w:rPr>
              <w:t xml:space="preserve"> application in progress</w:t>
            </w:r>
          </w:p>
          <w:p w14:paraId="7CD9246B" w14:textId="77777777" w:rsidR="00A50680" w:rsidRDefault="00A50680" w:rsidP="00A97553">
            <w:pPr>
              <w:pStyle w:val="CERnon-indent"/>
              <w:numPr>
                <w:ilvl w:val="0"/>
                <w:numId w:val="45"/>
              </w:numPr>
              <w:rPr>
                <w:sz w:val="20"/>
              </w:rPr>
            </w:pPr>
            <w:r>
              <w:rPr>
                <w:sz w:val="20"/>
              </w:rPr>
              <w:t>Submission of EDIL Data in progress</w:t>
            </w:r>
          </w:p>
          <w:p w14:paraId="7CD9246C" w14:textId="77777777" w:rsidR="00A50680" w:rsidRDefault="00A50680" w:rsidP="00A97553">
            <w:pPr>
              <w:pStyle w:val="CERnon-indent"/>
              <w:numPr>
                <w:ilvl w:val="0"/>
                <w:numId w:val="45"/>
              </w:numPr>
              <w:rPr>
                <w:sz w:val="20"/>
              </w:rPr>
            </w:pPr>
            <w:r>
              <w:rPr>
                <w:sz w:val="20"/>
              </w:rPr>
              <w:t>Metering is in place</w:t>
            </w:r>
          </w:p>
          <w:p w14:paraId="7CD9246D" w14:textId="77777777" w:rsidR="00A50680" w:rsidRDefault="00A50680" w:rsidP="00A97553">
            <w:pPr>
              <w:pStyle w:val="CERnon-indent"/>
              <w:numPr>
                <w:ilvl w:val="0"/>
                <w:numId w:val="45"/>
              </w:numPr>
              <w:rPr>
                <w:sz w:val="20"/>
              </w:rPr>
            </w:pPr>
            <w:r>
              <w:rPr>
                <w:sz w:val="20"/>
              </w:rPr>
              <w:t>Discussions with Interconnector Administrator in progress for registering Interconnector Users</w:t>
            </w:r>
          </w:p>
          <w:p w14:paraId="7CD9246E" w14:textId="77777777" w:rsidR="00D9761F" w:rsidRDefault="00A50680" w:rsidP="00D9761F">
            <w:pPr>
              <w:pStyle w:val="CERnon-indent"/>
              <w:numPr>
                <w:ilvl w:val="0"/>
                <w:numId w:val="45"/>
              </w:numPr>
              <w:rPr>
                <w:sz w:val="20"/>
              </w:rPr>
            </w:pPr>
            <w:r>
              <w:rPr>
                <w:sz w:val="20"/>
              </w:rPr>
              <w:t xml:space="preserve">Contact TSO </w:t>
            </w:r>
            <w:r w:rsidR="0018149C">
              <w:rPr>
                <w:sz w:val="20"/>
              </w:rPr>
              <w:t>o</w:t>
            </w:r>
            <w:r>
              <w:rPr>
                <w:sz w:val="20"/>
              </w:rPr>
              <w:t xml:space="preserve">r Interconnector Owner regarding </w:t>
            </w:r>
            <w:r>
              <w:rPr>
                <w:sz w:val="20"/>
              </w:rPr>
              <w:tab/>
            </w:r>
            <w:r>
              <w:rPr>
                <w:sz w:val="20"/>
              </w:rPr>
              <w:tab/>
            </w:r>
            <w:r>
              <w:rPr>
                <w:sz w:val="20"/>
              </w:rPr>
              <w:tab/>
              <w:t>credit cover requirements</w:t>
            </w:r>
          </w:p>
          <w:p w14:paraId="7CD9246F" w14:textId="77777777" w:rsidR="001900CD" w:rsidRPr="001900CD" w:rsidRDefault="001900CD" w:rsidP="001900CD">
            <w:pPr>
              <w:numPr>
                <w:ilvl w:val="0"/>
                <w:numId w:val="45"/>
              </w:numPr>
              <w:spacing w:before="120" w:after="120"/>
              <w:rPr>
                <w:color w:val="000000"/>
                <w:sz w:val="20"/>
                <w:szCs w:val="22"/>
              </w:rPr>
            </w:pPr>
            <w:r w:rsidRPr="001900CD">
              <w:rPr>
                <w:color w:val="000000"/>
                <w:sz w:val="20"/>
                <w:szCs w:val="20"/>
              </w:rPr>
              <w:t>The preferred method (either Letter of Credit or Cash Collateral) for providing Required Credit Cover</w:t>
            </w:r>
          </w:p>
          <w:p w14:paraId="7CD92470" w14:textId="77777777" w:rsidR="00A50680" w:rsidRDefault="00A50680" w:rsidP="00FC5A9C">
            <w:pPr>
              <w:tabs>
                <w:tab w:val="num" w:pos="851"/>
              </w:tabs>
              <w:spacing w:before="120" w:after="120"/>
            </w:pPr>
          </w:p>
        </w:tc>
        <w:tc>
          <w:tcPr>
            <w:tcW w:w="2474" w:type="dxa"/>
            <w:gridSpan w:val="2"/>
          </w:tcPr>
          <w:p w14:paraId="7CD92471" w14:textId="77777777" w:rsidR="00D9761F" w:rsidRDefault="00A50680" w:rsidP="00316CEF">
            <w:pPr>
              <w:pStyle w:val="CERnon-indent"/>
            </w:pPr>
            <w:r>
              <w:t>Within 15 WD of notification of agreements that need to be in place prior to Unit being effective in the market</w:t>
            </w:r>
          </w:p>
          <w:p w14:paraId="7CD92472" w14:textId="77777777" w:rsidR="00F37EC6" w:rsidRDefault="00F37EC6" w:rsidP="00F37EC6">
            <w:pPr>
              <w:pStyle w:val="CERBODY"/>
              <w:numPr>
                <w:ilvl w:val="0"/>
                <w:numId w:val="0"/>
              </w:numPr>
              <w:ind w:left="361"/>
              <w:jc w:val="left"/>
            </w:pPr>
          </w:p>
        </w:tc>
        <w:tc>
          <w:tcPr>
            <w:tcW w:w="1772" w:type="dxa"/>
            <w:gridSpan w:val="2"/>
          </w:tcPr>
          <w:p w14:paraId="7CD92473" w14:textId="77777777" w:rsidR="00A50680" w:rsidRDefault="00A50680" w:rsidP="00316CEF">
            <w:pPr>
              <w:pStyle w:val="CERnon-indent"/>
            </w:pPr>
            <w:r>
              <w:rPr>
                <w:sz w:val="20"/>
              </w:rPr>
              <w:t>Email</w:t>
            </w:r>
          </w:p>
        </w:tc>
        <w:tc>
          <w:tcPr>
            <w:tcW w:w="1457" w:type="dxa"/>
            <w:gridSpan w:val="3"/>
          </w:tcPr>
          <w:p w14:paraId="7CD92474" w14:textId="77777777" w:rsidR="00D9761F" w:rsidRDefault="00A50680" w:rsidP="00316CEF">
            <w:pPr>
              <w:pStyle w:val="CERnon-indent"/>
            </w:pPr>
            <w:r w:rsidRPr="0026260C">
              <w:rPr>
                <w:sz w:val="20"/>
              </w:rPr>
              <w:t xml:space="preserve">Party or </w:t>
            </w:r>
            <w:r>
              <w:rPr>
                <w:sz w:val="20"/>
              </w:rPr>
              <w:t>Applicant</w:t>
            </w:r>
          </w:p>
          <w:p w14:paraId="7CD92475" w14:textId="77777777" w:rsidR="00F37EC6" w:rsidRDefault="00F37EC6" w:rsidP="00F37EC6">
            <w:pPr>
              <w:pStyle w:val="CERBODY"/>
              <w:numPr>
                <w:ilvl w:val="0"/>
                <w:numId w:val="0"/>
              </w:numPr>
              <w:ind w:left="361"/>
            </w:pPr>
          </w:p>
        </w:tc>
        <w:tc>
          <w:tcPr>
            <w:tcW w:w="1783" w:type="dxa"/>
            <w:gridSpan w:val="2"/>
          </w:tcPr>
          <w:p w14:paraId="7CD92476" w14:textId="77777777" w:rsidR="00A50680" w:rsidRPr="0026260C" w:rsidRDefault="00A50680" w:rsidP="00316CEF">
            <w:pPr>
              <w:pStyle w:val="CERnon-indent"/>
            </w:pPr>
            <w:r>
              <w:rPr>
                <w:sz w:val="20"/>
              </w:rPr>
              <w:t>Market Operator</w:t>
            </w:r>
          </w:p>
        </w:tc>
      </w:tr>
      <w:tr w:rsidR="004F79DA" w:rsidRPr="0026260C" w14:paraId="7CD9247F" w14:textId="77777777" w:rsidTr="001900CD">
        <w:trPr>
          <w:trHeight w:val="677"/>
        </w:trPr>
        <w:tc>
          <w:tcPr>
            <w:tcW w:w="846" w:type="dxa"/>
            <w:gridSpan w:val="2"/>
          </w:tcPr>
          <w:p w14:paraId="7CD92478" w14:textId="77777777" w:rsidR="004F79DA" w:rsidRDefault="004F79DA" w:rsidP="00316CEF">
            <w:pPr>
              <w:pStyle w:val="CERnon-indent"/>
            </w:pPr>
            <w:r>
              <w:t>2.3a</w:t>
            </w:r>
          </w:p>
        </w:tc>
        <w:tc>
          <w:tcPr>
            <w:tcW w:w="5456" w:type="dxa"/>
            <w:gridSpan w:val="2"/>
          </w:tcPr>
          <w:p w14:paraId="7CD92479" w14:textId="77777777" w:rsidR="004F79DA" w:rsidRPr="00D9761F" w:rsidRDefault="004F79DA" w:rsidP="004F79DA">
            <w:pPr>
              <w:spacing w:before="120" w:after="120"/>
              <w:rPr>
                <w:rFonts w:eastAsia="MS Mincho"/>
                <w:color w:val="000000"/>
                <w:sz w:val="20"/>
                <w:szCs w:val="20"/>
              </w:rPr>
            </w:pPr>
            <w:r w:rsidRPr="00D9761F">
              <w:rPr>
                <w:rFonts w:eastAsia="MS Mincho"/>
                <w:color w:val="000000"/>
                <w:sz w:val="20"/>
                <w:szCs w:val="20"/>
              </w:rPr>
              <w:t xml:space="preserve">A completed REMIT Notification Form is required to appoint the Market Operator to report REMIT Data </w:t>
            </w:r>
          </w:p>
          <w:p w14:paraId="7CD9247A" w14:textId="77777777" w:rsidR="004F79DA" w:rsidRDefault="004F79DA" w:rsidP="00A97553">
            <w:pPr>
              <w:pStyle w:val="CERnon-indent"/>
              <w:rPr>
                <w:sz w:val="20"/>
              </w:rPr>
            </w:pPr>
          </w:p>
        </w:tc>
        <w:tc>
          <w:tcPr>
            <w:tcW w:w="2474" w:type="dxa"/>
            <w:gridSpan w:val="2"/>
          </w:tcPr>
          <w:p w14:paraId="7CD9247B" w14:textId="77777777" w:rsidR="004F79DA" w:rsidRDefault="004F79DA" w:rsidP="00316CEF">
            <w:pPr>
              <w:pStyle w:val="CERnon-indent"/>
            </w:pPr>
            <w:r w:rsidRPr="00E548A0">
              <w:rPr>
                <w:rFonts w:eastAsia="MS Mincho"/>
              </w:rPr>
              <w:t xml:space="preserve">Within 15 WD </w:t>
            </w:r>
            <w:r>
              <w:rPr>
                <w:rFonts w:eastAsia="MS Mincho"/>
              </w:rPr>
              <w:t>prior to Trading Day of commencement  of REMIT reporting</w:t>
            </w:r>
          </w:p>
        </w:tc>
        <w:tc>
          <w:tcPr>
            <w:tcW w:w="1772" w:type="dxa"/>
            <w:gridSpan w:val="2"/>
          </w:tcPr>
          <w:p w14:paraId="7CD9247C" w14:textId="77777777" w:rsidR="004F79DA" w:rsidRDefault="004F79DA" w:rsidP="00316CEF">
            <w:pPr>
              <w:pStyle w:val="CERnon-indent"/>
              <w:rPr>
                <w:sz w:val="20"/>
              </w:rPr>
            </w:pPr>
            <w:r>
              <w:rPr>
                <w:sz w:val="20"/>
              </w:rPr>
              <w:t>Email</w:t>
            </w:r>
          </w:p>
        </w:tc>
        <w:tc>
          <w:tcPr>
            <w:tcW w:w="1457" w:type="dxa"/>
            <w:gridSpan w:val="3"/>
          </w:tcPr>
          <w:p w14:paraId="7CD9247D" w14:textId="77777777" w:rsidR="004F79DA" w:rsidRPr="0026260C" w:rsidRDefault="004F79DA" w:rsidP="00316CEF">
            <w:pPr>
              <w:pStyle w:val="CERnon-indent"/>
              <w:rPr>
                <w:sz w:val="20"/>
              </w:rPr>
            </w:pPr>
            <w:r>
              <w:rPr>
                <w:sz w:val="20"/>
              </w:rPr>
              <w:t>Party or Applicant</w:t>
            </w:r>
          </w:p>
        </w:tc>
        <w:tc>
          <w:tcPr>
            <w:tcW w:w="1783" w:type="dxa"/>
            <w:gridSpan w:val="2"/>
          </w:tcPr>
          <w:p w14:paraId="7CD9247E" w14:textId="77777777" w:rsidR="004F79DA" w:rsidRDefault="004F79DA" w:rsidP="00316CEF">
            <w:pPr>
              <w:pStyle w:val="CERnon-indent"/>
              <w:rPr>
                <w:sz w:val="20"/>
              </w:rPr>
            </w:pPr>
            <w:r>
              <w:rPr>
                <w:sz w:val="20"/>
              </w:rPr>
              <w:t>Market Operator</w:t>
            </w:r>
          </w:p>
        </w:tc>
      </w:tr>
      <w:tr w:rsidR="00A50680" w:rsidRPr="0026260C" w14:paraId="7CD92486" w14:textId="77777777" w:rsidTr="001900CD">
        <w:trPr>
          <w:trHeight w:val="677"/>
        </w:trPr>
        <w:tc>
          <w:tcPr>
            <w:tcW w:w="846" w:type="dxa"/>
            <w:gridSpan w:val="2"/>
          </w:tcPr>
          <w:p w14:paraId="7CD92480" w14:textId="77777777" w:rsidR="00A50680" w:rsidRDefault="00A50680" w:rsidP="00316CEF">
            <w:pPr>
              <w:pStyle w:val="CERnon-indent"/>
            </w:pPr>
            <w:r>
              <w:t>2.4</w:t>
            </w:r>
          </w:p>
        </w:tc>
        <w:tc>
          <w:tcPr>
            <w:tcW w:w="5456" w:type="dxa"/>
            <w:gridSpan w:val="2"/>
          </w:tcPr>
          <w:p w14:paraId="7CD92481" w14:textId="77777777" w:rsidR="00D9761F" w:rsidRDefault="00A50680" w:rsidP="00A97553">
            <w:pPr>
              <w:pStyle w:val="CERnon-indent"/>
              <w:rPr>
                <w:sz w:val="20"/>
              </w:rPr>
            </w:pPr>
            <w:r>
              <w:rPr>
                <w:sz w:val="20"/>
              </w:rPr>
              <w:t>Issue Initial Credit Cover Requirement (ICCR) and Banking Details Confirmation Letter (BDCL)</w:t>
            </w:r>
          </w:p>
        </w:tc>
        <w:tc>
          <w:tcPr>
            <w:tcW w:w="2474" w:type="dxa"/>
            <w:gridSpan w:val="2"/>
          </w:tcPr>
          <w:p w14:paraId="7CD92482" w14:textId="77777777" w:rsidR="00A50680" w:rsidRDefault="00A50680" w:rsidP="00316CEF">
            <w:pPr>
              <w:pStyle w:val="CERnon-indent"/>
            </w:pPr>
            <w:r>
              <w:rPr>
                <w:sz w:val="20"/>
              </w:rPr>
              <w:t>Within 2 WDs of Step 2.1</w:t>
            </w:r>
          </w:p>
        </w:tc>
        <w:tc>
          <w:tcPr>
            <w:tcW w:w="1772" w:type="dxa"/>
            <w:gridSpan w:val="2"/>
          </w:tcPr>
          <w:p w14:paraId="7CD92483" w14:textId="77777777" w:rsidR="00A50680" w:rsidRDefault="00A50680" w:rsidP="00316CEF">
            <w:pPr>
              <w:pStyle w:val="CERnon-indent"/>
              <w:rPr>
                <w:sz w:val="20"/>
              </w:rPr>
            </w:pPr>
            <w:r>
              <w:rPr>
                <w:sz w:val="20"/>
              </w:rPr>
              <w:t>Email/Registered Post</w:t>
            </w:r>
          </w:p>
        </w:tc>
        <w:tc>
          <w:tcPr>
            <w:tcW w:w="1457" w:type="dxa"/>
            <w:gridSpan w:val="3"/>
          </w:tcPr>
          <w:p w14:paraId="7CD92484" w14:textId="77777777" w:rsidR="00A50680" w:rsidRPr="0026260C" w:rsidRDefault="00A50680" w:rsidP="00316CEF">
            <w:pPr>
              <w:pStyle w:val="CERnon-indent"/>
              <w:rPr>
                <w:sz w:val="20"/>
              </w:rPr>
            </w:pPr>
            <w:r>
              <w:rPr>
                <w:sz w:val="20"/>
              </w:rPr>
              <w:t>Market Operator</w:t>
            </w:r>
          </w:p>
        </w:tc>
        <w:tc>
          <w:tcPr>
            <w:tcW w:w="1783" w:type="dxa"/>
            <w:gridSpan w:val="2"/>
          </w:tcPr>
          <w:p w14:paraId="7CD92485" w14:textId="77777777" w:rsidR="00A50680" w:rsidRDefault="00A50680" w:rsidP="00316CEF">
            <w:pPr>
              <w:pStyle w:val="CERnon-indent"/>
              <w:rPr>
                <w:sz w:val="20"/>
              </w:rPr>
            </w:pPr>
            <w:r w:rsidRPr="0026260C">
              <w:rPr>
                <w:sz w:val="20"/>
              </w:rPr>
              <w:t xml:space="preserve">Party or </w:t>
            </w:r>
            <w:r>
              <w:rPr>
                <w:sz w:val="20"/>
              </w:rPr>
              <w:t>Applicant</w:t>
            </w:r>
          </w:p>
        </w:tc>
      </w:tr>
      <w:tr w:rsidR="00A50680" w:rsidRPr="0026260C" w14:paraId="7CD9248D" w14:textId="77777777" w:rsidTr="001900CD">
        <w:tc>
          <w:tcPr>
            <w:tcW w:w="846" w:type="dxa"/>
            <w:gridSpan w:val="2"/>
          </w:tcPr>
          <w:p w14:paraId="7CD92487" w14:textId="77777777" w:rsidR="00A50680" w:rsidRPr="0026260C" w:rsidRDefault="00A50680" w:rsidP="00316CEF">
            <w:pPr>
              <w:pStyle w:val="CERnon-indent"/>
              <w:rPr>
                <w:sz w:val="20"/>
              </w:rPr>
            </w:pPr>
            <w:r>
              <w:rPr>
                <w:sz w:val="20"/>
              </w:rPr>
              <w:t>2.5</w:t>
            </w:r>
          </w:p>
        </w:tc>
        <w:tc>
          <w:tcPr>
            <w:tcW w:w="5456" w:type="dxa"/>
            <w:gridSpan w:val="2"/>
          </w:tcPr>
          <w:p w14:paraId="7CD92488" w14:textId="77777777" w:rsidR="00A50680" w:rsidRPr="0026260C" w:rsidRDefault="00A50680" w:rsidP="00316CEF">
            <w:pPr>
              <w:pStyle w:val="CERnon-indent"/>
              <w:rPr>
                <w:sz w:val="20"/>
              </w:rPr>
            </w:pPr>
            <w:r w:rsidRPr="0026260C">
              <w:rPr>
                <w:sz w:val="20"/>
              </w:rPr>
              <w:t xml:space="preserve">Send completed Registration </w:t>
            </w:r>
            <w:r>
              <w:rPr>
                <w:sz w:val="20"/>
              </w:rPr>
              <w:t xml:space="preserve">Pack and all relevant IDs </w:t>
            </w:r>
            <w:r w:rsidRPr="0026260C">
              <w:rPr>
                <w:sz w:val="20"/>
              </w:rPr>
              <w:t>to the relevant System Operator, Interconnector Administrator, and/or Meter Data Provider</w:t>
            </w:r>
          </w:p>
        </w:tc>
        <w:tc>
          <w:tcPr>
            <w:tcW w:w="2474" w:type="dxa"/>
            <w:gridSpan w:val="2"/>
          </w:tcPr>
          <w:p w14:paraId="7CD92489" w14:textId="77777777" w:rsidR="00A50680" w:rsidRPr="0026260C" w:rsidRDefault="00A50680" w:rsidP="00316CEF">
            <w:pPr>
              <w:pStyle w:val="CERnon-indent"/>
              <w:rPr>
                <w:sz w:val="20"/>
              </w:rPr>
            </w:pPr>
            <w:r>
              <w:rPr>
                <w:sz w:val="20"/>
              </w:rPr>
              <w:t>Within 2 WDs of Step 2.1</w:t>
            </w:r>
          </w:p>
        </w:tc>
        <w:tc>
          <w:tcPr>
            <w:tcW w:w="1772" w:type="dxa"/>
            <w:gridSpan w:val="2"/>
          </w:tcPr>
          <w:p w14:paraId="7CD9248A" w14:textId="77777777" w:rsidR="00A50680" w:rsidRPr="0026260C" w:rsidRDefault="00A50680" w:rsidP="00316CEF">
            <w:pPr>
              <w:pStyle w:val="CERnon-indent"/>
              <w:rPr>
                <w:sz w:val="20"/>
              </w:rPr>
            </w:pPr>
            <w:r w:rsidRPr="0026260C">
              <w:rPr>
                <w:sz w:val="20"/>
              </w:rPr>
              <w:t>Email</w:t>
            </w:r>
          </w:p>
        </w:tc>
        <w:tc>
          <w:tcPr>
            <w:tcW w:w="1457" w:type="dxa"/>
            <w:gridSpan w:val="3"/>
          </w:tcPr>
          <w:p w14:paraId="7CD9248B" w14:textId="77777777" w:rsidR="00A50680" w:rsidRPr="0026260C" w:rsidRDefault="00A50680" w:rsidP="00316CEF">
            <w:pPr>
              <w:pStyle w:val="CERnon-indent"/>
              <w:rPr>
                <w:sz w:val="20"/>
              </w:rPr>
            </w:pPr>
            <w:r w:rsidRPr="0026260C">
              <w:rPr>
                <w:sz w:val="20"/>
              </w:rPr>
              <w:t>Market Operator</w:t>
            </w:r>
          </w:p>
        </w:tc>
        <w:tc>
          <w:tcPr>
            <w:tcW w:w="1783" w:type="dxa"/>
            <w:gridSpan w:val="2"/>
          </w:tcPr>
          <w:p w14:paraId="7CD9248C" w14:textId="77777777" w:rsidR="00A50680" w:rsidRPr="0026260C" w:rsidRDefault="00A50680" w:rsidP="00316CEF">
            <w:pPr>
              <w:pStyle w:val="CERnon-indent"/>
              <w:rPr>
                <w:sz w:val="20"/>
              </w:rPr>
            </w:pPr>
            <w:r w:rsidRPr="0026260C">
              <w:rPr>
                <w:sz w:val="20"/>
              </w:rPr>
              <w:t>System Operator / Meter Data Provider / Interconnector Administrator</w:t>
            </w:r>
          </w:p>
        </w:tc>
      </w:tr>
      <w:tr w:rsidR="00A50680" w:rsidRPr="0026260C" w14:paraId="7CD92496" w14:textId="77777777" w:rsidTr="001900CD">
        <w:trPr>
          <w:cantSplit/>
        </w:trPr>
        <w:tc>
          <w:tcPr>
            <w:tcW w:w="846" w:type="dxa"/>
            <w:gridSpan w:val="2"/>
          </w:tcPr>
          <w:p w14:paraId="7CD9248E" w14:textId="77777777" w:rsidR="00A50680" w:rsidRPr="0026260C" w:rsidRDefault="00A50680" w:rsidP="00316CEF">
            <w:pPr>
              <w:pStyle w:val="CERnon-indent"/>
              <w:rPr>
                <w:sz w:val="20"/>
              </w:rPr>
            </w:pPr>
            <w:r>
              <w:rPr>
                <w:sz w:val="20"/>
              </w:rPr>
              <w:t>2.6</w:t>
            </w:r>
          </w:p>
        </w:tc>
        <w:tc>
          <w:tcPr>
            <w:tcW w:w="5456" w:type="dxa"/>
            <w:gridSpan w:val="2"/>
          </w:tcPr>
          <w:p w14:paraId="7CD9248F" w14:textId="77777777" w:rsidR="00A50680" w:rsidRPr="0026260C" w:rsidRDefault="00A50680" w:rsidP="00F657EB">
            <w:pPr>
              <w:pStyle w:val="CERnon-indent"/>
              <w:rPr>
                <w:sz w:val="20"/>
              </w:rPr>
            </w:pPr>
            <w:r>
              <w:rPr>
                <w:sz w:val="20"/>
              </w:rPr>
              <w:t xml:space="preserve"> Check </w:t>
            </w:r>
            <w:r w:rsidRPr="0026260C">
              <w:rPr>
                <w:sz w:val="20"/>
              </w:rPr>
              <w:t xml:space="preserve">Registration Data provided by Participant, as set out in the Registration Pack; </w:t>
            </w:r>
          </w:p>
          <w:p w14:paraId="7CD92490" w14:textId="77777777" w:rsidR="0098615C" w:rsidRDefault="00A50680">
            <w:pPr>
              <w:pStyle w:val="CERnon-indent"/>
              <w:numPr>
                <w:ilvl w:val="0"/>
                <w:numId w:val="47"/>
              </w:numPr>
              <w:rPr>
                <w:sz w:val="20"/>
              </w:rPr>
            </w:pPr>
            <w:r w:rsidRPr="0026260C">
              <w:rPr>
                <w:sz w:val="20"/>
              </w:rPr>
              <w:t xml:space="preserve">Identify if there are any issues and clarifications required with information provided, if so, advise Market Operator and go to step </w:t>
            </w:r>
            <w:r>
              <w:rPr>
                <w:sz w:val="20"/>
              </w:rPr>
              <w:t>2.7</w:t>
            </w:r>
          </w:p>
          <w:p w14:paraId="7CD92491" w14:textId="77777777" w:rsidR="0098615C" w:rsidRDefault="00A50680">
            <w:pPr>
              <w:pStyle w:val="CERnon-indent"/>
              <w:numPr>
                <w:ilvl w:val="0"/>
                <w:numId w:val="47"/>
              </w:numPr>
              <w:rPr>
                <w:sz w:val="20"/>
              </w:rPr>
            </w:pPr>
            <w:r w:rsidRPr="0026260C">
              <w:rPr>
                <w:sz w:val="20"/>
              </w:rPr>
              <w:t>Otherwise, confirm it is complete, and commence work on MDP/SO systems and processes to achieve Unit Registration.</w:t>
            </w:r>
            <w:r>
              <w:rPr>
                <w:sz w:val="20"/>
              </w:rPr>
              <w:t xml:space="preserve"> Go to Step 2.10</w:t>
            </w:r>
          </w:p>
        </w:tc>
        <w:tc>
          <w:tcPr>
            <w:tcW w:w="2474" w:type="dxa"/>
            <w:gridSpan w:val="2"/>
          </w:tcPr>
          <w:p w14:paraId="7CD92492" w14:textId="77777777" w:rsidR="00A50680" w:rsidRPr="0026260C" w:rsidRDefault="00A50680" w:rsidP="00A50680">
            <w:pPr>
              <w:pStyle w:val="CERnon-indent"/>
              <w:rPr>
                <w:sz w:val="20"/>
              </w:rPr>
            </w:pPr>
            <w:r w:rsidRPr="0026260C">
              <w:rPr>
                <w:sz w:val="20"/>
              </w:rPr>
              <w:t xml:space="preserve">Within </w:t>
            </w:r>
            <w:r>
              <w:rPr>
                <w:sz w:val="20"/>
              </w:rPr>
              <w:t>15</w:t>
            </w:r>
            <w:r w:rsidRPr="0026260C">
              <w:rPr>
                <w:sz w:val="20"/>
              </w:rPr>
              <w:t xml:space="preserve"> WDs of SO receipt of Registration Pack from MO. </w:t>
            </w:r>
          </w:p>
        </w:tc>
        <w:tc>
          <w:tcPr>
            <w:tcW w:w="1772" w:type="dxa"/>
            <w:gridSpan w:val="2"/>
          </w:tcPr>
          <w:p w14:paraId="7CD92493" w14:textId="77777777" w:rsidR="00A50680" w:rsidRPr="0026260C" w:rsidRDefault="00A50680" w:rsidP="00316CEF">
            <w:pPr>
              <w:pStyle w:val="CERnon-indent"/>
              <w:rPr>
                <w:sz w:val="20"/>
              </w:rPr>
            </w:pPr>
            <w:r w:rsidRPr="0026260C">
              <w:rPr>
                <w:sz w:val="20"/>
              </w:rPr>
              <w:t>Email</w:t>
            </w:r>
          </w:p>
        </w:tc>
        <w:tc>
          <w:tcPr>
            <w:tcW w:w="1457" w:type="dxa"/>
            <w:gridSpan w:val="3"/>
          </w:tcPr>
          <w:p w14:paraId="7CD92494" w14:textId="77777777" w:rsidR="00A50680" w:rsidRPr="0026260C" w:rsidRDefault="00A50680" w:rsidP="00316CEF">
            <w:pPr>
              <w:pStyle w:val="CERnon-indent"/>
              <w:rPr>
                <w:sz w:val="20"/>
              </w:rPr>
            </w:pPr>
            <w:r w:rsidRPr="0026260C">
              <w:rPr>
                <w:sz w:val="20"/>
              </w:rPr>
              <w:t>System Operator / Interconnector Administrator / Meter Data Provider</w:t>
            </w:r>
          </w:p>
        </w:tc>
        <w:tc>
          <w:tcPr>
            <w:tcW w:w="1783" w:type="dxa"/>
            <w:gridSpan w:val="2"/>
          </w:tcPr>
          <w:p w14:paraId="7CD92495" w14:textId="77777777" w:rsidR="00A50680" w:rsidRPr="0026260C" w:rsidRDefault="00A50680" w:rsidP="00A50680">
            <w:pPr>
              <w:pStyle w:val="CERnon-indent"/>
              <w:rPr>
                <w:sz w:val="20"/>
              </w:rPr>
            </w:pPr>
            <w:r w:rsidRPr="0026260C">
              <w:rPr>
                <w:sz w:val="20"/>
              </w:rPr>
              <w:t>Market Operator</w:t>
            </w:r>
          </w:p>
        </w:tc>
      </w:tr>
      <w:tr w:rsidR="00A50680" w:rsidRPr="0026260C" w14:paraId="7CD9249D" w14:textId="77777777" w:rsidTr="001900CD">
        <w:trPr>
          <w:cantSplit/>
        </w:trPr>
        <w:tc>
          <w:tcPr>
            <w:tcW w:w="846" w:type="dxa"/>
            <w:gridSpan w:val="2"/>
          </w:tcPr>
          <w:p w14:paraId="7CD92497" w14:textId="77777777" w:rsidR="00A50680" w:rsidRPr="0026260C" w:rsidDel="00A50680" w:rsidRDefault="00A50680" w:rsidP="00316CEF">
            <w:pPr>
              <w:pStyle w:val="CERnon-indent"/>
              <w:rPr>
                <w:sz w:val="20"/>
              </w:rPr>
            </w:pPr>
            <w:r>
              <w:rPr>
                <w:sz w:val="20"/>
              </w:rPr>
              <w:t>2.7</w:t>
            </w:r>
          </w:p>
        </w:tc>
        <w:tc>
          <w:tcPr>
            <w:tcW w:w="5456" w:type="dxa"/>
            <w:gridSpan w:val="2"/>
          </w:tcPr>
          <w:p w14:paraId="7CD92498" w14:textId="77777777" w:rsidR="00A50680" w:rsidRPr="0026260C" w:rsidDel="00A50680" w:rsidRDefault="00A50680" w:rsidP="00F657EB">
            <w:pPr>
              <w:pStyle w:val="CERnon-indent"/>
              <w:rPr>
                <w:sz w:val="20"/>
              </w:rPr>
            </w:pPr>
            <w:r>
              <w:rPr>
                <w:sz w:val="20"/>
              </w:rPr>
              <w:t>Inform Applicant of any clarifications or information needed.</w:t>
            </w:r>
          </w:p>
        </w:tc>
        <w:tc>
          <w:tcPr>
            <w:tcW w:w="2474" w:type="dxa"/>
            <w:gridSpan w:val="2"/>
          </w:tcPr>
          <w:p w14:paraId="7CD92499" w14:textId="77777777" w:rsidR="00A50680" w:rsidRPr="0026260C" w:rsidRDefault="00A50680" w:rsidP="00A50680">
            <w:pPr>
              <w:pStyle w:val="CERnon-indent"/>
              <w:rPr>
                <w:sz w:val="20"/>
              </w:rPr>
            </w:pPr>
            <w:r>
              <w:rPr>
                <w:sz w:val="20"/>
              </w:rPr>
              <w:t>Within 2 WDs of request for clarification from SO/IA/MDP</w:t>
            </w:r>
          </w:p>
        </w:tc>
        <w:tc>
          <w:tcPr>
            <w:tcW w:w="1772" w:type="dxa"/>
            <w:gridSpan w:val="2"/>
          </w:tcPr>
          <w:p w14:paraId="7CD9249A" w14:textId="77777777" w:rsidR="00A50680" w:rsidRPr="0026260C" w:rsidRDefault="00A50680" w:rsidP="00316CEF">
            <w:pPr>
              <w:pStyle w:val="CERnon-indent"/>
              <w:rPr>
                <w:sz w:val="20"/>
              </w:rPr>
            </w:pPr>
            <w:r w:rsidRPr="0026260C">
              <w:rPr>
                <w:sz w:val="20"/>
              </w:rPr>
              <w:t>Email</w:t>
            </w:r>
          </w:p>
        </w:tc>
        <w:tc>
          <w:tcPr>
            <w:tcW w:w="1457" w:type="dxa"/>
            <w:gridSpan w:val="3"/>
          </w:tcPr>
          <w:p w14:paraId="7CD9249B" w14:textId="77777777" w:rsidR="00A50680" w:rsidRPr="0026260C" w:rsidRDefault="00A50680" w:rsidP="00316CEF">
            <w:pPr>
              <w:pStyle w:val="CERnon-indent"/>
              <w:rPr>
                <w:sz w:val="20"/>
              </w:rPr>
            </w:pPr>
            <w:r>
              <w:rPr>
                <w:sz w:val="20"/>
              </w:rPr>
              <w:t>Market Operator</w:t>
            </w:r>
          </w:p>
        </w:tc>
        <w:tc>
          <w:tcPr>
            <w:tcW w:w="1783" w:type="dxa"/>
            <w:gridSpan w:val="2"/>
          </w:tcPr>
          <w:p w14:paraId="7CD9249C" w14:textId="77777777" w:rsidR="00A50680" w:rsidRPr="0026260C" w:rsidRDefault="00A50680" w:rsidP="00A50680">
            <w:pPr>
              <w:pStyle w:val="CERnon-indent"/>
              <w:rPr>
                <w:sz w:val="20"/>
              </w:rPr>
            </w:pPr>
            <w:r w:rsidRPr="0026260C">
              <w:rPr>
                <w:sz w:val="20"/>
              </w:rPr>
              <w:t xml:space="preserve">Party or </w:t>
            </w:r>
            <w:r>
              <w:rPr>
                <w:sz w:val="20"/>
              </w:rPr>
              <w:t>Applicant</w:t>
            </w:r>
          </w:p>
        </w:tc>
      </w:tr>
      <w:tr w:rsidR="00A50680" w14:paraId="7CD924A4" w14:textId="77777777" w:rsidTr="001900CD">
        <w:trPr>
          <w:cantSplit/>
        </w:trPr>
        <w:tc>
          <w:tcPr>
            <w:tcW w:w="846" w:type="dxa"/>
            <w:gridSpan w:val="2"/>
          </w:tcPr>
          <w:p w14:paraId="7CD9249E" w14:textId="77777777" w:rsidR="00A50680" w:rsidRDefault="00A50680" w:rsidP="006F6852">
            <w:pPr>
              <w:pStyle w:val="CERnon-indent"/>
              <w:rPr>
                <w:sz w:val="20"/>
              </w:rPr>
            </w:pPr>
            <w:r>
              <w:rPr>
                <w:sz w:val="20"/>
              </w:rPr>
              <w:t>2.8</w:t>
            </w:r>
          </w:p>
        </w:tc>
        <w:tc>
          <w:tcPr>
            <w:tcW w:w="5456" w:type="dxa"/>
            <w:gridSpan w:val="2"/>
          </w:tcPr>
          <w:p w14:paraId="7CD9249F" w14:textId="77777777" w:rsidR="00A50680" w:rsidRDefault="00A50680" w:rsidP="006F6852">
            <w:pPr>
              <w:pStyle w:val="CERnon-indent"/>
              <w:rPr>
                <w:sz w:val="20"/>
              </w:rPr>
            </w:pPr>
            <w:r>
              <w:rPr>
                <w:sz w:val="20"/>
              </w:rPr>
              <w:t>Provide all necessary clarifications or additional information requested.</w:t>
            </w:r>
          </w:p>
        </w:tc>
        <w:tc>
          <w:tcPr>
            <w:tcW w:w="2474" w:type="dxa"/>
            <w:gridSpan w:val="2"/>
          </w:tcPr>
          <w:p w14:paraId="7CD924A0" w14:textId="77777777" w:rsidR="00A50680" w:rsidRDefault="00A50680" w:rsidP="006F6852">
            <w:pPr>
              <w:pStyle w:val="CERnon-indent"/>
              <w:rPr>
                <w:sz w:val="20"/>
              </w:rPr>
            </w:pPr>
            <w:r>
              <w:rPr>
                <w:sz w:val="20"/>
              </w:rPr>
              <w:t>Within 5 WDs of request for clarification from MO</w:t>
            </w:r>
          </w:p>
        </w:tc>
        <w:tc>
          <w:tcPr>
            <w:tcW w:w="1772" w:type="dxa"/>
            <w:gridSpan w:val="2"/>
          </w:tcPr>
          <w:p w14:paraId="7CD924A1" w14:textId="77777777" w:rsidR="00A50680" w:rsidRPr="0026260C" w:rsidRDefault="00A50680" w:rsidP="006F6852">
            <w:pPr>
              <w:pStyle w:val="CERnon-indent"/>
              <w:rPr>
                <w:sz w:val="20"/>
              </w:rPr>
            </w:pPr>
            <w:r w:rsidRPr="0026260C">
              <w:rPr>
                <w:sz w:val="20"/>
              </w:rPr>
              <w:t>Email</w:t>
            </w:r>
          </w:p>
        </w:tc>
        <w:tc>
          <w:tcPr>
            <w:tcW w:w="1457" w:type="dxa"/>
            <w:gridSpan w:val="3"/>
          </w:tcPr>
          <w:p w14:paraId="7CD924A2" w14:textId="77777777" w:rsidR="00A50680" w:rsidRDefault="00A50680" w:rsidP="006F6852">
            <w:pPr>
              <w:pStyle w:val="CERnon-indent"/>
              <w:rPr>
                <w:sz w:val="20"/>
              </w:rPr>
            </w:pPr>
            <w:r w:rsidRPr="0026260C">
              <w:rPr>
                <w:sz w:val="20"/>
              </w:rPr>
              <w:t xml:space="preserve">Party or </w:t>
            </w:r>
            <w:r>
              <w:rPr>
                <w:sz w:val="20"/>
              </w:rPr>
              <w:t>Applicant</w:t>
            </w:r>
          </w:p>
        </w:tc>
        <w:tc>
          <w:tcPr>
            <w:tcW w:w="1783" w:type="dxa"/>
            <w:gridSpan w:val="2"/>
          </w:tcPr>
          <w:p w14:paraId="7CD924A3" w14:textId="77777777" w:rsidR="00A50680" w:rsidRDefault="00A50680" w:rsidP="006F6852">
            <w:pPr>
              <w:pStyle w:val="CERnon-indent"/>
              <w:rPr>
                <w:sz w:val="20"/>
              </w:rPr>
            </w:pPr>
            <w:r>
              <w:rPr>
                <w:sz w:val="20"/>
              </w:rPr>
              <w:t>Market Operator</w:t>
            </w:r>
          </w:p>
        </w:tc>
      </w:tr>
      <w:tr w:rsidR="00A50680" w:rsidRPr="0026260C" w14:paraId="7CD924AB" w14:textId="77777777" w:rsidTr="001900CD">
        <w:trPr>
          <w:cantSplit/>
        </w:trPr>
        <w:tc>
          <w:tcPr>
            <w:tcW w:w="846" w:type="dxa"/>
            <w:gridSpan w:val="2"/>
          </w:tcPr>
          <w:p w14:paraId="7CD924A5" w14:textId="77777777" w:rsidR="00A50680" w:rsidRDefault="00A50680" w:rsidP="00316CEF">
            <w:pPr>
              <w:pStyle w:val="CERnon-indent"/>
              <w:rPr>
                <w:sz w:val="20"/>
              </w:rPr>
            </w:pPr>
            <w:r>
              <w:rPr>
                <w:sz w:val="20"/>
              </w:rPr>
              <w:t>2.9</w:t>
            </w:r>
          </w:p>
        </w:tc>
        <w:tc>
          <w:tcPr>
            <w:tcW w:w="5456" w:type="dxa"/>
            <w:gridSpan w:val="2"/>
          </w:tcPr>
          <w:p w14:paraId="7CD924A6" w14:textId="77777777" w:rsidR="00A50680" w:rsidRDefault="00A50680" w:rsidP="00F657EB">
            <w:pPr>
              <w:pStyle w:val="CERnon-indent"/>
              <w:rPr>
                <w:sz w:val="20"/>
              </w:rPr>
            </w:pPr>
            <w:r>
              <w:rPr>
                <w:sz w:val="20"/>
              </w:rPr>
              <w:t>Send appropriate information from clarifications to the relevant System Operator, Interconnector Administrator, and relevant Meter Data Provider. Return to Step 2.6</w:t>
            </w:r>
          </w:p>
        </w:tc>
        <w:tc>
          <w:tcPr>
            <w:tcW w:w="2474" w:type="dxa"/>
            <w:gridSpan w:val="2"/>
          </w:tcPr>
          <w:p w14:paraId="7CD924A7" w14:textId="77777777" w:rsidR="00A50680" w:rsidRDefault="00A50680" w:rsidP="00A50680">
            <w:pPr>
              <w:pStyle w:val="CERnon-indent"/>
              <w:rPr>
                <w:sz w:val="20"/>
              </w:rPr>
            </w:pPr>
            <w:r>
              <w:rPr>
                <w:sz w:val="20"/>
              </w:rPr>
              <w:t>Within 1 WD of receipt of clarifications from the Applicant</w:t>
            </w:r>
          </w:p>
        </w:tc>
        <w:tc>
          <w:tcPr>
            <w:tcW w:w="1772" w:type="dxa"/>
            <w:gridSpan w:val="2"/>
          </w:tcPr>
          <w:p w14:paraId="7CD924A8" w14:textId="77777777" w:rsidR="00A50680" w:rsidRPr="0026260C" w:rsidRDefault="00A50680" w:rsidP="00316CEF">
            <w:pPr>
              <w:pStyle w:val="CERnon-indent"/>
              <w:rPr>
                <w:sz w:val="20"/>
              </w:rPr>
            </w:pPr>
            <w:r w:rsidRPr="0026260C">
              <w:rPr>
                <w:sz w:val="20"/>
              </w:rPr>
              <w:t>Email</w:t>
            </w:r>
          </w:p>
        </w:tc>
        <w:tc>
          <w:tcPr>
            <w:tcW w:w="1457" w:type="dxa"/>
            <w:gridSpan w:val="3"/>
          </w:tcPr>
          <w:p w14:paraId="7CD924A9" w14:textId="77777777" w:rsidR="00A50680" w:rsidRDefault="00A50680" w:rsidP="00316CEF">
            <w:pPr>
              <w:pStyle w:val="CERnon-indent"/>
              <w:rPr>
                <w:sz w:val="20"/>
              </w:rPr>
            </w:pPr>
            <w:r>
              <w:rPr>
                <w:sz w:val="20"/>
              </w:rPr>
              <w:t>Market Operator</w:t>
            </w:r>
          </w:p>
        </w:tc>
        <w:tc>
          <w:tcPr>
            <w:tcW w:w="1783" w:type="dxa"/>
            <w:gridSpan w:val="2"/>
          </w:tcPr>
          <w:p w14:paraId="7CD924AA" w14:textId="77777777" w:rsidR="00A50680" w:rsidRPr="0026260C" w:rsidRDefault="00A50680" w:rsidP="00A50680">
            <w:pPr>
              <w:pStyle w:val="CERnon-indent"/>
              <w:rPr>
                <w:sz w:val="20"/>
              </w:rPr>
            </w:pPr>
            <w:r w:rsidRPr="0026260C">
              <w:rPr>
                <w:sz w:val="20"/>
              </w:rPr>
              <w:t>System Operator / Interconnector Administrator / Meter Data Provider</w:t>
            </w:r>
          </w:p>
        </w:tc>
      </w:tr>
      <w:tr w:rsidR="006F6852" w:rsidRPr="0026260C" w14:paraId="7CD924B7" w14:textId="77777777" w:rsidTr="001900CD">
        <w:trPr>
          <w:cantSplit/>
        </w:trPr>
        <w:tc>
          <w:tcPr>
            <w:tcW w:w="846" w:type="dxa"/>
            <w:gridSpan w:val="2"/>
          </w:tcPr>
          <w:p w14:paraId="7CD924AC" w14:textId="77777777" w:rsidR="006F6852" w:rsidRDefault="006F6852" w:rsidP="00316CEF">
            <w:pPr>
              <w:pStyle w:val="CERnon-indent"/>
              <w:rPr>
                <w:sz w:val="20"/>
              </w:rPr>
            </w:pPr>
            <w:r>
              <w:rPr>
                <w:sz w:val="20"/>
              </w:rPr>
              <w:t>2.10</w:t>
            </w:r>
          </w:p>
        </w:tc>
        <w:tc>
          <w:tcPr>
            <w:tcW w:w="5456" w:type="dxa"/>
            <w:gridSpan w:val="2"/>
          </w:tcPr>
          <w:p w14:paraId="7CD924AD" w14:textId="77777777" w:rsidR="006F6852" w:rsidRDefault="006F6852" w:rsidP="006F6852">
            <w:pPr>
              <w:pStyle w:val="CERnon-indent"/>
              <w:rPr>
                <w:sz w:val="20"/>
              </w:rPr>
            </w:pPr>
            <w:r>
              <w:rPr>
                <w:sz w:val="20"/>
              </w:rPr>
              <w:t>Have all requirements for Stage 2 been met?</w:t>
            </w:r>
          </w:p>
          <w:p w14:paraId="7CD924AE" w14:textId="77777777" w:rsidR="006F6852" w:rsidRDefault="006F6852" w:rsidP="006F6852">
            <w:pPr>
              <w:pStyle w:val="CERnon-indent"/>
              <w:numPr>
                <w:ilvl w:val="0"/>
                <w:numId w:val="48"/>
              </w:numPr>
              <w:rPr>
                <w:sz w:val="20"/>
              </w:rPr>
            </w:pPr>
            <w:r>
              <w:rPr>
                <w:sz w:val="20"/>
              </w:rPr>
              <w:t>If Applicant requirements have not been met go back to Step 2.2</w:t>
            </w:r>
          </w:p>
          <w:p w14:paraId="7CD924AF" w14:textId="77777777" w:rsidR="006F6852" w:rsidRDefault="006F6852" w:rsidP="006F6852">
            <w:pPr>
              <w:pStyle w:val="CERnon-indent"/>
              <w:numPr>
                <w:ilvl w:val="0"/>
                <w:numId w:val="48"/>
              </w:numPr>
              <w:rPr>
                <w:sz w:val="20"/>
              </w:rPr>
            </w:pPr>
            <w:r>
              <w:rPr>
                <w:sz w:val="20"/>
              </w:rPr>
              <w:t>If Registration Pack has not been checked then go back to Step 2.6</w:t>
            </w:r>
          </w:p>
          <w:p w14:paraId="7CD924B0" w14:textId="77777777" w:rsidR="006F6852" w:rsidRDefault="006F6852" w:rsidP="006F6852">
            <w:pPr>
              <w:pStyle w:val="CERnon-indent"/>
              <w:numPr>
                <w:ilvl w:val="0"/>
                <w:numId w:val="48"/>
              </w:numPr>
              <w:rPr>
                <w:sz w:val="20"/>
              </w:rPr>
            </w:pPr>
            <w:r>
              <w:rPr>
                <w:sz w:val="20"/>
              </w:rPr>
              <w:t>If all requirements have been met this completes Stage 2</w:t>
            </w:r>
          </w:p>
          <w:p w14:paraId="7CD924B1" w14:textId="77777777" w:rsidR="006F6852" w:rsidRDefault="006F6852" w:rsidP="00F657EB">
            <w:pPr>
              <w:pStyle w:val="CERnon-indent"/>
              <w:rPr>
                <w:sz w:val="20"/>
              </w:rPr>
            </w:pPr>
            <w:r>
              <w:rPr>
                <w:sz w:val="20"/>
              </w:rPr>
              <w:t>End of Stage 2</w:t>
            </w:r>
          </w:p>
          <w:p w14:paraId="7CD924B2" w14:textId="77777777" w:rsidR="00B0459A" w:rsidRDefault="00B0459A" w:rsidP="00F657EB">
            <w:pPr>
              <w:pStyle w:val="CERnon-indent"/>
              <w:rPr>
                <w:sz w:val="20"/>
              </w:rPr>
            </w:pPr>
            <w:r w:rsidRPr="0013377F">
              <w:rPr>
                <w:b/>
              </w:rPr>
              <w:t>Stage 3: Participant Readiness</w:t>
            </w:r>
          </w:p>
        </w:tc>
        <w:tc>
          <w:tcPr>
            <w:tcW w:w="2474" w:type="dxa"/>
            <w:gridSpan w:val="2"/>
          </w:tcPr>
          <w:p w14:paraId="7CD924B3" w14:textId="77777777" w:rsidR="006F6852" w:rsidRDefault="006F6852" w:rsidP="00A50680">
            <w:pPr>
              <w:pStyle w:val="CERnon-indent"/>
              <w:rPr>
                <w:sz w:val="20"/>
              </w:rPr>
            </w:pPr>
          </w:p>
        </w:tc>
        <w:tc>
          <w:tcPr>
            <w:tcW w:w="1772" w:type="dxa"/>
            <w:gridSpan w:val="2"/>
          </w:tcPr>
          <w:p w14:paraId="7CD924B4" w14:textId="77777777" w:rsidR="006F6852" w:rsidRPr="0026260C" w:rsidRDefault="006F6852" w:rsidP="00316CEF">
            <w:pPr>
              <w:pStyle w:val="CERnon-indent"/>
              <w:rPr>
                <w:sz w:val="20"/>
              </w:rPr>
            </w:pPr>
          </w:p>
        </w:tc>
        <w:tc>
          <w:tcPr>
            <w:tcW w:w="1457" w:type="dxa"/>
            <w:gridSpan w:val="3"/>
          </w:tcPr>
          <w:p w14:paraId="7CD924B5" w14:textId="77777777" w:rsidR="006F6852" w:rsidRDefault="006F6852" w:rsidP="00316CEF">
            <w:pPr>
              <w:pStyle w:val="CERnon-indent"/>
              <w:rPr>
                <w:sz w:val="20"/>
              </w:rPr>
            </w:pPr>
          </w:p>
        </w:tc>
        <w:tc>
          <w:tcPr>
            <w:tcW w:w="1783" w:type="dxa"/>
            <w:gridSpan w:val="2"/>
          </w:tcPr>
          <w:p w14:paraId="7CD924B6" w14:textId="77777777" w:rsidR="006F6852" w:rsidRPr="0026260C" w:rsidRDefault="006F6852" w:rsidP="00A50680">
            <w:pPr>
              <w:pStyle w:val="CERnon-indent"/>
              <w:rPr>
                <w:sz w:val="20"/>
              </w:rPr>
            </w:pPr>
          </w:p>
        </w:tc>
      </w:tr>
      <w:tr w:rsidR="00A50680" w:rsidRPr="0026260C" w14:paraId="7CD924C2" w14:textId="77777777" w:rsidTr="001900CD">
        <w:tc>
          <w:tcPr>
            <w:tcW w:w="846" w:type="dxa"/>
            <w:gridSpan w:val="2"/>
          </w:tcPr>
          <w:p w14:paraId="7CD924B8" w14:textId="77777777" w:rsidR="00A50680" w:rsidRPr="0026260C" w:rsidRDefault="006F6852" w:rsidP="00316CEF">
            <w:pPr>
              <w:pStyle w:val="CERnon-indent"/>
              <w:rPr>
                <w:sz w:val="20"/>
              </w:rPr>
            </w:pPr>
            <w:r>
              <w:rPr>
                <w:sz w:val="20"/>
              </w:rPr>
              <w:t>3.1</w:t>
            </w:r>
          </w:p>
        </w:tc>
        <w:tc>
          <w:tcPr>
            <w:tcW w:w="5456" w:type="dxa"/>
            <w:gridSpan w:val="2"/>
          </w:tcPr>
          <w:p w14:paraId="7CD924B9" w14:textId="77777777" w:rsidR="00A50680" w:rsidRPr="0026260C" w:rsidRDefault="00A50680" w:rsidP="00316CEF">
            <w:pPr>
              <w:pStyle w:val="CERnon-indent"/>
              <w:rPr>
                <w:sz w:val="20"/>
              </w:rPr>
            </w:pPr>
            <w:r w:rsidRPr="0026260C">
              <w:rPr>
                <w:sz w:val="20"/>
              </w:rPr>
              <w:t>Organise initial Unit Registration meeting for the purposes of:</w:t>
            </w:r>
          </w:p>
          <w:p w14:paraId="7CD924BA" w14:textId="77777777" w:rsidR="00A50680" w:rsidRPr="0026260C" w:rsidRDefault="00A50680" w:rsidP="00A0563A">
            <w:pPr>
              <w:pStyle w:val="CERnon-indent"/>
              <w:numPr>
                <w:ilvl w:val="1"/>
                <w:numId w:val="16"/>
              </w:numPr>
              <w:tabs>
                <w:tab w:val="clear" w:pos="1440"/>
                <w:tab w:val="num" w:pos="486"/>
              </w:tabs>
              <w:ind w:left="486"/>
              <w:rPr>
                <w:sz w:val="20"/>
              </w:rPr>
            </w:pPr>
            <w:r w:rsidRPr="0026260C">
              <w:rPr>
                <w:sz w:val="20"/>
              </w:rPr>
              <w:t xml:space="preserve">identification of a possible Meter Data Export Date </w:t>
            </w:r>
          </w:p>
          <w:p w14:paraId="7CD924BB" w14:textId="77777777" w:rsidR="00A50680" w:rsidRPr="0026260C" w:rsidRDefault="006F6852" w:rsidP="00DB003D">
            <w:pPr>
              <w:pStyle w:val="CERnon-indent"/>
              <w:numPr>
                <w:ilvl w:val="1"/>
                <w:numId w:val="16"/>
              </w:numPr>
              <w:tabs>
                <w:tab w:val="clear" w:pos="1440"/>
                <w:tab w:val="num" w:pos="486"/>
              </w:tabs>
              <w:ind w:left="486"/>
              <w:rPr>
                <w:sz w:val="20"/>
              </w:rPr>
            </w:pPr>
            <w:r>
              <w:rPr>
                <w:sz w:val="20"/>
              </w:rPr>
              <w:t xml:space="preserve">Propose an </w:t>
            </w:r>
            <w:r w:rsidR="00A50680" w:rsidRPr="0026260C">
              <w:rPr>
                <w:sz w:val="20"/>
              </w:rPr>
              <w:t xml:space="preserve">Effective Date </w:t>
            </w:r>
          </w:p>
          <w:p w14:paraId="7CD924BC" w14:textId="77777777" w:rsidR="00A50680" w:rsidRPr="0026260C" w:rsidRDefault="00F77B11" w:rsidP="00D95A06">
            <w:pPr>
              <w:pStyle w:val="CERnon-indent"/>
              <w:rPr>
                <w:sz w:val="20"/>
              </w:rPr>
            </w:pPr>
            <w:r w:rsidRPr="00E36A62">
              <w:rPr>
                <w:sz w:val="20"/>
              </w:rPr>
              <w:t>(</w:t>
            </w:r>
            <w:r w:rsidR="006F6852" w:rsidRPr="00E36A62">
              <w:rPr>
                <w:sz w:val="20"/>
              </w:rPr>
              <w:t>Note: Steps 3.2 and 3.4 are triggered in tandem after this step</w:t>
            </w:r>
            <w:r w:rsidR="006F6852" w:rsidRPr="0026260C" w:rsidDel="00686FC4">
              <w:t xml:space="preserve"> </w:t>
            </w:r>
          </w:p>
        </w:tc>
        <w:tc>
          <w:tcPr>
            <w:tcW w:w="2474" w:type="dxa"/>
            <w:gridSpan w:val="2"/>
          </w:tcPr>
          <w:p w14:paraId="7CD924BD" w14:textId="77777777" w:rsidR="00A50680" w:rsidRPr="0026260C" w:rsidRDefault="00F77B11" w:rsidP="00316CEF">
            <w:pPr>
              <w:pStyle w:val="CERnon-indent"/>
              <w:rPr>
                <w:sz w:val="20"/>
              </w:rPr>
            </w:pPr>
            <w:r>
              <w:t>Within 1 WD of completion of Stage 2</w:t>
            </w:r>
            <w:r w:rsidRPr="0026260C" w:rsidDel="00F77B11">
              <w:rPr>
                <w:sz w:val="20"/>
              </w:rPr>
              <w:t xml:space="preserve"> </w:t>
            </w:r>
          </w:p>
        </w:tc>
        <w:tc>
          <w:tcPr>
            <w:tcW w:w="1772" w:type="dxa"/>
            <w:gridSpan w:val="2"/>
          </w:tcPr>
          <w:p w14:paraId="7CD924BE" w14:textId="77777777" w:rsidR="00A50680" w:rsidRPr="0026260C" w:rsidRDefault="00A50680" w:rsidP="00316CEF">
            <w:pPr>
              <w:pStyle w:val="CERnon-indent"/>
              <w:rPr>
                <w:sz w:val="20"/>
              </w:rPr>
            </w:pPr>
            <w:r w:rsidRPr="0026260C">
              <w:rPr>
                <w:sz w:val="20"/>
              </w:rPr>
              <w:t>Conference Call/ Meeting</w:t>
            </w:r>
          </w:p>
        </w:tc>
        <w:tc>
          <w:tcPr>
            <w:tcW w:w="1457" w:type="dxa"/>
            <w:gridSpan w:val="3"/>
          </w:tcPr>
          <w:p w14:paraId="7CD924BF" w14:textId="77777777" w:rsidR="00A50680" w:rsidRPr="0026260C" w:rsidRDefault="00A50680" w:rsidP="00316CEF">
            <w:pPr>
              <w:pStyle w:val="CERnon-indent"/>
              <w:rPr>
                <w:sz w:val="20"/>
              </w:rPr>
            </w:pPr>
            <w:r w:rsidRPr="0026260C">
              <w:rPr>
                <w:sz w:val="20"/>
              </w:rPr>
              <w:t>Market Operator</w:t>
            </w:r>
          </w:p>
        </w:tc>
        <w:tc>
          <w:tcPr>
            <w:tcW w:w="1783" w:type="dxa"/>
            <w:gridSpan w:val="2"/>
          </w:tcPr>
          <w:p w14:paraId="7CD924C0" w14:textId="77777777" w:rsidR="00A50680" w:rsidRPr="0026260C" w:rsidRDefault="00A50680" w:rsidP="00316CEF">
            <w:pPr>
              <w:pStyle w:val="CERnon-indent"/>
              <w:rPr>
                <w:sz w:val="20"/>
              </w:rPr>
            </w:pPr>
            <w:r w:rsidRPr="0026260C">
              <w:rPr>
                <w:sz w:val="20"/>
              </w:rPr>
              <w:t>System Operator, External Data Provider(s),</w:t>
            </w:r>
          </w:p>
          <w:p w14:paraId="7CD924C1" w14:textId="77777777" w:rsidR="00A50680" w:rsidRPr="0026260C" w:rsidRDefault="00F77B11" w:rsidP="00316CEF">
            <w:pPr>
              <w:pStyle w:val="CERnon-indent"/>
              <w:rPr>
                <w:sz w:val="20"/>
              </w:rPr>
            </w:pPr>
            <w:r>
              <w:rPr>
                <w:sz w:val="20"/>
              </w:rPr>
              <w:t>Party or Applicant</w:t>
            </w:r>
          </w:p>
        </w:tc>
      </w:tr>
      <w:tr w:rsidR="00F77B11" w:rsidRPr="0026260C" w14:paraId="7CD924C9" w14:textId="77777777" w:rsidTr="001900CD">
        <w:tc>
          <w:tcPr>
            <w:tcW w:w="846" w:type="dxa"/>
            <w:gridSpan w:val="2"/>
          </w:tcPr>
          <w:p w14:paraId="7CD924C3" w14:textId="77777777" w:rsidR="00F77B11" w:rsidRPr="0026260C" w:rsidRDefault="00F77B11" w:rsidP="00F77B11">
            <w:pPr>
              <w:pStyle w:val="CERnon-indent"/>
              <w:rPr>
                <w:sz w:val="20"/>
              </w:rPr>
            </w:pPr>
            <w:r>
              <w:rPr>
                <w:sz w:val="20"/>
              </w:rPr>
              <w:t>3.2</w:t>
            </w:r>
          </w:p>
        </w:tc>
        <w:tc>
          <w:tcPr>
            <w:tcW w:w="5456" w:type="dxa"/>
            <w:gridSpan w:val="2"/>
          </w:tcPr>
          <w:p w14:paraId="7CD924C4" w14:textId="77777777" w:rsidR="00F77B11" w:rsidRPr="0026260C" w:rsidRDefault="00F77B11" w:rsidP="00F77B11">
            <w:pPr>
              <w:pStyle w:val="CERnon-indent"/>
              <w:tabs>
                <w:tab w:val="clear" w:pos="851"/>
              </w:tabs>
              <w:rPr>
                <w:sz w:val="20"/>
              </w:rPr>
            </w:pPr>
            <w:r>
              <w:rPr>
                <w:sz w:val="20"/>
              </w:rPr>
              <w:t>Provide written confirmation of outstanding requirements, data and documents relating to the registration.</w:t>
            </w:r>
          </w:p>
        </w:tc>
        <w:tc>
          <w:tcPr>
            <w:tcW w:w="2474" w:type="dxa"/>
            <w:gridSpan w:val="2"/>
          </w:tcPr>
          <w:p w14:paraId="7CD924C5" w14:textId="77777777" w:rsidR="00F77B11" w:rsidRPr="0026260C" w:rsidRDefault="00F77B11" w:rsidP="00F77B11">
            <w:pPr>
              <w:pStyle w:val="CERnon-indent"/>
              <w:rPr>
                <w:sz w:val="20"/>
              </w:rPr>
            </w:pPr>
            <w:r>
              <w:rPr>
                <w:sz w:val="20"/>
              </w:rPr>
              <w:t>Within 1 WD of Initial Meeting</w:t>
            </w:r>
          </w:p>
        </w:tc>
        <w:tc>
          <w:tcPr>
            <w:tcW w:w="1772" w:type="dxa"/>
            <w:gridSpan w:val="2"/>
          </w:tcPr>
          <w:p w14:paraId="7CD924C6" w14:textId="77777777" w:rsidR="00F77B11" w:rsidRPr="0026260C" w:rsidRDefault="00F77B11" w:rsidP="00F77B11">
            <w:pPr>
              <w:pStyle w:val="CERnon-indent"/>
              <w:rPr>
                <w:sz w:val="20"/>
              </w:rPr>
            </w:pPr>
            <w:r>
              <w:rPr>
                <w:sz w:val="20"/>
              </w:rPr>
              <w:t>Email</w:t>
            </w:r>
          </w:p>
        </w:tc>
        <w:tc>
          <w:tcPr>
            <w:tcW w:w="1457" w:type="dxa"/>
            <w:gridSpan w:val="3"/>
          </w:tcPr>
          <w:p w14:paraId="7CD924C7" w14:textId="77777777" w:rsidR="00F77B11" w:rsidRPr="0026260C" w:rsidRDefault="00F77B11" w:rsidP="00F77B11">
            <w:pPr>
              <w:pStyle w:val="CERnon-indent"/>
              <w:rPr>
                <w:sz w:val="20"/>
              </w:rPr>
            </w:pPr>
            <w:r w:rsidRPr="0026260C">
              <w:rPr>
                <w:sz w:val="20"/>
              </w:rPr>
              <w:t>Market Operator</w:t>
            </w:r>
          </w:p>
        </w:tc>
        <w:tc>
          <w:tcPr>
            <w:tcW w:w="1783" w:type="dxa"/>
            <w:gridSpan w:val="2"/>
          </w:tcPr>
          <w:p w14:paraId="7CD924C8" w14:textId="77777777" w:rsidR="00F77B11" w:rsidRPr="0026260C" w:rsidRDefault="00F77B11" w:rsidP="00F77B11">
            <w:pPr>
              <w:pStyle w:val="CERnon-indent"/>
              <w:rPr>
                <w:sz w:val="20"/>
              </w:rPr>
            </w:pPr>
            <w:r w:rsidRPr="0026260C">
              <w:rPr>
                <w:sz w:val="20"/>
              </w:rPr>
              <w:t>Party or Applicant, System Operator, Interconnector Administrator, Meter Data Provider</w:t>
            </w:r>
          </w:p>
        </w:tc>
      </w:tr>
      <w:tr w:rsidR="00F77B11" w:rsidRPr="0026260C" w14:paraId="7CD924D2" w14:textId="77777777" w:rsidTr="001900CD">
        <w:tc>
          <w:tcPr>
            <w:tcW w:w="846" w:type="dxa"/>
            <w:gridSpan w:val="2"/>
          </w:tcPr>
          <w:p w14:paraId="7CD924CA" w14:textId="77777777" w:rsidR="00F77B11" w:rsidRDefault="00F77B11" w:rsidP="00F77B11">
            <w:pPr>
              <w:pStyle w:val="CERnon-indent"/>
              <w:rPr>
                <w:sz w:val="20"/>
              </w:rPr>
            </w:pPr>
            <w:r>
              <w:rPr>
                <w:sz w:val="20"/>
              </w:rPr>
              <w:t>3.3</w:t>
            </w:r>
          </w:p>
        </w:tc>
        <w:tc>
          <w:tcPr>
            <w:tcW w:w="5456" w:type="dxa"/>
            <w:gridSpan w:val="2"/>
          </w:tcPr>
          <w:p w14:paraId="7CD924CB" w14:textId="77777777" w:rsidR="00F77B11" w:rsidRDefault="00F77B11" w:rsidP="00F77B11">
            <w:pPr>
              <w:pStyle w:val="CERnon-indent"/>
              <w:tabs>
                <w:tab w:val="clear" w:pos="851"/>
              </w:tabs>
              <w:rPr>
                <w:sz w:val="20"/>
              </w:rPr>
            </w:pPr>
            <w:r>
              <w:rPr>
                <w:sz w:val="20"/>
              </w:rPr>
              <w:t>Check responses from the Applicant based on written confirmation of outstanding issues:</w:t>
            </w:r>
          </w:p>
          <w:p w14:paraId="7CD924CC" w14:textId="77777777" w:rsidR="00F77B11" w:rsidRDefault="00F77B11" w:rsidP="00F77B11">
            <w:pPr>
              <w:pStyle w:val="CERnon-indent"/>
              <w:numPr>
                <w:ilvl w:val="0"/>
                <w:numId w:val="49"/>
              </w:numPr>
              <w:rPr>
                <w:sz w:val="20"/>
              </w:rPr>
            </w:pPr>
            <w:r>
              <w:rPr>
                <w:sz w:val="20"/>
              </w:rPr>
              <w:t>If all Applicant requirements from the Initial Meeting have been satisfied within 20 WDs, go to Step 3.6</w:t>
            </w:r>
          </w:p>
          <w:p w14:paraId="7CD924CD" w14:textId="77777777" w:rsidR="00F77B11" w:rsidRDefault="00F77B11" w:rsidP="00F77B11">
            <w:pPr>
              <w:pStyle w:val="CERnon-indent"/>
              <w:numPr>
                <w:ilvl w:val="0"/>
                <w:numId w:val="49"/>
              </w:numPr>
              <w:rPr>
                <w:sz w:val="20"/>
              </w:rPr>
            </w:pPr>
            <w:r>
              <w:rPr>
                <w:sz w:val="20"/>
              </w:rPr>
              <w:t>If all requirements have not been satisfied within 20 WDs, return to Step 3.1</w:t>
            </w:r>
          </w:p>
        </w:tc>
        <w:tc>
          <w:tcPr>
            <w:tcW w:w="2474" w:type="dxa"/>
            <w:gridSpan w:val="2"/>
          </w:tcPr>
          <w:p w14:paraId="7CD924CE" w14:textId="77777777" w:rsidR="00F77B11" w:rsidRDefault="00F77B11" w:rsidP="00F77B11">
            <w:pPr>
              <w:pStyle w:val="CERnon-indent"/>
              <w:rPr>
                <w:sz w:val="20"/>
              </w:rPr>
            </w:pPr>
            <w:r>
              <w:rPr>
                <w:sz w:val="20"/>
              </w:rPr>
              <w:t>Within 20 WDs of written confirmation of outstanding issues</w:t>
            </w:r>
          </w:p>
        </w:tc>
        <w:tc>
          <w:tcPr>
            <w:tcW w:w="1772" w:type="dxa"/>
            <w:gridSpan w:val="2"/>
          </w:tcPr>
          <w:p w14:paraId="7CD924CF" w14:textId="77777777" w:rsidR="00F77B11" w:rsidRDefault="00F77B11" w:rsidP="00F77B11">
            <w:pPr>
              <w:pStyle w:val="CERnon-indent"/>
              <w:rPr>
                <w:sz w:val="20"/>
              </w:rPr>
            </w:pPr>
            <w:r w:rsidRPr="0026260C">
              <w:rPr>
                <w:sz w:val="20"/>
              </w:rPr>
              <w:t>Email /Telephone</w:t>
            </w:r>
          </w:p>
        </w:tc>
        <w:tc>
          <w:tcPr>
            <w:tcW w:w="1457" w:type="dxa"/>
            <w:gridSpan w:val="3"/>
          </w:tcPr>
          <w:p w14:paraId="7CD924D0" w14:textId="77777777" w:rsidR="00F77B11" w:rsidRPr="0026260C" w:rsidRDefault="00F77B11" w:rsidP="00F77B11">
            <w:pPr>
              <w:pStyle w:val="CERnon-indent"/>
              <w:rPr>
                <w:sz w:val="20"/>
              </w:rPr>
            </w:pPr>
            <w:r w:rsidRPr="0026260C">
              <w:rPr>
                <w:sz w:val="20"/>
              </w:rPr>
              <w:t>Market Operator</w:t>
            </w:r>
          </w:p>
        </w:tc>
        <w:tc>
          <w:tcPr>
            <w:tcW w:w="1783" w:type="dxa"/>
            <w:gridSpan w:val="2"/>
          </w:tcPr>
          <w:p w14:paraId="7CD924D1" w14:textId="77777777" w:rsidR="00F77B11" w:rsidRPr="0026260C" w:rsidRDefault="00F77B11" w:rsidP="00F77B11">
            <w:pPr>
              <w:pStyle w:val="CERnon-indent"/>
              <w:rPr>
                <w:sz w:val="20"/>
              </w:rPr>
            </w:pPr>
            <w:r w:rsidRPr="0026260C">
              <w:rPr>
                <w:sz w:val="20"/>
              </w:rPr>
              <w:t>Party or Applicant, System Operator, Interconnector Administrator, Meter Data Provider</w:t>
            </w:r>
          </w:p>
        </w:tc>
      </w:tr>
      <w:tr w:rsidR="00F77B11" w:rsidRPr="0026260C" w14:paraId="7CD924D9" w14:textId="77777777" w:rsidTr="001900CD">
        <w:tc>
          <w:tcPr>
            <w:tcW w:w="846" w:type="dxa"/>
            <w:gridSpan w:val="2"/>
          </w:tcPr>
          <w:p w14:paraId="7CD924D3" w14:textId="77777777" w:rsidR="00F77B11" w:rsidRDefault="00F77B11" w:rsidP="00F77B11">
            <w:pPr>
              <w:pStyle w:val="CERnon-indent"/>
              <w:rPr>
                <w:sz w:val="20"/>
              </w:rPr>
            </w:pPr>
            <w:r>
              <w:rPr>
                <w:sz w:val="20"/>
              </w:rPr>
              <w:t>3.4</w:t>
            </w:r>
          </w:p>
        </w:tc>
        <w:tc>
          <w:tcPr>
            <w:tcW w:w="5456" w:type="dxa"/>
            <w:gridSpan w:val="2"/>
          </w:tcPr>
          <w:p w14:paraId="7CD924D4" w14:textId="77777777" w:rsidR="00F77B11" w:rsidRDefault="00F77B11" w:rsidP="00F77B11">
            <w:pPr>
              <w:pStyle w:val="CERnon-indent"/>
              <w:tabs>
                <w:tab w:val="clear" w:pos="851"/>
              </w:tabs>
              <w:rPr>
                <w:sz w:val="20"/>
              </w:rPr>
            </w:pPr>
            <w:r>
              <w:rPr>
                <w:sz w:val="20"/>
              </w:rPr>
              <w:t>Commence work on Operational and System(s) readiness</w:t>
            </w:r>
          </w:p>
        </w:tc>
        <w:tc>
          <w:tcPr>
            <w:tcW w:w="2474" w:type="dxa"/>
            <w:gridSpan w:val="2"/>
          </w:tcPr>
          <w:p w14:paraId="7CD924D5" w14:textId="77777777" w:rsidR="00F77B11" w:rsidRDefault="00F77B11" w:rsidP="00F77B11">
            <w:pPr>
              <w:pStyle w:val="CERnon-indent"/>
              <w:rPr>
                <w:sz w:val="20"/>
              </w:rPr>
            </w:pPr>
            <w:r>
              <w:rPr>
                <w:sz w:val="20"/>
              </w:rPr>
              <w:t>Within 1 WD of Initial Meeting</w:t>
            </w:r>
          </w:p>
        </w:tc>
        <w:tc>
          <w:tcPr>
            <w:tcW w:w="1772" w:type="dxa"/>
            <w:gridSpan w:val="2"/>
          </w:tcPr>
          <w:p w14:paraId="7CD924D6" w14:textId="77777777" w:rsidR="00F77B11" w:rsidRPr="0026260C" w:rsidRDefault="00F77B11" w:rsidP="00F77B11">
            <w:pPr>
              <w:pStyle w:val="CERnon-indent"/>
              <w:rPr>
                <w:sz w:val="20"/>
              </w:rPr>
            </w:pPr>
          </w:p>
        </w:tc>
        <w:tc>
          <w:tcPr>
            <w:tcW w:w="1457" w:type="dxa"/>
            <w:gridSpan w:val="3"/>
          </w:tcPr>
          <w:p w14:paraId="7CD924D7" w14:textId="77777777" w:rsidR="00F77B11" w:rsidRPr="0026260C" w:rsidRDefault="00F77B11" w:rsidP="00F77B11">
            <w:pPr>
              <w:pStyle w:val="CERnon-indent"/>
              <w:rPr>
                <w:sz w:val="20"/>
              </w:rPr>
            </w:pPr>
            <w:r w:rsidRPr="0026260C">
              <w:rPr>
                <w:sz w:val="20"/>
              </w:rPr>
              <w:t>System Operator, Interconnector Administrator, Meter Data Provider</w:t>
            </w:r>
          </w:p>
        </w:tc>
        <w:tc>
          <w:tcPr>
            <w:tcW w:w="1783" w:type="dxa"/>
            <w:gridSpan w:val="2"/>
          </w:tcPr>
          <w:p w14:paraId="7CD924D8" w14:textId="77777777" w:rsidR="00F77B11" w:rsidRPr="0026260C" w:rsidRDefault="00F77B11" w:rsidP="00F77B11">
            <w:pPr>
              <w:pStyle w:val="CERnon-indent"/>
              <w:rPr>
                <w:sz w:val="20"/>
              </w:rPr>
            </w:pPr>
          </w:p>
        </w:tc>
      </w:tr>
      <w:tr w:rsidR="00F77B11" w:rsidRPr="0026260C" w14:paraId="7CD924E2" w14:textId="77777777" w:rsidTr="001900CD">
        <w:tc>
          <w:tcPr>
            <w:tcW w:w="846" w:type="dxa"/>
            <w:gridSpan w:val="2"/>
          </w:tcPr>
          <w:p w14:paraId="7CD924DA" w14:textId="77777777" w:rsidR="00F77B11" w:rsidRDefault="00F77B11" w:rsidP="00F77B11">
            <w:pPr>
              <w:pStyle w:val="CERnon-indent"/>
              <w:rPr>
                <w:sz w:val="20"/>
              </w:rPr>
            </w:pPr>
            <w:r>
              <w:rPr>
                <w:sz w:val="20"/>
              </w:rPr>
              <w:t>3.5</w:t>
            </w:r>
          </w:p>
        </w:tc>
        <w:tc>
          <w:tcPr>
            <w:tcW w:w="5456" w:type="dxa"/>
            <w:gridSpan w:val="2"/>
          </w:tcPr>
          <w:p w14:paraId="7CD924DB" w14:textId="77777777" w:rsidR="00F77B11" w:rsidRDefault="00F77B11" w:rsidP="00F77B11">
            <w:pPr>
              <w:pStyle w:val="CERnon-indent"/>
              <w:tabs>
                <w:tab w:val="clear" w:pos="851"/>
              </w:tabs>
              <w:rPr>
                <w:sz w:val="20"/>
              </w:rPr>
            </w:pPr>
            <w:r>
              <w:rPr>
                <w:sz w:val="20"/>
              </w:rPr>
              <w:t>Check responses from the System Operator/Interconnector Administrator/Meter Data Provider based on requirements from the Initial Meeting.</w:t>
            </w:r>
          </w:p>
          <w:p w14:paraId="7CD924DC" w14:textId="77777777" w:rsidR="00F77B11" w:rsidRDefault="00F77B11" w:rsidP="00F77B11">
            <w:pPr>
              <w:pStyle w:val="CERnon-indent"/>
              <w:numPr>
                <w:ilvl w:val="0"/>
                <w:numId w:val="50"/>
              </w:numPr>
              <w:rPr>
                <w:sz w:val="20"/>
              </w:rPr>
            </w:pPr>
            <w:r>
              <w:rPr>
                <w:sz w:val="20"/>
              </w:rPr>
              <w:t>If all requirements have been satisfied within 20 WDs go to Step 3.6</w:t>
            </w:r>
          </w:p>
          <w:p w14:paraId="7CD924DD" w14:textId="77777777" w:rsidR="00F77B11" w:rsidRDefault="00F77B11" w:rsidP="00F77B11">
            <w:pPr>
              <w:pStyle w:val="CERnon-indent"/>
              <w:numPr>
                <w:ilvl w:val="0"/>
                <w:numId w:val="50"/>
              </w:numPr>
              <w:rPr>
                <w:sz w:val="20"/>
              </w:rPr>
            </w:pPr>
            <w:r>
              <w:rPr>
                <w:sz w:val="20"/>
              </w:rPr>
              <w:t>If all requirements have not been satisfied within 20 WDs return to Step 3.1</w:t>
            </w:r>
          </w:p>
        </w:tc>
        <w:tc>
          <w:tcPr>
            <w:tcW w:w="2474" w:type="dxa"/>
            <w:gridSpan w:val="2"/>
          </w:tcPr>
          <w:p w14:paraId="7CD924DE" w14:textId="77777777" w:rsidR="00F77B11" w:rsidRDefault="00F77B11" w:rsidP="00F77B11">
            <w:pPr>
              <w:pStyle w:val="CERnon-indent"/>
              <w:rPr>
                <w:sz w:val="20"/>
              </w:rPr>
            </w:pPr>
          </w:p>
        </w:tc>
        <w:tc>
          <w:tcPr>
            <w:tcW w:w="1772" w:type="dxa"/>
            <w:gridSpan w:val="2"/>
          </w:tcPr>
          <w:p w14:paraId="7CD924DF" w14:textId="77777777" w:rsidR="00F77B11" w:rsidRPr="0026260C" w:rsidRDefault="00F77B11" w:rsidP="00F77B11">
            <w:pPr>
              <w:pStyle w:val="CERnon-indent"/>
              <w:rPr>
                <w:sz w:val="20"/>
              </w:rPr>
            </w:pPr>
          </w:p>
        </w:tc>
        <w:tc>
          <w:tcPr>
            <w:tcW w:w="1457" w:type="dxa"/>
            <w:gridSpan w:val="3"/>
          </w:tcPr>
          <w:p w14:paraId="7CD924E0" w14:textId="77777777" w:rsidR="00F77B11" w:rsidRPr="0026260C" w:rsidRDefault="00F77B11" w:rsidP="00F77B11">
            <w:pPr>
              <w:pStyle w:val="CERnon-indent"/>
              <w:rPr>
                <w:sz w:val="20"/>
              </w:rPr>
            </w:pPr>
          </w:p>
        </w:tc>
        <w:tc>
          <w:tcPr>
            <w:tcW w:w="1783" w:type="dxa"/>
            <w:gridSpan w:val="2"/>
          </w:tcPr>
          <w:p w14:paraId="7CD924E1" w14:textId="77777777" w:rsidR="00F77B11" w:rsidRPr="0026260C" w:rsidRDefault="00F77B11" w:rsidP="00F77B11">
            <w:pPr>
              <w:pStyle w:val="CERnon-indent"/>
              <w:rPr>
                <w:sz w:val="20"/>
              </w:rPr>
            </w:pPr>
          </w:p>
        </w:tc>
      </w:tr>
      <w:tr w:rsidR="00F77B11" w:rsidRPr="0026260C" w14:paraId="7CD924EC" w14:textId="77777777" w:rsidTr="001900CD">
        <w:tc>
          <w:tcPr>
            <w:tcW w:w="846" w:type="dxa"/>
            <w:gridSpan w:val="2"/>
          </w:tcPr>
          <w:p w14:paraId="7CD924E3" w14:textId="77777777" w:rsidR="00F77B11" w:rsidRDefault="00F77B11" w:rsidP="00F77B11">
            <w:pPr>
              <w:pStyle w:val="CERnon-indent"/>
              <w:rPr>
                <w:sz w:val="20"/>
              </w:rPr>
            </w:pPr>
            <w:r>
              <w:rPr>
                <w:sz w:val="20"/>
              </w:rPr>
              <w:t>3.6</w:t>
            </w:r>
          </w:p>
        </w:tc>
        <w:tc>
          <w:tcPr>
            <w:tcW w:w="5456" w:type="dxa"/>
            <w:gridSpan w:val="2"/>
          </w:tcPr>
          <w:p w14:paraId="7CD924E4" w14:textId="77777777" w:rsidR="00F77B11" w:rsidRDefault="00F77B11" w:rsidP="00F77B11">
            <w:pPr>
              <w:pStyle w:val="CERnon-indent"/>
              <w:tabs>
                <w:tab w:val="clear" w:pos="851"/>
              </w:tabs>
              <w:rPr>
                <w:sz w:val="20"/>
              </w:rPr>
            </w:pPr>
            <w:r>
              <w:rPr>
                <w:sz w:val="20"/>
              </w:rPr>
              <w:t>Have all requirements for Stage 3 been met?</w:t>
            </w:r>
          </w:p>
          <w:p w14:paraId="7CD924E5" w14:textId="77777777" w:rsidR="00F77B11" w:rsidRDefault="00F77B11" w:rsidP="00F77B11">
            <w:pPr>
              <w:pStyle w:val="CERnon-indent"/>
              <w:numPr>
                <w:ilvl w:val="0"/>
                <w:numId w:val="51"/>
              </w:numPr>
              <w:rPr>
                <w:sz w:val="20"/>
              </w:rPr>
            </w:pPr>
            <w:r>
              <w:rPr>
                <w:sz w:val="20"/>
              </w:rPr>
              <w:t>If all requirements haven’t been met then go back to Step 3.1</w:t>
            </w:r>
          </w:p>
          <w:p w14:paraId="7CD924E6" w14:textId="77777777" w:rsidR="00F77B11" w:rsidRDefault="00F77B11" w:rsidP="00F77B11">
            <w:pPr>
              <w:pStyle w:val="CERnon-indent"/>
              <w:numPr>
                <w:ilvl w:val="0"/>
                <w:numId w:val="51"/>
              </w:numPr>
              <w:rPr>
                <w:sz w:val="20"/>
              </w:rPr>
            </w:pPr>
            <w:r>
              <w:rPr>
                <w:sz w:val="20"/>
              </w:rPr>
              <w:t>Otherwise if all requirements have been met this completes Stage 3</w:t>
            </w:r>
          </w:p>
          <w:p w14:paraId="7CD924E7" w14:textId="77777777" w:rsidR="00F77B11" w:rsidRDefault="00F77B11" w:rsidP="00F77B11">
            <w:pPr>
              <w:pStyle w:val="CERnon-indent"/>
              <w:tabs>
                <w:tab w:val="clear" w:pos="851"/>
              </w:tabs>
              <w:rPr>
                <w:sz w:val="20"/>
              </w:rPr>
            </w:pPr>
            <w:r>
              <w:rPr>
                <w:sz w:val="20"/>
              </w:rPr>
              <w:t xml:space="preserve">End of Stage 3 </w:t>
            </w:r>
          </w:p>
        </w:tc>
        <w:tc>
          <w:tcPr>
            <w:tcW w:w="2474" w:type="dxa"/>
            <w:gridSpan w:val="2"/>
          </w:tcPr>
          <w:p w14:paraId="7CD924E8" w14:textId="77777777" w:rsidR="00F77B11" w:rsidRDefault="00F77B11" w:rsidP="00F77B11">
            <w:pPr>
              <w:pStyle w:val="CERnon-indent"/>
              <w:rPr>
                <w:sz w:val="20"/>
              </w:rPr>
            </w:pPr>
          </w:p>
        </w:tc>
        <w:tc>
          <w:tcPr>
            <w:tcW w:w="1772" w:type="dxa"/>
            <w:gridSpan w:val="2"/>
          </w:tcPr>
          <w:p w14:paraId="7CD924E9" w14:textId="77777777" w:rsidR="00F77B11" w:rsidRPr="0026260C" w:rsidRDefault="00F77B11" w:rsidP="00F77B11">
            <w:pPr>
              <w:pStyle w:val="CERnon-indent"/>
              <w:rPr>
                <w:sz w:val="20"/>
              </w:rPr>
            </w:pPr>
          </w:p>
        </w:tc>
        <w:tc>
          <w:tcPr>
            <w:tcW w:w="1457" w:type="dxa"/>
            <w:gridSpan w:val="3"/>
          </w:tcPr>
          <w:p w14:paraId="7CD924EA" w14:textId="77777777" w:rsidR="00F77B11" w:rsidRPr="0026260C" w:rsidRDefault="00F77B11" w:rsidP="00F77B11">
            <w:pPr>
              <w:pStyle w:val="CERnon-indent"/>
              <w:rPr>
                <w:sz w:val="20"/>
              </w:rPr>
            </w:pPr>
          </w:p>
        </w:tc>
        <w:tc>
          <w:tcPr>
            <w:tcW w:w="1783" w:type="dxa"/>
            <w:gridSpan w:val="2"/>
          </w:tcPr>
          <w:p w14:paraId="7CD924EB" w14:textId="77777777" w:rsidR="00F77B11" w:rsidRPr="0026260C" w:rsidRDefault="00F77B11" w:rsidP="00F77B11">
            <w:pPr>
              <w:pStyle w:val="CERnon-indent"/>
              <w:rPr>
                <w:sz w:val="20"/>
              </w:rPr>
            </w:pPr>
          </w:p>
        </w:tc>
      </w:tr>
      <w:tr w:rsidR="00A50680" w:rsidRPr="0026260C" w14:paraId="7CD924F7" w14:textId="77777777" w:rsidTr="001900CD">
        <w:trPr>
          <w:cantSplit/>
          <w:trHeight w:val="1911"/>
        </w:trPr>
        <w:tc>
          <w:tcPr>
            <w:tcW w:w="846" w:type="dxa"/>
            <w:gridSpan w:val="2"/>
          </w:tcPr>
          <w:p w14:paraId="7CD924ED" w14:textId="77777777" w:rsidR="00A50680" w:rsidRPr="0026260C" w:rsidRDefault="00F77B11" w:rsidP="00316CEF">
            <w:pPr>
              <w:pStyle w:val="CERnon-indent"/>
              <w:rPr>
                <w:sz w:val="20"/>
              </w:rPr>
            </w:pPr>
            <w:r>
              <w:rPr>
                <w:sz w:val="20"/>
              </w:rPr>
              <w:t>4.1</w:t>
            </w:r>
          </w:p>
        </w:tc>
        <w:tc>
          <w:tcPr>
            <w:tcW w:w="5456" w:type="dxa"/>
            <w:gridSpan w:val="2"/>
          </w:tcPr>
          <w:p w14:paraId="7CD924EE" w14:textId="77777777" w:rsidR="00A50680" w:rsidRPr="0026260C" w:rsidRDefault="00522442" w:rsidP="007B685D">
            <w:pPr>
              <w:pStyle w:val="CERnon-indent"/>
              <w:rPr>
                <w:sz w:val="20"/>
              </w:rPr>
            </w:pPr>
            <w:r>
              <w:rPr>
                <w:sz w:val="20"/>
              </w:rPr>
              <w:t xml:space="preserve">Organise </w:t>
            </w:r>
            <w:r w:rsidR="00A50680" w:rsidRPr="0026260C">
              <w:rPr>
                <w:sz w:val="20"/>
              </w:rPr>
              <w:t xml:space="preserve">final Registration meeting with all relevant Parties to determine the Effective Date and discuss any outstanding clarifications or issues. </w:t>
            </w:r>
          </w:p>
          <w:p w14:paraId="7CD924EF" w14:textId="77777777" w:rsidR="00A50680" w:rsidRPr="0026260C" w:rsidRDefault="00A50680" w:rsidP="00C06B33">
            <w:pPr>
              <w:pStyle w:val="CERnon-indent"/>
              <w:numPr>
                <w:ilvl w:val="0"/>
                <w:numId w:val="34"/>
              </w:numPr>
              <w:rPr>
                <w:sz w:val="20"/>
              </w:rPr>
            </w:pPr>
            <w:r w:rsidRPr="0026260C">
              <w:rPr>
                <w:sz w:val="20"/>
              </w:rPr>
              <w:t>If there are no outstanding issues, continue from step</w:t>
            </w:r>
            <w:r w:rsidR="00522442">
              <w:rPr>
                <w:sz w:val="20"/>
              </w:rPr>
              <w:t>4.2 and 4.3 in tandem</w:t>
            </w:r>
            <w:r w:rsidRPr="0026260C">
              <w:rPr>
                <w:sz w:val="20"/>
              </w:rPr>
              <w:t xml:space="preserve">. </w:t>
            </w:r>
          </w:p>
          <w:p w14:paraId="7CD924F0" w14:textId="77777777" w:rsidR="00A50680" w:rsidRPr="0026260C" w:rsidRDefault="00A50680" w:rsidP="001500F1">
            <w:pPr>
              <w:pStyle w:val="CERnon-indent"/>
              <w:numPr>
                <w:ilvl w:val="0"/>
                <w:numId w:val="34"/>
              </w:numPr>
              <w:rPr>
                <w:sz w:val="20"/>
              </w:rPr>
            </w:pPr>
            <w:r w:rsidRPr="0026260C">
              <w:rPr>
                <w:sz w:val="20"/>
              </w:rPr>
              <w:t>If there are outstanding issues, Party (or Applicant), System Operator, Meter Data Provider, and/or Interconnector Administrator work together to resolve the issue, with the Market Operator coordinating and facilitating meetings and communication contacts, the process is on hold until issue resolved.</w:t>
            </w:r>
          </w:p>
          <w:p w14:paraId="7CD924F1" w14:textId="77777777" w:rsidR="00A50680" w:rsidRPr="0026260C" w:rsidRDefault="00A50680" w:rsidP="001500F1">
            <w:pPr>
              <w:pStyle w:val="CERnon-indent"/>
              <w:numPr>
                <w:ilvl w:val="0"/>
                <w:numId w:val="34"/>
              </w:numPr>
              <w:rPr>
                <w:sz w:val="20"/>
              </w:rPr>
            </w:pPr>
            <w:r w:rsidRPr="0026260C">
              <w:rPr>
                <w:sz w:val="20"/>
              </w:rPr>
              <w:t>If the registration is withdrawn</w:t>
            </w:r>
            <w:r w:rsidR="00522442">
              <w:rPr>
                <w:sz w:val="20"/>
              </w:rPr>
              <w:t xml:space="preserve"> all parties are informed and the process ends</w:t>
            </w:r>
            <w:r w:rsidRPr="0026260C">
              <w:rPr>
                <w:sz w:val="20"/>
              </w:rPr>
              <w:t xml:space="preserve"> </w:t>
            </w:r>
          </w:p>
          <w:p w14:paraId="7CD924F2" w14:textId="77777777" w:rsidR="00A50680" w:rsidRPr="0026260C" w:rsidRDefault="00A50680" w:rsidP="003D4DA3">
            <w:pPr>
              <w:pStyle w:val="CERnon-indent"/>
              <w:tabs>
                <w:tab w:val="clear" w:pos="851"/>
              </w:tabs>
              <w:rPr>
                <w:sz w:val="20"/>
              </w:rPr>
            </w:pPr>
          </w:p>
        </w:tc>
        <w:tc>
          <w:tcPr>
            <w:tcW w:w="2474" w:type="dxa"/>
            <w:gridSpan w:val="2"/>
          </w:tcPr>
          <w:p w14:paraId="7CD924F3" w14:textId="77777777" w:rsidR="00A50680" w:rsidRPr="0026260C" w:rsidRDefault="00522442" w:rsidP="00316CEF">
            <w:pPr>
              <w:pStyle w:val="CERnon-indent"/>
              <w:rPr>
                <w:sz w:val="20"/>
              </w:rPr>
            </w:pPr>
            <w:r>
              <w:t>1 WD after Stage 3 completion</w:t>
            </w:r>
          </w:p>
        </w:tc>
        <w:tc>
          <w:tcPr>
            <w:tcW w:w="1772" w:type="dxa"/>
            <w:gridSpan w:val="2"/>
          </w:tcPr>
          <w:p w14:paraId="7CD924F4" w14:textId="77777777" w:rsidR="00A50680" w:rsidRPr="0026260C" w:rsidDel="005E114F" w:rsidRDefault="00A50680" w:rsidP="00316CEF">
            <w:pPr>
              <w:pStyle w:val="CERnon-indent"/>
              <w:rPr>
                <w:sz w:val="20"/>
              </w:rPr>
            </w:pPr>
            <w:r w:rsidRPr="0026260C">
              <w:rPr>
                <w:sz w:val="20"/>
              </w:rPr>
              <w:t>Conference call</w:t>
            </w:r>
            <w:r w:rsidR="00E04A54">
              <w:rPr>
                <w:sz w:val="20"/>
              </w:rPr>
              <w:t>,</w:t>
            </w:r>
            <w:r w:rsidRPr="0026260C">
              <w:rPr>
                <w:sz w:val="20"/>
              </w:rPr>
              <w:t xml:space="preserve"> Meeting</w:t>
            </w:r>
            <w:r w:rsidR="00E04A54">
              <w:rPr>
                <w:sz w:val="20"/>
              </w:rPr>
              <w:t xml:space="preserve"> or email</w:t>
            </w:r>
          </w:p>
        </w:tc>
        <w:tc>
          <w:tcPr>
            <w:tcW w:w="1457" w:type="dxa"/>
            <w:gridSpan w:val="3"/>
          </w:tcPr>
          <w:p w14:paraId="7CD924F5" w14:textId="77777777" w:rsidR="00A50680" w:rsidRPr="0026260C" w:rsidRDefault="00A50680" w:rsidP="00316CEF">
            <w:pPr>
              <w:pStyle w:val="CERnon-indent"/>
              <w:rPr>
                <w:sz w:val="20"/>
              </w:rPr>
            </w:pPr>
            <w:r w:rsidRPr="0026260C">
              <w:rPr>
                <w:sz w:val="20"/>
              </w:rPr>
              <w:t>Market Operator</w:t>
            </w:r>
          </w:p>
        </w:tc>
        <w:tc>
          <w:tcPr>
            <w:tcW w:w="1783" w:type="dxa"/>
            <w:gridSpan w:val="2"/>
          </w:tcPr>
          <w:p w14:paraId="7CD924F6" w14:textId="77777777" w:rsidR="00A50680" w:rsidRPr="0026260C" w:rsidRDefault="00A50680" w:rsidP="00316CEF">
            <w:pPr>
              <w:pStyle w:val="CERnon-indent"/>
              <w:rPr>
                <w:sz w:val="20"/>
              </w:rPr>
            </w:pPr>
            <w:r w:rsidRPr="0026260C">
              <w:rPr>
                <w:sz w:val="20"/>
              </w:rPr>
              <w:t>Participant, System Operator, Interconnector Administrator, Meter Data Provider</w:t>
            </w:r>
          </w:p>
        </w:tc>
      </w:tr>
      <w:tr w:rsidR="00A50680" w:rsidRPr="0026260C" w14:paraId="7CD92500" w14:textId="77777777" w:rsidTr="001900CD">
        <w:trPr>
          <w:cantSplit/>
        </w:trPr>
        <w:tc>
          <w:tcPr>
            <w:tcW w:w="846" w:type="dxa"/>
            <w:gridSpan w:val="2"/>
          </w:tcPr>
          <w:p w14:paraId="7CD924F8" w14:textId="77777777" w:rsidR="00A50680" w:rsidRPr="0026260C" w:rsidRDefault="00522442" w:rsidP="00316CEF">
            <w:pPr>
              <w:pStyle w:val="CERnon-indent"/>
              <w:rPr>
                <w:sz w:val="20"/>
              </w:rPr>
            </w:pPr>
            <w:r>
              <w:rPr>
                <w:sz w:val="20"/>
              </w:rPr>
              <w:t>4.2</w:t>
            </w:r>
          </w:p>
        </w:tc>
        <w:tc>
          <w:tcPr>
            <w:tcW w:w="5456" w:type="dxa"/>
            <w:gridSpan w:val="2"/>
          </w:tcPr>
          <w:p w14:paraId="7CD924F9" w14:textId="77777777" w:rsidR="001900CD" w:rsidRPr="001900CD" w:rsidRDefault="001900CD" w:rsidP="001900CD">
            <w:pPr>
              <w:tabs>
                <w:tab w:val="num" w:pos="851"/>
              </w:tabs>
              <w:spacing w:before="120" w:after="120"/>
              <w:rPr>
                <w:color w:val="000000"/>
                <w:sz w:val="20"/>
                <w:szCs w:val="20"/>
              </w:rPr>
            </w:pPr>
            <w:r w:rsidRPr="001900CD">
              <w:rPr>
                <w:color w:val="000000"/>
                <w:sz w:val="20"/>
                <w:szCs w:val="20"/>
              </w:rPr>
              <w:t>Post Required Credit Cover (RCC) based on Agreed Procedure 9 “Management of Credit Cover and Credit Default”. If any RCC is in the form of cash deposited in SEM Collateral Reserve Accounts, complete and enter into the Deed of Charge and Account Security (including relevant Notice of Assignment and Acknowledgement) on the same day the cash collateral is posted.</w:t>
            </w:r>
          </w:p>
          <w:p w14:paraId="7CD924FA" w14:textId="77777777" w:rsidR="001900CD" w:rsidRPr="001900CD" w:rsidRDefault="00A50680" w:rsidP="001900CD">
            <w:pPr>
              <w:pStyle w:val="CERnon-indent"/>
              <w:numPr>
                <w:ilvl w:val="0"/>
                <w:numId w:val="33"/>
              </w:numPr>
              <w:rPr>
                <w:sz w:val="20"/>
              </w:rPr>
            </w:pPr>
            <w:r w:rsidRPr="0026260C">
              <w:rPr>
                <w:sz w:val="20"/>
              </w:rPr>
              <w:t xml:space="preserve">If Credit Cover is not posted according to timelines, go back to step </w:t>
            </w:r>
            <w:r w:rsidR="00522442">
              <w:rPr>
                <w:sz w:val="20"/>
              </w:rPr>
              <w:t>4.1</w:t>
            </w:r>
          </w:p>
          <w:p w14:paraId="7CD924FB" w14:textId="77777777" w:rsidR="001900CD" w:rsidRPr="001900CD" w:rsidRDefault="001900CD" w:rsidP="001900CD">
            <w:pPr>
              <w:pStyle w:val="CERnon-indent"/>
              <w:tabs>
                <w:tab w:val="clear" w:pos="851"/>
              </w:tabs>
              <w:rPr>
                <w:sz w:val="20"/>
              </w:rPr>
            </w:pPr>
          </w:p>
        </w:tc>
        <w:tc>
          <w:tcPr>
            <w:tcW w:w="2474" w:type="dxa"/>
            <w:gridSpan w:val="2"/>
          </w:tcPr>
          <w:p w14:paraId="7CD924FC" w14:textId="77777777" w:rsidR="00A50680" w:rsidRPr="0026260C" w:rsidDel="00D6483A" w:rsidRDefault="00A50680" w:rsidP="00316CEF">
            <w:pPr>
              <w:pStyle w:val="CERnon-indent"/>
              <w:rPr>
                <w:sz w:val="20"/>
              </w:rPr>
            </w:pPr>
            <w:r w:rsidRPr="0026260C">
              <w:rPr>
                <w:sz w:val="20"/>
              </w:rPr>
              <w:t xml:space="preserve">As early as possible but at least </w:t>
            </w:r>
            <w:r w:rsidR="001900CD">
              <w:rPr>
                <w:sz w:val="20"/>
              </w:rPr>
              <w:t>10</w:t>
            </w:r>
            <w:r w:rsidRPr="0026260C">
              <w:rPr>
                <w:sz w:val="20"/>
              </w:rPr>
              <w:t xml:space="preserve"> Working Days prior to the Effective Date</w:t>
            </w:r>
          </w:p>
        </w:tc>
        <w:tc>
          <w:tcPr>
            <w:tcW w:w="1772" w:type="dxa"/>
            <w:gridSpan w:val="2"/>
          </w:tcPr>
          <w:p w14:paraId="7CD924FD" w14:textId="77777777" w:rsidR="00A50680" w:rsidRPr="0026260C" w:rsidRDefault="00A50680" w:rsidP="00316CEF">
            <w:pPr>
              <w:pStyle w:val="CERnon-indent"/>
              <w:rPr>
                <w:sz w:val="20"/>
              </w:rPr>
            </w:pPr>
            <w:r w:rsidRPr="0026260C">
              <w:rPr>
                <w:sz w:val="20"/>
              </w:rPr>
              <w:t>-</w:t>
            </w:r>
          </w:p>
        </w:tc>
        <w:tc>
          <w:tcPr>
            <w:tcW w:w="1457" w:type="dxa"/>
            <w:gridSpan w:val="3"/>
          </w:tcPr>
          <w:p w14:paraId="7CD924FE" w14:textId="77777777" w:rsidR="00A50680" w:rsidRPr="0026260C" w:rsidRDefault="00A50680" w:rsidP="00316CEF">
            <w:pPr>
              <w:pStyle w:val="CERnon-indent"/>
              <w:rPr>
                <w:sz w:val="20"/>
              </w:rPr>
            </w:pPr>
            <w:r w:rsidRPr="0026260C">
              <w:rPr>
                <w:sz w:val="20"/>
              </w:rPr>
              <w:t>Party</w:t>
            </w:r>
          </w:p>
        </w:tc>
        <w:tc>
          <w:tcPr>
            <w:tcW w:w="1783" w:type="dxa"/>
            <w:gridSpan w:val="2"/>
          </w:tcPr>
          <w:p w14:paraId="7CD924FF" w14:textId="77777777" w:rsidR="00A50680" w:rsidRPr="0026260C" w:rsidRDefault="00A50680" w:rsidP="00316CEF">
            <w:pPr>
              <w:pStyle w:val="CERnon-indent"/>
              <w:rPr>
                <w:i/>
                <w:sz w:val="20"/>
              </w:rPr>
            </w:pPr>
            <w:r w:rsidRPr="0026260C">
              <w:rPr>
                <w:sz w:val="20"/>
              </w:rPr>
              <w:t>Market Operator</w:t>
            </w:r>
          </w:p>
        </w:tc>
      </w:tr>
      <w:tr w:rsidR="001900CD" w:rsidRPr="001900CD" w14:paraId="7CD92507" w14:textId="77777777" w:rsidTr="001900CD">
        <w:trPr>
          <w:gridBefore w:val="1"/>
          <w:gridAfter w:val="1"/>
          <w:wBefore w:w="108" w:type="dxa"/>
          <w:wAfter w:w="321" w:type="dxa"/>
          <w:cantSplit/>
        </w:trPr>
        <w:tc>
          <w:tcPr>
            <w:tcW w:w="846" w:type="dxa"/>
            <w:gridSpan w:val="2"/>
          </w:tcPr>
          <w:p w14:paraId="7CD92501" w14:textId="77777777" w:rsidR="001900CD" w:rsidRPr="001900CD" w:rsidRDefault="001900CD" w:rsidP="001900CD">
            <w:pPr>
              <w:tabs>
                <w:tab w:val="num" w:pos="851"/>
              </w:tabs>
              <w:spacing w:before="120" w:after="120"/>
              <w:rPr>
                <w:color w:val="000000"/>
                <w:sz w:val="20"/>
                <w:szCs w:val="20"/>
              </w:rPr>
            </w:pPr>
            <w:r w:rsidRPr="001900CD">
              <w:rPr>
                <w:color w:val="000000"/>
                <w:sz w:val="20"/>
                <w:szCs w:val="20"/>
              </w:rPr>
              <w:t>4.2a</w:t>
            </w:r>
          </w:p>
        </w:tc>
        <w:tc>
          <w:tcPr>
            <w:tcW w:w="5456" w:type="dxa"/>
            <w:gridSpan w:val="2"/>
          </w:tcPr>
          <w:p w14:paraId="7CD92502" w14:textId="77777777" w:rsidR="001900CD" w:rsidRPr="001900CD" w:rsidRDefault="001900CD" w:rsidP="001900CD">
            <w:pPr>
              <w:tabs>
                <w:tab w:val="num" w:pos="851"/>
              </w:tabs>
              <w:spacing w:before="120" w:after="120"/>
              <w:rPr>
                <w:color w:val="000000"/>
                <w:sz w:val="20"/>
                <w:szCs w:val="20"/>
              </w:rPr>
            </w:pPr>
            <w:r w:rsidRPr="001900CD">
              <w:rPr>
                <w:color w:val="000000"/>
                <w:sz w:val="20"/>
                <w:szCs w:val="20"/>
              </w:rPr>
              <w:t>If Initial Credit Cover is in the form of cash deposited  in SEM Collateral Reserve Accounts, the Applicant furnish to the Market Operator (</w:t>
            </w:r>
            <w:proofErr w:type="spellStart"/>
            <w:r w:rsidRPr="001900CD">
              <w:rPr>
                <w:color w:val="000000"/>
                <w:sz w:val="20"/>
                <w:szCs w:val="20"/>
              </w:rPr>
              <w:t>i</w:t>
            </w:r>
            <w:proofErr w:type="spellEnd"/>
            <w:r w:rsidRPr="001900CD">
              <w:rPr>
                <w:color w:val="000000"/>
                <w:sz w:val="20"/>
                <w:szCs w:val="20"/>
              </w:rPr>
              <w:t xml:space="preserve">) original Deed of Charge and Account Security executed by Participant and (ii) original Notice of Assignment executed by Participant </w:t>
            </w:r>
          </w:p>
        </w:tc>
        <w:tc>
          <w:tcPr>
            <w:tcW w:w="2474" w:type="dxa"/>
            <w:gridSpan w:val="2"/>
          </w:tcPr>
          <w:p w14:paraId="7CD92503" w14:textId="77777777" w:rsidR="001900CD" w:rsidRPr="001900CD" w:rsidRDefault="001900CD" w:rsidP="001900CD">
            <w:pPr>
              <w:tabs>
                <w:tab w:val="num" w:pos="851"/>
              </w:tabs>
              <w:spacing w:before="120" w:after="120"/>
              <w:rPr>
                <w:color w:val="000000"/>
                <w:sz w:val="20"/>
                <w:szCs w:val="20"/>
              </w:rPr>
            </w:pPr>
            <w:r w:rsidRPr="001900CD">
              <w:rPr>
                <w:color w:val="000000"/>
                <w:sz w:val="20"/>
                <w:szCs w:val="20"/>
              </w:rPr>
              <w:t>Within 5 WDs of Step 4.2</w:t>
            </w:r>
          </w:p>
        </w:tc>
        <w:tc>
          <w:tcPr>
            <w:tcW w:w="1772" w:type="dxa"/>
            <w:gridSpan w:val="2"/>
          </w:tcPr>
          <w:p w14:paraId="7CD92504" w14:textId="77777777" w:rsidR="001900CD" w:rsidRPr="001900CD" w:rsidRDefault="001900CD" w:rsidP="001900CD">
            <w:pPr>
              <w:tabs>
                <w:tab w:val="num" w:pos="851"/>
              </w:tabs>
              <w:spacing w:before="120" w:after="120"/>
              <w:rPr>
                <w:color w:val="000000"/>
                <w:sz w:val="20"/>
                <w:szCs w:val="20"/>
              </w:rPr>
            </w:pPr>
            <w:r w:rsidRPr="001900CD">
              <w:rPr>
                <w:color w:val="000000"/>
                <w:sz w:val="20"/>
                <w:szCs w:val="20"/>
              </w:rPr>
              <w:t>Registered Post</w:t>
            </w:r>
          </w:p>
        </w:tc>
        <w:tc>
          <w:tcPr>
            <w:tcW w:w="1251" w:type="dxa"/>
          </w:tcPr>
          <w:p w14:paraId="7CD92505" w14:textId="77777777" w:rsidR="001900CD" w:rsidRPr="001900CD" w:rsidRDefault="001900CD" w:rsidP="001900CD">
            <w:pPr>
              <w:tabs>
                <w:tab w:val="num" w:pos="851"/>
              </w:tabs>
              <w:spacing w:before="120" w:after="120"/>
              <w:rPr>
                <w:color w:val="000000"/>
                <w:sz w:val="20"/>
                <w:szCs w:val="20"/>
              </w:rPr>
            </w:pPr>
            <w:r w:rsidRPr="001900CD">
              <w:rPr>
                <w:color w:val="000000"/>
                <w:sz w:val="20"/>
                <w:szCs w:val="20"/>
              </w:rPr>
              <w:t>Party or Applicant</w:t>
            </w:r>
          </w:p>
        </w:tc>
        <w:tc>
          <w:tcPr>
            <w:tcW w:w="1560" w:type="dxa"/>
            <w:gridSpan w:val="2"/>
          </w:tcPr>
          <w:p w14:paraId="7CD92506" w14:textId="77777777" w:rsidR="001900CD" w:rsidRPr="001900CD" w:rsidRDefault="001900CD" w:rsidP="001900CD">
            <w:pPr>
              <w:tabs>
                <w:tab w:val="num" w:pos="851"/>
              </w:tabs>
              <w:spacing w:before="120" w:after="120"/>
              <w:rPr>
                <w:color w:val="000000"/>
                <w:sz w:val="20"/>
                <w:szCs w:val="20"/>
              </w:rPr>
            </w:pPr>
            <w:r w:rsidRPr="001900CD">
              <w:rPr>
                <w:color w:val="000000"/>
                <w:sz w:val="20"/>
                <w:szCs w:val="20"/>
              </w:rPr>
              <w:t>Market Operator</w:t>
            </w:r>
          </w:p>
        </w:tc>
      </w:tr>
      <w:tr w:rsidR="00522442" w:rsidRPr="0026260C" w14:paraId="7CD9250E" w14:textId="77777777" w:rsidTr="001900CD">
        <w:trPr>
          <w:cantSplit/>
        </w:trPr>
        <w:tc>
          <w:tcPr>
            <w:tcW w:w="846" w:type="dxa"/>
            <w:gridSpan w:val="2"/>
          </w:tcPr>
          <w:p w14:paraId="7CD92508" w14:textId="77777777" w:rsidR="00522442" w:rsidRPr="0026260C" w:rsidRDefault="00522442" w:rsidP="00522442">
            <w:pPr>
              <w:pStyle w:val="CERnon-indent"/>
              <w:rPr>
                <w:sz w:val="20"/>
              </w:rPr>
            </w:pPr>
            <w:r>
              <w:rPr>
                <w:sz w:val="20"/>
              </w:rPr>
              <w:t>4.3</w:t>
            </w:r>
          </w:p>
        </w:tc>
        <w:tc>
          <w:tcPr>
            <w:tcW w:w="5456" w:type="dxa"/>
            <w:gridSpan w:val="2"/>
          </w:tcPr>
          <w:p w14:paraId="7CD92509" w14:textId="77777777" w:rsidR="00522442" w:rsidRPr="0026260C" w:rsidRDefault="00522442" w:rsidP="00522442">
            <w:pPr>
              <w:pStyle w:val="CERnon-indent"/>
              <w:rPr>
                <w:sz w:val="20"/>
              </w:rPr>
            </w:pPr>
            <w:r>
              <w:rPr>
                <w:sz w:val="20"/>
              </w:rPr>
              <w:t>Issue written confirmation that all outstanding actions have been completed and confirm Final Effective Date</w:t>
            </w:r>
          </w:p>
        </w:tc>
        <w:tc>
          <w:tcPr>
            <w:tcW w:w="2474" w:type="dxa"/>
            <w:gridSpan w:val="2"/>
          </w:tcPr>
          <w:p w14:paraId="7CD9250A" w14:textId="77777777" w:rsidR="00522442" w:rsidRPr="0026260C" w:rsidRDefault="00522442" w:rsidP="00522442">
            <w:pPr>
              <w:pStyle w:val="CERnon-indent"/>
              <w:rPr>
                <w:sz w:val="20"/>
              </w:rPr>
            </w:pPr>
            <w:r>
              <w:rPr>
                <w:sz w:val="20"/>
              </w:rPr>
              <w:t>Within  5 WDs prior to the Effective Date</w:t>
            </w:r>
          </w:p>
        </w:tc>
        <w:tc>
          <w:tcPr>
            <w:tcW w:w="1772" w:type="dxa"/>
            <w:gridSpan w:val="2"/>
          </w:tcPr>
          <w:p w14:paraId="7CD9250B" w14:textId="77777777" w:rsidR="00522442" w:rsidRPr="0026260C" w:rsidRDefault="00522442" w:rsidP="00522442">
            <w:pPr>
              <w:pStyle w:val="CERnon-indent"/>
              <w:rPr>
                <w:sz w:val="20"/>
              </w:rPr>
            </w:pPr>
            <w:r>
              <w:rPr>
                <w:sz w:val="20"/>
              </w:rPr>
              <w:t>Email</w:t>
            </w:r>
          </w:p>
        </w:tc>
        <w:tc>
          <w:tcPr>
            <w:tcW w:w="1457" w:type="dxa"/>
            <w:gridSpan w:val="3"/>
          </w:tcPr>
          <w:p w14:paraId="7CD9250C" w14:textId="77777777" w:rsidR="00522442" w:rsidRPr="0026260C" w:rsidRDefault="00522442" w:rsidP="00522442">
            <w:pPr>
              <w:pStyle w:val="CERnon-indent"/>
              <w:rPr>
                <w:sz w:val="20"/>
              </w:rPr>
            </w:pPr>
            <w:r>
              <w:rPr>
                <w:sz w:val="20"/>
              </w:rPr>
              <w:t>Market Operator</w:t>
            </w:r>
          </w:p>
        </w:tc>
        <w:tc>
          <w:tcPr>
            <w:tcW w:w="1783" w:type="dxa"/>
            <w:gridSpan w:val="2"/>
          </w:tcPr>
          <w:p w14:paraId="7CD9250D" w14:textId="77777777" w:rsidR="00522442" w:rsidRPr="0026260C" w:rsidRDefault="00522442" w:rsidP="00522442">
            <w:pPr>
              <w:pStyle w:val="CERnon-indent"/>
              <w:rPr>
                <w:sz w:val="20"/>
              </w:rPr>
            </w:pPr>
            <w:r w:rsidRPr="0026260C">
              <w:rPr>
                <w:sz w:val="20"/>
              </w:rPr>
              <w:t>Party or Applicant, System Operator, Interconnector Administrator, Meter Data Provider</w:t>
            </w:r>
          </w:p>
        </w:tc>
      </w:tr>
      <w:tr w:rsidR="00522442" w:rsidRPr="0026260C" w14:paraId="7CD92515" w14:textId="77777777" w:rsidTr="001900CD">
        <w:trPr>
          <w:cantSplit/>
        </w:trPr>
        <w:tc>
          <w:tcPr>
            <w:tcW w:w="846" w:type="dxa"/>
            <w:gridSpan w:val="2"/>
          </w:tcPr>
          <w:p w14:paraId="7CD9250F" w14:textId="77777777" w:rsidR="00522442" w:rsidRPr="0026260C" w:rsidDel="00522442" w:rsidRDefault="00522442" w:rsidP="00316CEF">
            <w:pPr>
              <w:pStyle w:val="CERnon-indent"/>
              <w:rPr>
                <w:sz w:val="20"/>
              </w:rPr>
            </w:pPr>
            <w:r>
              <w:rPr>
                <w:sz w:val="20"/>
              </w:rPr>
              <w:t>4.4</w:t>
            </w:r>
          </w:p>
        </w:tc>
        <w:tc>
          <w:tcPr>
            <w:tcW w:w="5456" w:type="dxa"/>
            <w:gridSpan w:val="2"/>
          </w:tcPr>
          <w:p w14:paraId="7CD92510" w14:textId="77777777" w:rsidR="00522442" w:rsidRPr="0026260C" w:rsidRDefault="00522442" w:rsidP="00316CEF">
            <w:pPr>
              <w:pStyle w:val="CERnon-indent"/>
              <w:rPr>
                <w:sz w:val="20"/>
              </w:rPr>
            </w:pPr>
            <w:r>
              <w:rPr>
                <w:sz w:val="20"/>
              </w:rPr>
              <w:t>If the Unit is a Generator Unit, the System Operator provides DLAFs, TLAFs and CLAFs from the Effective Date.</w:t>
            </w:r>
          </w:p>
        </w:tc>
        <w:tc>
          <w:tcPr>
            <w:tcW w:w="2474" w:type="dxa"/>
            <w:gridSpan w:val="2"/>
          </w:tcPr>
          <w:p w14:paraId="7CD92511" w14:textId="77777777" w:rsidR="00522442" w:rsidRPr="0026260C" w:rsidRDefault="00522442" w:rsidP="00316CEF">
            <w:pPr>
              <w:pStyle w:val="CERnon-indent"/>
              <w:rPr>
                <w:sz w:val="20"/>
              </w:rPr>
            </w:pPr>
            <w:r>
              <w:rPr>
                <w:sz w:val="20"/>
              </w:rPr>
              <w:t>As early as possible but at least 2 WDs prior to the Effective Date</w:t>
            </w:r>
          </w:p>
        </w:tc>
        <w:tc>
          <w:tcPr>
            <w:tcW w:w="1772" w:type="dxa"/>
            <w:gridSpan w:val="2"/>
          </w:tcPr>
          <w:p w14:paraId="7CD92512" w14:textId="77777777" w:rsidR="00522442" w:rsidRPr="0026260C" w:rsidRDefault="00522442" w:rsidP="00316CEF">
            <w:pPr>
              <w:pStyle w:val="CERnon-indent"/>
              <w:rPr>
                <w:sz w:val="20"/>
              </w:rPr>
            </w:pPr>
            <w:r>
              <w:rPr>
                <w:sz w:val="20"/>
              </w:rPr>
              <w:t>Type 3 Channel</w:t>
            </w:r>
          </w:p>
        </w:tc>
        <w:tc>
          <w:tcPr>
            <w:tcW w:w="1457" w:type="dxa"/>
            <w:gridSpan w:val="3"/>
          </w:tcPr>
          <w:p w14:paraId="7CD92513" w14:textId="77777777" w:rsidR="00522442" w:rsidRPr="0026260C" w:rsidRDefault="00522442" w:rsidP="00316CEF">
            <w:pPr>
              <w:pStyle w:val="CERnon-indent"/>
              <w:rPr>
                <w:sz w:val="20"/>
              </w:rPr>
            </w:pPr>
            <w:r>
              <w:rPr>
                <w:sz w:val="20"/>
              </w:rPr>
              <w:t>System Operator</w:t>
            </w:r>
          </w:p>
        </w:tc>
        <w:tc>
          <w:tcPr>
            <w:tcW w:w="1783" w:type="dxa"/>
            <w:gridSpan w:val="2"/>
          </w:tcPr>
          <w:p w14:paraId="7CD92514" w14:textId="77777777" w:rsidR="00522442" w:rsidRPr="0026260C" w:rsidRDefault="00522442" w:rsidP="00316CEF">
            <w:pPr>
              <w:pStyle w:val="CERnon-indent"/>
              <w:rPr>
                <w:sz w:val="20"/>
              </w:rPr>
            </w:pPr>
            <w:r>
              <w:rPr>
                <w:sz w:val="20"/>
              </w:rPr>
              <w:t>Market Operator</w:t>
            </w:r>
          </w:p>
        </w:tc>
      </w:tr>
      <w:tr w:rsidR="00A50680" w:rsidRPr="0026260C" w14:paraId="7CD9251D" w14:textId="77777777" w:rsidTr="001900CD">
        <w:trPr>
          <w:cantSplit/>
        </w:trPr>
        <w:tc>
          <w:tcPr>
            <w:tcW w:w="846" w:type="dxa"/>
            <w:gridSpan w:val="2"/>
          </w:tcPr>
          <w:p w14:paraId="7CD92516" w14:textId="77777777" w:rsidR="00A50680" w:rsidRPr="0026260C" w:rsidRDefault="00522442" w:rsidP="00316CEF">
            <w:pPr>
              <w:pStyle w:val="CERnon-indent"/>
              <w:rPr>
                <w:sz w:val="20"/>
              </w:rPr>
            </w:pPr>
            <w:r>
              <w:rPr>
                <w:sz w:val="20"/>
              </w:rPr>
              <w:t>4.5</w:t>
            </w:r>
          </w:p>
        </w:tc>
        <w:tc>
          <w:tcPr>
            <w:tcW w:w="5456" w:type="dxa"/>
            <w:gridSpan w:val="2"/>
          </w:tcPr>
          <w:p w14:paraId="7CD92517" w14:textId="77777777" w:rsidR="00A50680" w:rsidRPr="0026260C" w:rsidRDefault="00A50680" w:rsidP="00316CEF">
            <w:pPr>
              <w:pStyle w:val="CERnon-indent"/>
              <w:rPr>
                <w:sz w:val="20"/>
              </w:rPr>
            </w:pPr>
            <w:r w:rsidRPr="0026260C">
              <w:rPr>
                <w:sz w:val="20"/>
              </w:rPr>
              <w:t xml:space="preserve">Issue a Commencement Notice to the Party and a copy to System Operators and External Data Provider(s) </w:t>
            </w:r>
          </w:p>
          <w:p w14:paraId="7CD92518" w14:textId="77777777" w:rsidR="00A50680" w:rsidRPr="0026260C" w:rsidRDefault="00A50680" w:rsidP="00700166">
            <w:pPr>
              <w:pStyle w:val="CERnon-indent"/>
              <w:rPr>
                <w:sz w:val="20"/>
              </w:rPr>
            </w:pPr>
          </w:p>
        </w:tc>
        <w:tc>
          <w:tcPr>
            <w:tcW w:w="2474" w:type="dxa"/>
            <w:gridSpan w:val="2"/>
          </w:tcPr>
          <w:p w14:paraId="7CD92519" w14:textId="77777777" w:rsidR="00A50680" w:rsidRPr="0026260C" w:rsidRDefault="00A50680" w:rsidP="00316CEF">
            <w:pPr>
              <w:pStyle w:val="CERnon-indent"/>
              <w:rPr>
                <w:sz w:val="20"/>
              </w:rPr>
            </w:pPr>
            <w:r w:rsidRPr="0026260C">
              <w:rPr>
                <w:sz w:val="20"/>
              </w:rPr>
              <w:t xml:space="preserve">As early as possible but at least 4 working days prior to the Effective Date  </w:t>
            </w:r>
          </w:p>
        </w:tc>
        <w:tc>
          <w:tcPr>
            <w:tcW w:w="1772" w:type="dxa"/>
            <w:gridSpan w:val="2"/>
          </w:tcPr>
          <w:p w14:paraId="7CD9251A" w14:textId="77777777" w:rsidR="00A50680" w:rsidRPr="0026260C" w:rsidRDefault="00A50680" w:rsidP="00316CEF">
            <w:pPr>
              <w:pStyle w:val="CERnon-indent"/>
              <w:rPr>
                <w:sz w:val="20"/>
              </w:rPr>
            </w:pPr>
            <w:r w:rsidRPr="0026260C">
              <w:rPr>
                <w:sz w:val="20"/>
              </w:rPr>
              <w:t>Registered Post and Fax (to Party), Email to System Operators &amp; External Data Provider(s)</w:t>
            </w:r>
          </w:p>
        </w:tc>
        <w:tc>
          <w:tcPr>
            <w:tcW w:w="1457" w:type="dxa"/>
            <w:gridSpan w:val="3"/>
          </w:tcPr>
          <w:p w14:paraId="7CD9251B" w14:textId="77777777" w:rsidR="00A50680" w:rsidRPr="0026260C" w:rsidRDefault="00A50680" w:rsidP="00316CEF">
            <w:pPr>
              <w:pStyle w:val="CERnon-indent"/>
              <w:rPr>
                <w:sz w:val="20"/>
              </w:rPr>
            </w:pPr>
            <w:r w:rsidRPr="0026260C">
              <w:rPr>
                <w:sz w:val="20"/>
              </w:rPr>
              <w:t>Market Operator</w:t>
            </w:r>
          </w:p>
        </w:tc>
        <w:tc>
          <w:tcPr>
            <w:tcW w:w="1783" w:type="dxa"/>
            <w:gridSpan w:val="2"/>
          </w:tcPr>
          <w:p w14:paraId="7CD9251C" w14:textId="77777777" w:rsidR="00A50680" w:rsidRPr="0026260C" w:rsidDel="00703328" w:rsidRDefault="00A50680" w:rsidP="00316CEF">
            <w:pPr>
              <w:pStyle w:val="CERnon-indent"/>
              <w:rPr>
                <w:sz w:val="20"/>
              </w:rPr>
            </w:pPr>
            <w:r w:rsidRPr="0026260C">
              <w:rPr>
                <w:sz w:val="20"/>
              </w:rPr>
              <w:t xml:space="preserve">Party, each System </w:t>
            </w:r>
            <w:proofErr w:type="spellStart"/>
            <w:r w:rsidRPr="0026260C">
              <w:rPr>
                <w:sz w:val="20"/>
              </w:rPr>
              <w:t>Operator,</w:t>
            </w:r>
            <w:r w:rsidR="00522442">
              <w:rPr>
                <w:sz w:val="20"/>
              </w:rPr>
              <w:t>Interconnector</w:t>
            </w:r>
            <w:proofErr w:type="spellEnd"/>
            <w:r w:rsidR="00522442">
              <w:rPr>
                <w:sz w:val="20"/>
              </w:rPr>
              <w:t xml:space="preserve"> Administrator,</w:t>
            </w:r>
            <w:r w:rsidRPr="0026260C">
              <w:rPr>
                <w:sz w:val="20"/>
              </w:rPr>
              <w:t xml:space="preserve">  the appropriate External Data Provider(s) (see Section</w:t>
            </w:r>
            <w:r w:rsidRPr="0026260C">
              <w:rPr>
                <w:b/>
                <w:bCs/>
                <w:sz w:val="20"/>
                <w:lang w:val="en-US"/>
              </w:rPr>
              <w:t xml:space="preserve"> </w:t>
            </w:r>
            <w:r w:rsidRPr="0026260C">
              <w:rPr>
                <w:bCs/>
                <w:sz w:val="20"/>
                <w:lang w:val="en-US"/>
              </w:rPr>
              <w:t>3.2.4</w:t>
            </w:r>
            <w:r w:rsidRPr="0026260C">
              <w:rPr>
                <w:sz w:val="20"/>
              </w:rPr>
              <w:t>)</w:t>
            </w:r>
          </w:p>
        </w:tc>
      </w:tr>
      <w:tr w:rsidR="00A50680" w:rsidRPr="0026260C" w14:paraId="7CD92524" w14:textId="77777777" w:rsidTr="001900CD">
        <w:trPr>
          <w:cantSplit/>
        </w:trPr>
        <w:tc>
          <w:tcPr>
            <w:tcW w:w="846" w:type="dxa"/>
            <w:gridSpan w:val="2"/>
          </w:tcPr>
          <w:p w14:paraId="7CD9251E" w14:textId="77777777" w:rsidR="00A50680" w:rsidRPr="0026260C" w:rsidRDefault="00522442" w:rsidP="00316CEF">
            <w:pPr>
              <w:pStyle w:val="CERnon-indent"/>
              <w:rPr>
                <w:sz w:val="20"/>
              </w:rPr>
            </w:pPr>
            <w:r>
              <w:rPr>
                <w:sz w:val="20"/>
              </w:rPr>
              <w:t>4.6</w:t>
            </w:r>
          </w:p>
        </w:tc>
        <w:tc>
          <w:tcPr>
            <w:tcW w:w="5456" w:type="dxa"/>
            <w:gridSpan w:val="2"/>
          </w:tcPr>
          <w:p w14:paraId="7CD9251F" w14:textId="77777777" w:rsidR="00A50680" w:rsidRPr="0026260C" w:rsidRDefault="00A50680" w:rsidP="00522442">
            <w:pPr>
              <w:pStyle w:val="CERnon-indent"/>
              <w:rPr>
                <w:sz w:val="20"/>
              </w:rPr>
            </w:pPr>
            <w:r w:rsidRPr="0026260C">
              <w:rPr>
                <w:sz w:val="20"/>
              </w:rPr>
              <w:t xml:space="preserve">Maintain and publish list of registered Units in accordance with Agreed Procedure 6 “Publications”.  </w:t>
            </w:r>
          </w:p>
        </w:tc>
        <w:tc>
          <w:tcPr>
            <w:tcW w:w="2474" w:type="dxa"/>
            <w:gridSpan w:val="2"/>
          </w:tcPr>
          <w:p w14:paraId="7CD92520" w14:textId="77777777" w:rsidR="00A50680" w:rsidRPr="0026260C" w:rsidRDefault="00A50680" w:rsidP="00316CEF">
            <w:pPr>
              <w:pStyle w:val="CERnon-indent"/>
              <w:rPr>
                <w:sz w:val="20"/>
              </w:rPr>
            </w:pPr>
            <w:r w:rsidRPr="0026260C">
              <w:rPr>
                <w:sz w:val="20"/>
              </w:rPr>
              <w:t>As early as possible</w:t>
            </w:r>
            <w:r w:rsidRPr="0026260C" w:rsidDel="00E80D33">
              <w:rPr>
                <w:sz w:val="20"/>
              </w:rPr>
              <w:t xml:space="preserve"> </w:t>
            </w:r>
            <w:r w:rsidRPr="0026260C">
              <w:rPr>
                <w:sz w:val="20"/>
              </w:rPr>
              <w:t xml:space="preserve">prior to the Effective Date </w:t>
            </w:r>
          </w:p>
        </w:tc>
        <w:tc>
          <w:tcPr>
            <w:tcW w:w="1772" w:type="dxa"/>
            <w:gridSpan w:val="2"/>
          </w:tcPr>
          <w:p w14:paraId="7CD92521" w14:textId="77777777" w:rsidR="00A50680" w:rsidRPr="0026260C" w:rsidRDefault="00A50680" w:rsidP="00316CEF">
            <w:pPr>
              <w:pStyle w:val="CERnon-indent"/>
              <w:rPr>
                <w:sz w:val="20"/>
              </w:rPr>
            </w:pPr>
            <w:r w:rsidRPr="0026260C">
              <w:rPr>
                <w:sz w:val="20"/>
              </w:rPr>
              <w:t>MO Website</w:t>
            </w:r>
          </w:p>
        </w:tc>
        <w:tc>
          <w:tcPr>
            <w:tcW w:w="1457" w:type="dxa"/>
            <w:gridSpan w:val="3"/>
          </w:tcPr>
          <w:p w14:paraId="7CD92522" w14:textId="77777777" w:rsidR="00A50680" w:rsidRPr="0026260C" w:rsidRDefault="00A50680" w:rsidP="00316CEF">
            <w:pPr>
              <w:pStyle w:val="CERnon-indent"/>
              <w:rPr>
                <w:sz w:val="20"/>
              </w:rPr>
            </w:pPr>
            <w:r w:rsidRPr="0026260C">
              <w:rPr>
                <w:sz w:val="20"/>
              </w:rPr>
              <w:t>Market Operator</w:t>
            </w:r>
          </w:p>
        </w:tc>
        <w:tc>
          <w:tcPr>
            <w:tcW w:w="1783" w:type="dxa"/>
            <w:gridSpan w:val="2"/>
          </w:tcPr>
          <w:p w14:paraId="7CD92523" w14:textId="77777777" w:rsidR="00A50680" w:rsidRPr="0026260C" w:rsidDel="00703328" w:rsidRDefault="00A50680" w:rsidP="00316CEF">
            <w:pPr>
              <w:pStyle w:val="CERnon-indent"/>
              <w:rPr>
                <w:sz w:val="20"/>
              </w:rPr>
            </w:pPr>
          </w:p>
        </w:tc>
      </w:tr>
      <w:tr w:rsidR="00A50680" w:rsidRPr="0026260C" w14:paraId="7CD9252B" w14:textId="77777777" w:rsidTr="001900CD">
        <w:trPr>
          <w:cantSplit/>
        </w:trPr>
        <w:tc>
          <w:tcPr>
            <w:tcW w:w="846" w:type="dxa"/>
            <w:gridSpan w:val="2"/>
          </w:tcPr>
          <w:p w14:paraId="7CD92525" w14:textId="77777777" w:rsidR="00A50680" w:rsidRPr="0026260C" w:rsidRDefault="00A50680" w:rsidP="00316CEF">
            <w:pPr>
              <w:pStyle w:val="CERnon-indent"/>
              <w:rPr>
                <w:sz w:val="20"/>
              </w:rPr>
            </w:pPr>
          </w:p>
        </w:tc>
        <w:tc>
          <w:tcPr>
            <w:tcW w:w="5456" w:type="dxa"/>
            <w:gridSpan w:val="2"/>
          </w:tcPr>
          <w:p w14:paraId="7CD92526" w14:textId="77777777" w:rsidR="00A50680" w:rsidRPr="0026260C" w:rsidRDefault="00A50680" w:rsidP="00316CEF">
            <w:pPr>
              <w:pStyle w:val="CERnon-indent"/>
              <w:rPr>
                <w:sz w:val="20"/>
              </w:rPr>
            </w:pPr>
          </w:p>
        </w:tc>
        <w:tc>
          <w:tcPr>
            <w:tcW w:w="2474" w:type="dxa"/>
            <w:gridSpan w:val="2"/>
          </w:tcPr>
          <w:p w14:paraId="7CD92527" w14:textId="77777777" w:rsidR="00A50680" w:rsidRPr="0026260C" w:rsidRDefault="00A50680" w:rsidP="00316CEF">
            <w:pPr>
              <w:pStyle w:val="CERnon-indent"/>
              <w:rPr>
                <w:sz w:val="20"/>
              </w:rPr>
            </w:pPr>
          </w:p>
        </w:tc>
        <w:tc>
          <w:tcPr>
            <w:tcW w:w="1772" w:type="dxa"/>
            <w:gridSpan w:val="2"/>
          </w:tcPr>
          <w:p w14:paraId="7CD92528" w14:textId="77777777" w:rsidR="00A50680" w:rsidRPr="0026260C" w:rsidRDefault="00A50680" w:rsidP="00316CEF">
            <w:pPr>
              <w:pStyle w:val="CERnon-indent"/>
              <w:rPr>
                <w:sz w:val="20"/>
              </w:rPr>
            </w:pPr>
          </w:p>
        </w:tc>
        <w:tc>
          <w:tcPr>
            <w:tcW w:w="1457" w:type="dxa"/>
            <w:gridSpan w:val="3"/>
          </w:tcPr>
          <w:p w14:paraId="7CD92529" w14:textId="77777777" w:rsidR="00A50680" w:rsidRPr="0026260C" w:rsidRDefault="00A50680" w:rsidP="00316CEF">
            <w:pPr>
              <w:pStyle w:val="CERnon-indent"/>
              <w:rPr>
                <w:sz w:val="20"/>
              </w:rPr>
            </w:pPr>
          </w:p>
        </w:tc>
        <w:tc>
          <w:tcPr>
            <w:tcW w:w="1783" w:type="dxa"/>
            <w:gridSpan w:val="2"/>
          </w:tcPr>
          <w:p w14:paraId="7CD9252A" w14:textId="77777777" w:rsidR="00A50680" w:rsidRPr="0026260C" w:rsidDel="00703328" w:rsidRDefault="00A50680" w:rsidP="00316CEF">
            <w:pPr>
              <w:pStyle w:val="CERnon-indent"/>
              <w:rPr>
                <w:sz w:val="20"/>
              </w:rPr>
            </w:pPr>
          </w:p>
        </w:tc>
      </w:tr>
      <w:tr w:rsidR="00A50680" w:rsidRPr="0026260C" w14:paraId="7CD92532" w14:textId="77777777" w:rsidTr="001900CD">
        <w:trPr>
          <w:cantSplit/>
        </w:trPr>
        <w:tc>
          <w:tcPr>
            <w:tcW w:w="846" w:type="dxa"/>
            <w:gridSpan w:val="2"/>
          </w:tcPr>
          <w:p w14:paraId="7CD9252C" w14:textId="77777777" w:rsidR="00A50680" w:rsidRPr="0026260C" w:rsidRDefault="00A50680" w:rsidP="00316CEF">
            <w:pPr>
              <w:pStyle w:val="CERnon-indent"/>
              <w:rPr>
                <w:sz w:val="20"/>
              </w:rPr>
            </w:pPr>
          </w:p>
        </w:tc>
        <w:tc>
          <w:tcPr>
            <w:tcW w:w="5456" w:type="dxa"/>
            <w:gridSpan w:val="2"/>
          </w:tcPr>
          <w:p w14:paraId="7CD9252D" w14:textId="77777777" w:rsidR="00A50680" w:rsidRPr="0026260C" w:rsidRDefault="00A50680" w:rsidP="00316CEF">
            <w:pPr>
              <w:pStyle w:val="CERnon-indent"/>
              <w:rPr>
                <w:sz w:val="20"/>
              </w:rPr>
            </w:pPr>
          </w:p>
        </w:tc>
        <w:tc>
          <w:tcPr>
            <w:tcW w:w="2474" w:type="dxa"/>
            <w:gridSpan w:val="2"/>
          </w:tcPr>
          <w:p w14:paraId="7CD9252E" w14:textId="77777777" w:rsidR="00A50680" w:rsidRPr="0026260C" w:rsidRDefault="00A50680" w:rsidP="00316CEF">
            <w:pPr>
              <w:pStyle w:val="CERnon-indent"/>
              <w:rPr>
                <w:sz w:val="20"/>
              </w:rPr>
            </w:pPr>
          </w:p>
        </w:tc>
        <w:tc>
          <w:tcPr>
            <w:tcW w:w="1772" w:type="dxa"/>
            <w:gridSpan w:val="2"/>
          </w:tcPr>
          <w:p w14:paraId="7CD9252F" w14:textId="77777777" w:rsidR="00A50680" w:rsidRPr="0026260C" w:rsidRDefault="00A50680" w:rsidP="00316CEF">
            <w:pPr>
              <w:pStyle w:val="CERnon-indent"/>
              <w:rPr>
                <w:sz w:val="20"/>
              </w:rPr>
            </w:pPr>
          </w:p>
        </w:tc>
        <w:tc>
          <w:tcPr>
            <w:tcW w:w="1457" w:type="dxa"/>
            <w:gridSpan w:val="3"/>
          </w:tcPr>
          <w:p w14:paraId="7CD92530" w14:textId="77777777" w:rsidR="00A50680" w:rsidRPr="0026260C" w:rsidRDefault="00A50680" w:rsidP="00316CEF">
            <w:pPr>
              <w:pStyle w:val="CERnon-indent"/>
              <w:rPr>
                <w:sz w:val="20"/>
              </w:rPr>
            </w:pPr>
          </w:p>
        </w:tc>
        <w:tc>
          <w:tcPr>
            <w:tcW w:w="1783" w:type="dxa"/>
            <w:gridSpan w:val="2"/>
          </w:tcPr>
          <w:p w14:paraId="7CD92531" w14:textId="77777777" w:rsidR="00A50680" w:rsidRPr="0026260C" w:rsidDel="00703328" w:rsidRDefault="00A50680" w:rsidP="00316CEF">
            <w:pPr>
              <w:pStyle w:val="CERnon-indent"/>
              <w:rPr>
                <w:sz w:val="20"/>
              </w:rPr>
            </w:pPr>
          </w:p>
        </w:tc>
      </w:tr>
      <w:tr w:rsidR="00A50680" w:rsidRPr="0026260C" w14:paraId="7CD92539" w14:textId="77777777" w:rsidTr="001900CD">
        <w:trPr>
          <w:cantSplit/>
        </w:trPr>
        <w:tc>
          <w:tcPr>
            <w:tcW w:w="846" w:type="dxa"/>
            <w:gridSpan w:val="2"/>
          </w:tcPr>
          <w:p w14:paraId="7CD92533" w14:textId="77777777" w:rsidR="00A50680" w:rsidRPr="0026260C" w:rsidDel="00D80DCA" w:rsidRDefault="00A50680" w:rsidP="00316CEF">
            <w:pPr>
              <w:pStyle w:val="CERnon-indent"/>
              <w:rPr>
                <w:sz w:val="20"/>
              </w:rPr>
            </w:pPr>
          </w:p>
        </w:tc>
        <w:tc>
          <w:tcPr>
            <w:tcW w:w="5456" w:type="dxa"/>
            <w:gridSpan w:val="2"/>
          </w:tcPr>
          <w:p w14:paraId="7CD92534" w14:textId="77777777" w:rsidR="00A50680" w:rsidRPr="0026260C" w:rsidRDefault="00A50680" w:rsidP="00316CEF">
            <w:pPr>
              <w:pStyle w:val="CERnon-indent"/>
              <w:rPr>
                <w:sz w:val="20"/>
              </w:rPr>
            </w:pPr>
          </w:p>
        </w:tc>
        <w:tc>
          <w:tcPr>
            <w:tcW w:w="2474" w:type="dxa"/>
            <w:gridSpan w:val="2"/>
          </w:tcPr>
          <w:p w14:paraId="7CD92535" w14:textId="77777777" w:rsidR="00A50680" w:rsidRPr="0026260C" w:rsidRDefault="00A50680" w:rsidP="00316CEF">
            <w:pPr>
              <w:pStyle w:val="CERnon-indent"/>
              <w:rPr>
                <w:sz w:val="20"/>
              </w:rPr>
            </w:pPr>
          </w:p>
        </w:tc>
        <w:tc>
          <w:tcPr>
            <w:tcW w:w="1772" w:type="dxa"/>
            <w:gridSpan w:val="2"/>
          </w:tcPr>
          <w:p w14:paraId="7CD92536" w14:textId="77777777" w:rsidR="00A50680" w:rsidRPr="0026260C" w:rsidRDefault="00A50680" w:rsidP="00316CEF">
            <w:pPr>
              <w:pStyle w:val="CERnon-indent"/>
              <w:rPr>
                <w:sz w:val="20"/>
              </w:rPr>
            </w:pPr>
          </w:p>
        </w:tc>
        <w:tc>
          <w:tcPr>
            <w:tcW w:w="1457" w:type="dxa"/>
            <w:gridSpan w:val="3"/>
          </w:tcPr>
          <w:p w14:paraId="7CD92537" w14:textId="77777777" w:rsidR="00A50680" w:rsidRPr="0026260C" w:rsidRDefault="00A50680" w:rsidP="00316CEF">
            <w:pPr>
              <w:pStyle w:val="CERnon-indent"/>
              <w:rPr>
                <w:sz w:val="20"/>
              </w:rPr>
            </w:pPr>
          </w:p>
        </w:tc>
        <w:tc>
          <w:tcPr>
            <w:tcW w:w="1783" w:type="dxa"/>
            <w:gridSpan w:val="2"/>
          </w:tcPr>
          <w:p w14:paraId="7CD92538" w14:textId="77777777" w:rsidR="00A50680" w:rsidRPr="0026260C" w:rsidRDefault="00A50680" w:rsidP="00316CEF">
            <w:pPr>
              <w:pStyle w:val="CERnon-indent"/>
              <w:rPr>
                <w:sz w:val="20"/>
              </w:rPr>
            </w:pPr>
          </w:p>
        </w:tc>
      </w:tr>
      <w:tr w:rsidR="00A50680" w:rsidRPr="0026260C" w14:paraId="7CD92540" w14:textId="77777777" w:rsidTr="001900CD">
        <w:trPr>
          <w:cantSplit/>
        </w:trPr>
        <w:tc>
          <w:tcPr>
            <w:tcW w:w="846" w:type="dxa"/>
            <w:gridSpan w:val="2"/>
          </w:tcPr>
          <w:p w14:paraId="7CD9253A" w14:textId="77777777" w:rsidR="00A50680" w:rsidRPr="0026260C" w:rsidRDefault="00A50680" w:rsidP="00316CEF">
            <w:pPr>
              <w:pStyle w:val="CERnon-indent"/>
              <w:rPr>
                <w:sz w:val="20"/>
              </w:rPr>
            </w:pPr>
          </w:p>
        </w:tc>
        <w:tc>
          <w:tcPr>
            <w:tcW w:w="5456" w:type="dxa"/>
            <w:gridSpan w:val="2"/>
          </w:tcPr>
          <w:p w14:paraId="7CD9253B" w14:textId="77777777" w:rsidR="00A50680" w:rsidRPr="0026260C" w:rsidRDefault="00A50680" w:rsidP="00316CEF">
            <w:pPr>
              <w:pStyle w:val="CERnon-indent"/>
              <w:rPr>
                <w:sz w:val="20"/>
              </w:rPr>
            </w:pPr>
          </w:p>
        </w:tc>
        <w:tc>
          <w:tcPr>
            <w:tcW w:w="2474" w:type="dxa"/>
            <w:gridSpan w:val="2"/>
          </w:tcPr>
          <w:p w14:paraId="7CD9253C" w14:textId="77777777" w:rsidR="00A50680" w:rsidRPr="0026260C" w:rsidRDefault="00A50680" w:rsidP="00316CEF">
            <w:pPr>
              <w:pStyle w:val="CERnon-indent"/>
              <w:rPr>
                <w:sz w:val="20"/>
              </w:rPr>
            </w:pPr>
          </w:p>
        </w:tc>
        <w:tc>
          <w:tcPr>
            <w:tcW w:w="1772" w:type="dxa"/>
            <w:gridSpan w:val="2"/>
          </w:tcPr>
          <w:p w14:paraId="7CD9253D" w14:textId="77777777" w:rsidR="00A50680" w:rsidRPr="0026260C" w:rsidRDefault="00A50680" w:rsidP="00316CEF">
            <w:pPr>
              <w:pStyle w:val="CERnon-indent"/>
              <w:rPr>
                <w:sz w:val="20"/>
              </w:rPr>
            </w:pPr>
          </w:p>
        </w:tc>
        <w:tc>
          <w:tcPr>
            <w:tcW w:w="1457" w:type="dxa"/>
            <w:gridSpan w:val="3"/>
          </w:tcPr>
          <w:p w14:paraId="7CD9253E" w14:textId="77777777" w:rsidR="00A50680" w:rsidRPr="0026260C" w:rsidRDefault="00A50680" w:rsidP="00316CEF">
            <w:pPr>
              <w:pStyle w:val="CERnon-indent"/>
              <w:rPr>
                <w:sz w:val="20"/>
              </w:rPr>
            </w:pPr>
          </w:p>
        </w:tc>
        <w:tc>
          <w:tcPr>
            <w:tcW w:w="1783" w:type="dxa"/>
            <w:gridSpan w:val="2"/>
          </w:tcPr>
          <w:p w14:paraId="7CD9253F" w14:textId="77777777" w:rsidR="00A50680" w:rsidRPr="0026260C" w:rsidDel="00703328" w:rsidRDefault="00A50680" w:rsidP="00316CEF">
            <w:pPr>
              <w:pStyle w:val="CERnon-indent"/>
              <w:rPr>
                <w:sz w:val="20"/>
              </w:rPr>
            </w:pPr>
          </w:p>
        </w:tc>
      </w:tr>
      <w:tr w:rsidR="00A50680" w:rsidRPr="0026260C" w14:paraId="7CD92548" w14:textId="77777777" w:rsidTr="001900CD">
        <w:trPr>
          <w:cantSplit/>
        </w:trPr>
        <w:tc>
          <w:tcPr>
            <w:tcW w:w="846" w:type="dxa"/>
            <w:gridSpan w:val="2"/>
          </w:tcPr>
          <w:p w14:paraId="7CD92541" w14:textId="77777777" w:rsidR="00A50680" w:rsidRPr="0026260C" w:rsidDel="003D61B2" w:rsidRDefault="00522442" w:rsidP="00316CEF">
            <w:pPr>
              <w:pStyle w:val="CERnon-indent"/>
              <w:rPr>
                <w:sz w:val="20"/>
              </w:rPr>
            </w:pPr>
            <w:r>
              <w:rPr>
                <w:sz w:val="20"/>
              </w:rPr>
              <w:t>4.7</w:t>
            </w:r>
          </w:p>
        </w:tc>
        <w:tc>
          <w:tcPr>
            <w:tcW w:w="5456" w:type="dxa"/>
            <w:gridSpan w:val="2"/>
          </w:tcPr>
          <w:p w14:paraId="7CD92542" w14:textId="77777777" w:rsidR="00A50680" w:rsidRPr="0026260C" w:rsidRDefault="00A50680" w:rsidP="00316CEF">
            <w:pPr>
              <w:pStyle w:val="CERnon-indent"/>
              <w:rPr>
                <w:sz w:val="20"/>
              </w:rPr>
            </w:pPr>
            <w:r w:rsidRPr="0026260C">
              <w:rPr>
                <w:sz w:val="20"/>
              </w:rPr>
              <w:t>Complete Meter Data validation.</w:t>
            </w:r>
          </w:p>
          <w:p w14:paraId="7CD92543" w14:textId="77777777" w:rsidR="00A50680" w:rsidRPr="0026260C" w:rsidRDefault="00A50680" w:rsidP="00316CEF">
            <w:pPr>
              <w:pStyle w:val="CERnon-indent"/>
              <w:rPr>
                <w:sz w:val="20"/>
              </w:rPr>
            </w:pPr>
          </w:p>
        </w:tc>
        <w:tc>
          <w:tcPr>
            <w:tcW w:w="2474" w:type="dxa"/>
            <w:gridSpan w:val="2"/>
          </w:tcPr>
          <w:p w14:paraId="7CD92544" w14:textId="77777777" w:rsidR="00A50680" w:rsidRPr="0026260C" w:rsidRDefault="00A50680" w:rsidP="00316CEF">
            <w:pPr>
              <w:pStyle w:val="CERnon-indent"/>
              <w:rPr>
                <w:sz w:val="20"/>
              </w:rPr>
            </w:pPr>
            <w:r w:rsidRPr="0026260C">
              <w:rPr>
                <w:sz w:val="20"/>
              </w:rPr>
              <w:t>Subsequent to Effective Date; see Meter Data Validation Date Glossary Definition</w:t>
            </w:r>
          </w:p>
        </w:tc>
        <w:tc>
          <w:tcPr>
            <w:tcW w:w="1772" w:type="dxa"/>
            <w:gridSpan w:val="2"/>
          </w:tcPr>
          <w:p w14:paraId="7CD92545" w14:textId="77777777" w:rsidR="00A50680" w:rsidRPr="0026260C" w:rsidRDefault="00A50680" w:rsidP="00316CEF">
            <w:pPr>
              <w:pStyle w:val="CERnon-indent"/>
              <w:rPr>
                <w:sz w:val="20"/>
              </w:rPr>
            </w:pPr>
            <w:r w:rsidRPr="0026260C">
              <w:rPr>
                <w:sz w:val="20"/>
              </w:rPr>
              <w:t>Email</w:t>
            </w:r>
          </w:p>
        </w:tc>
        <w:tc>
          <w:tcPr>
            <w:tcW w:w="1457" w:type="dxa"/>
            <w:gridSpan w:val="3"/>
          </w:tcPr>
          <w:p w14:paraId="7CD92546" w14:textId="77777777" w:rsidR="00A50680" w:rsidRPr="0026260C" w:rsidRDefault="00A50680" w:rsidP="00316CEF">
            <w:pPr>
              <w:pStyle w:val="CERnon-indent"/>
              <w:rPr>
                <w:sz w:val="20"/>
              </w:rPr>
            </w:pPr>
            <w:r w:rsidRPr="0026260C">
              <w:rPr>
                <w:sz w:val="20"/>
              </w:rPr>
              <w:t xml:space="preserve">Meter Data Provider </w:t>
            </w:r>
          </w:p>
        </w:tc>
        <w:tc>
          <w:tcPr>
            <w:tcW w:w="1783" w:type="dxa"/>
            <w:gridSpan w:val="2"/>
          </w:tcPr>
          <w:p w14:paraId="7CD92547" w14:textId="77777777" w:rsidR="00A50680" w:rsidRPr="0026260C" w:rsidRDefault="00A50680" w:rsidP="00316CEF">
            <w:pPr>
              <w:pStyle w:val="CERnon-indent"/>
              <w:rPr>
                <w:sz w:val="20"/>
              </w:rPr>
            </w:pPr>
            <w:r w:rsidRPr="0026260C">
              <w:rPr>
                <w:sz w:val="20"/>
              </w:rPr>
              <w:t xml:space="preserve">Market Operator, Party (or Applicant) </w:t>
            </w:r>
          </w:p>
        </w:tc>
      </w:tr>
      <w:tr w:rsidR="00A50680" w:rsidRPr="0026260C" w14:paraId="7CD9254F" w14:textId="77777777" w:rsidTr="001900CD">
        <w:trPr>
          <w:cantSplit/>
        </w:trPr>
        <w:tc>
          <w:tcPr>
            <w:tcW w:w="846" w:type="dxa"/>
            <w:gridSpan w:val="2"/>
          </w:tcPr>
          <w:p w14:paraId="7CD92549" w14:textId="77777777" w:rsidR="00A50680" w:rsidRPr="0026260C" w:rsidRDefault="00522442" w:rsidP="00316CEF">
            <w:pPr>
              <w:pStyle w:val="CERnon-indent"/>
              <w:rPr>
                <w:sz w:val="20"/>
              </w:rPr>
            </w:pPr>
            <w:r>
              <w:rPr>
                <w:sz w:val="20"/>
              </w:rPr>
              <w:t>4.8</w:t>
            </w:r>
          </w:p>
        </w:tc>
        <w:tc>
          <w:tcPr>
            <w:tcW w:w="5456" w:type="dxa"/>
            <w:gridSpan w:val="2"/>
          </w:tcPr>
          <w:p w14:paraId="7CD9254A" w14:textId="77777777" w:rsidR="00A50680" w:rsidRPr="0026260C" w:rsidRDefault="00A50680" w:rsidP="00316CEF">
            <w:pPr>
              <w:pStyle w:val="CERnon-indent"/>
              <w:rPr>
                <w:sz w:val="20"/>
              </w:rPr>
            </w:pPr>
            <w:r w:rsidRPr="0026260C">
              <w:rPr>
                <w:sz w:val="20"/>
              </w:rPr>
              <w:t>Communicate Meter Data Validation Date to Market Operator and to the Participant.</w:t>
            </w:r>
          </w:p>
        </w:tc>
        <w:tc>
          <w:tcPr>
            <w:tcW w:w="2474" w:type="dxa"/>
            <w:gridSpan w:val="2"/>
          </w:tcPr>
          <w:p w14:paraId="7CD9254B" w14:textId="77777777" w:rsidR="00A50680" w:rsidRPr="0026260C" w:rsidRDefault="00A50680" w:rsidP="00316CEF">
            <w:pPr>
              <w:pStyle w:val="CERnon-indent"/>
              <w:rPr>
                <w:sz w:val="20"/>
              </w:rPr>
            </w:pPr>
            <w:r w:rsidRPr="0026260C">
              <w:rPr>
                <w:sz w:val="20"/>
              </w:rPr>
              <w:t>On Meter Data Validation Date</w:t>
            </w:r>
          </w:p>
        </w:tc>
        <w:tc>
          <w:tcPr>
            <w:tcW w:w="1772" w:type="dxa"/>
            <w:gridSpan w:val="2"/>
          </w:tcPr>
          <w:p w14:paraId="7CD9254C" w14:textId="77777777" w:rsidR="00A50680" w:rsidRPr="0026260C" w:rsidRDefault="00A50680" w:rsidP="00316CEF">
            <w:pPr>
              <w:pStyle w:val="CERnon-indent"/>
              <w:rPr>
                <w:sz w:val="20"/>
              </w:rPr>
            </w:pPr>
            <w:r w:rsidRPr="0026260C">
              <w:rPr>
                <w:sz w:val="20"/>
              </w:rPr>
              <w:t>Email</w:t>
            </w:r>
          </w:p>
        </w:tc>
        <w:tc>
          <w:tcPr>
            <w:tcW w:w="1457" w:type="dxa"/>
            <w:gridSpan w:val="3"/>
          </w:tcPr>
          <w:p w14:paraId="7CD9254D" w14:textId="77777777" w:rsidR="00A50680" w:rsidRPr="0026260C" w:rsidRDefault="00A50680" w:rsidP="00316CEF">
            <w:pPr>
              <w:pStyle w:val="CERnon-indent"/>
              <w:rPr>
                <w:sz w:val="20"/>
              </w:rPr>
            </w:pPr>
            <w:r w:rsidRPr="0026260C">
              <w:rPr>
                <w:sz w:val="20"/>
              </w:rPr>
              <w:t>Meter Data Provider</w:t>
            </w:r>
          </w:p>
        </w:tc>
        <w:tc>
          <w:tcPr>
            <w:tcW w:w="1783" w:type="dxa"/>
            <w:gridSpan w:val="2"/>
          </w:tcPr>
          <w:p w14:paraId="7CD9254E" w14:textId="77777777" w:rsidR="00A50680" w:rsidRPr="0026260C" w:rsidRDefault="00A50680" w:rsidP="00316CEF">
            <w:pPr>
              <w:pStyle w:val="CERnon-indent"/>
              <w:rPr>
                <w:sz w:val="20"/>
              </w:rPr>
            </w:pPr>
            <w:r w:rsidRPr="0026260C">
              <w:rPr>
                <w:sz w:val="20"/>
              </w:rPr>
              <w:t>Market Operator, Party (or Applicant)</w:t>
            </w:r>
          </w:p>
        </w:tc>
      </w:tr>
      <w:tr w:rsidR="00A50680" w:rsidRPr="0026260C" w14:paraId="7CD92557" w14:textId="77777777" w:rsidTr="001900CD">
        <w:trPr>
          <w:cantSplit/>
        </w:trPr>
        <w:tc>
          <w:tcPr>
            <w:tcW w:w="846" w:type="dxa"/>
            <w:gridSpan w:val="2"/>
          </w:tcPr>
          <w:p w14:paraId="7CD92550" w14:textId="77777777" w:rsidR="00A50680" w:rsidRPr="0026260C" w:rsidRDefault="00522442" w:rsidP="00316CEF">
            <w:pPr>
              <w:pStyle w:val="CERnon-indent"/>
              <w:rPr>
                <w:sz w:val="20"/>
              </w:rPr>
            </w:pPr>
            <w:r>
              <w:rPr>
                <w:sz w:val="20"/>
              </w:rPr>
              <w:t>4.9</w:t>
            </w:r>
          </w:p>
        </w:tc>
        <w:tc>
          <w:tcPr>
            <w:tcW w:w="5456" w:type="dxa"/>
            <w:gridSpan w:val="2"/>
          </w:tcPr>
          <w:p w14:paraId="7CD92551" w14:textId="77777777" w:rsidR="00A50680" w:rsidRPr="0026260C" w:rsidRDefault="00A50680" w:rsidP="00B33BAC">
            <w:pPr>
              <w:pStyle w:val="CERnon-indent"/>
              <w:rPr>
                <w:sz w:val="20"/>
              </w:rPr>
            </w:pPr>
            <w:r w:rsidRPr="0026260C">
              <w:rPr>
                <w:sz w:val="20"/>
              </w:rPr>
              <w:t>Update Meter Data if required, in accordance with Section 6 of the Code and AP13: Query Generation and resubmit Meter Data to the Market Operator</w:t>
            </w:r>
          </w:p>
          <w:p w14:paraId="7CD92552" w14:textId="77777777" w:rsidR="00A50680" w:rsidRPr="0026260C" w:rsidRDefault="00A50680" w:rsidP="00AD44BC">
            <w:pPr>
              <w:pStyle w:val="CERnon-indent"/>
              <w:rPr>
                <w:sz w:val="20"/>
              </w:rPr>
            </w:pPr>
            <w:r w:rsidRPr="0026260C">
              <w:rPr>
                <w:sz w:val="20"/>
              </w:rPr>
              <w:t>End Process</w:t>
            </w:r>
            <w:r w:rsidR="00522442">
              <w:rPr>
                <w:sz w:val="20"/>
              </w:rPr>
              <w:t>: Unit Registration Complete</w:t>
            </w:r>
          </w:p>
        </w:tc>
        <w:tc>
          <w:tcPr>
            <w:tcW w:w="2474" w:type="dxa"/>
            <w:gridSpan w:val="2"/>
          </w:tcPr>
          <w:p w14:paraId="7CD92553" w14:textId="77777777" w:rsidR="00A50680" w:rsidRPr="0026260C" w:rsidRDefault="00A50680" w:rsidP="00316CEF">
            <w:pPr>
              <w:pStyle w:val="CERnon-indent"/>
              <w:rPr>
                <w:sz w:val="20"/>
              </w:rPr>
            </w:pPr>
            <w:r w:rsidRPr="0026260C">
              <w:rPr>
                <w:sz w:val="20"/>
              </w:rPr>
              <w:t xml:space="preserve">Ad hoc </w:t>
            </w:r>
          </w:p>
        </w:tc>
        <w:tc>
          <w:tcPr>
            <w:tcW w:w="1772" w:type="dxa"/>
            <w:gridSpan w:val="2"/>
          </w:tcPr>
          <w:p w14:paraId="7CD92554" w14:textId="77777777" w:rsidR="00A50680" w:rsidRPr="0026260C" w:rsidRDefault="00A50680" w:rsidP="00316CEF">
            <w:pPr>
              <w:pStyle w:val="CERnon-indent"/>
              <w:rPr>
                <w:sz w:val="20"/>
              </w:rPr>
            </w:pPr>
            <w:r w:rsidRPr="0026260C">
              <w:rPr>
                <w:sz w:val="20"/>
              </w:rPr>
              <w:t>Email</w:t>
            </w:r>
          </w:p>
        </w:tc>
        <w:tc>
          <w:tcPr>
            <w:tcW w:w="1457" w:type="dxa"/>
            <w:gridSpan w:val="3"/>
          </w:tcPr>
          <w:p w14:paraId="7CD92555" w14:textId="77777777" w:rsidR="00A50680" w:rsidRPr="0026260C" w:rsidRDefault="00A50680" w:rsidP="00316CEF">
            <w:pPr>
              <w:pStyle w:val="CERnon-indent"/>
              <w:rPr>
                <w:sz w:val="20"/>
              </w:rPr>
            </w:pPr>
            <w:r w:rsidRPr="0026260C">
              <w:rPr>
                <w:sz w:val="20"/>
              </w:rPr>
              <w:t>Meter Data Provider</w:t>
            </w:r>
          </w:p>
        </w:tc>
        <w:tc>
          <w:tcPr>
            <w:tcW w:w="1783" w:type="dxa"/>
            <w:gridSpan w:val="2"/>
          </w:tcPr>
          <w:p w14:paraId="7CD92556" w14:textId="77777777" w:rsidR="00A50680" w:rsidRPr="0026260C" w:rsidRDefault="00A50680" w:rsidP="00316CEF">
            <w:pPr>
              <w:pStyle w:val="CERnon-indent"/>
              <w:rPr>
                <w:sz w:val="20"/>
              </w:rPr>
            </w:pPr>
            <w:r w:rsidRPr="0026260C">
              <w:rPr>
                <w:sz w:val="20"/>
              </w:rPr>
              <w:t>Market Operator</w:t>
            </w:r>
          </w:p>
        </w:tc>
      </w:tr>
    </w:tbl>
    <w:p w14:paraId="7CD92558" w14:textId="77777777" w:rsidR="007431EA" w:rsidRPr="0026260C" w:rsidRDefault="007431EA" w:rsidP="007E486E">
      <w:pPr>
        <w:pStyle w:val="CERnon-indent"/>
      </w:pPr>
    </w:p>
    <w:p w14:paraId="7CD92559" w14:textId="77777777" w:rsidR="00D74CF9" w:rsidRPr="0026260C" w:rsidRDefault="007431EA" w:rsidP="007E486E">
      <w:pPr>
        <w:pStyle w:val="CERnon-indent"/>
      </w:pPr>
      <w:r w:rsidRPr="0026260C">
        <w:br w:type="page"/>
      </w:r>
    </w:p>
    <w:p w14:paraId="7CD9255A" w14:textId="77777777" w:rsidR="00040B17" w:rsidRPr="0026260C" w:rsidRDefault="00040B17" w:rsidP="007E486E">
      <w:pPr>
        <w:pStyle w:val="CERnon-indent"/>
        <w:rPr>
          <w:szCs w:val="18"/>
        </w:rPr>
      </w:pPr>
    </w:p>
    <w:p w14:paraId="7CD9255B" w14:textId="77777777" w:rsidR="006E65F5" w:rsidRPr="0026260C" w:rsidRDefault="006E65F5"/>
    <w:p w14:paraId="7CD9255C" w14:textId="77777777" w:rsidR="006E65F5" w:rsidRPr="0026260C" w:rsidRDefault="006E65F5"/>
    <w:p w14:paraId="7CD9255D" w14:textId="77777777" w:rsidR="00CF0525" w:rsidRPr="0026260C" w:rsidRDefault="00CF0525" w:rsidP="007E486E">
      <w:pPr>
        <w:pStyle w:val="CERnon-indent"/>
      </w:pPr>
    </w:p>
    <w:p w14:paraId="7CD9255E" w14:textId="77777777" w:rsidR="00522442" w:rsidRPr="00522442" w:rsidRDefault="00522442" w:rsidP="00522442">
      <w:pPr>
        <w:keepNext/>
        <w:rPr>
          <w:b/>
          <w:color w:val="000000"/>
          <w:sz w:val="24"/>
          <w:szCs w:val="20"/>
        </w:rPr>
      </w:pPr>
      <w:r w:rsidRPr="00522442">
        <w:rPr>
          <w:b/>
          <w:color w:val="000000"/>
          <w:sz w:val="24"/>
          <w:szCs w:val="20"/>
        </w:rPr>
        <w:t>3.2.6 Swimlane- Unit Registration: Stage 1- Application</w:t>
      </w:r>
    </w:p>
    <w:p w14:paraId="7CD9255F" w14:textId="77777777" w:rsidR="009920CE" w:rsidRDefault="009920CE" w:rsidP="007E486E">
      <w:pPr>
        <w:pStyle w:val="CERnon-indent"/>
      </w:pPr>
    </w:p>
    <w:p w14:paraId="7CD92560" w14:textId="77777777" w:rsidR="00522442" w:rsidRDefault="006E779C" w:rsidP="007E486E">
      <w:pPr>
        <w:pStyle w:val="CERnon-indent"/>
      </w:pPr>
      <w:r>
        <w:object w:dxaOrig="15778" w:dyaOrig="10269" w14:anchorId="7CD92D6A">
          <v:shape id="_x0000_i1026" type="#_x0000_t75" style="width:686.5pt;height:380pt" o:ole="">
            <v:imagedata r:id="rId22" o:title=""/>
          </v:shape>
          <o:OLEObject Type="Embed" ProgID="Visio.Drawing.11" ShapeID="_x0000_i1026" DrawAspect="Content" ObjectID="_1753690773" r:id="rId23"/>
        </w:object>
      </w:r>
    </w:p>
    <w:p w14:paraId="7CD92561" w14:textId="77777777" w:rsidR="00522442" w:rsidRDefault="00522442" w:rsidP="007E486E">
      <w:pPr>
        <w:pStyle w:val="CERnon-indent"/>
      </w:pPr>
    </w:p>
    <w:p w14:paraId="7CD92562" w14:textId="77777777" w:rsidR="00522442" w:rsidRDefault="00522442" w:rsidP="007E486E">
      <w:pPr>
        <w:pStyle w:val="CERnon-indent"/>
      </w:pPr>
    </w:p>
    <w:p w14:paraId="7CD92563" w14:textId="77777777" w:rsidR="0098615C" w:rsidRDefault="00522442">
      <w:pPr>
        <w:keepNext/>
        <w:rPr>
          <w:b/>
          <w:color w:val="000000"/>
          <w:sz w:val="24"/>
          <w:szCs w:val="20"/>
        </w:rPr>
      </w:pPr>
      <w:r w:rsidRPr="00522442">
        <w:rPr>
          <w:b/>
          <w:color w:val="000000"/>
          <w:sz w:val="24"/>
          <w:szCs w:val="20"/>
        </w:rPr>
        <w:t>3.2.7</w:t>
      </w:r>
      <w:r w:rsidRPr="00522442">
        <w:rPr>
          <w:b/>
          <w:color w:val="000000"/>
          <w:sz w:val="24"/>
          <w:szCs w:val="20"/>
        </w:rPr>
        <w:tab/>
        <w:t>Swimlane – Unit Registration: Stage 2 – Review</w:t>
      </w:r>
    </w:p>
    <w:p w14:paraId="7CD92564" w14:textId="77777777" w:rsidR="00522442" w:rsidRDefault="008D2C6C" w:rsidP="00522442">
      <w:pPr>
        <w:pStyle w:val="CERnon-indent"/>
        <w:rPr>
          <w:color w:val="auto"/>
          <w:sz w:val="20"/>
        </w:rPr>
      </w:pPr>
      <w:r>
        <w:rPr>
          <w:noProof/>
          <w:color w:val="auto"/>
          <w:sz w:val="20"/>
          <w:lang w:val="en-IE" w:eastAsia="en-IE"/>
        </w:rPr>
        <w:drawing>
          <wp:inline distT="0" distB="0" distL="0" distR="0" wp14:anchorId="7CD92D6B" wp14:editId="7CD92D6C">
            <wp:extent cx="8864600" cy="5289088"/>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srcRect/>
                    <a:stretch>
                      <a:fillRect/>
                    </a:stretch>
                  </pic:blipFill>
                  <pic:spPr bwMode="auto">
                    <a:xfrm>
                      <a:off x="0" y="0"/>
                      <a:ext cx="8864600" cy="5289088"/>
                    </a:xfrm>
                    <a:prstGeom prst="rect">
                      <a:avLst/>
                    </a:prstGeom>
                    <a:noFill/>
                    <a:ln w="9525">
                      <a:noFill/>
                      <a:miter lim="800000"/>
                      <a:headEnd/>
                      <a:tailEnd/>
                    </a:ln>
                  </pic:spPr>
                </pic:pic>
              </a:graphicData>
            </a:graphic>
          </wp:inline>
        </w:drawing>
      </w:r>
    </w:p>
    <w:p w14:paraId="7CD92565" w14:textId="77777777" w:rsidR="00522442" w:rsidRDefault="00522442" w:rsidP="00522442">
      <w:pPr>
        <w:pStyle w:val="CERnon-indent"/>
        <w:rPr>
          <w:color w:val="auto"/>
          <w:sz w:val="20"/>
        </w:rPr>
      </w:pPr>
    </w:p>
    <w:p w14:paraId="7CD92566" w14:textId="77777777" w:rsidR="00522442" w:rsidRPr="00522442" w:rsidRDefault="00522442" w:rsidP="00522442">
      <w:pPr>
        <w:keepNext/>
        <w:rPr>
          <w:b/>
          <w:color w:val="000000"/>
          <w:sz w:val="24"/>
          <w:szCs w:val="20"/>
        </w:rPr>
      </w:pPr>
      <w:r w:rsidRPr="00522442">
        <w:rPr>
          <w:b/>
          <w:color w:val="000000"/>
          <w:sz w:val="24"/>
          <w:szCs w:val="20"/>
        </w:rPr>
        <w:t>3.2.8</w:t>
      </w:r>
      <w:r w:rsidRPr="00522442">
        <w:rPr>
          <w:b/>
          <w:color w:val="000000"/>
          <w:sz w:val="24"/>
          <w:szCs w:val="20"/>
        </w:rPr>
        <w:tab/>
        <w:t>Swimlane – Unit Registration: Stage 3 – Participant Readiness</w:t>
      </w:r>
    </w:p>
    <w:p w14:paraId="7CD92567" w14:textId="77777777" w:rsidR="00522442" w:rsidRDefault="00522442" w:rsidP="00522442">
      <w:pPr>
        <w:pStyle w:val="CERnon-indent"/>
      </w:pPr>
    </w:p>
    <w:p w14:paraId="7CD92568" w14:textId="77777777" w:rsidR="00522442" w:rsidRDefault="00522442" w:rsidP="00522442">
      <w:pPr>
        <w:pStyle w:val="CERnon-indent"/>
      </w:pPr>
      <w:r>
        <w:object w:dxaOrig="15778" w:dyaOrig="10789" w14:anchorId="7CD92D6D">
          <v:shape id="_x0000_i1027" type="#_x0000_t75" style="width:655pt;height:410pt" o:ole="">
            <v:imagedata r:id="rId25" o:title=""/>
          </v:shape>
          <o:OLEObject Type="Embed" ProgID="Visio.Drawing.11" ShapeID="_x0000_i1027" DrawAspect="Content" ObjectID="_1753690774" r:id="rId26"/>
        </w:object>
      </w:r>
    </w:p>
    <w:p w14:paraId="7CD92569" w14:textId="77777777" w:rsidR="00522442" w:rsidRDefault="00522442" w:rsidP="00522442">
      <w:pPr>
        <w:pStyle w:val="CERnon-indent"/>
      </w:pPr>
    </w:p>
    <w:p w14:paraId="7CD9256A" w14:textId="77777777" w:rsidR="00522442" w:rsidRDefault="00522442" w:rsidP="00522442">
      <w:pPr>
        <w:pStyle w:val="CERnon-indent"/>
      </w:pPr>
    </w:p>
    <w:p w14:paraId="7CD9256B" w14:textId="77777777" w:rsidR="00522442" w:rsidRPr="00522442" w:rsidRDefault="00522442" w:rsidP="00522442">
      <w:pPr>
        <w:keepNext/>
        <w:rPr>
          <w:b/>
          <w:color w:val="000000"/>
          <w:sz w:val="24"/>
          <w:szCs w:val="20"/>
        </w:rPr>
      </w:pPr>
      <w:r w:rsidRPr="00522442">
        <w:rPr>
          <w:b/>
          <w:color w:val="000000"/>
          <w:sz w:val="24"/>
          <w:szCs w:val="20"/>
        </w:rPr>
        <w:t>3.2.9</w:t>
      </w:r>
      <w:r w:rsidRPr="00522442">
        <w:rPr>
          <w:b/>
          <w:color w:val="000000"/>
          <w:sz w:val="24"/>
          <w:szCs w:val="20"/>
        </w:rPr>
        <w:tab/>
        <w:t>Swimlane – Unit Registration: Stage 4 – Go Live</w:t>
      </w:r>
    </w:p>
    <w:p w14:paraId="7CD9256C" w14:textId="77777777" w:rsidR="00522442" w:rsidRDefault="00522442" w:rsidP="00522442">
      <w:pPr>
        <w:pStyle w:val="CERnon-indent"/>
      </w:pPr>
    </w:p>
    <w:p w14:paraId="7CD9256D" w14:textId="77777777" w:rsidR="00522442" w:rsidRDefault="00522442" w:rsidP="00522442">
      <w:pPr>
        <w:pStyle w:val="CERnon-indent"/>
      </w:pPr>
    </w:p>
    <w:p w14:paraId="7CD9256E" w14:textId="77777777" w:rsidR="00C40A0E" w:rsidRDefault="00C40A0E" w:rsidP="00522442">
      <w:pPr>
        <w:pStyle w:val="CERnon-indent"/>
      </w:pPr>
    </w:p>
    <w:p w14:paraId="7CD9256F" w14:textId="77777777" w:rsidR="00082014" w:rsidRPr="0026260C" w:rsidRDefault="008D2C6C" w:rsidP="00036BDD">
      <w:pPr>
        <w:pStyle w:val="APNUMHEAD2"/>
        <w:rPr>
          <w:snapToGrid w:val="0"/>
        </w:rPr>
      </w:pPr>
      <w:r>
        <w:rPr>
          <w:noProof/>
          <w:color w:val="000000"/>
          <w:lang w:val="en-IE" w:eastAsia="en-IE"/>
        </w:rPr>
        <w:drawing>
          <wp:inline distT="0" distB="0" distL="0" distR="0" wp14:anchorId="7CD92D6E" wp14:editId="7CD92D6F">
            <wp:extent cx="8864600" cy="5204426"/>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srcRect/>
                    <a:stretch>
                      <a:fillRect/>
                    </a:stretch>
                  </pic:blipFill>
                  <pic:spPr bwMode="auto">
                    <a:xfrm>
                      <a:off x="0" y="0"/>
                      <a:ext cx="8864600" cy="5204426"/>
                    </a:xfrm>
                    <a:prstGeom prst="rect">
                      <a:avLst/>
                    </a:prstGeom>
                    <a:noFill/>
                    <a:ln w="9525">
                      <a:noFill/>
                      <a:miter lim="800000"/>
                      <a:headEnd/>
                      <a:tailEnd/>
                    </a:ln>
                  </pic:spPr>
                </pic:pic>
              </a:graphicData>
            </a:graphic>
          </wp:inline>
        </w:drawing>
      </w:r>
      <w:bookmarkStart w:id="421" w:name="_Toc148431440"/>
      <w:bookmarkStart w:id="422" w:name="_Toc148431538"/>
      <w:bookmarkStart w:id="423" w:name="_Toc148431441"/>
      <w:bookmarkStart w:id="424" w:name="_Toc148431539"/>
      <w:bookmarkStart w:id="425" w:name="_Toc144621689"/>
      <w:bookmarkStart w:id="426" w:name="_Toc144622350"/>
      <w:bookmarkStart w:id="427" w:name="_Toc144623011"/>
      <w:bookmarkStart w:id="428" w:name="_Toc144623676"/>
      <w:bookmarkStart w:id="429" w:name="_Toc144624337"/>
      <w:bookmarkStart w:id="430" w:name="_Toc144624998"/>
      <w:bookmarkStart w:id="431" w:name="_Toc144625644"/>
      <w:bookmarkStart w:id="432" w:name="_Toc144626293"/>
      <w:bookmarkStart w:id="433" w:name="_Toc144626944"/>
      <w:bookmarkStart w:id="434" w:name="_Toc144642895"/>
      <w:bookmarkStart w:id="435" w:name="_Toc144621691"/>
      <w:bookmarkStart w:id="436" w:name="_Toc144622352"/>
      <w:bookmarkStart w:id="437" w:name="_Toc144623013"/>
      <w:bookmarkStart w:id="438" w:name="_Toc144623678"/>
      <w:bookmarkStart w:id="439" w:name="_Toc144624339"/>
      <w:bookmarkStart w:id="440" w:name="_Toc144625000"/>
      <w:bookmarkStart w:id="441" w:name="_Toc144625646"/>
      <w:bookmarkStart w:id="442" w:name="_Toc144626295"/>
      <w:bookmarkStart w:id="443" w:name="_Toc144626946"/>
      <w:bookmarkStart w:id="444" w:name="_Toc144642897"/>
      <w:bookmarkStart w:id="445" w:name="_Toc144621692"/>
      <w:bookmarkStart w:id="446" w:name="_Toc144622353"/>
      <w:bookmarkStart w:id="447" w:name="_Toc144623014"/>
      <w:bookmarkStart w:id="448" w:name="_Toc144623679"/>
      <w:bookmarkStart w:id="449" w:name="_Toc144624340"/>
      <w:bookmarkStart w:id="450" w:name="_Toc144625001"/>
      <w:bookmarkStart w:id="451" w:name="_Toc144625647"/>
      <w:bookmarkStart w:id="452" w:name="_Toc144626296"/>
      <w:bookmarkStart w:id="453" w:name="_Toc144626947"/>
      <w:bookmarkStart w:id="454" w:name="_Toc144642898"/>
      <w:bookmarkStart w:id="455" w:name="_Toc144621693"/>
      <w:bookmarkStart w:id="456" w:name="_Toc144622354"/>
      <w:bookmarkStart w:id="457" w:name="_Toc144623015"/>
      <w:bookmarkStart w:id="458" w:name="_Toc144623680"/>
      <w:bookmarkStart w:id="459" w:name="_Toc144624341"/>
      <w:bookmarkStart w:id="460" w:name="_Toc144625002"/>
      <w:bookmarkStart w:id="461" w:name="_Toc144625648"/>
      <w:bookmarkStart w:id="462" w:name="_Toc144626297"/>
      <w:bookmarkStart w:id="463" w:name="_Toc144626948"/>
      <w:bookmarkStart w:id="464" w:name="_Toc144642899"/>
      <w:bookmarkStart w:id="465" w:name="_Toc144621702"/>
      <w:bookmarkStart w:id="466" w:name="_Toc144622363"/>
      <w:bookmarkStart w:id="467" w:name="_Toc144623024"/>
      <w:bookmarkStart w:id="468" w:name="_Toc144623689"/>
      <w:bookmarkStart w:id="469" w:name="_Toc144624350"/>
      <w:bookmarkStart w:id="470" w:name="_Toc144625011"/>
      <w:bookmarkStart w:id="471" w:name="_Toc144625657"/>
      <w:bookmarkStart w:id="472" w:name="_Toc144626306"/>
      <w:bookmarkStart w:id="473" w:name="_Toc144626957"/>
      <w:bookmarkStart w:id="474" w:name="_Toc144642908"/>
      <w:bookmarkStart w:id="475" w:name="_Toc144621753"/>
      <w:bookmarkStart w:id="476" w:name="_Toc144622414"/>
      <w:bookmarkStart w:id="477" w:name="_Toc144623075"/>
      <w:bookmarkStart w:id="478" w:name="_Toc144623740"/>
      <w:bookmarkStart w:id="479" w:name="_Toc144624401"/>
      <w:bookmarkStart w:id="480" w:name="_Toc144625062"/>
      <w:bookmarkStart w:id="481" w:name="_Toc144625708"/>
      <w:bookmarkStart w:id="482" w:name="_Toc144626357"/>
      <w:bookmarkStart w:id="483" w:name="_Toc144627008"/>
      <w:bookmarkStart w:id="484" w:name="_Toc144642959"/>
      <w:bookmarkStart w:id="485" w:name="_Toc144621780"/>
      <w:bookmarkStart w:id="486" w:name="_Toc144622441"/>
      <w:bookmarkStart w:id="487" w:name="_Toc144623102"/>
      <w:bookmarkStart w:id="488" w:name="_Toc144623767"/>
      <w:bookmarkStart w:id="489" w:name="_Toc144624428"/>
      <w:bookmarkStart w:id="490" w:name="_Toc144625089"/>
      <w:bookmarkStart w:id="491" w:name="_Toc144625735"/>
      <w:bookmarkStart w:id="492" w:name="_Toc144626384"/>
      <w:bookmarkStart w:id="493" w:name="_Toc144627035"/>
      <w:bookmarkStart w:id="494" w:name="_Toc144642986"/>
      <w:bookmarkStart w:id="495" w:name="_Toc144621783"/>
      <w:bookmarkStart w:id="496" w:name="_Toc144622444"/>
      <w:bookmarkStart w:id="497" w:name="_Toc144623105"/>
      <w:bookmarkStart w:id="498" w:name="_Toc144623770"/>
      <w:bookmarkStart w:id="499" w:name="_Toc144624431"/>
      <w:bookmarkStart w:id="500" w:name="_Toc144625092"/>
      <w:bookmarkStart w:id="501" w:name="_Toc144625738"/>
      <w:bookmarkStart w:id="502" w:name="_Toc144626387"/>
      <w:bookmarkStart w:id="503" w:name="_Toc144627038"/>
      <w:bookmarkStart w:id="504" w:name="_Toc144642989"/>
      <w:bookmarkStart w:id="505" w:name="_Toc144621786"/>
      <w:bookmarkStart w:id="506" w:name="_Toc144622447"/>
      <w:bookmarkStart w:id="507" w:name="_Toc144623108"/>
      <w:bookmarkStart w:id="508" w:name="_Toc144623773"/>
      <w:bookmarkStart w:id="509" w:name="_Toc144624434"/>
      <w:bookmarkStart w:id="510" w:name="_Toc144625095"/>
      <w:bookmarkStart w:id="511" w:name="_Toc144625741"/>
      <w:bookmarkStart w:id="512" w:name="_Toc144626390"/>
      <w:bookmarkStart w:id="513" w:name="_Toc144627041"/>
      <w:bookmarkStart w:id="514" w:name="_Toc144642992"/>
      <w:bookmarkStart w:id="515" w:name="_Toc144621789"/>
      <w:bookmarkStart w:id="516" w:name="_Toc144622450"/>
      <w:bookmarkStart w:id="517" w:name="_Toc144623111"/>
      <w:bookmarkStart w:id="518" w:name="_Toc144623776"/>
      <w:bookmarkStart w:id="519" w:name="_Toc144624437"/>
      <w:bookmarkStart w:id="520" w:name="_Toc144625098"/>
      <w:bookmarkStart w:id="521" w:name="_Toc144625744"/>
      <w:bookmarkStart w:id="522" w:name="_Toc144626393"/>
      <w:bookmarkStart w:id="523" w:name="_Toc144627044"/>
      <w:bookmarkStart w:id="524" w:name="_Toc144642995"/>
      <w:bookmarkStart w:id="525" w:name="_Toc144621792"/>
      <w:bookmarkStart w:id="526" w:name="_Toc144622453"/>
      <w:bookmarkStart w:id="527" w:name="_Toc144623114"/>
      <w:bookmarkStart w:id="528" w:name="_Toc144623779"/>
      <w:bookmarkStart w:id="529" w:name="_Toc144624440"/>
      <w:bookmarkStart w:id="530" w:name="_Toc144625101"/>
      <w:bookmarkStart w:id="531" w:name="_Toc144625747"/>
      <w:bookmarkStart w:id="532" w:name="_Toc144626396"/>
      <w:bookmarkStart w:id="533" w:name="_Toc144627047"/>
      <w:bookmarkStart w:id="534" w:name="_Toc144642998"/>
      <w:bookmarkStart w:id="535" w:name="_Toc144621795"/>
      <w:bookmarkStart w:id="536" w:name="_Toc144622456"/>
      <w:bookmarkStart w:id="537" w:name="_Toc144623117"/>
      <w:bookmarkStart w:id="538" w:name="_Toc144623782"/>
      <w:bookmarkStart w:id="539" w:name="_Toc144624443"/>
      <w:bookmarkStart w:id="540" w:name="_Toc144625104"/>
      <w:bookmarkStart w:id="541" w:name="_Toc144625750"/>
      <w:bookmarkStart w:id="542" w:name="_Toc144626399"/>
      <w:bookmarkStart w:id="543" w:name="_Toc144627050"/>
      <w:bookmarkStart w:id="544" w:name="_Toc144643001"/>
      <w:bookmarkStart w:id="545" w:name="_Toc144621798"/>
      <w:bookmarkStart w:id="546" w:name="_Toc144622459"/>
      <w:bookmarkStart w:id="547" w:name="_Toc144623120"/>
      <w:bookmarkStart w:id="548" w:name="_Toc144623785"/>
      <w:bookmarkStart w:id="549" w:name="_Toc144624446"/>
      <w:bookmarkStart w:id="550" w:name="_Toc144625107"/>
      <w:bookmarkStart w:id="551" w:name="_Toc144625753"/>
      <w:bookmarkStart w:id="552" w:name="_Toc144626402"/>
      <w:bookmarkStart w:id="553" w:name="_Toc144627053"/>
      <w:bookmarkStart w:id="554" w:name="_Toc144643004"/>
      <w:bookmarkStart w:id="555" w:name="_Toc144621801"/>
      <w:bookmarkStart w:id="556" w:name="_Toc144622462"/>
      <w:bookmarkStart w:id="557" w:name="_Toc144623123"/>
      <w:bookmarkStart w:id="558" w:name="_Toc144623788"/>
      <w:bookmarkStart w:id="559" w:name="_Toc144624449"/>
      <w:bookmarkStart w:id="560" w:name="_Toc144625110"/>
      <w:bookmarkStart w:id="561" w:name="_Toc144625756"/>
      <w:bookmarkStart w:id="562" w:name="_Toc144626405"/>
      <w:bookmarkStart w:id="563" w:name="_Toc144627056"/>
      <w:bookmarkStart w:id="564" w:name="_Toc144643007"/>
      <w:bookmarkStart w:id="565" w:name="_Toc144621804"/>
      <w:bookmarkStart w:id="566" w:name="_Toc144622465"/>
      <w:bookmarkStart w:id="567" w:name="_Toc144623126"/>
      <w:bookmarkStart w:id="568" w:name="_Toc144623791"/>
      <w:bookmarkStart w:id="569" w:name="_Toc144624452"/>
      <w:bookmarkStart w:id="570" w:name="_Toc144625113"/>
      <w:bookmarkStart w:id="571" w:name="_Toc144625759"/>
      <w:bookmarkStart w:id="572" w:name="_Toc144626408"/>
      <w:bookmarkStart w:id="573" w:name="_Toc144627059"/>
      <w:bookmarkStart w:id="574" w:name="_Toc144643010"/>
      <w:bookmarkStart w:id="575" w:name="_Toc144621807"/>
      <w:bookmarkStart w:id="576" w:name="_Toc144622468"/>
      <w:bookmarkStart w:id="577" w:name="_Toc144623129"/>
      <w:bookmarkStart w:id="578" w:name="_Toc144623794"/>
      <w:bookmarkStart w:id="579" w:name="_Toc144624455"/>
      <w:bookmarkStart w:id="580" w:name="_Toc144625116"/>
      <w:bookmarkStart w:id="581" w:name="_Toc144625762"/>
      <w:bookmarkStart w:id="582" w:name="_Toc144626411"/>
      <w:bookmarkStart w:id="583" w:name="_Toc144627062"/>
      <w:bookmarkStart w:id="584" w:name="_Toc144643013"/>
      <w:bookmarkStart w:id="585" w:name="_Toc144621948"/>
      <w:bookmarkStart w:id="586" w:name="_Toc144622609"/>
      <w:bookmarkStart w:id="587" w:name="_Toc144623270"/>
      <w:bookmarkStart w:id="588" w:name="_Toc144623935"/>
      <w:bookmarkStart w:id="589" w:name="_Toc144624596"/>
      <w:bookmarkStart w:id="590" w:name="_Toc144625257"/>
      <w:bookmarkStart w:id="591" w:name="_Toc144625903"/>
      <w:bookmarkStart w:id="592" w:name="_Toc144626552"/>
      <w:bookmarkStart w:id="593" w:name="_Toc144627203"/>
      <w:bookmarkStart w:id="594" w:name="_Toc144643154"/>
      <w:bookmarkStart w:id="595" w:name="_Toc144621964"/>
      <w:bookmarkStart w:id="596" w:name="_Toc144622625"/>
      <w:bookmarkStart w:id="597" w:name="_Toc144623286"/>
      <w:bookmarkStart w:id="598" w:name="_Toc144623951"/>
      <w:bookmarkStart w:id="599" w:name="_Toc144624612"/>
      <w:bookmarkStart w:id="600" w:name="_Toc144625273"/>
      <w:bookmarkStart w:id="601" w:name="_Toc144625919"/>
      <w:bookmarkStart w:id="602" w:name="_Toc144626568"/>
      <w:bookmarkStart w:id="603" w:name="_Toc144627219"/>
      <w:bookmarkStart w:id="604" w:name="_Toc144643170"/>
      <w:bookmarkStart w:id="605" w:name="_Toc144621968"/>
      <w:bookmarkStart w:id="606" w:name="_Toc144622629"/>
      <w:bookmarkStart w:id="607" w:name="_Toc144623290"/>
      <w:bookmarkStart w:id="608" w:name="_Toc144623955"/>
      <w:bookmarkStart w:id="609" w:name="_Toc144624616"/>
      <w:bookmarkStart w:id="610" w:name="_Toc144625277"/>
      <w:bookmarkStart w:id="611" w:name="_Toc144625923"/>
      <w:bookmarkStart w:id="612" w:name="_Toc144626572"/>
      <w:bookmarkStart w:id="613" w:name="_Toc144627223"/>
      <w:bookmarkStart w:id="614" w:name="_Toc144643174"/>
      <w:bookmarkStart w:id="615" w:name="_Toc144622013"/>
      <w:bookmarkStart w:id="616" w:name="_Toc144622674"/>
      <w:bookmarkStart w:id="617" w:name="_Toc144623335"/>
      <w:bookmarkStart w:id="618" w:name="_Toc144624000"/>
      <w:bookmarkStart w:id="619" w:name="_Toc144624661"/>
      <w:bookmarkStart w:id="620" w:name="_Toc144625322"/>
      <w:bookmarkStart w:id="621" w:name="_Toc144625968"/>
      <w:bookmarkStart w:id="622" w:name="_Toc144626617"/>
      <w:bookmarkStart w:id="623" w:name="_Toc144627268"/>
      <w:bookmarkStart w:id="624" w:name="_Toc144643219"/>
      <w:bookmarkStart w:id="625" w:name="_Toc144622014"/>
      <w:bookmarkStart w:id="626" w:name="_Toc144622675"/>
      <w:bookmarkStart w:id="627" w:name="_Toc144623336"/>
      <w:bookmarkStart w:id="628" w:name="_Toc144624001"/>
      <w:bookmarkStart w:id="629" w:name="_Toc144624662"/>
      <w:bookmarkStart w:id="630" w:name="_Toc144625323"/>
      <w:bookmarkStart w:id="631" w:name="_Toc144625969"/>
      <w:bookmarkStart w:id="632" w:name="_Toc144626618"/>
      <w:bookmarkStart w:id="633" w:name="_Toc144627269"/>
      <w:bookmarkStart w:id="634" w:name="_Toc144643220"/>
      <w:bookmarkStart w:id="635" w:name="_Toc144622015"/>
      <w:bookmarkStart w:id="636" w:name="_Toc144622676"/>
      <w:bookmarkStart w:id="637" w:name="_Toc144623337"/>
      <w:bookmarkStart w:id="638" w:name="_Toc144624002"/>
      <w:bookmarkStart w:id="639" w:name="_Toc144624663"/>
      <w:bookmarkStart w:id="640" w:name="_Toc144625324"/>
      <w:bookmarkStart w:id="641" w:name="_Toc144625970"/>
      <w:bookmarkStart w:id="642" w:name="_Toc144626619"/>
      <w:bookmarkStart w:id="643" w:name="_Toc144627270"/>
      <w:bookmarkStart w:id="644" w:name="_Toc144643221"/>
      <w:bookmarkStart w:id="645" w:name="_Toc144622018"/>
      <w:bookmarkStart w:id="646" w:name="_Toc144622679"/>
      <w:bookmarkStart w:id="647" w:name="_Toc144623340"/>
      <w:bookmarkStart w:id="648" w:name="_Toc144624005"/>
      <w:bookmarkStart w:id="649" w:name="_Toc144624666"/>
      <w:bookmarkStart w:id="650" w:name="_Toc144625327"/>
      <w:bookmarkStart w:id="651" w:name="_Toc144625973"/>
      <w:bookmarkStart w:id="652" w:name="_Toc144626622"/>
      <w:bookmarkStart w:id="653" w:name="_Toc144627273"/>
      <w:bookmarkStart w:id="654" w:name="_Toc144643224"/>
      <w:bookmarkStart w:id="655" w:name="_Toc148933693"/>
      <w:bookmarkStart w:id="656" w:name="_Toc148933694"/>
      <w:bookmarkStart w:id="657" w:name="_Toc148933695"/>
      <w:bookmarkStart w:id="658" w:name="_Toc148933696"/>
      <w:bookmarkStart w:id="659" w:name="_Intermediary_Registration"/>
      <w:bookmarkStart w:id="660" w:name="_Ref145325418"/>
      <w:bookmarkStart w:id="661" w:name="_Toc259800543"/>
      <w:bookmarkStart w:id="662" w:name="_Toc403405839"/>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r w:rsidR="00082014" w:rsidRPr="0026260C">
        <w:rPr>
          <w:snapToGrid w:val="0"/>
        </w:rPr>
        <w:t>Intermediary Registration</w:t>
      </w:r>
      <w:bookmarkEnd w:id="660"/>
      <w:bookmarkEnd w:id="661"/>
      <w:bookmarkEnd w:id="662"/>
    </w:p>
    <w:p w14:paraId="7CD92570" w14:textId="77777777" w:rsidR="00650026" w:rsidRPr="0026260C" w:rsidRDefault="00650026" w:rsidP="00316CEF">
      <w:pPr>
        <w:pStyle w:val="CERnon-indent"/>
      </w:pPr>
      <w:r w:rsidRPr="0026260C">
        <w:t xml:space="preserve">A </w:t>
      </w:r>
      <w:r w:rsidR="0040202C" w:rsidRPr="0026260C">
        <w:t>Unit Owner</w:t>
      </w:r>
      <w:r w:rsidRPr="0026260C">
        <w:t xml:space="preserve"> may nominate an Intermediary to </w:t>
      </w:r>
      <w:r w:rsidR="0040202C" w:rsidRPr="0026260C">
        <w:t>become a Party to the Code and a Participant in respect of its</w:t>
      </w:r>
      <w:r w:rsidRPr="0026260C">
        <w:t xml:space="preserve"> </w:t>
      </w:r>
      <w:r w:rsidR="000958E4" w:rsidRPr="0026260C">
        <w:t>Generator</w:t>
      </w:r>
      <w:r w:rsidR="008138B1" w:rsidRPr="0026260C">
        <w:t xml:space="preserve"> Unit</w:t>
      </w:r>
      <w:r w:rsidR="000958E4" w:rsidRPr="0026260C">
        <w:t>s (</w:t>
      </w:r>
      <w:r w:rsidRPr="0026260C">
        <w:t>with the exception of the Interconnec</w:t>
      </w:r>
      <w:r w:rsidR="00635E1E" w:rsidRPr="0026260C">
        <w:t>t</w:t>
      </w:r>
      <w:r w:rsidRPr="0026260C">
        <w:t xml:space="preserve">or Residual Capacity Unit and the Interconnector Error Unit which </w:t>
      </w:r>
      <w:r w:rsidR="00BE6497" w:rsidRPr="0026260C">
        <w:t xml:space="preserve">will be registered to the relevant </w:t>
      </w:r>
      <w:r w:rsidRPr="0026260C">
        <w:t xml:space="preserve">Party </w:t>
      </w:r>
      <w:r w:rsidR="00BE6497" w:rsidRPr="0026260C">
        <w:t xml:space="preserve">as </w:t>
      </w:r>
      <w:r w:rsidR="006577BE" w:rsidRPr="0026260C">
        <w:t>defined by the Code).</w:t>
      </w:r>
    </w:p>
    <w:p w14:paraId="7CD92571" w14:textId="77777777" w:rsidR="00471289" w:rsidRPr="0026260C" w:rsidRDefault="00471289" w:rsidP="00316CEF">
      <w:pPr>
        <w:pStyle w:val="CERnon-indent"/>
      </w:pPr>
      <w:r w:rsidRPr="0026260C">
        <w:t xml:space="preserve">The Unit Owner is required to complete a Form of Authority for the Intermediary, and the Intermediary must obtain Regulatory Authority consent.  The Intermediary will provide this Form of Authority and proof of the Regulatory Authority consent with the Application Form to the Market Operator in step 3 of process </w:t>
      </w:r>
      <w:r w:rsidR="007F7B56">
        <w:fldChar w:fldCharType="begin"/>
      </w:r>
      <w:r w:rsidR="007F7B56">
        <w:instrText xml:space="preserve"> REF _Ref169858820 \r \h  \* MERGEFORMAT </w:instrText>
      </w:r>
      <w:r w:rsidR="007F7B56">
        <w:fldChar w:fldCharType="separate"/>
      </w:r>
      <w:r w:rsidR="00BA7E2B" w:rsidRPr="0026260C">
        <w:t>3.1.2</w:t>
      </w:r>
      <w:r w:rsidR="007F7B56">
        <w:fldChar w:fldCharType="end"/>
      </w:r>
      <w:r w:rsidRPr="0026260C">
        <w:t xml:space="preserve"> (Party </w:t>
      </w:r>
      <w:r w:rsidR="000C2F87" w:rsidRPr="0026260C">
        <w:t>accession</w:t>
      </w:r>
      <w:r w:rsidRPr="0026260C">
        <w:t xml:space="preserve">), and again with the Registration Pack in step 3 of process </w:t>
      </w:r>
      <w:r w:rsidR="007F7B56">
        <w:fldChar w:fldCharType="begin"/>
      </w:r>
      <w:r w:rsidR="007F7B56">
        <w:instrText xml:space="preserve"> REF _Ref169858865 \r \h  \* MERGEFORMAT </w:instrText>
      </w:r>
      <w:r w:rsidR="007F7B56">
        <w:fldChar w:fldCharType="separate"/>
      </w:r>
      <w:r w:rsidR="00BA7E2B" w:rsidRPr="0026260C">
        <w:t>3.2.5</w:t>
      </w:r>
      <w:r w:rsidR="007F7B56">
        <w:fldChar w:fldCharType="end"/>
      </w:r>
      <w:r w:rsidRPr="0026260C">
        <w:t xml:space="preserve"> (Unit Registration).</w:t>
      </w:r>
    </w:p>
    <w:p w14:paraId="7CD92572" w14:textId="77777777" w:rsidR="001B7766" w:rsidRPr="0026260C" w:rsidRDefault="0028141B" w:rsidP="00316CEF">
      <w:pPr>
        <w:pStyle w:val="CERnon-indent"/>
      </w:pPr>
      <w:r w:rsidRPr="0026260C">
        <w:t>T</w:t>
      </w:r>
      <w:r w:rsidR="00062268" w:rsidRPr="0026260C">
        <w:t xml:space="preserve">he </w:t>
      </w:r>
      <w:r w:rsidR="00052A2B" w:rsidRPr="0026260C">
        <w:t xml:space="preserve">Intermediary shall </w:t>
      </w:r>
      <w:r w:rsidR="00471289" w:rsidRPr="0026260C">
        <w:t xml:space="preserve">otherwise follow the standard processes </w:t>
      </w:r>
      <w:r w:rsidR="006577BE" w:rsidRPr="0026260C">
        <w:t>for</w:t>
      </w:r>
      <w:r w:rsidR="005414F8" w:rsidRPr="0026260C">
        <w:t xml:space="preserve"> </w:t>
      </w:r>
      <w:r w:rsidR="00052A2B" w:rsidRPr="0026260C">
        <w:t>register</w:t>
      </w:r>
      <w:r w:rsidR="00471289" w:rsidRPr="0026260C">
        <w:t>ing</w:t>
      </w:r>
      <w:r w:rsidR="00052A2B" w:rsidRPr="0026260C">
        <w:t xml:space="preserve"> as a Party</w:t>
      </w:r>
      <w:r w:rsidRPr="0026260C">
        <w:t xml:space="preserve"> </w:t>
      </w:r>
      <w:r w:rsidR="00471289" w:rsidRPr="0026260C">
        <w:t>and registering Units</w:t>
      </w:r>
      <w:r w:rsidR="006577BE" w:rsidRPr="0026260C">
        <w:t>.</w:t>
      </w:r>
      <w:r w:rsidR="00471289" w:rsidRPr="0026260C" w:rsidDel="00471289">
        <w:t xml:space="preserve"> </w:t>
      </w:r>
      <w:r w:rsidR="007E486E" w:rsidRPr="0026260C">
        <w:t xml:space="preserve"> </w:t>
      </w:r>
      <w:r w:rsidR="002A504B" w:rsidRPr="0026260C">
        <w:t>T</w:t>
      </w:r>
      <w:r w:rsidR="009A3E20" w:rsidRPr="0026260C">
        <w:t xml:space="preserve">he </w:t>
      </w:r>
      <w:r w:rsidR="00612F8A" w:rsidRPr="0026260C">
        <w:t>Intermediary removal</w:t>
      </w:r>
      <w:r w:rsidR="009A3E20" w:rsidRPr="0026260C">
        <w:t xml:space="preserve"> process </w:t>
      </w:r>
      <w:r w:rsidR="002A504B" w:rsidRPr="0026260C">
        <w:t xml:space="preserve">is detailed </w:t>
      </w:r>
      <w:r w:rsidR="00612F8A" w:rsidRPr="0026260C">
        <w:t xml:space="preserve">in section </w:t>
      </w:r>
      <w:r w:rsidR="007F7B56">
        <w:fldChar w:fldCharType="begin"/>
      </w:r>
      <w:r w:rsidR="007F7B56">
        <w:instrText xml:space="preserve"> REF _Ref162417013 \r \h  \* MERGEFORMAT </w:instrText>
      </w:r>
      <w:r w:rsidR="007F7B56">
        <w:fldChar w:fldCharType="separate"/>
      </w:r>
      <w:r w:rsidR="00BA7E2B" w:rsidRPr="0026260C">
        <w:t>3.6</w:t>
      </w:r>
      <w:r w:rsidR="007F7B56">
        <w:fldChar w:fldCharType="end"/>
      </w:r>
      <w:r w:rsidR="00DE40D2" w:rsidRPr="0026260C">
        <w:t>.</w:t>
      </w:r>
    </w:p>
    <w:p w14:paraId="7CD92573" w14:textId="77777777" w:rsidR="00152B37" w:rsidRPr="0026260C" w:rsidRDefault="00152B37" w:rsidP="00AA226E">
      <w:pPr>
        <w:pStyle w:val="APNUMHEAD2"/>
        <w:rPr>
          <w:snapToGrid w:val="0"/>
        </w:rPr>
      </w:pPr>
      <w:bookmarkStart w:id="663" w:name="_Toc259800544"/>
      <w:bookmarkStart w:id="664" w:name="_Toc403405840"/>
      <w:r w:rsidRPr="0026260C">
        <w:rPr>
          <w:snapToGrid w:val="0"/>
        </w:rPr>
        <w:t xml:space="preserve">Registration </w:t>
      </w:r>
      <w:smartTag w:uri="urn:schemas-microsoft-com:office:smarttags" w:element="PersonName">
        <w:r w:rsidRPr="0026260C">
          <w:rPr>
            <w:snapToGrid w:val="0"/>
          </w:rPr>
          <w:t>o</w:t>
        </w:r>
      </w:smartTag>
      <w:r w:rsidRPr="0026260C">
        <w:rPr>
          <w:snapToGrid w:val="0"/>
        </w:rPr>
        <w:t>f Speci</w:t>
      </w:r>
      <w:smartTag w:uri="urn:schemas-microsoft-com:office:smarttags" w:element="PersonName">
        <w:r w:rsidRPr="0026260C">
          <w:rPr>
            <w:snapToGrid w:val="0"/>
          </w:rPr>
          <w:t>a</w:t>
        </w:r>
      </w:smartTag>
      <w:r w:rsidRPr="0026260C">
        <w:rPr>
          <w:snapToGrid w:val="0"/>
        </w:rPr>
        <w:t>l Units</w:t>
      </w:r>
      <w:bookmarkEnd w:id="663"/>
      <w:bookmarkEnd w:id="664"/>
    </w:p>
    <w:p w14:paraId="7CD92574" w14:textId="77777777" w:rsidR="00B52BD4" w:rsidRPr="0026260C" w:rsidRDefault="00B52BD4" w:rsidP="00BA7E2B">
      <w:pPr>
        <w:pStyle w:val="APNUMHEAD3"/>
      </w:pPr>
      <w:bookmarkStart w:id="665" w:name="_Toc150336947"/>
      <w:bookmarkStart w:id="666" w:name="_Ref169929875"/>
      <w:bookmarkStart w:id="667" w:name="_Ref169930033"/>
      <w:r w:rsidRPr="0026260C">
        <w:t>Supplier of Last Resort</w:t>
      </w:r>
      <w:bookmarkEnd w:id="665"/>
      <w:bookmarkEnd w:id="666"/>
      <w:bookmarkEnd w:id="667"/>
    </w:p>
    <w:p w14:paraId="7CD92575" w14:textId="77777777" w:rsidR="002A504B" w:rsidRPr="0026260C" w:rsidRDefault="002A504B" w:rsidP="00316CEF">
      <w:pPr>
        <w:pStyle w:val="CERnon-indent"/>
        <w:rPr>
          <w:szCs w:val="22"/>
        </w:rPr>
      </w:pPr>
      <w:r w:rsidRPr="0026260C">
        <w:rPr>
          <w:szCs w:val="22"/>
        </w:rPr>
        <w:t>This Supplier of</w:t>
      </w:r>
      <w:r w:rsidR="002D4CF1" w:rsidRPr="0026260C">
        <w:rPr>
          <w:szCs w:val="22"/>
        </w:rPr>
        <w:t xml:space="preserve"> Last Resort </w:t>
      </w:r>
      <w:r w:rsidR="006577BE" w:rsidRPr="0026260C">
        <w:rPr>
          <w:szCs w:val="22"/>
        </w:rPr>
        <w:t>(</w:t>
      </w:r>
      <w:proofErr w:type="spellStart"/>
      <w:r w:rsidR="006577BE" w:rsidRPr="0026260C">
        <w:rPr>
          <w:szCs w:val="22"/>
        </w:rPr>
        <w:t>SoLR</w:t>
      </w:r>
      <w:proofErr w:type="spellEnd"/>
      <w:r w:rsidR="006577BE" w:rsidRPr="0026260C">
        <w:rPr>
          <w:szCs w:val="22"/>
        </w:rPr>
        <w:t>)</w:t>
      </w:r>
      <w:r w:rsidR="005414F8" w:rsidRPr="0026260C">
        <w:rPr>
          <w:szCs w:val="22"/>
        </w:rPr>
        <w:t xml:space="preserve"> </w:t>
      </w:r>
      <w:r w:rsidR="002D4CF1" w:rsidRPr="0026260C">
        <w:rPr>
          <w:szCs w:val="22"/>
        </w:rPr>
        <w:t>process details</w:t>
      </w:r>
      <w:r w:rsidRPr="0026260C">
        <w:rPr>
          <w:szCs w:val="22"/>
        </w:rPr>
        <w:t>:</w:t>
      </w:r>
    </w:p>
    <w:p w14:paraId="7CD92576" w14:textId="77777777" w:rsidR="006E65F5" w:rsidRPr="0026260C" w:rsidRDefault="002A504B">
      <w:pPr>
        <w:numPr>
          <w:ilvl w:val="1"/>
          <w:numId w:val="39"/>
        </w:numPr>
        <w:tabs>
          <w:tab w:val="clear" w:pos="1440"/>
          <w:tab w:val="num" w:pos="540"/>
        </w:tabs>
        <w:ind w:left="540" w:hanging="547"/>
      </w:pPr>
      <w:r w:rsidRPr="0026260C">
        <w:t>The manner in which a Supplier Unit ceases Trading following the expiration of the Supplier Suspension Delay Period</w:t>
      </w:r>
      <w:r w:rsidR="006577BE" w:rsidRPr="0026260C">
        <w:t>.</w:t>
      </w:r>
    </w:p>
    <w:p w14:paraId="7CD92577" w14:textId="77777777" w:rsidR="006E65F5" w:rsidRPr="0026260C" w:rsidRDefault="002A504B">
      <w:pPr>
        <w:numPr>
          <w:ilvl w:val="1"/>
          <w:numId w:val="39"/>
        </w:numPr>
        <w:tabs>
          <w:tab w:val="clear" w:pos="1440"/>
          <w:tab w:val="num" w:pos="540"/>
        </w:tabs>
        <w:ind w:left="540" w:hanging="547"/>
      </w:pPr>
      <w:r w:rsidRPr="0026260C">
        <w:t xml:space="preserve">The requirements </w:t>
      </w:r>
      <w:r w:rsidR="006577BE" w:rsidRPr="0026260C">
        <w:t xml:space="preserve">for </w:t>
      </w:r>
      <w:r w:rsidRPr="0026260C">
        <w:t>retail Meter Data Providers to facilitate this process.</w:t>
      </w:r>
    </w:p>
    <w:p w14:paraId="7CD92578" w14:textId="77777777" w:rsidR="007944A1" w:rsidRPr="0026260C" w:rsidRDefault="009D4552" w:rsidP="00316CEF">
      <w:pPr>
        <w:pStyle w:val="CERnon-indent"/>
        <w:rPr>
          <w:szCs w:val="22"/>
        </w:rPr>
      </w:pPr>
      <w:r w:rsidRPr="0026260C">
        <w:rPr>
          <w:szCs w:val="22"/>
        </w:rPr>
        <w:t xml:space="preserve">A single </w:t>
      </w:r>
      <w:proofErr w:type="spellStart"/>
      <w:r w:rsidRPr="0026260C">
        <w:rPr>
          <w:szCs w:val="22"/>
        </w:rPr>
        <w:t>SoLR</w:t>
      </w:r>
      <w:proofErr w:type="spellEnd"/>
      <w:r w:rsidRPr="0026260C">
        <w:rPr>
          <w:szCs w:val="22"/>
        </w:rPr>
        <w:t xml:space="preserve"> Supplier Unit per Jurisdiction will be registered by the Supplier of Last Resort using the same process as a Participant registering a Unit with the exception that the </w:t>
      </w:r>
      <w:proofErr w:type="spellStart"/>
      <w:r w:rsidR="002344D5" w:rsidRPr="0026260C">
        <w:rPr>
          <w:szCs w:val="22"/>
        </w:rPr>
        <w:t>SoLR</w:t>
      </w:r>
      <w:proofErr w:type="spellEnd"/>
      <w:r w:rsidR="002344D5" w:rsidRPr="0026260C">
        <w:rPr>
          <w:szCs w:val="22"/>
        </w:rPr>
        <w:t xml:space="preserve"> Supplier Unit will not be actively </w:t>
      </w:r>
      <w:r w:rsidR="00431C0F" w:rsidRPr="0026260C">
        <w:rPr>
          <w:szCs w:val="22"/>
        </w:rPr>
        <w:t>trading</w:t>
      </w:r>
      <w:r w:rsidRPr="0026260C">
        <w:rPr>
          <w:szCs w:val="22"/>
        </w:rPr>
        <w:t xml:space="preserve">.  </w:t>
      </w:r>
      <w:r w:rsidR="00431C0F" w:rsidRPr="0026260C">
        <w:rPr>
          <w:szCs w:val="22"/>
        </w:rPr>
        <w:t xml:space="preserve">Therefore, the Supplier of Last Resort will not receive Settlement Statements or Invoices in respect of this Unit until the </w:t>
      </w:r>
      <w:proofErr w:type="spellStart"/>
      <w:r w:rsidR="00431C0F" w:rsidRPr="0026260C">
        <w:rPr>
          <w:szCs w:val="22"/>
        </w:rPr>
        <w:t>SoLR</w:t>
      </w:r>
      <w:proofErr w:type="spellEnd"/>
      <w:r w:rsidR="00431C0F" w:rsidRPr="0026260C">
        <w:rPr>
          <w:szCs w:val="22"/>
        </w:rPr>
        <w:t xml:space="preserve"> Supplier Unit is made effective.  </w:t>
      </w:r>
      <w:r w:rsidRPr="0026260C">
        <w:rPr>
          <w:szCs w:val="22"/>
        </w:rPr>
        <w:t>This occurs as set out in the process below.</w:t>
      </w:r>
      <w:r w:rsidR="00D819D8" w:rsidRPr="0026260C">
        <w:rPr>
          <w:szCs w:val="22"/>
        </w:rPr>
        <w:t xml:space="preserve">  At a high-level, this process requires the retail Meter Data Providers to have completed the removal of the final customers from the Suspended Supplier Units by the end of the Supplier Suspension Delay Period.</w:t>
      </w:r>
    </w:p>
    <w:p w14:paraId="7CD92579" w14:textId="77777777" w:rsidR="008830F5" w:rsidRPr="0026260C" w:rsidRDefault="008830F5" w:rsidP="00316CEF">
      <w:pPr>
        <w:pStyle w:val="CERnon-indent"/>
        <w:rPr>
          <w:szCs w:val="22"/>
        </w:rPr>
      </w:pPr>
      <w:r w:rsidRPr="0026260C">
        <w:rPr>
          <w:szCs w:val="22"/>
        </w:rPr>
        <w:t xml:space="preserve">In the event that there are multiple defaults occurring at </w:t>
      </w:r>
      <w:r w:rsidR="002344D5" w:rsidRPr="0026260C">
        <w:rPr>
          <w:szCs w:val="22"/>
        </w:rPr>
        <w:t xml:space="preserve">or around </w:t>
      </w:r>
      <w:r w:rsidRPr="0026260C">
        <w:rPr>
          <w:szCs w:val="22"/>
        </w:rPr>
        <w:t xml:space="preserve">the same time, all retail customers affected by these default events will be managed under one </w:t>
      </w:r>
      <w:proofErr w:type="spellStart"/>
      <w:r w:rsidRPr="0026260C">
        <w:rPr>
          <w:szCs w:val="22"/>
        </w:rPr>
        <w:t>SoLR</w:t>
      </w:r>
      <w:proofErr w:type="spellEnd"/>
      <w:r w:rsidRPr="0026260C">
        <w:rPr>
          <w:szCs w:val="22"/>
        </w:rPr>
        <w:t xml:space="preserve"> Supplier Unit.</w:t>
      </w:r>
    </w:p>
    <w:p w14:paraId="7CD9257A" w14:textId="77777777" w:rsidR="008830F5" w:rsidRPr="0026260C" w:rsidRDefault="008830F5" w:rsidP="00316CEF">
      <w:pPr>
        <w:pStyle w:val="CERnon-indent"/>
        <w:rPr>
          <w:szCs w:val="22"/>
        </w:rPr>
      </w:pPr>
      <w:r w:rsidRPr="0026260C">
        <w:rPr>
          <w:szCs w:val="22"/>
        </w:rPr>
        <w:t xml:space="preserve">The provisions for Adjusted Participant in Agreed Procedure 9 "Management of Credit Cover and Credit Default" will apply to the </w:t>
      </w:r>
      <w:proofErr w:type="spellStart"/>
      <w:r w:rsidRPr="0026260C">
        <w:rPr>
          <w:szCs w:val="22"/>
        </w:rPr>
        <w:t>SoLR</w:t>
      </w:r>
      <w:proofErr w:type="spellEnd"/>
      <w:r w:rsidRPr="0026260C">
        <w:rPr>
          <w:szCs w:val="22"/>
        </w:rPr>
        <w:t xml:space="preserve"> Supplier Unit once it becomes effective.</w:t>
      </w:r>
    </w:p>
    <w:p w14:paraId="7CD9257B" w14:textId="77777777" w:rsidR="008F0597" w:rsidRPr="0026260C" w:rsidRDefault="008F0597" w:rsidP="00316CEF">
      <w:pPr>
        <w:pStyle w:val="CERnon-indent"/>
        <w:rPr>
          <w:szCs w:val="22"/>
        </w:rPr>
      </w:pPr>
    </w:p>
    <w:p w14:paraId="7CD9257C" w14:textId="77777777" w:rsidR="00AF699D" w:rsidRPr="0026260C" w:rsidRDefault="00AF699D" w:rsidP="00316CEF">
      <w:pPr>
        <w:pStyle w:val="CERnon-indent"/>
        <w:rPr>
          <w:szCs w:val="22"/>
        </w:rPr>
      </w:pPr>
    </w:p>
    <w:p w14:paraId="7CD9257D" w14:textId="77777777" w:rsidR="008F0597" w:rsidRPr="0026260C" w:rsidRDefault="008F0597" w:rsidP="00316CEF">
      <w:pPr>
        <w:pStyle w:val="CERnon-indent"/>
        <w:rPr>
          <w:szCs w:val="22"/>
        </w:rPr>
        <w:sectPr w:rsidR="008F0597" w:rsidRPr="0026260C" w:rsidSect="008223B5">
          <w:headerReference w:type="default" r:id="rId28"/>
          <w:footerReference w:type="default" r:id="rId29"/>
          <w:pgSz w:w="11907" w:h="16840" w:code="9"/>
          <w:pgMar w:top="1440" w:right="1440" w:bottom="1440" w:left="1440" w:header="720" w:footer="720" w:gutter="0"/>
          <w:pgBorders w:offsetFrom="page">
            <w:top w:val="none" w:sz="20" w:space="1" w:color="0000D1" w:shadow="1"/>
            <w:left w:val="none" w:sz="0" w:space="1" w:color="000001" w:shadow="1"/>
            <w:bottom w:val="none" w:sz="0" w:space="13" w:color="A200F0" w:shadow="1"/>
            <w:right w:val="none" w:sz="20" w:space="0" w:color="000000" w:shadow="1"/>
          </w:pgBorders>
          <w:cols w:space="720"/>
        </w:sectPr>
      </w:pPr>
    </w:p>
    <w:p w14:paraId="7CD9257E" w14:textId="77777777" w:rsidR="008F0597" w:rsidRPr="0026260C" w:rsidRDefault="008F0597" w:rsidP="00BA7E2B">
      <w:pPr>
        <w:pStyle w:val="APNUMHEAD3"/>
      </w:pPr>
      <w:r w:rsidRPr="0026260C">
        <w:t>Procedural Steps</w:t>
      </w:r>
    </w:p>
    <w:tbl>
      <w:tblPr>
        <w:tblW w:w="13788" w:type="dxa"/>
        <w:tblLayout w:type="fixed"/>
        <w:tblLook w:val="01E0" w:firstRow="1" w:lastRow="1" w:firstColumn="1" w:lastColumn="1" w:noHBand="0" w:noVBand="0"/>
      </w:tblPr>
      <w:tblGrid>
        <w:gridCol w:w="750"/>
        <w:gridCol w:w="4938"/>
        <w:gridCol w:w="3295"/>
        <w:gridCol w:w="1330"/>
        <w:gridCol w:w="1203"/>
        <w:gridCol w:w="2272"/>
      </w:tblGrid>
      <w:tr w:rsidR="00AA226E" w:rsidRPr="0026260C" w14:paraId="7CD92585" w14:textId="77777777">
        <w:trPr>
          <w:cantSplit/>
          <w:tblHeader/>
        </w:trPr>
        <w:tc>
          <w:tcPr>
            <w:tcW w:w="750" w:type="dxa"/>
          </w:tcPr>
          <w:p w14:paraId="7CD9257F" w14:textId="77777777" w:rsidR="008F0597" w:rsidRPr="0026260C" w:rsidRDefault="00AA226E" w:rsidP="00AA226E">
            <w:pPr>
              <w:pStyle w:val="CERTableHeader"/>
            </w:pPr>
            <w:r w:rsidRPr="0026260C">
              <w:t>#</w:t>
            </w:r>
          </w:p>
        </w:tc>
        <w:tc>
          <w:tcPr>
            <w:tcW w:w="4938" w:type="dxa"/>
          </w:tcPr>
          <w:p w14:paraId="7CD92580" w14:textId="77777777" w:rsidR="008F0597" w:rsidRPr="0026260C" w:rsidRDefault="008F0597" w:rsidP="00AA226E">
            <w:pPr>
              <w:pStyle w:val="CERTableHeader"/>
            </w:pPr>
            <w:r w:rsidRPr="0026260C">
              <w:t>Procedural Step</w:t>
            </w:r>
          </w:p>
        </w:tc>
        <w:tc>
          <w:tcPr>
            <w:tcW w:w="3295" w:type="dxa"/>
          </w:tcPr>
          <w:p w14:paraId="7CD92581" w14:textId="77777777" w:rsidR="008F0597" w:rsidRPr="0026260C" w:rsidRDefault="008F0597" w:rsidP="00AA226E">
            <w:pPr>
              <w:pStyle w:val="CERTableHeader"/>
            </w:pPr>
            <w:r w:rsidRPr="0026260C">
              <w:t>Timing</w:t>
            </w:r>
          </w:p>
        </w:tc>
        <w:tc>
          <w:tcPr>
            <w:tcW w:w="1330" w:type="dxa"/>
          </w:tcPr>
          <w:p w14:paraId="7CD92582" w14:textId="77777777" w:rsidR="008F0597" w:rsidRPr="0026260C" w:rsidRDefault="008F0597" w:rsidP="00AA226E">
            <w:pPr>
              <w:pStyle w:val="CERTableHeader"/>
            </w:pPr>
            <w:r w:rsidRPr="0026260C">
              <w:t>Method</w:t>
            </w:r>
          </w:p>
        </w:tc>
        <w:tc>
          <w:tcPr>
            <w:tcW w:w="1203" w:type="dxa"/>
          </w:tcPr>
          <w:p w14:paraId="7CD92583" w14:textId="77777777" w:rsidR="008F0597" w:rsidRPr="0026260C" w:rsidRDefault="008F0597" w:rsidP="00AA226E">
            <w:pPr>
              <w:pStyle w:val="CERTableHeader"/>
            </w:pPr>
            <w:r w:rsidRPr="0026260C">
              <w:t>By/From</w:t>
            </w:r>
          </w:p>
        </w:tc>
        <w:tc>
          <w:tcPr>
            <w:tcW w:w="2272" w:type="dxa"/>
          </w:tcPr>
          <w:p w14:paraId="7CD92584" w14:textId="77777777" w:rsidR="008F0597" w:rsidRPr="0026260C" w:rsidRDefault="008F0597" w:rsidP="00AA226E">
            <w:pPr>
              <w:pStyle w:val="CERTableHeader"/>
            </w:pPr>
            <w:r w:rsidRPr="0026260C">
              <w:t>To</w:t>
            </w:r>
          </w:p>
        </w:tc>
      </w:tr>
      <w:tr w:rsidR="00AA226E" w:rsidRPr="0026260C" w14:paraId="7CD9258C" w14:textId="77777777">
        <w:trPr>
          <w:cantSplit/>
        </w:trPr>
        <w:tc>
          <w:tcPr>
            <w:tcW w:w="750" w:type="dxa"/>
          </w:tcPr>
          <w:p w14:paraId="7CD92586" w14:textId="77777777" w:rsidR="008F0597" w:rsidRPr="0026260C" w:rsidRDefault="008F0597" w:rsidP="00316CEF">
            <w:pPr>
              <w:pStyle w:val="CERnon-indent"/>
              <w:rPr>
                <w:sz w:val="20"/>
              </w:rPr>
            </w:pPr>
            <w:r w:rsidRPr="0026260C">
              <w:rPr>
                <w:sz w:val="20"/>
              </w:rPr>
              <w:t>1</w:t>
            </w:r>
          </w:p>
        </w:tc>
        <w:tc>
          <w:tcPr>
            <w:tcW w:w="4938" w:type="dxa"/>
          </w:tcPr>
          <w:p w14:paraId="7CD92587" w14:textId="77777777" w:rsidR="008F0597" w:rsidRPr="0026260C" w:rsidRDefault="006577BE" w:rsidP="00316CEF">
            <w:pPr>
              <w:pStyle w:val="CERnon-indent"/>
              <w:keepNext/>
              <w:numPr>
                <w:ilvl w:val="0"/>
                <w:numId w:val="11"/>
              </w:numPr>
              <w:tabs>
                <w:tab w:val="clear" w:pos="720"/>
                <w:tab w:val="num" w:pos="360"/>
                <w:tab w:val="num" w:pos="851"/>
              </w:tabs>
              <w:ind w:left="0" w:firstLine="0"/>
              <w:outlineLvl w:val="3"/>
              <w:rPr>
                <w:sz w:val="20"/>
              </w:rPr>
            </w:pPr>
            <w:r w:rsidRPr="0026260C">
              <w:rPr>
                <w:sz w:val="20"/>
              </w:rPr>
              <w:t>Issue Suspension Order in respect of some or all of a Participant’s Units, containing the method to remedy the Default that led to the Suspension Order, and the Suspension Delay Period</w:t>
            </w:r>
          </w:p>
        </w:tc>
        <w:tc>
          <w:tcPr>
            <w:tcW w:w="3295" w:type="dxa"/>
          </w:tcPr>
          <w:p w14:paraId="7CD92588" w14:textId="77777777" w:rsidR="008F0597" w:rsidRPr="0026260C" w:rsidRDefault="008F0597" w:rsidP="00316CEF">
            <w:pPr>
              <w:pStyle w:val="CERnon-indent"/>
              <w:rPr>
                <w:sz w:val="20"/>
              </w:rPr>
            </w:pPr>
            <w:r w:rsidRPr="0026260C">
              <w:rPr>
                <w:sz w:val="20"/>
              </w:rPr>
              <w:t>As Required</w:t>
            </w:r>
          </w:p>
        </w:tc>
        <w:tc>
          <w:tcPr>
            <w:tcW w:w="1330" w:type="dxa"/>
          </w:tcPr>
          <w:p w14:paraId="7CD92589" w14:textId="77777777" w:rsidR="008F0597" w:rsidRPr="0026260C" w:rsidRDefault="008F0597" w:rsidP="00316CEF">
            <w:pPr>
              <w:pStyle w:val="CERnon-indent"/>
              <w:rPr>
                <w:sz w:val="20"/>
              </w:rPr>
            </w:pPr>
            <w:r w:rsidRPr="0026260C">
              <w:rPr>
                <w:sz w:val="20"/>
              </w:rPr>
              <w:t>Fax/</w:t>
            </w:r>
            <w:r w:rsidR="00AA226E" w:rsidRPr="0026260C">
              <w:rPr>
                <w:sz w:val="20"/>
              </w:rPr>
              <w:t xml:space="preserve"> </w:t>
            </w:r>
            <w:r w:rsidRPr="0026260C">
              <w:rPr>
                <w:sz w:val="20"/>
              </w:rPr>
              <w:t>Registered Post</w:t>
            </w:r>
          </w:p>
        </w:tc>
        <w:tc>
          <w:tcPr>
            <w:tcW w:w="1203" w:type="dxa"/>
          </w:tcPr>
          <w:p w14:paraId="7CD9258A" w14:textId="77777777" w:rsidR="008F0597" w:rsidRPr="0026260C" w:rsidRDefault="008F0597" w:rsidP="00316CEF">
            <w:pPr>
              <w:pStyle w:val="CERnon-indent"/>
              <w:rPr>
                <w:sz w:val="20"/>
              </w:rPr>
            </w:pPr>
            <w:r w:rsidRPr="0026260C">
              <w:rPr>
                <w:sz w:val="20"/>
              </w:rPr>
              <w:t>Market Operator</w:t>
            </w:r>
          </w:p>
        </w:tc>
        <w:tc>
          <w:tcPr>
            <w:tcW w:w="2272" w:type="dxa"/>
          </w:tcPr>
          <w:p w14:paraId="7CD9258B" w14:textId="77777777" w:rsidR="008F0597" w:rsidRPr="0026260C" w:rsidRDefault="008F0597" w:rsidP="00316CEF">
            <w:pPr>
              <w:pStyle w:val="CERnon-indent"/>
              <w:rPr>
                <w:sz w:val="20"/>
              </w:rPr>
            </w:pPr>
            <w:r w:rsidRPr="0026260C">
              <w:rPr>
                <w:sz w:val="20"/>
              </w:rPr>
              <w:t>System Operator, Distribution System Operator, Meter Data Provider, affected Participants, Interconnector Administrator, Regulatory Authorities</w:t>
            </w:r>
          </w:p>
        </w:tc>
      </w:tr>
      <w:tr w:rsidR="00AA226E" w:rsidRPr="0026260C" w14:paraId="7CD92594" w14:textId="77777777">
        <w:trPr>
          <w:cantSplit/>
        </w:trPr>
        <w:tc>
          <w:tcPr>
            <w:tcW w:w="750" w:type="dxa"/>
          </w:tcPr>
          <w:p w14:paraId="7CD9258D" w14:textId="77777777" w:rsidR="008F0597" w:rsidRPr="0026260C" w:rsidRDefault="008F0597" w:rsidP="00316CEF">
            <w:pPr>
              <w:pStyle w:val="CERnon-indent"/>
              <w:rPr>
                <w:sz w:val="20"/>
              </w:rPr>
            </w:pPr>
            <w:r w:rsidRPr="0026260C">
              <w:rPr>
                <w:sz w:val="20"/>
              </w:rPr>
              <w:t>2</w:t>
            </w:r>
          </w:p>
        </w:tc>
        <w:tc>
          <w:tcPr>
            <w:tcW w:w="4938" w:type="dxa"/>
          </w:tcPr>
          <w:p w14:paraId="7CD9258E" w14:textId="77777777" w:rsidR="008F0597" w:rsidRPr="0026260C" w:rsidRDefault="008F0597" w:rsidP="00316CEF">
            <w:pPr>
              <w:pStyle w:val="CERnon-indent"/>
              <w:rPr>
                <w:sz w:val="20"/>
              </w:rPr>
            </w:pPr>
            <w:r w:rsidRPr="0026260C">
              <w:rPr>
                <w:sz w:val="20"/>
              </w:rPr>
              <w:t>Publish Suspension Order</w:t>
            </w:r>
          </w:p>
        </w:tc>
        <w:tc>
          <w:tcPr>
            <w:tcW w:w="3295" w:type="dxa"/>
          </w:tcPr>
          <w:p w14:paraId="7CD9258F" w14:textId="77777777" w:rsidR="008B74F5" w:rsidRPr="0026260C" w:rsidRDefault="006577BE" w:rsidP="00316CEF">
            <w:pPr>
              <w:pStyle w:val="CERnon-indent"/>
              <w:keepNext/>
              <w:numPr>
                <w:ilvl w:val="0"/>
                <w:numId w:val="11"/>
              </w:numPr>
              <w:tabs>
                <w:tab w:val="clear" w:pos="720"/>
                <w:tab w:val="num" w:pos="360"/>
                <w:tab w:val="num" w:pos="851"/>
              </w:tabs>
              <w:ind w:left="0" w:firstLine="0"/>
              <w:outlineLvl w:val="3"/>
              <w:rPr>
                <w:sz w:val="20"/>
              </w:rPr>
            </w:pPr>
            <w:r w:rsidRPr="0026260C">
              <w:rPr>
                <w:sz w:val="20"/>
              </w:rPr>
              <w:t xml:space="preserve">No later than two Working Days </w:t>
            </w:r>
          </w:p>
          <w:p w14:paraId="7CD92590" w14:textId="77777777" w:rsidR="008F0597" w:rsidRPr="0026260C" w:rsidRDefault="006577BE" w:rsidP="00316CEF">
            <w:pPr>
              <w:pStyle w:val="CERnon-indent"/>
              <w:rPr>
                <w:sz w:val="20"/>
              </w:rPr>
            </w:pPr>
            <w:r w:rsidRPr="0026260C">
              <w:rPr>
                <w:sz w:val="20"/>
              </w:rPr>
              <w:t>after issue of Suspension Order</w:t>
            </w:r>
          </w:p>
        </w:tc>
        <w:tc>
          <w:tcPr>
            <w:tcW w:w="1330" w:type="dxa"/>
          </w:tcPr>
          <w:p w14:paraId="7CD92591" w14:textId="77777777" w:rsidR="008F0597" w:rsidRPr="0026260C" w:rsidRDefault="008F0597" w:rsidP="00316CEF">
            <w:pPr>
              <w:pStyle w:val="CERnon-indent"/>
              <w:rPr>
                <w:sz w:val="20"/>
              </w:rPr>
            </w:pPr>
            <w:r w:rsidRPr="0026260C">
              <w:rPr>
                <w:sz w:val="20"/>
              </w:rPr>
              <w:t>Website</w:t>
            </w:r>
          </w:p>
        </w:tc>
        <w:tc>
          <w:tcPr>
            <w:tcW w:w="1203" w:type="dxa"/>
          </w:tcPr>
          <w:p w14:paraId="7CD92592" w14:textId="77777777" w:rsidR="008F0597" w:rsidRPr="0026260C" w:rsidRDefault="008F0597" w:rsidP="00316CEF">
            <w:pPr>
              <w:pStyle w:val="CERnon-indent"/>
              <w:rPr>
                <w:sz w:val="20"/>
              </w:rPr>
            </w:pPr>
            <w:r w:rsidRPr="0026260C">
              <w:rPr>
                <w:sz w:val="20"/>
              </w:rPr>
              <w:t>Market Operator</w:t>
            </w:r>
          </w:p>
        </w:tc>
        <w:tc>
          <w:tcPr>
            <w:tcW w:w="2272" w:type="dxa"/>
          </w:tcPr>
          <w:p w14:paraId="7CD92593" w14:textId="77777777" w:rsidR="008F0597" w:rsidRPr="0026260C" w:rsidRDefault="008F0597" w:rsidP="00316CEF">
            <w:pPr>
              <w:pStyle w:val="CERnon-indent"/>
              <w:rPr>
                <w:sz w:val="20"/>
              </w:rPr>
            </w:pPr>
          </w:p>
        </w:tc>
      </w:tr>
      <w:tr w:rsidR="00AA226E" w:rsidRPr="0026260C" w14:paraId="7CD9259B" w14:textId="77777777">
        <w:trPr>
          <w:cantSplit/>
        </w:trPr>
        <w:tc>
          <w:tcPr>
            <w:tcW w:w="750" w:type="dxa"/>
          </w:tcPr>
          <w:p w14:paraId="7CD92595" w14:textId="77777777" w:rsidR="008F0597" w:rsidRPr="0026260C" w:rsidRDefault="008F0597" w:rsidP="00316CEF">
            <w:pPr>
              <w:pStyle w:val="CERnon-indent"/>
              <w:rPr>
                <w:sz w:val="20"/>
              </w:rPr>
            </w:pPr>
            <w:r w:rsidRPr="0026260C">
              <w:rPr>
                <w:sz w:val="20"/>
              </w:rPr>
              <w:t>3</w:t>
            </w:r>
            <w:r w:rsidR="007D0BCE" w:rsidRPr="0026260C">
              <w:rPr>
                <w:sz w:val="20"/>
              </w:rPr>
              <w:t>a</w:t>
            </w:r>
          </w:p>
        </w:tc>
        <w:tc>
          <w:tcPr>
            <w:tcW w:w="4938" w:type="dxa"/>
          </w:tcPr>
          <w:p w14:paraId="7CD92596" w14:textId="77777777" w:rsidR="008F0597" w:rsidRPr="0026260C" w:rsidRDefault="008F0597" w:rsidP="00316CEF">
            <w:pPr>
              <w:pStyle w:val="CERnon-indent"/>
              <w:rPr>
                <w:sz w:val="20"/>
              </w:rPr>
            </w:pPr>
            <w:r w:rsidRPr="0026260C">
              <w:rPr>
                <w:sz w:val="20"/>
              </w:rPr>
              <w:t xml:space="preserve">Assuming that the Suspension Order is not lifted for any reason before this step, the Regulatory Authorities will </w:t>
            </w:r>
            <w:r w:rsidRPr="0026260C">
              <w:rPr>
                <w:sz w:val="20"/>
                <w:lang w:val="en-US"/>
              </w:rPr>
              <w:t>direct the retail Meter Data Providers that all demand represented by that Supplier Unit shall be met by the Supplier of Last Resort</w:t>
            </w:r>
            <w:r w:rsidRPr="0026260C">
              <w:rPr>
                <w:sz w:val="20"/>
              </w:rPr>
              <w:t xml:space="preserve"> </w:t>
            </w:r>
          </w:p>
        </w:tc>
        <w:tc>
          <w:tcPr>
            <w:tcW w:w="3295" w:type="dxa"/>
          </w:tcPr>
          <w:p w14:paraId="7CD92597" w14:textId="77777777" w:rsidR="008F0597" w:rsidRPr="0026260C" w:rsidRDefault="008F0597" w:rsidP="00316CEF">
            <w:pPr>
              <w:pStyle w:val="CERnon-indent"/>
              <w:rPr>
                <w:sz w:val="20"/>
              </w:rPr>
            </w:pPr>
            <w:r w:rsidRPr="0026260C">
              <w:rPr>
                <w:sz w:val="20"/>
              </w:rPr>
              <w:t>As required, at least 5 days before the expiry of the Supplier Suspension Delay Period</w:t>
            </w:r>
          </w:p>
        </w:tc>
        <w:tc>
          <w:tcPr>
            <w:tcW w:w="1330" w:type="dxa"/>
          </w:tcPr>
          <w:p w14:paraId="7CD92598" w14:textId="77777777" w:rsidR="008F0597" w:rsidRPr="0026260C" w:rsidRDefault="008F0597" w:rsidP="00316CEF">
            <w:pPr>
              <w:pStyle w:val="CERnon-indent"/>
              <w:rPr>
                <w:sz w:val="20"/>
              </w:rPr>
            </w:pPr>
            <w:r w:rsidRPr="0026260C">
              <w:rPr>
                <w:sz w:val="20"/>
              </w:rPr>
              <w:t>Fax/</w:t>
            </w:r>
            <w:r w:rsidR="00AA226E" w:rsidRPr="0026260C">
              <w:rPr>
                <w:sz w:val="20"/>
              </w:rPr>
              <w:t xml:space="preserve"> </w:t>
            </w:r>
            <w:r w:rsidRPr="0026260C">
              <w:rPr>
                <w:sz w:val="20"/>
              </w:rPr>
              <w:t>Registered Post</w:t>
            </w:r>
          </w:p>
        </w:tc>
        <w:tc>
          <w:tcPr>
            <w:tcW w:w="1203" w:type="dxa"/>
          </w:tcPr>
          <w:p w14:paraId="7CD92599" w14:textId="77777777" w:rsidR="008F0597" w:rsidRPr="0026260C" w:rsidRDefault="008F0597" w:rsidP="00316CEF">
            <w:pPr>
              <w:pStyle w:val="CERnon-indent"/>
              <w:rPr>
                <w:sz w:val="20"/>
              </w:rPr>
            </w:pPr>
            <w:r w:rsidRPr="0026260C">
              <w:rPr>
                <w:sz w:val="20"/>
              </w:rPr>
              <w:t>Regulatory Authorities</w:t>
            </w:r>
          </w:p>
        </w:tc>
        <w:tc>
          <w:tcPr>
            <w:tcW w:w="2272" w:type="dxa"/>
          </w:tcPr>
          <w:p w14:paraId="7CD9259A" w14:textId="77777777" w:rsidR="008F0597" w:rsidRPr="0026260C" w:rsidRDefault="008F0597" w:rsidP="00316CEF">
            <w:pPr>
              <w:pStyle w:val="CERnon-indent"/>
              <w:rPr>
                <w:sz w:val="20"/>
              </w:rPr>
            </w:pPr>
            <w:r w:rsidRPr="0026260C">
              <w:rPr>
                <w:sz w:val="20"/>
              </w:rPr>
              <w:t>Meter Data Provider, Market Operator</w:t>
            </w:r>
          </w:p>
        </w:tc>
      </w:tr>
      <w:tr w:rsidR="00AA226E" w:rsidRPr="0026260C" w14:paraId="7CD925A3" w14:textId="77777777">
        <w:trPr>
          <w:cantSplit/>
        </w:trPr>
        <w:tc>
          <w:tcPr>
            <w:tcW w:w="750" w:type="dxa"/>
          </w:tcPr>
          <w:p w14:paraId="7CD9259C" w14:textId="77777777" w:rsidR="008F0597" w:rsidRPr="0026260C" w:rsidRDefault="007D0BCE" w:rsidP="00316CEF">
            <w:pPr>
              <w:pStyle w:val="CERnon-indent"/>
              <w:rPr>
                <w:sz w:val="20"/>
              </w:rPr>
            </w:pPr>
            <w:r w:rsidRPr="0026260C">
              <w:rPr>
                <w:sz w:val="20"/>
              </w:rPr>
              <w:t>3b</w:t>
            </w:r>
          </w:p>
        </w:tc>
        <w:tc>
          <w:tcPr>
            <w:tcW w:w="4938" w:type="dxa"/>
          </w:tcPr>
          <w:p w14:paraId="7CD9259D" w14:textId="77777777" w:rsidR="000112BA" w:rsidRPr="0026260C" w:rsidRDefault="006577BE" w:rsidP="00316CEF">
            <w:pPr>
              <w:pStyle w:val="CERnon-indent"/>
              <w:rPr>
                <w:sz w:val="20"/>
              </w:rPr>
            </w:pPr>
            <w:r w:rsidRPr="0026260C">
              <w:rPr>
                <w:sz w:val="20"/>
              </w:rPr>
              <w:t>If the Suspension Order is lifted by Regulatory Authorities, send a confirmation notice to the Market Operator, retail Meter Data Providers and affected Participant.</w:t>
            </w:r>
          </w:p>
          <w:p w14:paraId="7CD9259E" w14:textId="77777777" w:rsidR="008F0597" w:rsidRPr="0026260C" w:rsidRDefault="008F0597" w:rsidP="00316CEF">
            <w:pPr>
              <w:pStyle w:val="CERnon-indent"/>
              <w:rPr>
                <w:sz w:val="20"/>
              </w:rPr>
            </w:pPr>
            <w:r w:rsidRPr="0026260C">
              <w:rPr>
                <w:sz w:val="20"/>
              </w:rPr>
              <w:t>End Process</w:t>
            </w:r>
          </w:p>
        </w:tc>
        <w:tc>
          <w:tcPr>
            <w:tcW w:w="3295" w:type="dxa"/>
          </w:tcPr>
          <w:p w14:paraId="7CD9259F" w14:textId="77777777" w:rsidR="008F0597" w:rsidRPr="0026260C" w:rsidRDefault="008F0597" w:rsidP="00316CEF">
            <w:pPr>
              <w:pStyle w:val="CERnon-indent"/>
              <w:rPr>
                <w:sz w:val="20"/>
              </w:rPr>
            </w:pPr>
            <w:r w:rsidRPr="0026260C">
              <w:rPr>
                <w:sz w:val="20"/>
              </w:rPr>
              <w:t>As required, at least 5 days before the expiry of the Supplier Suspension Delay Period</w:t>
            </w:r>
          </w:p>
        </w:tc>
        <w:tc>
          <w:tcPr>
            <w:tcW w:w="1330" w:type="dxa"/>
          </w:tcPr>
          <w:p w14:paraId="7CD925A0" w14:textId="77777777" w:rsidR="008F0597" w:rsidRPr="0026260C" w:rsidRDefault="008F0597" w:rsidP="00316CEF">
            <w:pPr>
              <w:pStyle w:val="CERnon-indent"/>
              <w:rPr>
                <w:sz w:val="20"/>
              </w:rPr>
            </w:pPr>
            <w:r w:rsidRPr="0026260C">
              <w:rPr>
                <w:sz w:val="20"/>
              </w:rPr>
              <w:t>Fax/</w:t>
            </w:r>
            <w:r w:rsidR="00AA226E" w:rsidRPr="0026260C">
              <w:rPr>
                <w:sz w:val="20"/>
              </w:rPr>
              <w:t xml:space="preserve"> </w:t>
            </w:r>
            <w:r w:rsidRPr="0026260C">
              <w:rPr>
                <w:sz w:val="20"/>
              </w:rPr>
              <w:t>Registered Post</w:t>
            </w:r>
          </w:p>
        </w:tc>
        <w:tc>
          <w:tcPr>
            <w:tcW w:w="1203" w:type="dxa"/>
          </w:tcPr>
          <w:p w14:paraId="7CD925A1" w14:textId="77777777" w:rsidR="008F0597" w:rsidRPr="0026260C" w:rsidRDefault="008F0597" w:rsidP="00316CEF">
            <w:pPr>
              <w:pStyle w:val="CERnon-indent"/>
              <w:rPr>
                <w:sz w:val="20"/>
              </w:rPr>
            </w:pPr>
            <w:r w:rsidRPr="0026260C">
              <w:rPr>
                <w:sz w:val="20"/>
              </w:rPr>
              <w:t>Regulatory Authorities</w:t>
            </w:r>
          </w:p>
        </w:tc>
        <w:tc>
          <w:tcPr>
            <w:tcW w:w="2272" w:type="dxa"/>
          </w:tcPr>
          <w:p w14:paraId="7CD925A2" w14:textId="77777777" w:rsidR="008F0597" w:rsidRPr="0026260C" w:rsidRDefault="008F0597" w:rsidP="00316CEF">
            <w:pPr>
              <w:pStyle w:val="CERnon-indent"/>
              <w:rPr>
                <w:sz w:val="20"/>
              </w:rPr>
            </w:pPr>
            <w:r w:rsidRPr="0026260C">
              <w:rPr>
                <w:sz w:val="20"/>
              </w:rPr>
              <w:t>Meter Data Provider, Market Operator, affected Participant</w:t>
            </w:r>
          </w:p>
        </w:tc>
      </w:tr>
      <w:tr w:rsidR="00AA226E" w:rsidRPr="0026260C" w14:paraId="7CD925AB" w14:textId="77777777">
        <w:trPr>
          <w:cantSplit/>
        </w:trPr>
        <w:tc>
          <w:tcPr>
            <w:tcW w:w="750" w:type="dxa"/>
          </w:tcPr>
          <w:p w14:paraId="7CD925A4" w14:textId="77777777" w:rsidR="008F0597" w:rsidRPr="0026260C" w:rsidRDefault="007D0BCE" w:rsidP="00316CEF">
            <w:pPr>
              <w:pStyle w:val="CERnon-indent"/>
              <w:rPr>
                <w:sz w:val="20"/>
              </w:rPr>
            </w:pPr>
            <w:r w:rsidRPr="0026260C">
              <w:rPr>
                <w:sz w:val="20"/>
              </w:rPr>
              <w:t>3c</w:t>
            </w:r>
          </w:p>
        </w:tc>
        <w:tc>
          <w:tcPr>
            <w:tcW w:w="4938" w:type="dxa"/>
          </w:tcPr>
          <w:p w14:paraId="7CD925A5" w14:textId="77777777" w:rsidR="000112BA" w:rsidRPr="0026260C" w:rsidRDefault="006577BE" w:rsidP="00316CEF">
            <w:pPr>
              <w:pStyle w:val="CERnon-indent"/>
              <w:rPr>
                <w:sz w:val="20"/>
              </w:rPr>
            </w:pPr>
            <w:r w:rsidRPr="0026260C">
              <w:rPr>
                <w:sz w:val="20"/>
              </w:rPr>
              <w:t>If the Suspension Order is lifted by Participant rectifying the underlying Default, send a notice to that effect to the Regulatory Authorities and retail Meter Data Providers.</w:t>
            </w:r>
          </w:p>
          <w:p w14:paraId="7CD925A6" w14:textId="77777777" w:rsidR="008F0597" w:rsidRPr="0026260C" w:rsidRDefault="006577BE" w:rsidP="00316CEF">
            <w:pPr>
              <w:pStyle w:val="CERnon-indent"/>
              <w:rPr>
                <w:sz w:val="20"/>
              </w:rPr>
            </w:pPr>
            <w:r w:rsidRPr="0026260C">
              <w:rPr>
                <w:sz w:val="20"/>
              </w:rPr>
              <w:t>End Process</w:t>
            </w:r>
          </w:p>
        </w:tc>
        <w:tc>
          <w:tcPr>
            <w:tcW w:w="3295" w:type="dxa"/>
          </w:tcPr>
          <w:p w14:paraId="7CD925A7" w14:textId="77777777" w:rsidR="008F0597" w:rsidRPr="0026260C" w:rsidRDefault="008F0597" w:rsidP="00316CEF">
            <w:pPr>
              <w:pStyle w:val="CERnon-indent"/>
              <w:rPr>
                <w:sz w:val="20"/>
              </w:rPr>
            </w:pPr>
            <w:r w:rsidRPr="0026260C">
              <w:rPr>
                <w:sz w:val="20"/>
              </w:rPr>
              <w:t>As required, at least 5 days before the expiry of the Supplier Suspension Delay Period</w:t>
            </w:r>
          </w:p>
        </w:tc>
        <w:tc>
          <w:tcPr>
            <w:tcW w:w="1330" w:type="dxa"/>
          </w:tcPr>
          <w:p w14:paraId="7CD925A8" w14:textId="77777777" w:rsidR="008F0597" w:rsidRPr="0026260C" w:rsidRDefault="008F0597" w:rsidP="00316CEF">
            <w:pPr>
              <w:pStyle w:val="CERnon-indent"/>
              <w:rPr>
                <w:sz w:val="20"/>
              </w:rPr>
            </w:pPr>
            <w:r w:rsidRPr="0026260C">
              <w:rPr>
                <w:sz w:val="20"/>
              </w:rPr>
              <w:t>Fax/</w:t>
            </w:r>
            <w:r w:rsidR="00AA226E" w:rsidRPr="0026260C">
              <w:rPr>
                <w:sz w:val="20"/>
              </w:rPr>
              <w:t xml:space="preserve"> </w:t>
            </w:r>
            <w:r w:rsidRPr="0026260C">
              <w:rPr>
                <w:sz w:val="20"/>
              </w:rPr>
              <w:t>Registered Post</w:t>
            </w:r>
          </w:p>
        </w:tc>
        <w:tc>
          <w:tcPr>
            <w:tcW w:w="1203" w:type="dxa"/>
          </w:tcPr>
          <w:p w14:paraId="7CD925A9" w14:textId="77777777" w:rsidR="008F0597" w:rsidRPr="0026260C" w:rsidRDefault="008F0597" w:rsidP="00316CEF">
            <w:pPr>
              <w:pStyle w:val="CERnon-indent"/>
              <w:rPr>
                <w:sz w:val="20"/>
              </w:rPr>
            </w:pPr>
            <w:r w:rsidRPr="0026260C">
              <w:rPr>
                <w:sz w:val="20"/>
              </w:rPr>
              <w:t>Market Operator</w:t>
            </w:r>
          </w:p>
        </w:tc>
        <w:tc>
          <w:tcPr>
            <w:tcW w:w="2272" w:type="dxa"/>
          </w:tcPr>
          <w:p w14:paraId="7CD925AA" w14:textId="77777777" w:rsidR="008F0597" w:rsidRPr="0026260C" w:rsidRDefault="008F0597" w:rsidP="00316CEF">
            <w:pPr>
              <w:pStyle w:val="CERnon-indent"/>
              <w:rPr>
                <w:sz w:val="20"/>
              </w:rPr>
            </w:pPr>
            <w:r w:rsidRPr="0026260C">
              <w:rPr>
                <w:sz w:val="20"/>
              </w:rPr>
              <w:t>Regulatory Authorities, Meter Data Provider</w:t>
            </w:r>
          </w:p>
        </w:tc>
      </w:tr>
      <w:tr w:rsidR="00AA226E" w:rsidRPr="0026260C" w14:paraId="7CD925B2" w14:textId="77777777">
        <w:trPr>
          <w:cantSplit/>
        </w:trPr>
        <w:tc>
          <w:tcPr>
            <w:tcW w:w="750" w:type="dxa"/>
          </w:tcPr>
          <w:p w14:paraId="7CD925AC" w14:textId="77777777" w:rsidR="008F0597" w:rsidRPr="0026260C" w:rsidRDefault="008F0597" w:rsidP="00316CEF">
            <w:pPr>
              <w:pStyle w:val="CERnon-indent"/>
              <w:rPr>
                <w:sz w:val="20"/>
              </w:rPr>
            </w:pPr>
            <w:r w:rsidRPr="0026260C">
              <w:rPr>
                <w:sz w:val="20"/>
              </w:rPr>
              <w:t>4</w:t>
            </w:r>
          </w:p>
        </w:tc>
        <w:tc>
          <w:tcPr>
            <w:tcW w:w="4938" w:type="dxa"/>
          </w:tcPr>
          <w:p w14:paraId="7CD925AD" w14:textId="77777777" w:rsidR="008F0597" w:rsidRPr="0026260C" w:rsidRDefault="006577BE" w:rsidP="00316CEF">
            <w:pPr>
              <w:pStyle w:val="CERnon-indent"/>
              <w:rPr>
                <w:sz w:val="20"/>
              </w:rPr>
            </w:pPr>
            <w:r w:rsidRPr="0026260C">
              <w:rPr>
                <w:sz w:val="20"/>
              </w:rPr>
              <w:t xml:space="preserve">Set the </w:t>
            </w:r>
            <w:proofErr w:type="spellStart"/>
            <w:r w:rsidRPr="0026260C">
              <w:rPr>
                <w:sz w:val="20"/>
              </w:rPr>
              <w:t>SoLR</w:t>
            </w:r>
            <w:proofErr w:type="spellEnd"/>
            <w:r w:rsidRPr="0026260C">
              <w:rPr>
                <w:sz w:val="20"/>
              </w:rPr>
              <w:t xml:space="preserve"> Supplier Unit to be effective for trading on the day on which the retail </w:t>
            </w:r>
            <w:proofErr w:type="spellStart"/>
            <w:r w:rsidRPr="0026260C">
              <w:rPr>
                <w:sz w:val="20"/>
              </w:rPr>
              <w:t>SoLR</w:t>
            </w:r>
            <w:proofErr w:type="spellEnd"/>
            <w:r w:rsidRPr="0026260C">
              <w:rPr>
                <w:sz w:val="20"/>
              </w:rPr>
              <w:t xml:space="preserve"> process begins</w:t>
            </w:r>
          </w:p>
        </w:tc>
        <w:tc>
          <w:tcPr>
            <w:tcW w:w="3295" w:type="dxa"/>
          </w:tcPr>
          <w:p w14:paraId="7CD925AE" w14:textId="77777777" w:rsidR="008F0597" w:rsidRPr="0026260C" w:rsidRDefault="008F0597" w:rsidP="00316CEF">
            <w:pPr>
              <w:pStyle w:val="CERnon-indent"/>
              <w:rPr>
                <w:sz w:val="20"/>
              </w:rPr>
            </w:pPr>
            <w:r w:rsidRPr="0026260C">
              <w:rPr>
                <w:sz w:val="20"/>
              </w:rPr>
              <w:t>Prior to the running of Settlement for the day following the expiry of the Suspension Delay period</w:t>
            </w:r>
          </w:p>
        </w:tc>
        <w:tc>
          <w:tcPr>
            <w:tcW w:w="1330" w:type="dxa"/>
          </w:tcPr>
          <w:p w14:paraId="7CD925AF" w14:textId="77777777" w:rsidR="008F0597" w:rsidRPr="0026260C" w:rsidRDefault="008F0597" w:rsidP="00316CEF">
            <w:pPr>
              <w:pStyle w:val="CERnon-indent"/>
              <w:rPr>
                <w:sz w:val="20"/>
              </w:rPr>
            </w:pPr>
            <w:r w:rsidRPr="0026260C">
              <w:rPr>
                <w:sz w:val="20"/>
              </w:rPr>
              <w:t>Manual update of registration details</w:t>
            </w:r>
          </w:p>
        </w:tc>
        <w:tc>
          <w:tcPr>
            <w:tcW w:w="1203" w:type="dxa"/>
          </w:tcPr>
          <w:p w14:paraId="7CD925B0" w14:textId="77777777" w:rsidR="008F0597" w:rsidRPr="0026260C" w:rsidRDefault="008F0597" w:rsidP="00316CEF">
            <w:pPr>
              <w:pStyle w:val="CERnon-indent"/>
              <w:rPr>
                <w:sz w:val="20"/>
              </w:rPr>
            </w:pPr>
            <w:r w:rsidRPr="0026260C">
              <w:rPr>
                <w:sz w:val="20"/>
              </w:rPr>
              <w:t>Market Operator</w:t>
            </w:r>
          </w:p>
        </w:tc>
        <w:tc>
          <w:tcPr>
            <w:tcW w:w="2272" w:type="dxa"/>
          </w:tcPr>
          <w:p w14:paraId="7CD925B1" w14:textId="77777777" w:rsidR="008F0597" w:rsidRPr="0026260C" w:rsidRDefault="008F0597" w:rsidP="00316CEF">
            <w:pPr>
              <w:pStyle w:val="CERnon-indent"/>
              <w:rPr>
                <w:sz w:val="20"/>
              </w:rPr>
            </w:pPr>
          </w:p>
        </w:tc>
      </w:tr>
      <w:tr w:rsidR="00AA226E" w:rsidRPr="0026260C" w14:paraId="7CD925B9" w14:textId="77777777">
        <w:trPr>
          <w:cantSplit/>
        </w:trPr>
        <w:tc>
          <w:tcPr>
            <w:tcW w:w="750" w:type="dxa"/>
          </w:tcPr>
          <w:p w14:paraId="7CD925B3" w14:textId="77777777" w:rsidR="008F0597" w:rsidRPr="0026260C" w:rsidRDefault="008F0597" w:rsidP="00316CEF">
            <w:pPr>
              <w:pStyle w:val="CERnon-indent"/>
              <w:rPr>
                <w:sz w:val="20"/>
              </w:rPr>
            </w:pPr>
            <w:r w:rsidRPr="0026260C">
              <w:rPr>
                <w:sz w:val="20"/>
              </w:rPr>
              <w:t>5</w:t>
            </w:r>
          </w:p>
        </w:tc>
        <w:tc>
          <w:tcPr>
            <w:tcW w:w="4938" w:type="dxa"/>
          </w:tcPr>
          <w:p w14:paraId="7CD925B4" w14:textId="77777777" w:rsidR="008F0597" w:rsidRPr="0026260C" w:rsidRDefault="008F0597" w:rsidP="00316CEF">
            <w:pPr>
              <w:pStyle w:val="CERnon-indent"/>
              <w:rPr>
                <w:sz w:val="20"/>
              </w:rPr>
            </w:pPr>
            <w:r w:rsidRPr="0026260C">
              <w:rPr>
                <w:sz w:val="20"/>
              </w:rPr>
              <w:t xml:space="preserve">Inform retail Meter Data Providers of the effective </w:t>
            </w:r>
            <w:proofErr w:type="spellStart"/>
            <w:r w:rsidRPr="0026260C">
              <w:rPr>
                <w:sz w:val="20"/>
              </w:rPr>
              <w:t>SoLR</w:t>
            </w:r>
            <w:proofErr w:type="spellEnd"/>
            <w:r w:rsidRPr="0026260C">
              <w:rPr>
                <w:sz w:val="20"/>
              </w:rPr>
              <w:t xml:space="preserve"> Supplier Unit</w:t>
            </w:r>
          </w:p>
        </w:tc>
        <w:tc>
          <w:tcPr>
            <w:tcW w:w="3295" w:type="dxa"/>
          </w:tcPr>
          <w:p w14:paraId="7CD925B5" w14:textId="77777777" w:rsidR="008F0597" w:rsidRPr="0026260C" w:rsidRDefault="008F0597" w:rsidP="00316CEF">
            <w:pPr>
              <w:pStyle w:val="CERnon-indent"/>
              <w:rPr>
                <w:sz w:val="20"/>
              </w:rPr>
            </w:pPr>
            <w:r w:rsidRPr="0026260C">
              <w:rPr>
                <w:sz w:val="20"/>
              </w:rPr>
              <w:t xml:space="preserve">After receipt of the commence retail </w:t>
            </w:r>
            <w:proofErr w:type="spellStart"/>
            <w:r w:rsidRPr="0026260C">
              <w:rPr>
                <w:sz w:val="20"/>
              </w:rPr>
              <w:t>SoLR</w:t>
            </w:r>
            <w:proofErr w:type="spellEnd"/>
            <w:r w:rsidRPr="0026260C">
              <w:rPr>
                <w:sz w:val="20"/>
              </w:rPr>
              <w:t xml:space="preserve"> process</w:t>
            </w:r>
          </w:p>
        </w:tc>
        <w:tc>
          <w:tcPr>
            <w:tcW w:w="1330" w:type="dxa"/>
          </w:tcPr>
          <w:p w14:paraId="7CD925B6" w14:textId="77777777" w:rsidR="008F0597" w:rsidRPr="0026260C" w:rsidRDefault="008F0597" w:rsidP="00316CEF">
            <w:pPr>
              <w:pStyle w:val="CERnon-indent"/>
              <w:rPr>
                <w:sz w:val="20"/>
              </w:rPr>
            </w:pPr>
            <w:r w:rsidRPr="0026260C">
              <w:rPr>
                <w:sz w:val="20"/>
              </w:rPr>
              <w:t>Fax/</w:t>
            </w:r>
            <w:r w:rsidR="00AA226E" w:rsidRPr="0026260C">
              <w:rPr>
                <w:sz w:val="20"/>
              </w:rPr>
              <w:t xml:space="preserve"> </w:t>
            </w:r>
            <w:r w:rsidRPr="0026260C">
              <w:rPr>
                <w:sz w:val="20"/>
              </w:rPr>
              <w:t>Registered Post</w:t>
            </w:r>
          </w:p>
        </w:tc>
        <w:tc>
          <w:tcPr>
            <w:tcW w:w="1203" w:type="dxa"/>
          </w:tcPr>
          <w:p w14:paraId="7CD925B7" w14:textId="77777777" w:rsidR="008F0597" w:rsidRPr="0026260C" w:rsidRDefault="008F0597" w:rsidP="00316CEF">
            <w:pPr>
              <w:pStyle w:val="CERnon-indent"/>
              <w:rPr>
                <w:sz w:val="20"/>
              </w:rPr>
            </w:pPr>
            <w:r w:rsidRPr="0026260C">
              <w:rPr>
                <w:sz w:val="20"/>
              </w:rPr>
              <w:t>Market Operator</w:t>
            </w:r>
          </w:p>
        </w:tc>
        <w:tc>
          <w:tcPr>
            <w:tcW w:w="2272" w:type="dxa"/>
          </w:tcPr>
          <w:p w14:paraId="7CD925B8" w14:textId="77777777" w:rsidR="008F0597" w:rsidRPr="0026260C" w:rsidRDefault="008F0597" w:rsidP="00316CEF">
            <w:pPr>
              <w:pStyle w:val="CERnon-indent"/>
              <w:rPr>
                <w:sz w:val="20"/>
              </w:rPr>
            </w:pPr>
            <w:r w:rsidRPr="0026260C">
              <w:rPr>
                <w:sz w:val="20"/>
              </w:rPr>
              <w:t>Meter Data Providers</w:t>
            </w:r>
          </w:p>
        </w:tc>
      </w:tr>
      <w:tr w:rsidR="00AA226E" w:rsidRPr="0026260C" w14:paraId="7CD925C0" w14:textId="77777777">
        <w:trPr>
          <w:cantSplit/>
        </w:trPr>
        <w:tc>
          <w:tcPr>
            <w:tcW w:w="750" w:type="dxa"/>
          </w:tcPr>
          <w:p w14:paraId="7CD925BA" w14:textId="77777777" w:rsidR="008F0597" w:rsidRPr="0026260C" w:rsidRDefault="008F0597" w:rsidP="00316CEF">
            <w:pPr>
              <w:pStyle w:val="CERnon-indent"/>
              <w:rPr>
                <w:sz w:val="20"/>
              </w:rPr>
            </w:pPr>
            <w:r w:rsidRPr="0026260C">
              <w:rPr>
                <w:sz w:val="20"/>
              </w:rPr>
              <w:t>6</w:t>
            </w:r>
          </w:p>
        </w:tc>
        <w:tc>
          <w:tcPr>
            <w:tcW w:w="4938" w:type="dxa"/>
          </w:tcPr>
          <w:p w14:paraId="7CD925BB" w14:textId="77777777" w:rsidR="008F0597" w:rsidRPr="0026260C" w:rsidRDefault="00431C0F" w:rsidP="00316CEF">
            <w:pPr>
              <w:pStyle w:val="CERnon-indent"/>
              <w:rPr>
                <w:sz w:val="20"/>
              </w:rPr>
            </w:pPr>
            <w:r w:rsidRPr="0026260C">
              <w:rPr>
                <w:sz w:val="20"/>
              </w:rPr>
              <w:t xml:space="preserve">Begin transfer of the customers of the Suspended Supplier Units to the </w:t>
            </w:r>
            <w:proofErr w:type="spellStart"/>
            <w:r w:rsidRPr="0026260C">
              <w:rPr>
                <w:sz w:val="20"/>
              </w:rPr>
              <w:t>SoLR</w:t>
            </w:r>
            <w:proofErr w:type="spellEnd"/>
            <w:r w:rsidRPr="0026260C">
              <w:rPr>
                <w:sz w:val="20"/>
              </w:rPr>
              <w:t xml:space="preserve"> Supplier Unit (or other Suppliers which the customers of the Suspended Supplier Units may have chosen according to the rules of the retail </w:t>
            </w:r>
            <w:proofErr w:type="spellStart"/>
            <w:r w:rsidRPr="0026260C">
              <w:rPr>
                <w:sz w:val="20"/>
              </w:rPr>
              <w:t>SoLR</w:t>
            </w:r>
            <w:proofErr w:type="spellEnd"/>
            <w:r w:rsidRPr="0026260C">
              <w:rPr>
                <w:sz w:val="20"/>
              </w:rPr>
              <w:t xml:space="preserve"> process).</w:t>
            </w:r>
          </w:p>
        </w:tc>
        <w:tc>
          <w:tcPr>
            <w:tcW w:w="3295" w:type="dxa"/>
          </w:tcPr>
          <w:p w14:paraId="7CD925BC" w14:textId="77777777" w:rsidR="008F0597" w:rsidRPr="0026260C" w:rsidRDefault="006577BE" w:rsidP="00316CEF">
            <w:pPr>
              <w:pStyle w:val="CERnon-indent"/>
              <w:rPr>
                <w:sz w:val="20"/>
              </w:rPr>
            </w:pPr>
            <w:r w:rsidRPr="0026260C">
              <w:rPr>
                <w:sz w:val="20"/>
              </w:rPr>
              <w:t xml:space="preserve">After the expiry of the Suspension Delay period, prior to the running of the Meter Data aggregation for Settlement for the day following the expiry of the Suspension Delay period, </w:t>
            </w:r>
          </w:p>
        </w:tc>
        <w:tc>
          <w:tcPr>
            <w:tcW w:w="1330" w:type="dxa"/>
          </w:tcPr>
          <w:p w14:paraId="7CD925BD" w14:textId="77777777" w:rsidR="008F0597" w:rsidRPr="0026260C" w:rsidRDefault="008F0597" w:rsidP="00316CEF">
            <w:pPr>
              <w:pStyle w:val="CERnon-indent"/>
              <w:rPr>
                <w:sz w:val="20"/>
              </w:rPr>
            </w:pPr>
            <w:r w:rsidRPr="0026260C">
              <w:rPr>
                <w:sz w:val="20"/>
              </w:rPr>
              <w:t>Type 3 Channel as per AP16</w:t>
            </w:r>
          </w:p>
        </w:tc>
        <w:tc>
          <w:tcPr>
            <w:tcW w:w="1203" w:type="dxa"/>
          </w:tcPr>
          <w:p w14:paraId="7CD925BE" w14:textId="77777777" w:rsidR="008F0597" w:rsidRPr="0026260C" w:rsidRDefault="008F0597" w:rsidP="00316CEF">
            <w:pPr>
              <w:pStyle w:val="CERnon-indent"/>
              <w:rPr>
                <w:sz w:val="20"/>
              </w:rPr>
            </w:pPr>
            <w:r w:rsidRPr="0026260C">
              <w:rPr>
                <w:sz w:val="20"/>
              </w:rPr>
              <w:t>Meter Data Providers</w:t>
            </w:r>
          </w:p>
        </w:tc>
        <w:tc>
          <w:tcPr>
            <w:tcW w:w="2272" w:type="dxa"/>
          </w:tcPr>
          <w:p w14:paraId="7CD925BF" w14:textId="77777777" w:rsidR="008F0597" w:rsidRPr="0026260C" w:rsidRDefault="008F0597" w:rsidP="00316CEF">
            <w:pPr>
              <w:pStyle w:val="CERnon-indent"/>
              <w:rPr>
                <w:sz w:val="20"/>
              </w:rPr>
            </w:pPr>
            <w:r w:rsidRPr="0026260C">
              <w:rPr>
                <w:sz w:val="20"/>
              </w:rPr>
              <w:t>System Operator, Meter Data Provider, Regulatory Authorities</w:t>
            </w:r>
          </w:p>
        </w:tc>
      </w:tr>
      <w:tr w:rsidR="00AA226E" w:rsidRPr="0026260C" w14:paraId="7CD925C7" w14:textId="77777777">
        <w:trPr>
          <w:cantSplit/>
        </w:trPr>
        <w:tc>
          <w:tcPr>
            <w:tcW w:w="750" w:type="dxa"/>
          </w:tcPr>
          <w:p w14:paraId="7CD925C1" w14:textId="77777777" w:rsidR="008F0597" w:rsidRPr="0026260C" w:rsidRDefault="008F0597" w:rsidP="00316CEF">
            <w:pPr>
              <w:pStyle w:val="CERnon-indent"/>
              <w:rPr>
                <w:sz w:val="20"/>
              </w:rPr>
            </w:pPr>
            <w:r w:rsidRPr="0026260C">
              <w:rPr>
                <w:sz w:val="20"/>
              </w:rPr>
              <w:t>7</w:t>
            </w:r>
          </w:p>
        </w:tc>
        <w:tc>
          <w:tcPr>
            <w:tcW w:w="4938" w:type="dxa"/>
          </w:tcPr>
          <w:p w14:paraId="7CD925C2" w14:textId="77777777" w:rsidR="008F0597" w:rsidRPr="0026260C" w:rsidRDefault="006577BE" w:rsidP="00316CEF">
            <w:pPr>
              <w:pStyle w:val="CERnon-indent"/>
              <w:rPr>
                <w:sz w:val="20"/>
              </w:rPr>
            </w:pPr>
            <w:r w:rsidRPr="0026260C">
              <w:rPr>
                <w:sz w:val="20"/>
              </w:rPr>
              <w:t xml:space="preserve">Send Meter Data for defaulting Supplier Units (with decreasing volumes) and data for the effective </w:t>
            </w:r>
            <w:proofErr w:type="spellStart"/>
            <w:r w:rsidRPr="0026260C">
              <w:rPr>
                <w:sz w:val="20"/>
              </w:rPr>
              <w:t>SoLR</w:t>
            </w:r>
            <w:proofErr w:type="spellEnd"/>
            <w:r w:rsidRPr="0026260C">
              <w:rPr>
                <w:sz w:val="20"/>
              </w:rPr>
              <w:t xml:space="preserve"> Supplier Unit (with increasing volumes) to the Market Operator for Indicative Settlement</w:t>
            </w:r>
          </w:p>
        </w:tc>
        <w:tc>
          <w:tcPr>
            <w:tcW w:w="3295" w:type="dxa"/>
          </w:tcPr>
          <w:p w14:paraId="7CD925C3" w14:textId="77777777" w:rsidR="008F0597" w:rsidRPr="0026260C" w:rsidRDefault="008F0597" w:rsidP="00316CEF">
            <w:pPr>
              <w:pStyle w:val="CERnon-indent"/>
              <w:rPr>
                <w:sz w:val="20"/>
              </w:rPr>
            </w:pPr>
            <w:r w:rsidRPr="0026260C">
              <w:rPr>
                <w:sz w:val="20"/>
              </w:rPr>
              <w:t xml:space="preserve">Under normal data submission timelines, during the 5 day period between the effective date of the commence retail </w:t>
            </w:r>
            <w:proofErr w:type="spellStart"/>
            <w:r w:rsidRPr="0026260C">
              <w:rPr>
                <w:sz w:val="20"/>
              </w:rPr>
              <w:t>SoLR</w:t>
            </w:r>
            <w:proofErr w:type="spellEnd"/>
            <w:r w:rsidRPr="0026260C">
              <w:rPr>
                <w:sz w:val="20"/>
              </w:rPr>
              <w:t xml:space="preserve"> process and the expiry of the Suspension Delay Period</w:t>
            </w:r>
          </w:p>
        </w:tc>
        <w:tc>
          <w:tcPr>
            <w:tcW w:w="1330" w:type="dxa"/>
          </w:tcPr>
          <w:p w14:paraId="7CD925C4" w14:textId="77777777" w:rsidR="008F0597" w:rsidRPr="0026260C" w:rsidRDefault="008F0597" w:rsidP="00316CEF">
            <w:pPr>
              <w:pStyle w:val="CERnon-indent"/>
              <w:rPr>
                <w:sz w:val="20"/>
              </w:rPr>
            </w:pPr>
            <w:r w:rsidRPr="0026260C">
              <w:rPr>
                <w:sz w:val="20"/>
              </w:rPr>
              <w:t>Type 3 Channel as per AP16</w:t>
            </w:r>
          </w:p>
        </w:tc>
        <w:tc>
          <w:tcPr>
            <w:tcW w:w="1203" w:type="dxa"/>
          </w:tcPr>
          <w:p w14:paraId="7CD925C5" w14:textId="77777777" w:rsidR="008F0597" w:rsidRPr="0026260C" w:rsidRDefault="008F0597" w:rsidP="00316CEF">
            <w:pPr>
              <w:pStyle w:val="CERnon-indent"/>
              <w:rPr>
                <w:sz w:val="20"/>
              </w:rPr>
            </w:pPr>
            <w:r w:rsidRPr="0026260C">
              <w:rPr>
                <w:sz w:val="20"/>
              </w:rPr>
              <w:t>Meter Data Providers</w:t>
            </w:r>
          </w:p>
        </w:tc>
        <w:tc>
          <w:tcPr>
            <w:tcW w:w="2272" w:type="dxa"/>
          </w:tcPr>
          <w:p w14:paraId="7CD925C6" w14:textId="77777777" w:rsidR="008F0597" w:rsidRPr="0026260C" w:rsidRDefault="008F0597" w:rsidP="00316CEF">
            <w:pPr>
              <w:pStyle w:val="CERnon-indent"/>
              <w:rPr>
                <w:sz w:val="20"/>
              </w:rPr>
            </w:pPr>
            <w:r w:rsidRPr="0026260C">
              <w:rPr>
                <w:sz w:val="20"/>
              </w:rPr>
              <w:t>Market Operator</w:t>
            </w:r>
          </w:p>
        </w:tc>
      </w:tr>
      <w:tr w:rsidR="00AA226E" w:rsidRPr="0026260C" w14:paraId="7CD925CE" w14:textId="77777777">
        <w:trPr>
          <w:cantSplit/>
        </w:trPr>
        <w:tc>
          <w:tcPr>
            <w:tcW w:w="750" w:type="dxa"/>
          </w:tcPr>
          <w:p w14:paraId="7CD925C8" w14:textId="77777777" w:rsidR="008F0597" w:rsidRPr="0026260C" w:rsidRDefault="008F0597" w:rsidP="00316CEF">
            <w:pPr>
              <w:pStyle w:val="CERnon-indent"/>
              <w:rPr>
                <w:sz w:val="20"/>
              </w:rPr>
            </w:pPr>
            <w:r w:rsidRPr="0026260C">
              <w:rPr>
                <w:sz w:val="20"/>
              </w:rPr>
              <w:t>8a</w:t>
            </w:r>
          </w:p>
        </w:tc>
        <w:tc>
          <w:tcPr>
            <w:tcW w:w="4938" w:type="dxa"/>
          </w:tcPr>
          <w:p w14:paraId="7CD925C9" w14:textId="77777777" w:rsidR="008F0597" w:rsidRPr="0026260C" w:rsidRDefault="008F0597" w:rsidP="00316CEF">
            <w:pPr>
              <w:pStyle w:val="CERnon-indent"/>
              <w:rPr>
                <w:sz w:val="20"/>
              </w:rPr>
            </w:pPr>
            <w:r w:rsidRPr="0026260C">
              <w:rPr>
                <w:sz w:val="20"/>
              </w:rPr>
              <w:t xml:space="preserve">If Suspension Order lifted by the Regulatory Authorities, send notice to Market Operator, retail Meter Data Provider, affected Participant, but continue this process, but </w:t>
            </w:r>
            <w:r w:rsidRPr="0026260C">
              <w:rPr>
                <w:sz w:val="20"/>
                <w:u w:val="single"/>
              </w:rPr>
              <w:t>exclude</w:t>
            </w:r>
            <w:r w:rsidRPr="0026260C">
              <w:rPr>
                <w:sz w:val="20"/>
              </w:rPr>
              <w:t xml:space="preserve"> step 11a</w:t>
            </w:r>
          </w:p>
        </w:tc>
        <w:tc>
          <w:tcPr>
            <w:tcW w:w="3295" w:type="dxa"/>
          </w:tcPr>
          <w:p w14:paraId="7CD925CA" w14:textId="77777777" w:rsidR="008F0597" w:rsidRPr="0026260C" w:rsidRDefault="008F0597" w:rsidP="00316CEF">
            <w:pPr>
              <w:pStyle w:val="CERnon-indent"/>
              <w:rPr>
                <w:sz w:val="20"/>
              </w:rPr>
            </w:pPr>
            <w:r w:rsidRPr="0026260C">
              <w:rPr>
                <w:sz w:val="20"/>
              </w:rPr>
              <w:t>As required, completed within 5 days of the end of the Suspension Delay Period</w:t>
            </w:r>
          </w:p>
        </w:tc>
        <w:tc>
          <w:tcPr>
            <w:tcW w:w="1330" w:type="dxa"/>
          </w:tcPr>
          <w:p w14:paraId="7CD925CB" w14:textId="77777777" w:rsidR="008F0597" w:rsidRPr="0026260C" w:rsidRDefault="008F0597" w:rsidP="00316CEF">
            <w:pPr>
              <w:pStyle w:val="CERnon-indent"/>
              <w:rPr>
                <w:sz w:val="20"/>
              </w:rPr>
            </w:pPr>
            <w:r w:rsidRPr="0026260C">
              <w:rPr>
                <w:sz w:val="20"/>
              </w:rPr>
              <w:t>Fax/</w:t>
            </w:r>
            <w:r w:rsidR="00AA226E" w:rsidRPr="0026260C">
              <w:rPr>
                <w:sz w:val="20"/>
              </w:rPr>
              <w:t xml:space="preserve"> </w:t>
            </w:r>
            <w:r w:rsidRPr="0026260C">
              <w:rPr>
                <w:sz w:val="20"/>
              </w:rPr>
              <w:t>Registered Post</w:t>
            </w:r>
          </w:p>
        </w:tc>
        <w:tc>
          <w:tcPr>
            <w:tcW w:w="1203" w:type="dxa"/>
          </w:tcPr>
          <w:p w14:paraId="7CD925CC" w14:textId="77777777" w:rsidR="008F0597" w:rsidRPr="0026260C" w:rsidRDefault="008F0597" w:rsidP="00316CEF">
            <w:pPr>
              <w:pStyle w:val="CERnon-indent"/>
              <w:rPr>
                <w:sz w:val="20"/>
              </w:rPr>
            </w:pPr>
            <w:r w:rsidRPr="0026260C">
              <w:rPr>
                <w:sz w:val="20"/>
              </w:rPr>
              <w:t>Regulatory Authorities</w:t>
            </w:r>
          </w:p>
        </w:tc>
        <w:tc>
          <w:tcPr>
            <w:tcW w:w="2272" w:type="dxa"/>
          </w:tcPr>
          <w:p w14:paraId="7CD925CD" w14:textId="77777777" w:rsidR="008F0597" w:rsidRPr="0026260C" w:rsidRDefault="008F0597" w:rsidP="00316CEF">
            <w:pPr>
              <w:pStyle w:val="CERnon-indent"/>
              <w:rPr>
                <w:sz w:val="20"/>
              </w:rPr>
            </w:pPr>
            <w:r w:rsidRPr="0026260C">
              <w:rPr>
                <w:sz w:val="20"/>
              </w:rPr>
              <w:t>Retail Meter Data Provider, Market Operator, affected Participant</w:t>
            </w:r>
          </w:p>
        </w:tc>
      </w:tr>
      <w:tr w:rsidR="00AA226E" w:rsidRPr="0026260C" w14:paraId="7CD925D6" w14:textId="77777777">
        <w:trPr>
          <w:cantSplit/>
        </w:trPr>
        <w:tc>
          <w:tcPr>
            <w:tcW w:w="750" w:type="dxa"/>
          </w:tcPr>
          <w:p w14:paraId="7CD925CF" w14:textId="77777777" w:rsidR="008F0597" w:rsidRPr="0026260C" w:rsidRDefault="008F0597" w:rsidP="00316CEF">
            <w:pPr>
              <w:pStyle w:val="CERnon-indent"/>
              <w:rPr>
                <w:sz w:val="20"/>
              </w:rPr>
            </w:pPr>
            <w:r w:rsidRPr="0026260C">
              <w:rPr>
                <w:sz w:val="20"/>
              </w:rPr>
              <w:t>8b</w:t>
            </w:r>
          </w:p>
        </w:tc>
        <w:tc>
          <w:tcPr>
            <w:tcW w:w="4938" w:type="dxa"/>
          </w:tcPr>
          <w:p w14:paraId="7CD925D0" w14:textId="77777777" w:rsidR="0002768E" w:rsidRPr="0026260C" w:rsidRDefault="006577BE" w:rsidP="00316CEF">
            <w:pPr>
              <w:pStyle w:val="CERnon-indent"/>
              <w:rPr>
                <w:sz w:val="20"/>
              </w:rPr>
            </w:pPr>
            <w:r w:rsidRPr="0026260C">
              <w:rPr>
                <w:sz w:val="20"/>
              </w:rPr>
              <w:t>If Suspension Order is lifted by Participant rectifying the underlying Default, send notice to that effect to Regulatory Authorities and retail Meter Data Providers.</w:t>
            </w:r>
          </w:p>
          <w:p w14:paraId="7CD925D1" w14:textId="77777777" w:rsidR="008F0597" w:rsidRPr="0026260C" w:rsidRDefault="006577BE" w:rsidP="00316CEF">
            <w:pPr>
              <w:pStyle w:val="CERnon-indent"/>
              <w:rPr>
                <w:sz w:val="20"/>
              </w:rPr>
            </w:pPr>
            <w:r w:rsidRPr="0026260C">
              <w:rPr>
                <w:sz w:val="20"/>
              </w:rPr>
              <w:t>End Process</w:t>
            </w:r>
          </w:p>
        </w:tc>
        <w:tc>
          <w:tcPr>
            <w:tcW w:w="3295" w:type="dxa"/>
          </w:tcPr>
          <w:p w14:paraId="7CD925D2" w14:textId="77777777" w:rsidR="008F0597" w:rsidRPr="0026260C" w:rsidRDefault="008F0597" w:rsidP="00316CEF">
            <w:pPr>
              <w:pStyle w:val="CERnon-indent"/>
              <w:rPr>
                <w:sz w:val="20"/>
              </w:rPr>
            </w:pPr>
            <w:r w:rsidRPr="0026260C">
              <w:rPr>
                <w:sz w:val="20"/>
              </w:rPr>
              <w:t>As required, completed within 5 days of the end of the Suspension Delay Period</w:t>
            </w:r>
          </w:p>
        </w:tc>
        <w:tc>
          <w:tcPr>
            <w:tcW w:w="1330" w:type="dxa"/>
          </w:tcPr>
          <w:p w14:paraId="7CD925D3" w14:textId="77777777" w:rsidR="008F0597" w:rsidRPr="0026260C" w:rsidRDefault="008F0597" w:rsidP="00316CEF">
            <w:pPr>
              <w:pStyle w:val="CERnon-indent"/>
              <w:rPr>
                <w:sz w:val="20"/>
              </w:rPr>
            </w:pPr>
            <w:r w:rsidRPr="0026260C">
              <w:rPr>
                <w:sz w:val="20"/>
              </w:rPr>
              <w:t>Fax/</w:t>
            </w:r>
            <w:r w:rsidR="00AA226E" w:rsidRPr="0026260C">
              <w:rPr>
                <w:sz w:val="20"/>
              </w:rPr>
              <w:t xml:space="preserve"> </w:t>
            </w:r>
            <w:r w:rsidRPr="0026260C">
              <w:rPr>
                <w:sz w:val="20"/>
              </w:rPr>
              <w:t>Registered Post</w:t>
            </w:r>
          </w:p>
        </w:tc>
        <w:tc>
          <w:tcPr>
            <w:tcW w:w="1203" w:type="dxa"/>
          </w:tcPr>
          <w:p w14:paraId="7CD925D4" w14:textId="77777777" w:rsidR="008F0597" w:rsidRPr="0026260C" w:rsidRDefault="008F0597" w:rsidP="00316CEF">
            <w:pPr>
              <w:pStyle w:val="CERnon-indent"/>
              <w:rPr>
                <w:sz w:val="20"/>
              </w:rPr>
            </w:pPr>
            <w:r w:rsidRPr="0026260C">
              <w:rPr>
                <w:sz w:val="20"/>
              </w:rPr>
              <w:t>Market Operator</w:t>
            </w:r>
          </w:p>
        </w:tc>
        <w:tc>
          <w:tcPr>
            <w:tcW w:w="2272" w:type="dxa"/>
          </w:tcPr>
          <w:p w14:paraId="7CD925D5" w14:textId="77777777" w:rsidR="008F0597" w:rsidRPr="0026260C" w:rsidRDefault="008F0597" w:rsidP="00316CEF">
            <w:pPr>
              <w:pStyle w:val="CERnon-indent"/>
              <w:rPr>
                <w:sz w:val="20"/>
              </w:rPr>
            </w:pPr>
            <w:r w:rsidRPr="0026260C">
              <w:rPr>
                <w:sz w:val="20"/>
              </w:rPr>
              <w:t>Regulatory Authorities, retail Meter Data Provider</w:t>
            </w:r>
          </w:p>
        </w:tc>
      </w:tr>
      <w:tr w:rsidR="00AA226E" w:rsidRPr="0026260C" w14:paraId="7CD925DD" w14:textId="77777777">
        <w:trPr>
          <w:cantSplit/>
        </w:trPr>
        <w:tc>
          <w:tcPr>
            <w:tcW w:w="750" w:type="dxa"/>
          </w:tcPr>
          <w:p w14:paraId="7CD925D7" w14:textId="77777777" w:rsidR="008F0597" w:rsidRPr="0026260C" w:rsidRDefault="008F0597" w:rsidP="00316CEF">
            <w:pPr>
              <w:pStyle w:val="CERnon-indent"/>
              <w:rPr>
                <w:sz w:val="20"/>
              </w:rPr>
            </w:pPr>
            <w:r w:rsidRPr="0026260C">
              <w:rPr>
                <w:sz w:val="20"/>
              </w:rPr>
              <w:t>9</w:t>
            </w:r>
          </w:p>
        </w:tc>
        <w:tc>
          <w:tcPr>
            <w:tcW w:w="4938" w:type="dxa"/>
          </w:tcPr>
          <w:p w14:paraId="7CD925D8" w14:textId="77777777" w:rsidR="008F0597" w:rsidRPr="0026260C" w:rsidRDefault="008F0597" w:rsidP="00316CEF">
            <w:pPr>
              <w:pStyle w:val="CERnon-indent"/>
              <w:rPr>
                <w:sz w:val="20"/>
              </w:rPr>
            </w:pPr>
            <w:r w:rsidRPr="0026260C">
              <w:rPr>
                <w:sz w:val="20"/>
              </w:rPr>
              <w:t>Continue and complete the transfer of customers until the Suspended Supplier Units contain no customers.  If all final customers are removed from the Suspended Supplier Units, send over “zero-populated” meter data for those Supplier Units.  All customers’ transfer will be effective on the day of transfer in the retail market.</w:t>
            </w:r>
          </w:p>
        </w:tc>
        <w:tc>
          <w:tcPr>
            <w:tcW w:w="3295" w:type="dxa"/>
          </w:tcPr>
          <w:p w14:paraId="7CD925D9" w14:textId="77777777" w:rsidR="008F0597" w:rsidRPr="0026260C" w:rsidRDefault="008F0597" w:rsidP="00316CEF">
            <w:pPr>
              <w:pStyle w:val="CERnon-indent"/>
              <w:rPr>
                <w:sz w:val="20"/>
              </w:rPr>
            </w:pPr>
            <w:r w:rsidRPr="0026260C">
              <w:rPr>
                <w:sz w:val="20"/>
              </w:rPr>
              <w:t>As required, completed before the expiry of the Suspension Delay Period</w:t>
            </w:r>
          </w:p>
        </w:tc>
        <w:tc>
          <w:tcPr>
            <w:tcW w:w="1330" w:type="dxa"/>
          </w:tcPr>
          <w:p w14:paraId="7CD925DA" w14:textId="77777777" w:rsidR="008F0597" w:rsidRPr="0026260C" w:rsidRDefault="008F0597" w:rsidP="00316CEF">
            <w:pPr>
              <w:pStyle w:val="CERnon-indent"/>
              <w:rPr>
                <w:sz w:val="20"/>
              </w:rPr>
            </w:pPr>
            <w:r w:rsidRPr="0026260C">
              <w:rPr>
                <w:sz w:val="20"/>
              </w:rPr>
              <w:t>Manual/</w:t>
            </w:r>
            <w:r w:rsidR="00AA226E" w:rsidRPr="0026260C">
              <w:rPr>
                <w:sz w:val="20"/>
              </w:rPr>
              <w:t xml:space="preserve"> </w:t>
            </w:r>
            <w:r w:rsidRPr="0026260C">
              <w:rPr>
                <w:sz w:val="20"/>
              </w:rPr>
              <w:t>automated retail processes</w:t>
            </w:r>
          </w:p>
        </w:tc>
        <w:tc>
          <w:tcPr>
            <w:tcW w:w="1203" w:type="dxa"/>
          </w:tcPr>
          <w:p w14:paraId="7CD925DB" w14:textId="77777777" w:rsidR="008F0597" w:rsidRPr="0026260C" w:rsidRDefault="008F0597" w:rsidP="00316CEF">
            <w:pPr>
              <w:pStyle w:val="CERnon-indent"/>
              <w:rPr>
                <w:sz w:val="20"/>
              </w:rPr>
            </w:pPr>
            <w:r w:rsidRPr="0026260C">
              <w:rPr>
                <w:sz w:val="20"/>
              </w:rPr>
              <w:t>Retail Meter Data Providers</w:t>
            </w:r>
          </w:p>
        </w:tc>
        <w:tc>
          <w:tcPr>
            <w:tcW w:w="2272" w:type="dxa"/>
          </w:tcPr>
          <w:p w14:paraId="7CD925DC" w14:textId="77777777" w:rsidR="008F0597" w:rsidRPr="0026260C" w:rsidRDefault="008F0597" w:rsidP="00316CEF">
            <w:pPr>
              <w:pStyle w:val="CERnon-indent"/>
              <w:rPr>
                <w:sz w:val="20"/>
              </w:rPr>
            </w:pPr>
          </w:p>
        </w:tc>
      </w:tr>
      <w:tr w:rsidR="00AA226E" w:rsidRPr="0026260C" w14:paraId="7CD925E4" w14:textId="77777777">
        <w:trPr>
          <w:cantSplit/>
        </w:trPr>
        <w:tc>
          <w:tcPr>
            <w:tcW w:w="750" w:type="dxa"/>
          </w:tcPr>
          <w:p w14:paraId="7CD925DE" w14:textId="77777777" w:rsidR="008F0597" w:rsidRPr="0026260C" w:rsidRDefault="008F0597" w:rsidP="00316CEF">
            <w:pPr>
              <w:pStyle w:val="CERnon-indent"/>
              <w:rPr>
                <w:sz w:val="20"/>
              </w:rPr>
            </w:pPr>
            <w:r w:rsidRPr="0026260C">
              <w:rPr>
                <w:sz w:val="20"/>
              </w:rPr>
              <w:t>10</w:t>
            </w:r>
          </w:p>
        </w:tc>
        <w:tc>
          <w:tcPr>
            <w:tcW w:w="4938" w:type="dxa"/>
          </w:tcPr>
          <w:p w14:paraId="7CD925DF" w14:textId="77777777" w:rsidR="008F0597" w:rsidRPr="0026260C" w:rsidRDefault="008F0597" w:rsidP="00316CEF">
            <w:pPr>
              <w:pStyle w:val="CERnon-indent"/>
              <w:rPr>
                <w:sz w:val="20"/>
              </w:rPr>
            </w:pPr>
            <w:r w:rsidRPr="0026260C">
              <w:rPr>
                <w:sz w:val="20"/>
              </w:rPr>
              <w:t>Confirm that all Supplier Units subject to the Suspension Order now contain zero data</w:t>
            </w:r>
          </w:p>
        </w:tc>
        <w:tc>
          <w:tcPr>
            <w:tcW w:w="3295" w:type="dxa"/>
          </w:tcPr>
          <w:p w14:paraId="7CD925E0" w14:textId="77777777" w:rsidR="008F0597" w:rsidRPr="0026260C" w:rsidRDefault="008F0597" w:rsidP="00316CEF">
            <w:pPr>
              <w:pStyle w:val="CERnon-indent"/>
              <w:rPr>
                <w:sz w:val="20"/>
              </w:rPr>
            </w:pPr>
            <w:r w:rsidRPr="0026260C">
              <w:rPr>
                <w:sz w:val="20"/>
              </w:rPr>
              <w:t>By the day before the Supplier Suspension Order takes effect</w:t>
            </w:r>
          </w:p>
        </w:tc>
        <w:tc>
          <w:tcPr>
            <w:tcW w:w="1330" w:type="dxa"/>
          </w:tcPr>
          <w:p w14:paraId="7CD925E1" w14:textId="77777777" w:rsidR="008F0597" w:rsidRPr="0026260C" w:rsidRDefault="008F0597" w:rsidP="00316CEF">
            <w:pPr>
              <w:pStyle w:val="CERnon-indent"/>
              <w:rPr>
                <w:sz w:val="20"/>
              </w:rPr>
            </w:pPr>
            <w:r w:rsidRPr="0026260C">
              <w:rPr>
                <w:sz w:val="20"/>
              </w:rPr>
              <w:t>Fax</w:t>
            </w:r>
          </w:p>
        </w:tc>
        <w:tc>
          <w:tcPr>
            <w:tcW w:w="1203" w:type="dxa"/>
          </w:tcPr>
          <w:p w14:paraId="7CD925E2" w14:textId="77777777" w:rsidR="008F0597" w:rsidRPr="0026260C" w:rsidRDefault="008F0597" w:rsidP="00316CEF">
            <w:pPr>
              <w:pStyle w:val="CERnon-indent"/>
              <w:rPr>
                <w:sz w:val="20"/>
              </w:rPr>
            </w:pPr>
            <w:r w:rsidRPr="0026260C">
              <w:rPr>
                <w:sz w:val="20"/>
              </w:rPr>
              <w:t>Retail Meter Data Providers</w:t>
            </w:r>
          </w:p>
        </w:tc>
        <w:tc>
          <w:tcPr>
            <w:tcW w:w="2272" w:type="dxa"/>
          </w:tcPr>
          <w:p w14:paraId="7CD925E3" w14:textId="77777777" w:rsidR="008F0597" w:rsidRPr="0026260C" w:rsidRDefault="008F0597" w:rsidP="00316CEF">
            <w:pPr>
              <w:pStyle w:val="CERnon-indent"/>
              <w:rPr>
                <w:sz w:val="20"/>
              </w:rPr>
            </w:pPr>
            <w:r w:rsidRPr="0026260C">
              <w:rPr>
                <w:sz w:val="20"/>
              </w:rPr>
              <w:t>Market Operator</w:t>
            </w:r>
          </w:p>
        </w:tc>
      </w:tr>
      <w:tr w:rsidR="00AA226E" w:rsidRPr="0026260C" w14:paraId="7CD925EB" w14:textId="77777777">
        <w:trPr>
          <w:cantSplit/>
        </w:trPr>
        <w:tc>
          <w:tcPr>
            <w:tcW w:w="750" w:type="dxa"/>
          </w:tcPr>
          <w:p w14:paraId="7CD925E5" w14:textId="77777777" w:rsidR="008F0597" w:rsidRPr="0026260C" w:rsidRDefault="008F0597" w:rsidP="00316CEF">
            <w:pPr>
              <w:pStyle w:val="CERnon-indent"/>
              <w:rPr>
                <w:sz w:val="20"/>
              </w:rPr>
            </w:pPr>
            <w:r w:rsidRPr="0026260C">
              <w:rPr>
                <w:sz w:val="20"/>
              </w:rPr>
              <w:t>11a</w:t>
            </w:r>
          </w:p>
        </w:tc>
        <w:tc>
          <w:tcPr>
            <w:tcW w:w="4938" w:type="dxa"/>
          </w:tcPr>
          <w:p w14:paraId="7CD925E6" w14:textId="77777777" w:rsidR="008F0597" w:rsidRPr="0026260C" w:rsidRDefault="008F0597" w:rsidP="00316CEF">
            <w:pPr>
              <w:pStyle w:val="CERnon-indent"/>
              <w:rPr>
                <w:sz w:val="20"/>
              </w:rPr>
            </w:pPr>
            <w:r w:rsidRPr="0026260C">
              <w:rPr>
                <w:sz w:val="20"/>
              </w:rPr>
              <w:t>Market Operator deregisters all Suspended Supplier Units</w:t>
            </w:r>
          </w:p>
        </w:tc>
        <w:tc>
          <w:tcPr>
            <w:tcW w:w="3295" w:type="dxa"/>
          </w:tcPr>
          <w:p w14:paraId="7CD925E7" w14:textId="77777777" w:rsidR="008F0597" w:rsidRPr="0026260C" w:rsidRDefault="008F0597" w:rsidP="00316CEF">
            <w:pPr>
              <w:pStyle w:val="CERnon-indent"/>
              <w:rPr>
                <w:sz w:val="20"/>
              </w:rPr>
            </w:pPr>
            <w:r w:rsidRPr="0026260C">
              <w:rPr>
                <w:sz w:val="20"/>
              </w:rPr>
              <w:t>Before MDP aggregation commences for the day after the last day of the Suspension Delay Period</w:t>
            </w:r>
          </w:p>
        </w:tc>
        <w:tc>
          <w:tcPr>
            <w:tcW w:w="1330" w:type="dxa"/>
          </w:tcPr>
          <w:p w14:paraId="7CD925E8" w14:textId="77777777" w:rsidR="008F0597" w:rsidRPr="0026260C" w:rsidRDefault="008F0597" w:rsidP="00316CEF">
            <w:pPr>
              <w:pStyle w:val="CERnon-indent"/>
              <w:rPr>
                <w:sz w:val="20"/>
              </w:rPr>
            </w:pPr>
            <w:r w:rsidRPr="0026260C">
              <w:rPr>
                <w:sz w:val="20"/>
              </w:rPr>
              <w:t>Manual / automated retail processes</w:t>
            </w:r>
          </w:p>
        </w:tc>
        <w:tc>
          <w:tcPr>
            <w:tcW w:w="1203" w:type="dxa"/>
          </w:tcPr>
          <w:p w14:paraId="7CD925E9" w14:textId="77777777" w:rsidR="008F0597" w:rsidRPr="0026260C" w:rsidRDefault="008F0597" w:rsidP="00316CEF">
            <w:pPr>
              <w:pStyle w:val="CERnon-indent"/>
              <w:rPr>
                <w:sz w:val="20"/>
              </w:rPr>
            </w:pPr>
            <w:r w:rsidRPr="0026260C">
              <w:rPr>
                <w:sz w:val="20"/>
              </w:rPr>
              <w:t>Market Operator</w:t>
            </w:r>
          </w:p>
        </w:tc>
        <w:tc>
          <w:tcPr>
            <w:tcW w:w="2272" w:type="dxa"/>
          </w:tcPr>
          <w:p w14:paraId="7CD925EA" w14:textId="77777777" w:rsidR="008F0597" w:rsidRPr="0026260C" w:rsidRDefault="008F0597" w:rsidP="00316CEF">
            <w:pPr>
              <w:pStyle w:val="CERnon-indent"/>
              <w:rPr>
                <w:sz w:val="20"/>
              </w:rPr>
            </w:pPr>
          </w:p>
        </w:tc>
      </w:tr>
      <w:tr w:rsidR="00AA226E" w:rsidRPr="0026260C" w14:paraId="7CD925F2" w14:textId="77777777">
        <w:trPr>
          <w:cantSplit/>
        </w:trPr>
        <w:tc>
          <w:tcPr>
            <w:tcW w:w="750" w:type="dxa"/>
          </w:tcPr>
          <w:p w14:paraId="7CD925EC" w14:textId="77777777" w:rsidR="008F0597" w:rsidRPr="0026260C" w:rsidRDefault="008F0597" w:rsidP="00316CEF">
            <w:pPr>
              <w:pStyle w:val="CERnon-indent"/>
              <w:rPr>
                <w:sz w:val="20"/>
              </w:rPr>
            </w:pPr>
            <w:r w:rsidRPr="0026260C">
              <w:rPr>
                <w:sz w:val="20"/>
              </w:rPr>
              <w:t>11b</w:t>
            </w:r>
          </w:p>
        </w:tc>
        <w:tc>
          <w:tcPr>
            <w:tcW w:w="4938" w:type="dxa"/>
          </w:tcPr>
          <w:p w14:paraId="7CD925ED" w14:textId="77777777" w:rsidR="008F0597" w:rsidRPr="0026260C" w:rsidRDefault="006577BE" w:rsidP="00316CEF">
            <w:pPr>
              <w:pStyle w:val="CERnon-indent"/>
              <w:rPr>
                <w:sz w:val="20"/>
              </w:rPr>
            </w:pPr>
            <w:r w:rsidRPr="0026260C">
              <w:rPr>
                <w:sz w:val="20"/>
              </w:rPr>
              <w:t xml:space="preserve">Market Operator reconfigures all Trading Site configurations with the Suspended Supplier Units so that the </w:t>
            </w:r>
            <w:proofErr w:type="spellStart"/>
            <w:r w:rsidRPr="0026260C">
              <w:rPr>
                <w:sz w:val="20"/>
              </w:rPr>
              <w:t>SoLR</w:t>
            </w:r>
            <w:proofErr w:type="spellEnd"/>
            <w:r w:rsidRPr="0026260C">
              <w:rPr>
                <w:sz w:val="20"/>
              </w:rPr>
              <w:t xml:space="preserve"> Supplier Unit is an Associated Supplier Unit for affected Trading Sites.</w:t>
            </w:r>
          </w:p>
        </w:tc>
        <w:tc>
          <w:tcPr>
            <w:tcW w:w="3295" w:type="dxa"/>
          </w:tcPr>
          <w:p w14:paraId="7CD925EE" w14:textId="77777777" w:rsidR="008F0597" w:rsidRPr="0026260C" w:rsidRDefault="008F0597" w:rsidP="00316CEF">
            <w:pPr>
              <w:pStyle w:val="CERnon-indent"/>
              <w:rPr>
                <w:sz w:val="20"/>
              </w:rPr>
            </w:pPr>
            <w:r w:rsidRPr="0026260C">
              <w:rPr>
                <w:sz w:val="20"/>
              </w:rPr>
              <w:t>Before MDP aggregation commences for the day after the last day of the Suspension Delay Period</w:t>
            </w:r>
          </w:p>
        </w:tc>
        <w:tc>
          <w:tcPr>
            <w:tcW w:w="1330" w:type="dxa"/>
          </w:tcPr>
          <w:p w14:paraId="7CD925EF" w14:textId="77777777" w:rsidR="008F0597" w:rsidRPr="0026260C" w:rsidRDefault="008F0597" w:rsidP="00316CEF">
            <w:pPr>
              <w:pStyle w:val="CERnon-indent"/>
              <w:rPr>
                <w:sz w:val="20"/>
              </w:rPr>
            </w:pPr>
            <w:r w:rsidRPr="0026260C">
              <w:rPr>
                <w:sz w:val="20"/>
              </w:rPr>
              <w:t>Manual / automated retail processes</w:t>
            </w:r>
          </w:p>
        </w:tc>
        <w:tc>
          <w:tcPr>
            <w:tcW w:w="1203" w:type="dxa"/>
          </w:tcPr>
          <w:p w14:paraId="7CD925F0" w14:textId="77777777" w:rsidR="008F0597" w:rsidRPr="0026260C" w:rsidRDefault="008F0597" w:rsidP="00316CEF">
            <w:pPr>
              <w:pStyle w:val="CERnon-indent"/>
              <w:rPr>
                <w:sz w:val="20"/>
              </w:rPr>
            </w:pPr>
            <w:r w:rsidRPr="0026260C">
              <w:rPr>
                <w:sz w:val="20"/>
              </w:rPr>
              <w:t>Market Operator</w:t>
            </w:r>
          </w:p>
        </w:tc>
        <w:tc>
          <w:tcPr>
            <w:tcW w:w="2272" w:type="dxa"/>
          </w:tcPr>
          <w:p w14:paraId="7CD925F1" w14:textId="77777777" w:rsidR="008F0597" w:rsidRPr="0026260C" w:rsidRDefault="008F0597" w:rsidP="00316CEF">
            <w:pPr>
              <w:pStyle w:val="CERnon-indent"/>
              <w:rPr>
                <w:sz w:val="20"/>
              </w:rPr>
            </w:pPr>
          </w:p>
        </w:tc>
      </w:tr>
      <w:tr w:rsidR="00AA226E" w:rsidRPr="0026260C" w14:paraId="7CD925FA" w14:textId="77777777">
        <w:trPr>
          <w:cantSplit/>
        </w:trPr>
        <w:tc>
          <w:tcPr>
            <w:tcW w:w="750" w:type="dxa"/>
          </w:tcPr>
          <w:p w14:paraId="7CD925F3" w14:textId="77777777" w:rsidR="008F0597" w:rsidRPr="0026260C" w:rsidRDefault="008F0597" w:rsidP="00316CEF">
            <w:pPr>
              <w:pStyle w:val="CERnon-indent"/>
              <w:rPr>
                <w:sz w:val="20"/>
              </w:rPr>
            </w:pPr>
            <w:r w:rsidRPr="0026260C">
              <w:rPr>
                <w:sz w:val="20"/>
              </w:rPr>
              <w:t>12</w:t>
            </w:r>
          </w:p>
        </w:tc>
        <w:tc>
          <w:tcPr>
            <w:tcW w:w="4938" w:type="dxa"/>
          </w:tcPr>
          <w:p w14:paraId="7CD925F4" w14:textId="77777777" w:rsidR="008F0597" w:rsidRPr="0026260C" w:rsidRDefault="006577BE" w:rsidP="00316CEF">
            <w:pPr>
              <w:pStyle w:val="CERnon-indent"/>
              <w:rPr>
                <w:sz w:val="20"/>
              </w:rPr>
            </w:pPr>
            <w:r w:rsidRPr="0026260C">
              <w:rPr>
                <w:sz w:val="20"/>
              </w:rPr>
              <w:t>Market Operator confirms configuration changes</w:t>
            </w:r>
          </w:p>
          <w:p w14:paraId="7CD925F5" w14:textId="77777777" w:rsidR="008F0597" w:rsidRPr="0026260C" w:rsidRDefault="006577BE" w:rsidP="00316CEF">
            <w:pPr>
              <w:pStyle w:val="CERnon-indent"/>
              <w:rPr>
                <w:sz w:val="20"/>
              </w:rPr>
            </w:pPr>
            <w:r w:rsidRPr="0026260C">
              <w:rPr>
                <w:sz w:val="20"/>
              </w:rPr>
              <w:t>Remove Suspended Supplier Units from retail market.  Deregister Suspended Units in the wholesale market following the expiry of the Suspension Delay Period</w:t>
            </w:r>
          </w:p>
        </w:tc>
        <w:tc>
          <w:tcPr>
            <w:tcW w:w="3295" w:type="dxa"/>
          </w:tcPr>
          <w:p w14:paraId="7CD925F6" w14:textId="77777777" w:rsidR="008F0597" w:rsidRPr="0026260C" w:rsidRDefault="008F0597" w:rsidP="00316CEF">
            <w:pPr>
              <w:pStyle w:val="CERnon-indent"/>
              <w:rPr>
                <w:sz w:val="20"/>
              </w:rPr>
            </w:pPr>
            <w:r w:rsidRPr="0026260C">
              <w:rPr>
                <w:sz w:val="20"/>
              </w:rPr>
              <w:t>Before MDP aggregation commences for the day after the last day of the Suspension Delay Period</w:t>
            </w:r>
          </w:p>
        </w:tc>
        <w:tc>
          <w:tcPr>
            <w:tcW w:w="1330" w:type="dxa"/>
          </w:tcPr>
          <w:p w14:paraId="7CD925F7" w14:textId="77777777" w:rsidR="008F0597" w:rsidRPr="0026260C" w:rsidRDefault="008F0597" w:rsidP="00316CEF">
            <w:pPr>
              <w:pStyle w:val="CERnon-indent"/>
              <w:rPr>
                <w:sz w:val="20"/>
              </w:rPr>
            </w:pPr>
            <w:r w:rsidRPr="0026260C">
              <w:rPr>
                <w:sz w:val="20"/>
              </w:rPr>
              <w:t>Fax</w:t>
            </w:r>
          </w:p>
        </w:tc>
        <w:tc>
          <w:tcPr>
            <w:tcW w:w="1203" w:type="dxa"/>
          </w:tcPr>
          <w:p w14:paraId="7CD925F8" w14:textId="77777777" w:rsidR="008F0597" w:rsidRPr="0026260C" w:rsidRDefault="008F0597" w:rsidP="00316CEF">
            <w:pPr>
              <w:pStyle w:val="CERnon-indent"/>
              <w:rPr>
                <w:sz w:val="20"/>
              </w:rPr>
            </w:pPr>
            <w:r w:rsidRPr="0026260C">
              <w:rPr>
                <w:sz w:val="20"/>
              </w:rPr>
              <w:t>Market Operator</w:t>
            </w:r>
          </w:p>
        </w:tc>
        <w:tc>
          <w:tcPr>
            <w:tcW w:w="2272" w:type="dxa"/>
          </w:tcPr>
          <w:p w14:paraId="7CD925F9" w14:textId="77777777" w:rsidR="008F0597" w:rsidRPr="0026260C" w:rsidRDefault="008F0597" w:rsidP="00316CEF">
            <w:pPr>
              <w:pStyle w:val="CERnon-indent"/>
              <w:rPr>
                <w:sz w:val="20"/>
              </w:rPr>
            </w:pPr>
            <w:r w:rsidRPr="0026260C">
              <w:rPr>
                <w:sz w:val="20"/>
              </w:rPr>
              <w:t>Retail Meter Data Providers</w:t>
            </w:r>
          </w:p>
        </w:tc>
      </w:tr>
      <w:tr w:rsidR="00AA226E" w:rsidRPr="0026260C" w14:paraId="7CD92601" w14:textId="77777777">
        <w:trPr>
          <w:cantSplit/>
        </w:trPr>
        <w:tc>
          <w:tcPr>
            <w:tcW w:w="750" w:type="dxa"/>
          </w:tcPr>
          <w:p w14:paraId="7CD925FB" w14:textId="77777777" w:rsidR="008F0597" w:rsidRPr="0026260C" w:rsidRDefault="008F0597" w:rsidP="00316CEF">
            <w:pPr>
              <w:pStyle w:val="CERnon-indent"/>
              <w:rPr>
                <w:sz w:val="20"/>
              </w:rPr>
            </w:pPr>
            <w:r w:rsidRPr="0026260C">
              <w:rPr>
                <w:sz w:val="20"/>
              </w:rPr>
              <w:t>13</w:t>
            </w:r>
          </w:p>
        </w:tc>
        <w:tc>
          <w:tcPr>
            <w:tcW w:w="4938" w:type="dxa"/>
          </w:tcPr>
          <w:p w14:paraId="7CD925FC" w14:textId="77777777" w:rsidR="008F0597" w:rsidRPr="0026260C" w:rsidRDefault="006577BE" w:rsidP="00316CEF">
            <w:pPr>
              <w:pStyle w:val="CERnon-indent"/>
              <w:rPr>
                <w:sz w:val="20"/>
              </w:rPr>
            </w:pPr>
            <w:r w:rsidRPr="0026260C">
              <w:rPr>
                <w:sz w:val="20"/>
              </w:rPr>
              <w:t>Retail Meter Data Providers deregister the Suspended Supplier Units from the retail systems</w:t>
            </w:r>
          </w:p>
        </w:tc>
        <w:tc>
          <w:tcPr>
            <w:tcW w:w="3295" w:type="dxa"/>
          </w:tcPr>
          <w:p w14:paraId="7CD925FD" w14:textId="77777777" w:rsidR="008F0597" w:rsidRPr="0026260C" w:rsidRDefault="008F0597" w:rsidP="00316CEF">
            <w:pPr>
              <w:pStyle w:val="CERnon-indent"/>
              <w:rPr>
                <w:sz w:val="20"/>
              </w:rPr>
            </w:pPr>
            <w:r w:rsidRPr="0026260C">
              <w:rPr>
                <w:sz w:val="20"/>
              </w:rPr>
              <w:t>Before MDP aggregation commences for the day after the last day of the Suspension Delay Period</w:t>
            </w:r>
          </w:p>
        </w:tc>
        <w:tc>
          <w:tcPr>
            <w:tcW w:w="1330" w:type="dxa"/>
          </w:tcPr>
          <w:p w14:paraId="7CD925FE" w14:textId="77777777" w:rsidR="008F0597" w:rsidRPr="0026260C" w:rsidRDefault="008F0597" w:rsidP="00316CEF">
            <w:pPr>
              <w:pStyle w:val="CERnon-indent"/>
              <w:rPr>
                <w:sz w:val="20"/>
              </w:rPr>
            </w:pPr>
            <w:r w:rsidRPr="0026260C">
              <w:rPr>
                <w:sz w:val="20"/>
              </w:rPr>
              <w:t>Manual / Automated Process</w:t>
            </w:r>
          </w:p>
        </w:tc>
        <w:tc>
          <w:tcPr>
            <w:tcW w:w="1203" w:type="dxa"/>
          </w:tcPr>
          <w:p w14:paraId="7CD925FF" w14:textId="77777777" w:rsidR="008F0597" w:rsidRPr="0026260C" w:rsidRDefault="008F0597" w:rsidP="00316CEF">
            <w:pPr>
              <w:pStyle w:val="CERnon-indent"/>
              <w:rPr>
                <w:sz w:val="20"/>
              </w:rPr>
            </w:pPr>
            <w:r w:rsidRPr="0026260C">
              <w:rPr>
                <w:sz w:val="20"/>
              </w:rPr>
              <w:t>Retail Meter Data Providers</w:t>
            </w:r>
          </w:p>
        </w:tc>
        <w:tc>
          <w:tcPr>
            <w:tcW w:w="2272" w:type="dxa"/>
          </w:tcPr>
          <w:p w14:paraId="7CD92600" w14:textId="77777777" w:rsidR="008F0597" w:rsidRPr="0026260C" w:rsidRDefault="008F0597" w:rsidP="00316CEF">
            <w:pPr>
              <w:pStyle w:val="CERnon-indent"/>
              <w:rPr>
                <w:sz w:val="20"/>
              </w:rPr>
            </w:pPr>
          </w:p>
        </w:tc>
      </w:tr>
      <w:tr w:rsidR="00AA226E" w:rsidRPr="0026260C" w14:paraId="7CD92608" w14:textId="77777777">
        <w:trPr>
          <w:cantSplit/>
        </w:trPr>
        <w:tc>
          <w:tcPr>
            <w:tcW w:w="750" w:type="dxa"/>
          </w:tcPr>
          <w:p w14:paraId="7CD92602" w14:textId="77777777" w:rsidR="008F0597" w:rsidRPr="0026260C" w:rsidRDefault="008F0597" w:rsidP="00316CEF">
            <w:pPr>
              <w:pStyle w:val="CERnon-indent"/>
              <w:rPr>
                <w:sz w:val="20"/>
              </w:rPr>
            </w:pPr>
            <w:r w:rsidRPr="0026260C">
              <w:rPr>
                <w:sz w:val="20"/>
              </w:rPr>
              <w:t>14</w:t>
            </w:r>
          </w:p>
        </w:tc>
        <w:tc>
          <w:tcPr>
            <w:tcW w:w="4938" w:type="dxa"/>
          </w:tcPr>
          <w:p w14:paraId="7CD92603" w14:textId="77777777" w:rsidR="008F0597" w:rsidRPr="0026260C" w:rsidRDefault="006577BE" w:rsidP="00316CEF">
            <w:pPr>
              <w:pStyle w:val="CERnon-indent"/>
              <w:rPr>
                <w:sz w:val="20"/>
              </w:rPr>
            </w:pPr>
            <w:r w:rsidRPr="0026260C">
              <w:rPr>
                <w:sz w:val="20"/>
              </w:rPr>
              <w:t>Retail Meter Data Providers only supply Meter Data aggregations for Effective Supplier Units (note depending on Step 8a and 8b, this may include the Supplier Units which were subject to the Suspension Order)</w:t>
            </w:r>
          </w:p>
        </w:tc>
        <w:tc>
          <w:tcPr>
            <w:tcW w:w="3295" w:type="dxa"/>
          </w:tcPr>
          <w:p w14:paraId="7CD92604" w14:textId="77777777" w:rsidR="008F0597" w:rsidRPr="0026260C" w:rsidRDefault="008F0597" w:rsidP="00316CEF">
            <w:pPr>
              <w:pStyle w:val="CERnon-indent"/>
              <w:rPr>
                <w:sz w:val="20"/>
              </w:rPr>
            </w:pPr>
            <w:r w:rsidRPr="0026260C">
              <w:rPr>
                <w:sz w:val="20"/>
              </w:rPr>
              <w:t>For all days Meter Data aggregations following the expiry of the Suspension Delay Period, following the timeline in AP16</w:t>
            </w:r>
          </w:p>
        </w:tc>
        <w:tc>
          <w:tcPr>
            <w:tcW w:w="1330" w:type="dxa"/>
          </w:tcPr>
          <w:p w14:paraId="7CD92605" w14:textId="77777777" w:rsidR="008F0597" w:rsidRPr="0026260C" w:rsidRDefault="008F0597" w:rsidP="00316CEF">
            <w:pPr>
              <w:pStyle w:val="CERnon-indent"/>
              <w:rPr>
                <w:sz w:val="20"/>
              </w:rPr>
            </w:pPr>
            <w:r w:rsidRPr="0026260C">
              <w:rPr>
                <w:sz w:val="20"/>
              </w:rPr>
              <w:t>Type 3 Channel as per AP16</w:t>
            </w:r>
          </w:p>
        </w:tc>
        <w:tc>
          <w:tcPr>
            <w:tcW w:w="1203" w:type="dxa"/>
          </w:tcPr>
          <w:p w14:paraId="7CD92606" w14:textId="77777777" w:rsidR="008F0597" w:rsidRPr="0026260C" w:rsidRDefault="008F0597" w:rsidP="00316CEF">
            <w:pPr>
              <w:pStyle w:val="CERnon-indent"/>
              <w:rPr>
                <w:sz w:val="20"/>
              </w:rPr>
            </w:pPr>
            <w:r w:rsidRPr="0026260C">
              <w:rPr>
                <w:sz w:val="20"/>
              </w:rPr>
              <w:t>Retail Meter Data Providers</w:t>
            </w:r>
          </w:p>
        </w:tc>
        <w:tc>
          <w:tcPr>
            <w:tcW w:w="2272" w:type="dxa"/>
          </w:tcPr>
          <w:p w14:paraId="7CD92607" w14:textId="77777777" w:rsidR="008F0597" w:rsidRPr="0026260C" w:rsidRDefault="008F0597" w:rsidP="00316CEF">
            <w:pPr>
              <w:pStyle w:val="CERnon-indent"/>
              <w:rPr>
                <w:sz w:val="20"/>
              </w:rPr>
            </w:pPr>
            <w:r w:rsidRPr="0026260C">
              <w:rPr>
                <w:sz w:val="20"/>
              </w:rPr>
              <w:t>Market Operator</w:t>
            </w:r>
          </w:p>
        </w:tc>
      </w:tr>
    </w:tbl>
    <w:p w14:paraId="7CD92609" w14:textId="77777777" w:rsidR="008F0597" w:rsidRPr="0026260C" w:rsidRDefault="008F0597" w:rsidP="00316CEF">
      <w:pPr>
        <w:pStyle w:val="CERnon-indent"/>
        <w:rPr>
          <w:szCs w:val="22"/>
        </w:rPr>
      </w:pPr>
    </w:p>
    <w:p w14:paraId="7CD9260A" w14:textId="77777777" w:rsidR="002A504B" w:rsidRPr="0026260C" w:rsidRDefault="002A504B" w:rsidP="00316CEF">
      <w:pPr>
        <w:pStyle w:val="CERnon-indent"/>
        <w:rPr>
          <w:szCs w:val="22"/>
        </w:rPr>
      </w:pPr>
    </w:p>
    <w:p w14:paraId="7CD9260B" w14:textId="77777777" w:rsidR="008830F5" w:rsidRPr="0026260C" w:rsidRDefault="008830F5" w:rsidP="00316CEF">
      <w:pPr>
        <w:pStyle w:val="CERnon-indent"/>
        <w:rPr>
          <w:szCs w:val="22"/>
        </w:rPr>
        <w:sectPr w:rsidR="008830F5" w:rsidRPr="0026260C" w:rsidSect="008223B5">
          <w:pgSz w:w="16840" w:h="11907" w:orient="landscape" w:code="9"/>
          <w:pgMar w:top="1440" w:right="1440" w:bottom="1440" w:left="1440" w:header="720" w:footer="720" w:gutter="0"/>
          <w:pgBorders w:offsetFrom="page">
            <w:top w:val="none" w:sz="20" w:space="1" w:color="0000D1" w:shadow="1"/>
            <w:left w:val="none" w:sz="0" w:space="1" w:color="000001" w:shadow="1"/>
            <w:bottom w:val="none" w:sz="0" w:space="13" w:color="A200F0" w:shadow="1"/>
            <w:right w:val="none" w:sz="20" w:space="0" w:color="000000" w:shadow="1"/>
          </w:pgBorders>
          <w:cols w:space="720"/>
        </w:sectPr>
      </w:pPr>
    </w:p>
    <w:p w14:paraId="7CD9260C" w14:textId="77777777" w:rsidR="00B52BD4" w:rsidRPr="0026260C" w:rsidRDefault="00B52BD4" w:rsidP="00BA7E2B">
      <w:pPr>
        <w:pStyle w:val="APNUMHEAD3"/>
      </w:pPr>
      <w:bookmarkStart w:id="668" w:name="_Toc166995326"/>
      <w:bookmarkStart w:id="669" w:name="_Toc166995603"/>
      <w:bookmarkStart w:id="670" w:name="_Toc166995879"/>
      <w:bookmarkStart w:id="671" w:name="_Toc166996155"/>
      <w:bookmarkStart w:id="672" w:name="_Toc167005341"/>
      <w:bookmarkStart w:id="673" w:name="_Toc167121005"/>
      <w:bookmarkStart w:id="674" w:name="_Toc167268331"/>
      <w:bookmarkStart w:id="675" w:name="_Toc167272228"/>
      <w:bookmarkStart w:id="676" w:name="_Toc166995327"/>
      <w:bookmarkStart w:id="677" w:name="_Toc166995604"/>
      <w:bookmarkStart w:id="678" w:name="_Toc166995880"/>
      <w:bookmarkStart w:id="679" w:name="_Toc166996156"/>
      <w:bookmarkStart w:id="680" w:name="_Toc167005342"/>
      <w:bookmarkStart w:id="681" w:name="_Toc167121006"/>
      <w:bookmarkStart w:id="682" w:name="_Toc167268332"/>
      <w:bookmarkStart w:id="683" w:name="_Toc167272229"/>
      <w:bookmarkStart w:id="684" w:name="_Toc166995328"/>
      <w:bookmarkStart w:id="685" w:name="_Toc166995605"/>
      <w:bookmarkStart w:id="686" w:name="_Toc166995881"/>
      <w:bookmarkStart w:id="687" w:name="_Toc166996157"/>
      <w:bookmarkStart w:id="688" w:name="_Toc167005343"/>
      <w:bookmarkStart w:id="689" w:name="_Toc167121007"/>
      <w:bookmarkStart w:id="690" w:name="_Toc167268333"/>
      <w:bookmarkStart w:id="691" w:name="_Toc167272230"/>
      <w:bookmarkStart w:id="692" w:name="_Toc166995329"/>
      <w:bookmarkStart w:id="693" w:name="_Toc166995606"/>
      <w:bookmarkStart w:id="694" w:name="_Toc166995882"/>
      <w:bookmarkStart w:id="695" w:name="_Toc166996158"/>
      <w:bookmarkStart w:id="696" w:name="_Toc167005344"/>
      <w:bookmarkStart w:id="697" w:name="_Toc167121008"/>
      <w:bookmarkStart w:id="698" w:name="_Toc167268334"/>
      <w:bookmarkStart w:id="699" w:name="_Toc167272231"/>
      <w:bookmarkStart w:id="700" w:name="_Toc166995330"/>
      <w:bookmarkStart w:id="701" w:name="_Toc166995607"/>
      <w:bookmarkStart w:id="702" w:name="_Toc166995883"/>
      <w:bookmarkStart w:id="703" w:name="_Toc166996159"/>
      <w:bookmarkStart w:id="704" w:name="_Toc167005345"/>
      <w:bookmarkStart w:id="705" w:name="_Toc167121009"/>
      <w:bookmarkStart w:id="706" w:name="_Toc167268335"/>
      <w:bookmarkStart w:id="707" w:name="_Toc167272232"/>
      <w:bookmarkStart w:id="708" w:name="_Toc166995332"/>
      <w:bookmarkStart w:id="709" w:name="_Toc166995609"/>
      <w:bookmarkStart w:id="710" w:name="_Toc166995885"/>
      <w:bookmarkStart w:id="711" w:name="_Toc166996161"/>
      <w:bookmarkStart w:id="712" w:name="_Toc167005347"/>
      <w:bookmarkStart w:id="713" w:name="_Toc167121011"/>
      <w:bookmarkStart w:id="714" w:name="_Toc167268337"/>
      <w:bookmarkStart w:id="715" w:name="_Toc167272234"/>
      <w:bookmarkStart w:id="716" w:name="_Toc166995334"/>
      <w:bookmarkStart w:id="717" w:name="_Toc166995611"/>
      <w:bookmarkStart w:id="718" w:name="_Toc166995887"/>
      <w:bookmarkStart w:id="719" w:name="_Toc166996163"/>
      <w:bookmarkStart w:id="720" w:name="_Toc167005349"/>
      <w:bookmarkStart w:id="721" w:name="_Toc167121013"/>
      <w:bookmarkStart w:id="722" w:name="_Toc167268339"/>
      <w:bookmarkStart w:id="723" w:name="_Toc167272236"/>
      <w:bookmarkStart w:id="724" w:name="_Toc166995339"/>
      <w:bookmarkStart w:id="725" w:name="_Toc166995616"/>
      <w:bookmarkStart w:id="726" w:name="_Toc166995892"/>
      <w:bookmarkStart w:id="727" w:name="_Toc166996168"/>
      <w:bookmarkStart w:id="728" w:name="_Toc167005354"/>
      <w:bookmarkStart w:id="729" w:name="_Toc167121018"/>
      <w:bookmarkStart w:id="730" w:name="_Toc167268344"/>
      <w:bookmarkStart w:id="731" w:name="_Toc167272241"/>
      <w:bookmarkStart w:id="732" w:name="_Toc166995340"/>
      <w:bookmarkStart w:id="733" w:name="_Toc166995617"/>
      <w:bookmarkStart w:id="734" w:name="_Toc166995893"/>
      <w:bookmarkStart w:id="735" w:name="_Toc166996169"/>
      <w:bookmarkStart w:id="736" w:name="_Toc167005355"/>
      <w:bookmarkStart w:id="737" w:name="_Toc167121019"/>
      <w:bookmarkStart w:id="738" w:name="_Toc167268345"/>
      <w:bookmarkStart w:id="739" w:name="_Toc167272242"/>
      <w:bookmarkStart w:id="740" w:name="_Toc166995342"/>
      <w:bookmarkStart w:id="741" w:name="_Toc166995619"/>
      <w:bookmarkStart w:id="742" w:name="_Toc166995895"/>
      <w:bookmarkStart w:id="743" w:name="_Toc166996171"/>
      <w:bookmarkStart w:id="744" w:name="_Toc167005357"/>
      <w:bookmarkStart w:id="745" w:name="_Toc167121021"/>
      <w:bookmarkStart w:id="746" w:name="_Toc167268347"/>
      <w:bookmarkStart w:id="747" w:name="_Toc167272244"/>
      <w:bookmarkStart w:id="748" w:name="_Toc166995343"/>
      <w:bookmarkStart w:id="749" w:name="_Toc166995620"/>
      <w:bookmarkStart w:id="750" w:name="_Toc166995896"/>
      <w:bookmarkStart w:id="751" w:name="_Toc166996172"/>
      <w:bookmarkStart w:id="752" w:name="_Toc167005358"/>
      <w:bookmarkStart w:id="753" w:name="_Toc167121022"/>
      <w:bookmarkStart w:id="754" w:name="_Toc167268348"/>
      <w:bookmarkStart w:id="755" w:name="_Toc167272245"/>
      <w:bookmarkStart w:id="756" w:name="_Toc166995344"/>
      <w:bookmarkStart w:id="757" w:name="_Toc166995621"/>
      <w:bookmarkStart w:id="758" w:name="_Toc166995897"/>
      <w:bookmarkStart w:id="759" w:name="_Toc166996173"/>
      <w:bookmarkStart w:id="760" w:name="_Toc167005359"/>
      <w:bookmarkStart w:id="761" w:name="_Toc167121023"/>
      <w:bookmarkStart w:id="762" w:name="_Toc167268349"/>
      <w:bookmarkStart w:id="763" w:name="_Toc167272246"/>
      <w:bookmarkStart w:id="764" w:name="_Toc166995345"/>
      <w:bookmarkStart w:id="765" w:name="_Toc166995622"/>
      <w:bookmarkStart w:id="766" w:name="_Toc166995898"/>
      <w:bookmarkStart w:id="767" w:name="_Toc166996174"/>
      <w:bookmarkStart w:id="768" w:name="_Toc167005360"/>
      <w:bookmarkStart w:id="769" w:name="_Toc167121024"/>
      <w:bookmarkStart w:id="770" w:name="_Toc167268350"/>
      <w:bookmarkStart w:id="771" w:name="_Toc167272247"/>
      <w:bookmarkStart w:id="772" w:name="_Toc166995347"/>
      <w:bookmarkStart w:id="773" w:name="_Toc166995624"/>
      <w:bookmarkStart w:id="774" w:name="_Toc166995900"/>
      <w:bookmarkStart w:id="775" w:name="_Toc166996176"/>
      <w:bookmarkStart w:id="776" w:name="_Toc167005362"/>
      <w:bookmarkStart w:id="777" w:name="_Toc167121026"/>
      <w:bookmarkStart w:id="778" w:name="_Toc167268352"/>
      <w:bookmarkStart w:id="779" w:name="_Toc167272249"/>
      <w:bookmarkStart w:id="780" w:name="_Toc166995353"/>
      <w:bookmarkStart w:id="781" w:name="_Toc166995630"/>
      <w:bookmarkStart w:id="782" w:name="_Toc166995906"/>
      <w:bookmarkStart w:id="783" w:name="_Toc166996182"/>
      <w:bookmarkStart w:id="784" w:name="_Toc167005368"/>
      <w:bookmarkStart w:id="785" w:name="_Toc167121032"/>
      <w:bookmarkStart w:id="786" w:name="_Toc167268358"/>
      <w:bookmarkStart w:id="787" w:name="_Toc167272255"/>
      <w:bookmarkStart w:id="788" w:name="_Toc150336948"/>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r w:rsidRPr="0026260C">
        <w:t>Registration of E</w:t>
      </w:r>
      <w:r w:rsidR="009C3C7A" w:rsidRPr="0026260C">
        <w:t xml:space="preserve">rror </w:t>
      </w:r>
      <w:r w:rsidRPr="0026260C">
        <w:t>S</w:t>
      </w:r>
      <w:r w:rsidR="009C3C7A" w:rsidRPr="0026260C">
        <w:t xml:space="preserve">upplier </w:t>
      </w:r>
      <w:r w:rsidRPr="0026260C">
        <w:t>U</w:t>
      </w:r>
      <w:r w:rsidR="009C3C7A" w:rsidRPr="0026260C">
        <w:t>nit</w:t>
      </w:r>
      <w:bookmarkEnd w:id="788"/>
    </w:p>
    <w:p w14:paraId="7CD9260D" w14:textId="77777777" w:rsidR="00B52BD4" w:rsidRPr="0026260C" w:rsidRDefault="006577BE" w:rsidP="00316CEF">
      <w:pPr>
        <w:pStyle w:val="CERnon-indent"/>
        <w:rPr>
          <w:szCs w:val="22"/>
        </w:rPr>
      </w:pPr>
      <w:r w:rsidRPr="0026260C">
        <w:rPr>
          <w:szCs w:val="22"/>
        </w:rPr>
        <w:t>An Error Supplier Unit shall be registered in each Jurisdiction by the Party that is required by its Licence to register such a Unit.  Each Error Supplier Unit shall be registered in the same manner as any other Unit.</w:t>
      </w:r>
    </w:p>
    <w:p w14:paraId="7CD9260E" w14:textId="77777777" w:rsidR="00906BBB" w:rsidRPr="0026260C" w:rsidRDefault="00906BBB" w:rsidP="00BA7E2B">
      <w:pPr>
        <w:pStyle w:val="APNUMHEAD3"/>
      </w:pPr>
      <w:bookmarkStart w:id="789" w:name="_Toc164326020"/>
      <w:bookmarkStart w:id="790" w:name="_Toc166995360"/>
      <w:bookmarkStart w:id="791" w:name="_Toc166995637"/>
      <w:bookmarkStart w:id="792" w:name="_Toc166995913"/>
      <w:bookmarkStart w:id="793" w:name="_Toc166996189"/>
      <w:bookmarkStart w:id="794" w:name="_Toc167005375"/>
      <w:bookmarkStart w:id="795" w:name="_Toc167121039"/>
      <w:bookmarkStart w:id="796" w:name="_Toc167268365"/>
      <w:bookmarkStart w:id="797" w:name="_Toc167272262"/>
      <w:bookmarkStart w:id="798" w:name="_Toc144622021"/>
      <w:bookmarkStart w:id="799" w:name="_Toc144622682"/>
      <w:bookmarkStart w:id="800" w:name="_Toc144623343"/>
      <w:bookmarkStart w:id="801" w:name="_Toc144624008"/>
      <w:bookmarkStart w:id="802" w:name="_Toc144624669"/>
      <w:bookmarkStart w:id="803" w:name="_Toc144625330"/>
      <w:bookmarkStart w:id="804" w:name="_Toc144625976"/>
      <w:bookmarkStart w:id="805" w:name="_Toc144626625"/>
      <w:bookmarkStart w:id="806" w:name="_Toc144627276"/>
      <w:bookmarkStart w:id="807" w:name="_Toc144643227"/>
      <w:bookmarkStart w:id="808" w:name="_Toc144622022"/>
      <w:bookmarkStart w:id="809" w:name="_Toc144622683"/>
      <w:bookmarkStart w:id="810" w:name="_Toc144623344"/>
      <w:bookmarkStart w:id="811" w:name="_Toc144624009"/>
      <w:bookmarkStart w:id="812" w:name="_Toc144624670"/>
      <w:bookmarkStart w:id="813" w:name="_Toc144625331"/>
      <w:bookmarkStart w:id="814" w:name="_Toc144625977"/>
      <w:bookmarkStart w:id="815" w:name="_Toc144626626"/>
      <w:bookmarkStart w:id="816" w:name="_Toc144627277"/>
      <w:bookmarkStart w:id="817" w:name="_Toc144643228"/>
      <w:bookmarkStart w:id="818" w:name="_Toc144622024"/>
      <w:bookmarkStart w:id="819" w:name="_Toc144622685"/>
      <w:bookmarkStart w:id="820" w:name="_Toc144623346"/>
      <w:bookmarkStart w:id="821" w:name="_Toc144624011"/>
      <w:bookmarkStart w:id="822" w:name="_Toc144624672"/>
      <w:bookmarkStart w:id="823" w:name="_Toc144625333"/>
      <w:bookmarkStart w:id="824" w:name="_Toc144625979"/>
      <w:bookmarkStart w:id="825" w:name="_Toc144626628"/>
      <w:bookmarkStart w:id="826" w:name="_Toc144627279"/>
      <w:bookmarkStart w:id="827" w:name="_Toc144643230"/>
      <w:bookmarkStart w:id="828" w:name="_Toc144622025"/>
      <w:bookmarkStart w:id="829" w:name="_Toc144622686"/>
      <w:bookmarkStart w:id="830" w:name="_Toc144623347"/>
      <w:bookmarkStart w:id="831" w:name="_Toc144624012"/>
      <w:bookmarkStart w:id="832" w:name="_Toc144624673"/>
      <w:bookmarkStart w:id="833" w:name="_Toc144625334"/>
      <w:bookmarkStart w:id="834" w:name="_Toc144625980"/>
      <w:bookmarkStart w:id="835" w:name="_Toc144626629"/>
      <w:bookmarkStart w:id="836" w:name="_Toc144627280"/>
      <w:bookmarkStart w:id="837" w:name="_Toc144643231"/>
      <w:bookmarkStart w:id="838" w:name="_Toc144622028"/>
      <w:bookmarkStart w:id="839" w:name="_Toc144622689"/>
      <w:bookmarkStart w:id="840" w:name="_Toc144623350"/>
      <w:bookmarkStart w:id="841" w:name="_Toc144624015"/>
      <w:bookmarkStart w:id="842" w:name="_Toc144624676"/>
      <w:bookmarkStart w:id="843" w:name="_Toc144625337"/>
      <w:bookmarkStart w:id="844" w:name="_Toc144625983"/>
      <w:bookmarkStart w:id="845" w:name="_Toc144626632"/>
      <w:bookmarkStart w:id="846" w:name="_Toc144627283"/>
      <w:bookmarkStart w:id="847" w:name="_Toc144643234"/>
      <w:bookmarkStart w:id="848" w:name="_Toc144622029"/>
      <w:bookmarkStart w:id="849" w:name="_Toc144622690"/>
      <w:bookmarkStart w:id="850" w:name="_Toc144623351"/>
      <w:bookmarkStart w:id="851" w:name="_Toc144624016"/>
      <w:bookmarkStart w:id="852" w:name="_Toc144624677"/>
      <w:bookmarkStart w:id="853" w:name="_Toc144625338"/>
      <w:bookmarkStart w:id="854" w:name="_Toc144625984"/>
      <w:bookmarkStart w:id="855" w:name="_Toc144626633"/>
      <w:bookmarkStart w:id="856" w:name="_Toc144627284"/>
      <w:bookmarkStart w:id="857" w:name="_Toc144643235"/>
      <w:bookmarkStart w:id="858" w:name="_Toc144622031"/>
      <w:bookmarkStart w:id="859" w:name="_Toc144622692"/>
      <w:bookmarkStart w:id="860" w:name="_Toc144623353"/>
      <w:bookmarkStart w:id="861" w:name="_Toc144624018"/>
      <w:bookmarkStart w:id="862" w:name="_Toc144624679"/>
      <w:bookmarkStart w:id="863" w:name="_Toc144625340"/>
      <w:bookmarkStart w:id="864" w:name="_Toc144625986"/>
      <w:bookmarkStart w:id="865" w:name="_Toc144626635"/>
      <w:bookmarkStart w:id="866" w:name="_Toc144627286"/>
      <w:bookmarkStart w:id="867" w:name="_Toc144643237"/>
      <w:bookmarkStart w:id="868" w:name="_Toc144622032"/>
      <w:bookmarkStart w:id="869" w:name="_Toc144622693"/>
      <w:bookmarkStart w:id="870" w:name="_Toc144623354"/>
      <w:bookmarkStart w:id="871" w:name="_Toc144624019"/>
      <w:bookmarkStart w:id="872" w:name="_Toc144624680"/>
      <w:bookmarkStart w:id="873" w:name="_Toc144625341"/>
      <w:bookmarkStart w:id="874" w:name="_Toc144625987"/>
      <w:bookmarkStart w:id="875" w:name="_Toc144626636"/>
      <w:bookmarkStart w:id="876" w:name="_Toc144627287"/>
      <w:bookmarkStart w:id="877" w:name="_Toc144643238"/>
      <w:bookmarkStart w:id="878" w:name="_Toc144622034"/>
      <w:bookmarkStart w:id="879" w:name="_Toc144622695"/>
      <w:bookmarkStart w:id="880" w:name="_Toc144623356"/>
      <w:bookmarkStart w:id="881" w:name="_Toc144624021"/>
      <w:bookmarkStart w:id="882" w:name="_Toc144624682"/>
      <w:bookmarkStart w:id="883" w:name="_Toc144625343"/>
      <w:bookmarkStart w:id="884" w:name="_Toc144625989"/>
      <w:bookmarkStart w:id="885" w:name="_Toc144626638"/>
      <w:bookmarkStart w:id="886" w:name="_Toc144627289"/>
      <w:bookmarkStart w:id="887" w:name="_Toc144643240"/>
      <w:bookmarkStart w:id="888" w:name="_Toc144622035"/>
      <w:bookmarkStart w:id="889" w:name="_Toc144622696"/>
      <w:bookmarkStart w:id="890" w:name="_Toc144623357"/>
      <w:bookmarkStart w:id="891" w:name="_Toc144624022"/>
      <w:bookmarkStart w:id="892" w:name="_Toc144624683"/>
      <w:bookmarkStart w:id="893" w:name="_Toc144625344"/>
      <w:bookmarkStart w:id="894" w:name="_Toc144625990"/>
      <w:bookmarkStart w:id="895" w:name="_Toc144626639"/>
      <w:bookmarkStart w:id="896" w:name="_Toc144627290"/>
      <w:bookmarkStart w:id="897" w:name="_Toc144643241"/>
      <w:bookmarkStart w:id="898" w:name="_Toc144622038"/>
      <w:bookmarkStart w:id="899" w:name="_Toc144622699"/>
      <w:bookmarkStart w:id="900" w:name="_Toc144623360"/>
      <w:bookmarkStart w:id="901" w:name="_Toc144624025"/>
      <w:bookmarkStart w:id="902" w:name="_Toc144624686"/>
      <w:bookmarkStart w:id="903" w:name="_Toc144625347"/>
      <w:bookmarkStart w:id="904" w:name="_Toc144625993"/>
      <w:bookmarkStart w:id="905" w:name="_Toc144626642"/>
      <w:bookmarkStart w:id="906" w:name="_Toc144627293"/>
      <w:bookmarkStart w:id="907" w:name="_Toc144643244"/>
      <w:bookmarkStart w:id="908" w:name="_Toc144622039"/>
      <w:bookmarkStart w:id="909" w:name="_Toc144622700"/>
      <w:bookmarkStart w:id="910" w:name="_Toc144623361"/>
      <w:bookmarkStart w:id="911" w:name="_Toc144624026"/>
      <w:bookmarkStart w:id="912" w:name="_Toc144624687"/>
      <w:bookmarkStart w:id="913" w:name="_Toc144625348"/>
      <w:bookmarkStart w:id="914" w:name="_Toc144625994"/>
      <w:bookmarkStart w:id="915" w:name="_Toc144626643"/>
      <w:bookmarkStart w:id="916" w:name="_Toc144627294"/>
      <w:bookmarkStart w:id="917" w:name="_Toc144643245"/>
      <w:bookmarkStart w:id="918" w:name="_Toc144622041"/>
      <w:bookmarkStart w:id="919" w:name="_Toc144622702"/>
      <w:bookmarkStart w:id="920" w:name="_Toc144623363"/>
      <w:bookmarkStart w:id="921" w:name="_Toc144624028"/>
      <w:bookmarkStart w:id="922" w:name="_Toc144624689"/>
      <w:bookmarkStart w:id="923" w:name="_Toc144625350"/>
      <w:bookmarkStart w:id="924" w:name="_Toc144625996"/>
      <w:bookmarkStart w:id="925" w:name="_Toc144626645"/>
      <w:bookmarkStart w:id="926" w:name="_Toc144627296"/>
      <w:bookmarkStart w:id="927" w:name="_Toc144643247"/>
      <w:bookmarkStart w:id="928" w:name="_Toc144622042"/>
      <w:bookmarkStart w:id="929" w:name="_Toc144622703"/>
      <w:bookmarkStart w:id="930" w:name="_Toc144623364"/>
      <w:bookmarkStart w:id="931" w:name="_Toc144624029"/>
      <w:bookmarkStart w:id="932" w:name="_Toc144624690"/>
      <w:bookmarkStart w:id="933" w:name="_Toc144625351"/>
      <w:bookmarkStart w:id="934" w:name="_Toc144625997"/>
      <w:bookmarkStart w:id="935" w:name="_Toc144626646"/>
      <w:bookmarkStart w:id="936" w:name="_Toc144627297"/>
      <w:bookmarkStart w:id="937" w:name="_Toc144643248"/>
      <w:bookmarkStart w:id="938" w:name="_Toc144622044"/>
      <w:bookmarkStart w:id="939" w:name="_Toc144622705"/>
      <w:bookmarkStart w:id="940" w:name="_Toc144623366"/>
      <w:bookmarkStart w:id="941" w:name="_Toc144624031"/>
      <w:bookmarkStart w:id="942" w:name="_Toc144624692"/>
      <w:bookmarkStart w:id="943" w:name="_Toc144625353"/>
      <w:bookmarkStart w:id="944" w:name="_Toc144625999"/>
      <w:bookmarkStart w:id="945" w:name="_Toc144626648"/>
      <w:bookmarkStart w:id="946" w:name="_Toc144627299"/>
      <w:bookmarkStart w:id="947" w:name="_Toc144643250"/>
      <w:bookmarkStart w:id="948" w:name="_Toc144622045"/>
      <w:bookmarkStart w:id="949" w:name="_Toc144622706"/>
      <w:bookmarkStart w:id="950" w:name="_Toc144623367"/>
      <w:bookmarkStart w:id="951" w:name="_Toc144624032"/>
      <w:bookmarkStart w:id="952" w:name="_Toc144624693"/>
      <w:bookmarkStart w:id="953" w:name="_Toc144625354"/>
      <w:bookmarkStart w:id="954" w:name="_Toc144626000"/>
      <w:bookmarkStart w:id="955" w:name="_Toc144626649"/>
      <w:bookmarkStart w:id="956" w:name="_Toc144627300"/>
      <w:bookmarkStart w:id="957" w:name="_Toc144643251"/>
      <w:bookmarkStart w:id="958" w:name="_Toc144622047"/>
      <w:bookmarkStart w:id="959" w:name="_Toc144622708"/>
      <w:bookmarkStart w:id="960" w:name="_Toc144623369"/>
      <w:bookmarkStart w:id="961" w:name="_Toc144624034"/>
      <w:bookmarkStart w:id="962" w:name="_Toc144624695"/>
      <w:bookmarkStart w:id="963" w:name="_Toc144625356"/>
      <w:bookmarkStart w:id="964" w:name="_Toc144626002"/>
      <w:bookmarkStart w:id="965" w:name="_Toc144626651"/>
      <w:bookmarkStart w:id="966" w:name="_Toc144627302"/>
      <w:bookmarkStart w:id="967" w:name="_Toc144643253"/>
      <w:bookmarkStart w:id="968" w:name="_Toc144622048"/>
      <w:bookmarkStart w:id="969" w:name="_Toc144622709"/>
      <w:bookmarkStart w:id="970" w:name="_Toc144623370"/>
      <w:bookmarkStart w:id="971" w:name="_Toc144624035"/>
      <w:bookmarkStart w:id="972" w:name="_Toc144624696"/>
      <w:bookmarkStart w:id="973" w:name="_Toc144625357"/>
      <w:bookmarkStart w:id="974" w:name="_Toc144626003"/>
      <w:bookmarkStart w:id="975" w:name="_Toc144626652"/>
      <w:bookmarkStart w:id="976" w:name="_Toc144627303"/>
      <w:bookmarkStart w:id="977" w:name="_Toc144643254"/>
      <w:bookmarkStart w:id="978" w:name="_Toc144622050"/>
      <w:bookmarkStart w:id="979" w:name="_Toc144622711"/>
      <w:bookmarkStart w:id="980" w:name="_Toc144623372"/>
      <w:bookmarkStart w:id="981" w:name="_Toc144624037"/>
      <w:bookmarkStart w:id="982" w:name="_Toc144624698"/>
      <w:bookmarkStart w:id="983" w:name="_Toc144625359"/>
      <w:bookmarkStart w:id="984" w:name="_Toc144626005"/>
      <w:bookmarkStart w:id="985" w:name="_Toc144626654"/>
      <w:bookmarkStart w:id="986" w:name="_Toc144627305"/>
      <w:bookmarkStart w:id="987" w:name="_Toc144643256"/>
      <w:bookmarkStart w:id="988" w:name="_Toc144622051"/>
      <w:bookmarkStart w:id="989" w:name="_Toc144622712"/>
      <w:bookmarkStart w:id="990" w:name="_Toc144623373"/>
      <w:bookmarkStart w:id="991" w:name="_Toc144624038"/>
      <w:bookmarkStart w:id="992" w:name="_Toc144624699"/>
      <w:bookmarkStart w:id="993" w:name="_Toc144625360"/>
      <w:bookmarkStart w:id="994" w:name="_Toc144626006"/>
      <w:bookmarkStart w:id="995" w:name="_Toc144626655"/>
      <w:bookmarkStart w:id="996" w:name="_Toc144627306"/>
      <w:bookmarkStart w:id="997" w:name="_Toc144643257"/>
      <w:bookmarkStart w:id="998" w:name="_Toc144622053"/>
      <w:bookmarkStart w:id="999" w:name="_Toc144622714"/>
      <w:bookmarkStart w:id="1000" w:name="_Toc144623375"/>
      <w:bookmarkStart w:id="1001" w:name="_Toc144624040"/>
      <w:bookmarkStart w:id="1002" w:name="_Toc144624701"/>
      <w:bookmarkStart w:id="1003" w:name="_Toc144625362"/>
      <w:bookmarkStart w:id="1004" w:name="_Toc144626008"/>
      <w:bookmarkStart w:id="1005" w:name="_Toc144626657"/>
      <w:bookmarkStart w:id="1006" w:name="_Toc144627308"/>
      <w:bookmarkStart w:id="1007" w:name="_Toc144643259"/>
      <w:bookmarkStart w:id="1008" w:name="_Toc144622054"/>
      <w:bookmarkStart w:id="1009" w:name="_Toc144622715"/>
      <w:bookmarkStart w:id="1010" w:name="_Toc144623376"/>
      <w:bookmarkStart w:id="1011" w:name="_Toc144624041"/>
      <w:bookmarkStart w:id="1012" w:name="_Toc144624702"/>
      <w:bookmarkStart w:id="1013" w:name="_Toc144625363"/>
      <w:bookmarkStart w:id="1014" w:name="_Toc144626009"/>
      <w:bookmarkStart w:id="1015" w:name="_Toc144626658"/>
      <w:bookmarkStart w:id="1016" w:name="_Toc144627309"/>
      <w:bookmarkStart w:id="1017" w:name="_Toc144643260"/>
      <w:bookmarkStart w:id="1018" w:name="_Toc144622056"/>
      <w:bookmarkStart w:id="1019" w:name="_Toc144622717"/>
      <w:bookmarkStart w:id="1020" w:name="_Toc144623378"/>
      <w:bookmarkStart w:id="1021" w:name="_Toc144624043"/>
      <w:bookmarkStart w:id="1022" w:name="_Toc144624704"/>
      <w:bookmarkStart w:id="1023" w:name="_Toc144625365"/>
      <w:bookmarkStart w:id="1024" w:name="_Toc144626011"/>
      <w:bookmarkStart w:id="1025" w:name="_Toc144626660"/>
      <w:bookmarkStart w:id="1026" w:name="_Toc144627311"/>
      <w:bookmarkStart w:id="1027" w:name="_Toc144643262"/>
      <w:bookmarkStart w:id="1028" w:name="_Toc144622057"/>
      <w:bookmarkStart w:id="1029" w:name="_Toc144622718"/>
      <w:bookmarkStart w:id="1030" w:name="_Toc144623379"/>
      <w:bookmarkStart w:id="1031" w:name="_Toc144624044"/>
      <w:bookmarkStart w:id="1032" w:name="_Toc144624705"/>
      <w:bookmarkStart w:id="1033" w:name="_Toc144625366"/>
      <w:bookmarkStart w:id="1034" w:name="_Toc144626012"/>
      <w:bookmarkStart w:id="1035" w:name="_Toc144626661"/>
      <w:bookmarkStart w:id="1036" w:name="_Toc144627312"/>
      <w:bookmarkStart w:id="1037" w:name="_Toc144643263"/>
      <w:bookmarkStart w:id="1038" w:name="_Toc144622059"/>
      <w:bookmarkStart w:id="1039" w:name="_Toc144622720"/>
      <w:bookmarkStart w:id="1040" w:name="_Toc144623381"/>
      <w:bookmarkStart w:id="1041" w:name="_Toc144624046"/>
      <w:bookmarkStart w:id="1042" w:name="_Toc144624707"/>
      <w:bookmarkStart w:id="1043" w:name="_Toc144625368"/>
      <w:bookmarkStart w:id="1044" w:name="_Toc144626014"/>
      <w:bookmarkStart w:id="1045" w:name="_Toc144626663"/>
      <w:bookmarkStart w:id="1046" w:name="_Toc144627314"/>
      <w:bookmarkStart w:id="1047" w:name="_Toc144643265"/>
      <w:bookmarkStart w:id="1048" w:name="_Toc144622060"/>
      <w:bookmarkStart w:id="1049" w:name="_Toc144622721"/>
      <w:bookmarkStart w:id="1050" w:name="_Toc144623382"/>
      <w:bookmarkStart w:id="1051" w:name="_Toc144624047"/>
      <w:bookmarkStart w:id="1052" w:name="_Toc144624708"/>
      <w:bookmarkStart w:id="1053" w:name="_Toc144625369"/>
      <w:bookmarkStart w:id="1054" w:name="_Toc144626015"/>
      <w:bookmarkStart w:id="1055" w:name="_Toc144626664"/>
      <w:bookmarkStart w:id="1056" w:name="_Toc144627315"/>
      <w:bookmarkStart w:id="1057" w:name="_Toc144643266"/>
      <w:bookmarkStart w:id="1058" w:name="_Toc144622062"/>
      <w:bookmarkStart w:id="1059" w:name="_Toc144622723"/>
      <w:bookmarkStart w:id="1060" w:name="_Toc144623384"/>
      <w:bookmarkStart w:id="1061" w:name="_Toc144624049"/>
      <w:bookmarkStart w:id="1062" w:name="_Toc144624710"/>
      <w:bookmarkStart w:id="1063" w:name="_Toc144625371"/>
      <w:bookmarkStart w:id="1064" w:name="_Toc144626017"/>
      <w:bookmarkStart w:id="1065" w:name="_Toc144626666"/>
      <w:bookmarkStart w:id="1066" w:name="_Toc144627317"/>
      <w:bookmarkStart w:id="1067" w:name="_Toc144643268"/>
      <w:bookmarkStart w:id="1068" w:name="_Toc144622063"/>
      <w:bookmarkStart w:id="1069" w:name="_Toc144622724"/>
      <w:bookmarkStart w:id="1070" w:name="_Toc144623385"/>
      <w:bookmarkStart w:id="1071" w:name="_Toc144624050"/>
      <w:bookmarkStart w:id="1072" w:name="_Toc144624711"/>
      <w:bookmarkStart w:id="1073" w:name="_Toc144625372"/>
      <w:bookmarkStart w:id="1074" w:name="_Toc144626018"/>
      <w:bookmarkStart w:id="1075" w:name="_Toc144626667"/>
      <w:bookmarkStart w:id="1076" w:name="_Toc144627318"/>
      <w:bookmarkStart w:id="1077" w:name="_Toc144643269"/>
      <w:bookmarkStart w:id="1078" w:name="_Toc144622065"/>
      <w:bookmarkStart w:id="1079" w:name="_Toc144622726"/>
      <w:bookmarkStart w:id="1080" w:name="_Toc144623387"/>
      <w:bookmarkStart w:id="1081" w:name="_Toc144624052"/>
      <w:bookmarkStart w:id="1082" w:name="_Toc144624713"/>
      <w:bookmarkStart w:id="1083" w:name="_Toc144625374"/>
      <w:bookmarkStart w:id="1084" w:name="_Toc144626020"/>
      <w:bookmarkStart w:id="1085" w:name="_Toc144626669"/>
      <w:bookmarkStart w:id="1086" w:name="_Toc144627320"/>
      <w:bookmarkStart w:id="1087" w:name="_Toc144643271"/>
      <w:bookmarkStart w:id="1088" w:name="_Toc144622066"/>
      <w:bookmarkStart w:id="1089" w:name="_Toc144622727"/>
      <w:bookmarkStart w:id="1090" w:name="_Toc144623388"/>
      <w:bookmarkStart w:id="1091" w:name="_Toc144624053"/>
      <w:bookmarkStart w:id="1092" w:name="_Toc144624714"/>
      <w:bookmarkStart w:id="1093" w:name="_Toc144625375"/>
      <w:bookmarkStart w:id="1094" w:name="_Toc144626021"/>
      <w:bookmarkStart w:id="1095" w:name="_Toc144626670"/>
      <w:bookmarkStart w:id="1096" w:name="_Toc144627321"/>
      <w:bookmarkStart w:id="1097" w:name="_Toc144643272"/>
      <w:bookmarkStart w:id="1098" w:name="_Toc144622068"/>
      <w:bookmarkStart w:id="1099" w:name="_Toc144622729"/>
      <w:bookmarkStart w:id="1100" w:name="_Toc144623390"/>
      <w:bookmarkStart w:id="1101" w:name="_Toc144624055"/>
      <w:bookmarkStart w:id="1102" w:name="_Toc144624716"/>
      <w:bookmarkStart w:id="1103" w:name="_Toc144625377"/>
      <w:bookmarkStart w:id="1104" w:name="_Toc144626023"/>
      <w:bookmarkStart w:id="1105" w:name="_Toc144626672"/>
      <w:bookmarkStart w:id="1106" w:name="_Toc144627323"/>
      <w:bookmarkStart w:id="1107" w:name="_Toc144643274"/>
      <w:bookmarkStart w:id="1108" w:name="_Toc144622069"/>
      <w:bookmarkStart w:id="1109" w:name="_Toc144622730"/>
      <w:bookmarkStart w:id="1110" w:name="_Toc144623391"/>
      <w:bookmarkStart w:id="1111" w:name="_Toc144624056"/>
      <w:bookmarkStart w:id="1112" w:name="_Toc144624717"/>
      <w:bookmarkStart w:id="1113" w:name="_Toc144625378"/>
      <w:bookmarkStart w:id="1114" w:name="_Toc144626024"/>
      <w:bookmarkStart w:id="1115" w:name="_Toc144626673"/>
      <w:bookmarkStart w:id="1116" w:name="_Toc144627324"/>
      <w:bookmarkStart w:id="1117" w:name="_Toc144643275"/>
      <w:bookmarkStart w:id="1118" w:name="_Toc144622071"/>
      <w:bookmarkStart w:id="1119" w:name="_Toc144622732"/>
      <w:bookmarkStart w:id="1120" w:name="_Toc144623393"/>
      <w:bookmarkStart w:id="1121" w:name="_Toc144624058"/>
      <w:bookmarkStart w:id="1122" w:name="_Toc144624719"/>
      <w:bookmarkStart w:id="1123" w:name="_Toc144625380"/>
      <w:bookmarkStart w:id="1124" w:name="_Toc144626026"/>
      <w:bookmarkStart w:id="1125" w:name="_Toc144626675"/>
      <w:bookmarkStart w:id="1126" w:name="_Toc144627326"/>
      <w:bookmarkStart w:id="1127" w:name="_Toc144643277"/>
      <w:bookmarkStart w:id="1128" w:name="_Toc144622072"/>
      <w:bookmarkStart w:id="1129" w:name="_Toc144622733"/>
      <w:bookmarkStart w:id="1130" w:name="_Toc144623394"/>
      <w:bookmarkStart w:id="1131" w:name="_Toc144624059"/>
      <w:bookmarkStart w:id="1132" w:name="_Toc144624720"/>
      <w:bookmarkStart w:id="1133" w:name="_Toc144625381"/>
      <w:bookmarkStart w:id="1134" w:name="_Toc144626027"/>
      <w:bookmarkStart w:id="1135" w:name="_Toc144626676"/>
      <w:bookmarkStart w:id="1136" w:name="_Toc144627327"/>
      <w:bookmarkStart w:id="1137" w:name="_Toc144643278"/>
      <w:bookmarkStart w:id="1138" w:name="_Toc144622074"/>
      <w:bookmarkStart w:id="1139" w:name="_Toc144622735"/>
      <w:bookmarkStart w:id="1140" w:name="_Toc144623396"/>
      <w:bookmarkStart w:id="1141" w:name="_Toc144624061"/>
      <w:bookmarkStart w:id="1142" w:name="_Toc144624722"/>
      <w:bookmarkStart w:id="1143" w:name="_Toc144625383"/>
      <w:bookmarkStart w:id="1144" w:name="_Toc144626029"/>
      <w:bookmarkStart w:id="1145" w:name="_Toc144626678"/>
      <w:bookmarkStart w:id="1146" w:name="_Toc144627329"/>
      <w:bookmarkStart w:id="1147" w:name="_Toc144643280"/>
      <w:bookmarkStart w:id="1148" w:name="_Toc144622076"/>
      <w:bookmarkStart w:id="1149" w:name="_Toc144622737"/>
      <w:bookmarkStart w:id="1150" w:name="_Toc144623398"/>
      <w:bookmarkStart w:id="1151" w:name="_Toc144624063"/>
      <w:bookmarkStart w:id="1152" w:name="_Toc144624724"/>
      <w:bookmarkStart w:id="1153" w:name="_Toc144625385"/>
      <w:bookmarkStart w:id="1154" w:name="_Toc144626031"/>
      <w:bookmarkStart w:id="1155" w:name="_Toc144626680"/>
      <w:bookmarkStart w:id="1156" w:name="_Toc144627331"/>
      <w:bookmarkStart w:id="1157" w:name="_Toc144643282"/>
      <w:bookmarkStart w:id="1158" w:name="_Toc144622078"/>
      <w:bookmarkStart w:id="1159" w:name="_Toc144622739"/>
      <w:bookmarkStart w:id="1160" w:name="_Toc144623400"/>
      <w:bookmarkStart w:id="1161" w:name="_Toc144624065"/>
      <w:bookmarkStart w:id="1162" w:name="_Toc144624726"/>
      <w:bookmarkStart w:id="1163" w:name="_Toc144625387"/>
      <w:bookmarkStart w:id="1164" w:name="_Toc144626033"/>
      <w:bookmarkStart w:id="1165" w:name="_Toc144626682"/>
      <w:bookmarkStart w:id="1166" w:name="_Toc144627333"/>
      <w:bookmarkStart w:id="1167" w:name="_Toc144643284"/>
      <w:bookmarkStart w:id="1168" w:name="_Toc144622079"/>
      <w:bookmarkStart w:id="1169" w:name="_Toc144622740"/>
      <w:bookmarkStart w:id="1170" w:name="_Toc144623401"/>
      <w:bookmarkStart w:id="1171" w:name="_Toc144624066"/>
      <w:bookmarkStart w:id="1172" w:name="_Toc144624727"/>
      <w:bookmarkStart w:id="1173" w:name="_Toc144625388"/>
      <w:bookmarkStart w:id="1174" w:name="_Toc144626034"/>
      <w:bookmarkStart w:id="1175" w:name="_Toc144626683"/>
      <w:bookmarkStart w:id="1176" w:name="_Toc144627334"/>
      <w:bookmarkStart w:id="1177" w:name="_Toc144643285"/>
      <w:bookmarkStart w:id="1178" w:name="_Toc144622081"/>
      <w:bookmarkStart w:id="1179" w:name="_Toc144622742"/>
      <w:bookmarkStart w:id="1180" w:name="_Toc144623403"/>
      <w:bookmarkStart w:id="1181" w:name="_Toc144624068"/>
      <w:bookmarkStart w:id="1182" w:name="_Toc144624729"/>
      <w:bookmarkStart w:id="1183" w:name="_Toc144625390"/>
      <w:bookmarkStart w:id="1184" w:name="_Toc144626036"/>
      <w:bookmarkStart w:id="1185" w:name="_Toc144626685"/>
      <w:bookmarkStart w:id="1186" w:name="_Toc144627336"/>
      <w:bookmarkStart w:id="1187" w:name="_Toc144643287"/>
      <w:bookmarkStart w:id="1188" w:name="_Toc144622082"/>
      <w:bookmarkStart w:id="1189" w:name="_Toc144622743"/>
      <w:bookmarkStart w:id="1190" w:name="_Toc144623404"/>
      <w:bookmarkStart w:id="1191" w:name="_Toc144624069"/>
      <w:bookmarkStart w:id="1192" w:name="_Toc144624730"/>
      <w:bookmarkStart w:id="1193" w:name="_Toc144625391"/>
      <w:bookmarkStart w:id="1194" w:name="_Toc144626037"/>
      <w:bookmarkStart w:id="1195" w:name="_Toc144626686"/>
      <w:bookmarkStart w:id="1196" w:name="_Toc144627337"/>
      <w:bookmarkStart w:id="1197" w:name="_Toc144643288"/>
      <w:bookmarkStart w:id="1198" w:name="_Toc144622084"/>
      <w:bookmarkStart w:id="1199" w:name="_Toc144622745"/>
      <w:bookmarkStart w:id="1200" w:name="_Toc144623406"/>
      <w:bookmarkStart w:id="1201" w:name="_Toc144624071"/>
      <w:bookmarkStart w:id="1202" w:name="_Toc144624732"/>
      <w:bookmarkStart w:id="1203" w:name="_Toc144625393"/>
      <w:bookmarkStart w:id="1204" w:name="_Toc144626039"/>
      <w:bookmarkStart w:id="1205" w:name="_Toc144626688"/>
      <w:bookmarkStart w:id="1206" w:name="_Toc144627339"/>
      <w:bookmarkStart w:id="1207" w:name="_Toc144643290"/>
      <w:bookmarkStart w:id="1208" w:name="_Toc144622085"/>
      <w:bookmarkStart w:id="1209" w:name="_Toc144622746"/>
      <w:bookmarkStart w:id="1210" w:name="_Toc144623407"/>
      <w:bookmarkStart w:id="1211" w:name="_Toc144624072"/>
      <w:bookmarkStart w:id="1212" w:name="_Toc144624733"/>
      <w:bookmarkStart w:id="1213" w:name="_Toc144625394"/>
      <w:bookmarkStart w:id="1214" w:name="_Toc144626040"/>
      <w:bookmarkStart w:id="1215" w:name="_Toc144626689"/>
      <w:bookmarkStart w:id="1216" w:name="_Toc144627340"/>
      <w:bookmarkStart w:id="1217" w:name="_Toc144643291"/>
      <w:bookmarkStart w:id="1218" w:name="_Toc144622087"/>
      <w:bookmarkStart w:id="1219" w:name="_Toc144622748"/>
      <w:bookmarkStart w:id="1220" w:name="_Toc144623409"/>
      <w:bookmarkStart w:id="1221" w:name="_Toc144624074"/>
      <w:bookmarkStart w:id="1222" w:name="_Toc144624735"/>
      <w:bookmarkStart w:id="1223" w:name="_Toc144625396"/>
      <w:bookmarkStart w:id="1224" w:name="_Toc144626042"/>
      <w:bookmarkStart w:id="1225" w:name="_Toc144626691"/>
      <w:bookmarkStart w:id="1226" w:name="_Toc144627342"/>
      <w:bookmarkStart w:id="1227" w:name="_Toc144643293"/>
      <w:bookmarkStart w:id="1228" w:name="_Toc144622088"/>
      <w:bookmarkStart w:id="1229" w:name="_Toc144622749"/>
      <w:bookmarkStart w:id="1230" w:name="_Toc144623410"/>
      <w:bookmarkStart w:id="1231" w:name="_Toc144624075"/>
      <w:bookmarkStart w:id="1232" w:name="_Toc144624736"/>
      <w:bookmarkStart w:id="1233" w:name="_Toc144625397"/>
      <w:bookmarkStart w:id="1234" w:name="_Toc144626043"/>
      <w:bookmarkStart w:id="1235" w:name="_Toc144626692"/>
      <w:bookmarkStart w:id="1236" w:name="_Toc144627343"/>
      <w:bookmarkStart w:id="1237" w:name="_Toc144643294"/>
      <w:bookmarkStart w:id="1238" w:name="_Toc144622090"/>
      <w:bookmarkStart w:id="1239" w:name="_Toc144622751"/>
      <w:bookmarkStart w:id="1240" w:name="_Toc144623412"/>
      <w:bookmarkStart w:id="1241" w:name="_Toc144624077"/>
      <w:bookmarkStart w:id="1242" w:name="_Toc144624738"/>
      <w:bookmarkStart w:id="1243" w:name="_Toc144625399"/>
      <w:bookmarkStart w:id="1244" w:name="_Toc144626045"/>
      <w:bookmarkStart w:id="1245" w:name="_Toc144626694"/>
      <w:bookmarkStart w:id="1246" w:name="_Toc144627345"/>
      <w:bookmarkStart w:id="1247" w:name="_Toc144643296"/>
      <w:bookmarkStart w:id="1248" w:name="_Toc144622091"/>
      <w:bookmarkStart w:id="1249" w:name="_Toc144622752"/>
      <w:bookmarkStart w:id="1250" w:name="_Toc144623413"/>
      <w:bookmarkStart w:id="1251" w:name="_Toc144624078"/>
      <w:bookmarkStart w:id="1252" w:name="_Toc144624739"/>
      <w:bookmarkStart w:id="1253" w:name="_Toc144625400"/>
      <w:bookmarkStart w:id="1254" w:name="_Toc144626046"/>
      <w:bookmarkStart w:id="1255" w:name="_Toc144626695"/>
      <w:bookmarkStart w:id="1256" w:name="_Toc144627346"/>
      <w:bookmarkStart w:id="1257" w:name="_Toc144643297"/>
      <w:bookmarkStart w:id="1258" w:name="_Toc144622093"/>
      <w:bookmarkStart w:id="1259" w:name="_Toc144622754"/>
      <w:bookmarkStart w:id="1260" w:name="_Toc144623415"/>
      <w:bookmarkStart w:id="1261" w:name="_Toc144624080"/>
      <w:bookmarkStart w:id="1262" w:name="_Toc144624741"/>
      <w:bookmarkStart w:id="1263" w:name="_Toc144625402"/>
      <w:bookmarkStart w:id="1264" w:name="_Toc144626048"/>
      <w:bookmarkStart w:id="1265" w:name="_Toc144626697"/>
      <w:bookmarkStart w:id="1266" w:name="_Toc144627348"/>
      <w:bookmarkStart w:id="1267" w:name="_Toc144643299"/>
      <w:bookmarkStart w:id="1268" w:name="_Toc144622094"/>
      <w:bookmarkStart w:id="1269" w:name="_Toc144622755"/>
      <w:bookmarkStart w:id="1270" w:name="_Toc144623416"/>
      <w:bookmarkStart w:id="1271" w:name="_Toc144624081"/>
      <w:bookmarkStart w:id="1272" w:name="_Toc144624742"/>
      <w:bookmarkStart w:id="1273" w:name="_Toc144625403"/>
      <w:bookmarkStart w:id="1274" w:name="_Toc144626049"/>
      <w:bookmarkStart w:id="1275" w:name="_Toc144626698"/>
      <w:bookmarkStart w:id="1276" w:name="_Toc144627349"/>
      <w:bookmarkStart w:id="1277" w:name="_Toc144643300"/>
      <w:bookmarkStart w:id="1278" w:name="_Toc144622099"/>
      <w:bookmarkStart w:id="1279" w:name="_Toc144622760"/>
      <w:bookmarkStart w:id="1280" w:name="_Toc144623421"/>
      <w:bookmarkStart w:id="1281" w:name="_Toc144624086"/>
      <w:bookmarkStart w:id="1282" w:name="_Toc144624747"/>
      <w:bookmarkStart w:id="1283" w:name="_Toc144625408"/>
      <w:bookmarkStart w:id="1284" w:name="_Toc144626054"/>
      <w:bookmarkStart w:id="1285" w:name="_Toc144626703"/>
      <w:bookmarkStart w:id="1286" w:name="_Toc144627354"/>
      <w:bookmarkStart w:id="1287" w:name="_Toc144643305"/>
      <w:bookmarkStart w:id="1288" w:name="_Toc144622100"/>
      <w:bookmarkStart w:id="1289" w:name="_Toc144622761"/>
      <w:bookmarkStart w:id="1290" w:name="_Toc144623422"/>
      <w:bookmarkStart w:id="1291" w:name="_Toc144624087"/>
      <w:bookmarkStart w:id="1292" w:name="_Toc144624748"/>
      <w:bookmarkStart w:id="1293" w:name="_Toc144625409"/>
      <w:bookmarkStart w:id="1294" w:name="_Toc144626055"/>
      <w:bookmarkStart w:id="1295" w:name="_Toc144626704"/>
      <w:bookmarkStart w:id="1296" w:name="_Toc144627355"/>
      <w:bookmarkStart w:id="1297" w:name="_Toc144643306"/>
      <w:bookmarkStart w:id="1298" w:name="_Toc144622102"/>
      <w:bookmarkStart w:id="1299" w:name="_Toc144622763"/>
      <w:bookmarkStart w:id="1300" w:name="_Toc144623424"/>
      <w:bookmarkStart w:id="1301" w:name="_Toc144624089"/>
      <w:bookmarkStart w:id="1302" w:name="_Toc144624750"/>
      <w:bookmarkStart w:id="1303" w:name="_Toc144625411"/>
      <w:bookmarkStart w:id="1304" w:name="_Toc144626057"/>
      <w:bookmarkStart w:id="1305" w:name="_Toc144626706"/>
      <w:bookmarkStart w:id="1306" w:name="_Toc144627357"/>
      <w:bookmarkStart w:id="1307" w:name="_Toc144643308"/>
      <w:bookmarkStart w:id="1308" w:name="_Toc144622103"/>
      <w:bookmarkStart w:id="1309" w:name="_Toc144622764"/>
      <w:bookmarkStart w:id="1310" w:name="_Toc144623425"/>
      <w:bookmarkStart w:id="1311" w:name="_Toc144624090"/>
      <w:bookmarkStart w:id="1312" w:name="_Toc144624751"/>
      <w:bookmarkStart w:id="1313" w:name="_Toc144625412"/>
      <w:bookmarkStart w:id="1314" w:name="_Toc144626058"/>
      <w:bookmarkStart w:id="1315" w:name="_Toc144626707"/>
      <w:bookmarkStart w:id="1316" w:name="_Toc144627358"/>
      <w:bookmarkStart w:id="1317" w:name="_Toc144643309"/>
      <w:bookmarkStart w:id="1318" w:name="_Toc144622105"/>
      <w:bookmarkStart w:id="1319" w:name="_Toc144622766"/>
      <w:bookmarkStart w:id="1320" w:name="_Toc144623427"/>
      <w:bookmarkStart w:id="1321" w:name="_Toc144624092"/>
      <w:bookmarkStart w:id="1322" w:name="_Toc144624753"/>
      <w:bookmarkStart w:id="1323" w:name="_Toc144625414"/>
      <w:bookmarkStart w:id="1324" w:name="_Toc144626060"/>
      <w:bookmarkStart w:id="1325" w:name="_Toc144626709"/>
      <w:bookmarkStart w:id="1326" w:name="_Toc144627360"/>
      <w:bookmarkStart w:id="1327" w:name="_Toc144643311"/>
      <w:bookmarkStart w:id="1328" w:name="_Toc144622106"/>
      <w:bookmarkStart w:id="1329" w:name="_Toc144622767"/>
      <w:bookmarkStart w:id="1330" w:name="_Toc144623428"/>
      <w:bookmarkStart w:id="1331" w:name="_Toc144624093"/>
      <w:bookmarkStart w:id="1332" w:name="_Toc144624754"/>
      <w:bookmarkStart w:id="1333" w:name="_Toc144625415"/>
      <w:bookmarkStart w:id="1334" w:name="_Toc144626061"/>
      <w:bookmarkStart w:id="1335" w:name="_Toc144626710"/>
      <w:bookmarkStart w:id="1336" w:name="_Toc144627361"/>
      <w:bookmarkStart w:id="1337" w:name="_Toc144643312"/>
      <w:bookmarkStart w:id="1338" w:name="_Toc144622108"/>
      <w:bookmarkStart w:id="1339" w:name="_Toc144622769"/>
      <w:bookmarkStart w:id="1340" w:name="_Toc144623430"/>
      <w:bookmarkStart w:id="1341" w:name="_Toc144624095"/>
      <w:bookmarkStart w:id="1342" w:name="_Toc144624756"/>
      <w:bookmarkStart w:id="1343" w:name="_Toc144625417"/>
      <w:bookmarkStart w:id="1344" w:name="_Toc144626063"/>
      <w:bookmarkStart w:id="1345" w:name="_Toc144626712"/>
      <w:bookmarkStart w:id="1346" w:name="_Toc144627363"/>
      <w:bookmarkStart w:id="1347" w:name="_Toc144643314"/>
      <w:bookmarkStart w:id="1348" w:name="_Toc144622109"/>
      <w:bookmarkStart w:id="1349" w:name="_Toc144622770"/>
      <w:bookmarkStart w:id="1350" w:name="_Toc144623431"/>
      <w:bookmarkStart w:id="1351" w:name="_Toc144624096"/>
      <w:bookmarkStart w:id="1352" w:name="_Toc144624757"/>
      <w:bookmarkStart w:id="1353" w:name="_Toc144625418"/>
      <w:bookmarkStart w:id="1354" w:name="_Toc144626064"/>
      <w:bookmarkStart w:id="1355" w:name="_Toc144626713"/>
      <w:bookmarkStart w:id="1356" w:name="_Toc144627364"/>
      <w:bookmarkStart w:id="1357" w:name="_Toc144643315"/>
      <w:bookmarkStart w:id="1358" w:name="_Toc144622111"/>
      <w:bookmarkStart w:id="1359" w:name="_Toc144622772"/>
      <w:bookmarkStart w:id="1360" w:name="_Toc144623433"/>
      <w:bookmarkStart w:id="1361" w:name="_Toc144624098"/>
      <w:bookmarkStart w:id="1362" w:name="_Toc144624759"/>
      <w:bookmarkStart w:id="1363" w:name="_Toc144625420"/>
      <w:bookmarkStart w:id="1364" w:name="_Toc144626066"/>
      <w:bookmarkStart w:id="1365" w:name="_Toc144626715"/>
      <w:bookmarkStart w:id="1366" w:name="_Toc144627366"/>
      <w:bookmarkStart w:id="1367" w:name="_Toc144643317"/>
      <w:bookmarkStart w:id="1368" w:name="_Toc144622112"/>
      <w:bookmarkStart w:id="1369" w:name="_Toc144622773"/>
      <w:bookmarkStart w:id="1370" w:name="_Toc144623434"/>
      <w:bookmarkStart w:id="1371" w:name="_Toc144624099"/>
      <w:bookmarkStart w:id="1372" w:name="_Toc144624760"/>
      <w:bookmarkStart w:id="1373" w:name="_Toc144625421"/>
      <w:bookmarkStart w:id="1374" w:name="_Toc144626067"/>
      <w:bookmarkStart w:id="1375" w:name="_Toc144626716"/>
      <w:bookmarkStart w:id="1376" w:name="_Toc144627367"/>
      <w:bookmarkStart w:id="1377" w:name="_Toc144643318"/>
      <w:bookmarkStart w:id="1378" w:name="_Toc144622114"/>
      <w:bookmarkStart w:id="1379" w:name="_Toc144622775"/>
      <w:bookmarkStart w:id="1380" w:name="_Toc144623436"/>
      <w:bookmarkStart w:id="1381" w:name="_Toc144624101"/>
      <w:bookmarkStart w:id="1382" w:name="_Toc144624762"/>
      <w:bookmarkStart w:id="1383" w:name="_Toc144625423"/>
      <w:bookmarkStart w:id="1384" w:name="_Toc144626069"/>
      <w:bookmarkStart w:id="1385" w:name="_Toc144626718"/>
      <w:bookmarkStart w:id="1386" w:name="_Toc144627369"/>
      <w:bookmarkStart w:id="1387" w:name="_Toc144643320"/>
      <w:bookmarkStart w:id="1388" w:name="_Toc144622115"/>
      <w:bookmarkStart w:id="1389" w:name="_Toc144622776"/>
      <w:bookmarkStart w:id="1390" w:name="_Toc144623437"/>
      <w:bookmarkStart w:id="1391" w:name="_Toc144624102"/>
      <w:bookmarkStart w:id="1392" w:name="_Toc144624763"/>
      <w:bookmarkStart w:id="1393" w:name="_Toc144625424"/>
      <w:bookmarkStart w:id="1394" w:name="_Toc144626070"/>
      <w:bookmarkStart w:id="1395" w:name="_Toc144626719"/>
      <w:bookmarkStart w:id="1396" w:name="_Toc144627370"/>
      <w:bookmarkStart w:id="1397" w:name="_Toc144643321"/>
      <w:bookmarkStart w:id="1398" w:name="_Toc144622117"/>
      <w:bookmarkStart w:id="1399" w:name="_Toc144622778"/>
      <w:bookmarkStart w:id="1400" w:name="_Toc144623439"/>
      <w:bookmarkStart w:id="1401" w:name="_Toc144624104"/>
      <w:bookmarkStart w:id="1402" w:name="_Toc144624765"/>
      <w:bookmarkStart w:id="1403" w:name="_Toc144625426"/>
      <w:bookmarkStart w:id="1404" w:name="_Toc144626072"/>
      <w:bookmarkStart w:id="1405" w:name="_Toc144626721"/>
      <w:bookmarkStart w:id="1406" w:name="_Toc144627372"/>
      <w:bookmarkStart w:id="1407" w:name="_Toc144643323"/>
      <w:bookmarkStart w:id="1408" w:name="_Toc144622122"/>
      <w:bookmarkStart w:id="1409" w:name="_Toc144622783"/>
      <w:bookmarkStart w:id="1410" w:name="_Toc144623444"/>
      <w:bookmarkStart w:id="1411" w:name="_Toc144624109"/>
      <w:bookmarkStart w:id="1412" w:name="_Toc144624770"/>
      <w:bookmarkStart w:id="1413" w:name="_Toc144625431"/>
      <w:bookmarkStart w:id="1414" w:name="_Toc144626077"/>
      <w:bookmarkStart w:id="1415" w:name="_Toc144626726"/>
      <w:bookmarkStart w:id="1416" w:name="_Toc144627377"/>
      <w:bookmarkStart w:id="1417" w:name="_Toc144643328"/>
      <w:bookmarkStart w:id="1418" w:name="_Toc144622125"/>
      <w:bookmarkStart w:id="1419" w:name="_Toc144622786"/>
      <w:bookmarkStart w:id="1420" w:name="_Toc144623447"/>
      <w:bookmarkStart w:id="1421" w:name="_Toc144624112"/>
      <w:bookmarkStart w:id="1422" w:name="_Toc144624773"/>
      <w:bookmarkStart w:id="1423" w:name="_Toc144625434"/>
      <w:bookmarkStart w:id="1424" w:name="_Toc144626080"/>
      <w:bookmarkStart w:id="1425" w:name="_Toc144626729"/>
      <w:bookmarkStart w:id="1426" w:name="_Toc144627380"/>
      <w:bookmarkStart w:id="1427" w:name="_Toc144643331"/>
      <w:bookmarkStart w:id="1428" w:name="_Toc144622128"/>
      <w:bookmarkStart w:id="1429" w:name="_Toc144622789"/>
      <w:bookmarkStart w:id="1430" w:name="_Toc144623450"/>
      <w:bookmarkStart w:id="1431" w:name="_Toc144624115"/>
      <w:bookmarkStart w:id="1432" w:name="_Toc144624776"/>
      <w:bookmarkStart w:id="1433" w:name="_Toc144625437"/>
      <w:bookmarkStart w:id="1434" w:name="_Toc144626083"/>
      <w:bookmarkStart w:id="1435" w:name="_Toc144626732"/>
      <w:bookmarkStart w:id="1436" w:name="_Toc144627383"/>
      <w:bookmarkStart w:id="1437" w:name="_Toc144643334"/>
      <w:bookmarkStart w:id="1438" w:name="_Toc144622130"/>
      <w:bookmarkStart w:id="1439" w:name="_Toc144622791"/>
      <w:bookmarkStart w:id="1440" w:name="_Toc144623452"/>
      <w:bookmarkStart w:id="1441" w:name="_Toc144624117"/>
      <w:bookmarkStart w:id="1442" w:name="_Toc144624778"/>
      <w:bookmarkStart w:id="1443" w:name="_Toc144625439"/>
      <w:bookmarkStart w:id="1444" w:name="_Toc144626085"/>
      <w:bookmarkStart w:id="1445" w:name="_Toc144626734"/>
      <w:bookmarkStart w:id="1446" w:name="_Toc144627385"/>
      <w:bookmarkStart w:id="1447" w:name="_Toc144643336"/>
      <w:bookmarkStart w:id="1448" w:name="_Toc144622132"/>
      <w:bookmarkStart w:id="1449" w:name="_Toc144622793"/>
      <w:bookmarkStart w:id="1450" w:name="_Toc144623454"/>
      <w:bookmarkStart w:id="1451" w:name="_Toc144624119"/>
      <w:bookmarkStart w:id="1452" w:name="_Toc144624780"/>
      <w:bookmarkStart w:id="1453" w:name="_Toc144625441"/>
      <w:bookmarkStart w:id="1454" w:name="_Toc144626087"/>
      <w:bookmarkStart w:id="1455" w:name="_Toc144626736"/>
      <w:bookmarkStart w:id="1456" w:name="_Toc144627387"/>
      <w:bookmarkStart w:id="1457" w:name="_Toc144643338"/>
      <w:bookmarkStart w:id="1458" w:name="_Toc144622134"/>
      <w:bookmarkStart w:id="1459" w:name="_Toc144622795"/>
      <w:bookmarkStart w:id="1460" w:name="_Toc144623456"/>
      <w:bookmarkStart w:id="1461" w:name="_Toc144624121"/>
      <w:bookmarkStart w:id="1462" w:name="_Toc144624782"/>
      <w:bookmarkStart w:id="1463" w:name="_Toc144625443"/>
      <w:bookmarkStart w:id="1464" w:name="_Toc144626089"/>
      <w:bookmarkStart w:id="1465" w:name="_Toc144626738"/>
      <w:bookmarkStart w:id="1466" w:name="_Toc144627389"/>
      <w:bookmarkStart w:id="1467" w:name="_Toc144643340"/>
      <w:bookmarkStart w:id="1468" w:name="_Toc144622136"/>
      <w:bookmarkStart w:id="1469" w:name="_Toc144622797"/>
      <w:bookmarkStart w:id="1470" w:name="_Toc144623458"/>
      <w:bookmarkStart w:id="1471" w:name="_Toc144624123"/>
      <w:bookmarkStart w:id="1472" w:name="_Toc144624784"/>
      <w:bookmarkStart w:id="1473" w:name="_Toc144625445"/>
      <w:bookmarkStart w:id="1474" w:name="_Toc144626091"/>
      <w:bookmarkStart w:id="1475" w:name="_Toc144626740"/>
      <w:bookmarkStart w:id="1476" w:name="_Toc144627391"/>
      <w:bookmarkStart w:id="1477" w:name="_Toc144643342"/>
      <w:bookmarkStart w:id="1478" w:name="_Toc144622139"/>
      <w:bookmarkStart w:id="1479" w:name="_Toc144622800"/>
      <w:bookmarkStart w:id="1480" w:name="_Toc144623461"/>
      <w:bookmarkStart w:id="1481" w:name="_Toc144624126"/>
      <w:bookmarkStart w:id="1482" w:name="_Toc144624787"/>
      <w:bookmarkStart w:id="1483" w:name="_Toc144625448"/>
      <w:bookmarkStart w:id="1484" w:name="_Toc144626094"/>
      <w:bookmarkStart w:id="1485" w:name="_Toc144626743"/>
      <w:bookmarkStart w:id="1486" w:name="_Toc144627394"/>
      <w:bookmarkStart w:id="1487" w:name="_Toc144643345"/>
      <w:bookmarkStart w:id="1488" w:name="_Toc144622142"/>
      <w:bookmarkStart w:id="1489" w:name="_Toc144622803"/>
      <w:bookmarkStart w:id="1490" w:name="_Toc144623464"/>
      <w:bookmarkStart w:id="1491" w:name="_Toc144624129"/>
      <w:bookmarkStart w:id="1492" w:name="_Toc144624790"/>
      <w:bookmarkStart w:id="1493" w:name="_Toc144625451"/>
      <w:bookmarkStart w:id="1494" w:name="_Toc144626097"/>
      <w:bookmarkStart w:id="1495" w:name="_Toc144626746"/>
      <w:bookmarkStart w:id="1496" w:name="_Toc144627397"/>
      <w:bookmarkStart w:id="1497" w:name="_Toc144643348"/>
      <w:bookmarkStart w:id="1498" w:name="_Toc144622145"/>
      <w:bookmarkStart w:id="1499" w:name="_Toc144622806"/>
      <w:bookmarkStart w:id="1500" w:name="_Toc144623467"/>
      <w:bookmarkStart w:id="1501" w:name="_Toc144624132"/>
      <w:bookmarkStart w:id="1502" w:name="_Toc144624793"/>
      <w:bookmarkStart w:id="1503" w:name="_Toc144625454"/>
      <w:bookmarkStart w:id="1504" w:name="_Toc144626100"/>
      <w:bookmarkStart w:id="1505" w:name="_Toc144626749"/>
      <w:bookmarkStart w:id="1506" w:name="_Toc144627400"/>
      <w:bookmarkStart w:id="1507" w:name="_Toc144643351"/>
      <w:bookmarkStart w:id="1508" w:name="_Toc144622148"/>
      <w:bookmarkStart w:id="1509" w:name="_Toc144622809"/>
      <w:bookmarkStart w:id="1510" w:name="_Toc144623470"/>
      <w:bookmarkStart w:id="1511" w:name="_Toc144624135"/>
      <w:bookmarkStart w:id="1512" w:name="_Toc144624796"/>
      <w:bookmarkStart w:id="1513" w:name="_Toc144625457"/>
      <w:bookmarkStart w:id="1514" w:name="_Toc144626103"/>
      <w:bookmarkStart w:id="1515" w:name="_Toc144626752"/>
      <w:bookmarkStart w:id="1516" w:name="_Toc144627403"/>
      <w:bookmarkStart w:id="1517" w:name="_Toc144643354"/>
      <w:bookmarkStart w:id="1518" w:name="_Toc144622151"/>
      <w:bookmarkStart w:id="1519" w:name="_Toc144622812"/>
      <w:bookmarkStart w:id="1520" w:name="_Toc144623473"/>
      <w:bookmarkStart w:id="1521" w:name="_Toc144624138"/>
      <w:bookmarkStart w:id="1522" w:name="_Toc144624799"/>
      <w:bookmarkStart w:id="1523" w:name="_Toc144625460"/>
      <w:bookmarkStart w:id="1524" w:name="_Toc144626106"/>
      <w:bookmarkStart w:id="1525" w:name="_Toc144626755"/>
      <w:bookmarkStart w:id="1526" w:name="_Toc144627406"/>
      <w:bookmarkStart w:id="1527" w:name="_Toc144643357"/>
      <w:bookmarkStart w:id="1528" w:name="_Toc144622155"/>
      <w:bookmarkStart w:id="1529" w:name="_Toc144622816"/>
      <w:bookmarkStart w:id="1530" w:name="_Toc144623477"/>
      <w:bookmarkStart w:id="1531" w:name="_Toc144624142"/>
      <w:bookmarkStart w:id="1532" w:name="_Toc144624803"/>
      <w:bookmarkStart w:id="1533" w:name="_Toc144625464"/>
      <w:bookmarkStart w:id="1534" w:name="_Toc144626110"/>
      <w:bookmarkStart w:id="1535" w:name="_Toc144626759"/>
      <w:bookmarkStart w:id="1536" w:name="_Toc144627410"/>
      <w:bookmarkStart w:id="1537" w:name="_Toc144643361"/>
      <w:bookmarkStart w:id="1538" w:name="_Toc144622158"/>
      <w:bookmarkStart w:id="1539" w:name="_Toc144622819"/>
      <w:bookmarkStart w:id="1540" w:name="_Toc144623480"/>
      <w:bookmarkStart w:id="1541" w:name="_Toc144624145"/>
      <w:bookmarkStart w:id="1542" w:name="_Toc144624806"/>
      <w:bookmarkStart w:id="1543" w:name="_Toc144625467"/>
      <w:bookmarkStart w:id="1544" w:name="_Toc144626113"/>
      <w:bookmarkStart w:id="1545" w:name="_Toc144626762"/>
      <w:bookmarkStart w:id="1546" w:name="_Toc144627413"/>
      <w:bookmarkStart w:id="1547" w:name="_Toc144643364"/>
      <w:bookmarkStart w:id="1548" w:name="_Toc144622161"/>
      <w:bookmarkStart w:id="1549" w:name="_Toc144622822"/>
      <w:bookmarkStart w:id="1550" w:name="_Toc144623483"/>
      <w:bookmarkStart w:id="1551" w:name="_Toc144624148"/>
      <w:bookmarkStart w:id="1552" w:name="_Toc144624809"/>
      <w:bookmarkStart w:id="1553" w:name="_Toc144625470"/>
      <w:bookmarkStart w:id="1554" w:name="_Toc144626116"/>
      <w:bookmarkStart w:id="1555" w:name="_Toc144626765"/>
      <w:bookmarkStart w:id="1556" w:name="_Toc144627416"/>
      <w:bookmarkStart w:id="1557" w:name="_Toc144643367"/>
      <w:bookmarkStart w:id="1558" w:name="_Toc144622162"/>
      <w:bookmarkStart w:id="1559" w:name="_Toc144622823"/>
      <w:bookmarkStart w:id="1560" w:name="_Toc144623484"/>
      <w:bookmarkStart w:id="1561" w:name="_Toc144624149"/>
      <w:bookmarkStart w:id="1562" w:name="_Toc144624810"/>
      <w:bookmarkStart w:id="1563" w:name="_Toc144625471"/>
      <w:bookmarkStart w:id="1564" w:name="_Toc144626117"/>
      <w:bookmarkStart w:id="1565" w:name="_Toc144626766"/>
      <w:bookmarkStart w:id="1566" w:name="_Toc144627417"/>
      <w:bookmarkStart w:id="1567" w:name="_Toc144643368"/>
      <w:bookmarkStart w:id="1568" w:name="_Toc144622166"/>
      <w:bookmarkStart w:id="1569" w:name="_Toc144622827"/>
      <w:bookmarkStart w:id="1570" w:name="_Toc144623488"/>
      <w:bookmarkStart w:id="1571" w:name="_Toc144624153"/>
      <w:bookmarkStart w:id="1572" w:name="_Toc144624814"/>
      <w:bookmarkStart w:id="1573" w:name="_Toc144625475"/>
      <w:bookmarkStart w:id="1574" w:name="_Toc144626121"/>
      <w:bookmarkStart w:id="1575" w:name="_Toc144626770"/>
      <w:bookmarkStart w:id="1576" w:name="_Toc144627421"/>
      <w:bookmarkStart w:id="1577" w:name="_Toc144643372"/>
      <w:bookmarkStart w:id="1578" w:name="_Toc144622174"/>
      <w:bookmarkStart w:id="1579" w:name="_Toc144622835"/>
      <w:bookmarkStart w:id="1580" w:name="_Toc144623496"/>
      <w:bookmarkStart w:id="1581" w:name="_Toc144624161"/>
      <w:bookmarkStart w:id="1582" w:name="_Toc144624822"/>
      <w:bookmarkStart w:id="1583" w:name="_Toc144625483"/>
      <w:bookmarkStart w:id="1584" w:name="_Toc144626129"/>
      <w:bookmarkStart w:id="1585" w:name="_Toc144626778"/>
      <w:bookmarkStart w:id="1586" w:name="_Toc144627429"/>
      <w:bookmarkStart w:id="1587" w:name="_Toc144643380"/>
      <w:bookmarkStart w:id="1588" w:name="_Toc144622177"/>
      <w:bookmarkStart w:id="1589" w:name="_Toc144622838"/>
      <w:bookmarkStart w:id="1590" w:name="_Toc144623499"/>
      <w:bookmarkStart w:id="1591" w:name="_Toc144624164"/>
      <w:bookmarkStart w:id="1592" w:name="_Toc144624825"/>
      <w:bookmarkStart w:id="1593" w:name="_Toc144625486"/>
      <w:bookmarkStart w:id="1594" w:name="_Toc144626132"/>
      <w:bookmarkStart w:id="1595" w:name="_Toc144626781"/>
      <w:bookmarkStart w:id="1596" w:name="_Toc144627432"/>
      <w:bookmarkStart w:id="1597" w:name="_Toc144643383"/>
      <w:bookmarkStart w:id="1598" w:name="_Toc144622178"/>
      <w:bookmarkStart w:id="1599" w:name="_Toc144622839"/>
      <w:bookmarkStart w:id="1600" w:name="_Toc144623500"/>
      <w:bookmarkStart w:id="1601" w:name="_Toc144624165"/>
      <w:bookmarkStart w:id="1602" w:name="_Toc144624826"/>
      <w:bookmarkStart w:id="1603" w:name="_Toc144625487"/>
      <w:bookmarkStart w:id="1604" w:name="_Toc144626133"/>
      <w:bookmarkStart w:id="1605" w:name="_Toc144626782"/>
      <w:bookmarkStart w:id="1606" w:name="_Toc144627433"/>
      <w:bookmarkStart w:id="1607" w:name="_Toc144643384"/>
      <w:bookmarkStart w:id="1608" w:name="_Toc144622180"/>
      <w:bookmarkStart w:id="1609" w:name="_Toc144622841"/>
      <w:bookmarkStart w:id="1610" w:name="_Toc144623502"/>
      <w:bookmarkStart w:id="1611" w:name="_Toc144624167"/>
      <w:bookmarkStart w:id="1612" w:name="_Toc144624828"/>
      <w:bookmarkStart w:id="1613" w:name="_Toc144625489"/>
      <w:bookmarkStart w:id="1614" w:name="_Toc144626135"/>
      <w:bookmarkStart w:id="1615" w:name="_Toc144626784"/>
      <w:bookmarkStart w:id="1616" w:name="_Toc144627435"/>
      <w:bookmarkStart w:id="1617" w:name="_Toc144643386"/>
      <w:bookmarkStart w:id="1618" w:name="_Toc144622181"/>
      <w:bookmarkStart w:id="1619" w:name="_Toc144622842"/>
      <w:bookmarkStart w:id="1620" w:name="_Toc144623503"/>
      <w:bookmarkStart w:id="1621" w:name="_Toc144624168"/>
      <w:bookmarkStart w:id="1622" w:name="_Toc144624829"/>
      <w:bookmarkStart w:id="1623" w:name="_Toc144625490"/>
      <w:bookmarkStart w:id="1624" w:name="_Toc144626136"/>
      <w:bookmarkStart w:id="1625" w:name="_Toc144626785"/>
      <w:bookmarkStart w:id="1626" w:name="_Toc144627436"/>
      <w:bookmarkStart w:id="1627" w:name="_Toc144643387"/>
      <w:bookmarkStart w:id="1628" w:name="_Toc144622185"/>
      <w:bookmarkStart w:id="1629" w:name="_Toc144622846"/>
      <w:bookmarkStart w:id="1630" w:name="_Toc144623507"/>
      <w:bookmarkStart w:id="1631" w:name="_Toc144624172"/>
      <w:bookmarkStart w:id="1632" w:name="_Toc144624833"/>
      <w:bookmarkStart w:id="1633" w:name="_Toc144625494"/>
      <w:bookmarkStart w:id="1634" w:name="_Toc144626140"/>
      <w:bookmarkStart w:id="1635" w:name="_Toc144626789"/>
      <w:bookmarkStart w:id="1636" w:name="_Toc144627440"/>
      <w:bookmarkStart w:id="1637" w:name="_Toc144643391"/>
      <w:bookmarkStart w:id="1638" w:name="_Toc144622186"/>
      <w:bookmarkStart w:id="1639" w:name="_Toc144622847"/>
      <w:bookmarkStart w:id="1640" w:name="_Toc144623508"/>
      <w:bookmarkStart w:id="1641" w:name="_Toc144624173"/>
      <w:bookmarkStart w:id="1642" w:name="_Toc144624834"/>
      <w:bookmarkStart w:id="1643" w:name="_Toc144625495"/>
      <w:bookmarkStart w:id="1644" w:name="_Toc144626141"/>
      <w:bookmarkStart w:id="1645" w:name="_Toc144626790"/>
      <w:bookmarkStart w:id="1646" w:name="_Toc144627441"/>
      <w:bookmarkStart w:id="1647" w:name="_Toc144643392"/>
      <w:bookmarkStart w:id="1648" w:name="_Toc144622210"/>
      <w:bookmarkStart w:id="1649" w:name="_Toc144622871"/>
      <w:bookmarkStart w:id="1650" w:name="_Toc144623532"/>
      <w:bookmarkStart w:id="1651" w:name="_Toc144624197"/>
      <w:bookmarkStart w:id="1652" w:name="_Toc144624858"/>
      <w:bookmarkStart w:id="1653" w:name="_Toc144625519"/>
      <w:bookmarkStart w:id="1654" w:name="_Toc144626165"/>
      <w:bookmarkStart w:id="1655" w:name="_Toc144626814"/>
      <w:bookmarkStart w:id="1656" w:name="_Toc144627465"/>
      <w:bookmarkStart w:id="1657" w:name="_Toc144643416"/>
      <w:bookmarkStart w:id="1658" w:name="_Toc144622213"/>
      <w:bookmarkStart w:id="1659" w:name="_Toc144622874"/>
      <w:bookmarkStart w:id="1660" w:name="_Toc144623535"/>
      <w:bookmarkStart w:id="1661" w:name="_Toc144624200"/>
      <w:bookmarkStart w:id="1662" w:name="_Toc144624861"/>
      <w:bookmarkStart w:id="1663" w:name="_Toc144625522"/>
      <w:bookmarkStart w:id="1664" w:name="_Toc144626168"/>
      <w:bookmarkStart w:id="1665" w:name="_Toc144626817"/>
      <w:bookmarkStart w:id="1666" w:name="_Toc144627468"/>
      <w:bookmarkStart w:id="1667" w:name="_Toc144643419"/>
      <w:bookmarkStart w:id="1668" w:name="_Toc144622216"/>
      <w:bookmarkStart w:id="1669" w:name="_Toc144622877"/>
      <w:bookmarkStart w:id="1670" w:name="_Toc144623538"/>
      <w:bookmarkStart w:id="1671" w:name="_Toc144624203"/>
      <w:bookmarkStart w:id="1672" w:name="_Toc144624864"/>
      <w:bookmarkStart w:id="1673" w:name="_Toc144625525"/>
      <w:bookmarkStart w:id="1674" w:name="_Toc144626171"/>
      <w:bookmarkStart w:id="1675" w:name="_Toc144626820"/>
      <w:bookmarkStart w:id="1676" w:name="_Toc144627471"/>
      <w:bookmarkStart w:id="1677" w:name="_Toc144643422"/>
      <w:bookmarkStart w:id="1678" w:name="_Toc144622225"/>
      <w:bookmarkStart w:id="1679" w:name="_Toc144622886"/>
      <w:bookmarkStart w:id="1680" w:name="_Toc144623547"/>
      <w:bookmarkStart w:id="1681" w:name="_Toc144624212"/>
      <w:bookmarkStart w:id="1682" w:name="_Toc144624873"/>
      <w:bookmarkStart w:id="1683" w:name="_Toc144625534"/>
      <w:bookmarkStart w:id="1684" w:name="_Toc144626180"/>
      <w:bookmarkStart w:id="1685" w:name="_Toc144626829"/>
      <w:bookmarkStart w:id="1686" w:name="_Toc144627480"/>
      <w:bookmarkStart w:id="1687" w:name="_Toc144643431"/>
      <w:bookmarkStart w:id="1688" w:name="_Toc144622227"/>
      <w:bookmarkStart w:id="1689" w:name="_Toc144622888"/>
      <w:bookmarkStart w:id="1690" w:name="_Toc144623549"/>
      <w:bookmarkStart w:id="1691" w:name="_Toc144624214"/>
      <w:bookmarkStart w:id="1692" w:name="_Toc144624875"/>
      <w:bookmarkStart w:id="1693" w:name="_Toc144625536"/>
      <w:bookmarkStart w:id="1694" w:name="_Toc144626182"/>
      <w:bookmarkStart w:id="1695" w:name="_Toc144626831"/>
      <w:bookmarkStart w:id="1696" w:name="_Toc144627482"/>
      <w:bookmarkStart w:id="1697" w:name="_Toc144643433"/>
      <w:bookmarkStart w:id="1698" w:name="_Toc144622238"/>
      <w:bookmarkStart w:id="1699" w:name="_Toc144622899"/>
      <w:bookmarkStart w:id="1700" w:name="_Toc144623560"/>
      <w:bookmarkStart w:id="1701" w:name="_Toc144624225"/>
      <w:bookmarkStart w:id="1702" w:name="_Toc144624886"/>
      <w:bookmarkStart w:id="1703" w:name="_Toc144625547"/>
      <w:bookmarkStart w:id="1704" w:name="_Toc144626193"/>
      <w:bookmarkStart w:id="1705" w:name="_Toc144626842"/>
      <w:bookmarkStart w:id="1706" w:name="_Toc144627493"/>
      <w:bookmarkStart w:id="1707" w:name="_Toc144643444"/>
      <w:bookmarkStart w:id="1708" w:name="_Toc144622241"/>
      <w:bookmarkStart w:id="1709" w:name="_Toc144622902"/>
      <w:bookmarkStart w:id="1710" w:name="_Toc144623563"/>
      <w:bookmarkStart w:id="1711" w:name="_Toc144624228"/>
      <w:bookmarkStart w:id="1712" w:name="_Toc144624889"/>
      <w:bookmarkStart w:id="1713" w:name="_Toc144625550"/>
      <w:bookmarkStart w:id="1714" w:name="_Toc144626196"/>
      <w:bookmarkStart w:id="1715" w:name="_Toc144626845"/>
      <w:bookmarkStart w:id="1716" w:name="_Toc144627496"/>
      <w:bookmarkStart w:id="1717" w:name="_Toc144643447"/>
      <w:bookmarkStart w:id="1718" w:name="_Toc144622244"/>
      <w:bookmarkStart w:id="1719" w:name="_Toc144622905"/>
      <w:bookmarkStart w:id="1720" w:name="_Toc144623566"/>
      <w:bookmarkStart w:id="1721" w:name="_Toc144624231"/>
      <w:bookmarkStart w:id="1722" w:name="_Toc144624892"/>
      <w:bookmarkStart w:id="1723" w:name="_Toc144625553"/>
      <w:bookmarkStart w:id="1724" w:name="_Toc144626199"/>
      <w:bookmarkStart w:id="1725" w:name="_Toc144626848"/>
      <w:bookmarkStart w:id="1726" w:name="_Toc144627499"/>
      <w:bookmarkStart w:id="1727" w:name="_Toc144643450"/>
      <w:bookmarkStart w:id="1728" w:name="_Toc144622247"/>
      <w:bookmarkStart w:id="1729" w:name="_Toc144622908"/>
      <w:bookmarkStart w:id="1730" w:name="_Toc144623569"/>
      <w:bookmarkStart w:id="1731" w:name="_Toc144624234"/>
      <w:bookmarkStart w:id="1732" w:name="_Toc144624895"/>
      <w:bookmarkStart w:id="1733" w:name="_Toc144625556"/>
      <w:bookmarkStart w:id="1734" w:name="_Toc144626202"/>
      <w:bookmarkStart w:id="1735" w:name="_Toc144626851"/>
      <w:bookmarkStart w:id="1736" w:name="_Toc144627502"/>
      <w:bookmarkStart w:id="1737" w:name="_Toc144643453"/>
      <w:bookmarkStart w:id="1738" w:name="_Toc144622250"/>
      <w:bookmarkStart w:id="1739" w:name="_Toc144622911"/>
      <w:bookmarkStart w:id="1740" w:name="_Toc144623572"/>
      <w:bookmarkStart w:id="1741" w:name="_Toc144624237"/>
      <w:bookmarkStart w:id="1742" w:name="_Toc144624898"/>
      <w:bookmarkStart w:id="1743" w:name="_Toc144625559"/>
      <w:bookmarkStart w:id="1744" w:name="_Toc144626205"/>
      <w:bookmarkStart w:id="1745" w:name="_Toc144626854"/>
      <w:bookmarkStart w:id="1746" w:name="_Toc144627505"/>
      <w:bookmarkStart w:id="1747" w:name="_Toc144643456"/>
      <w:bookmarkStart w:id="1748" w:name="_Toc144622253"/>
      <w:bookmarkStart w:id="1749" w:name="_Toc144622914"/>
      <w:bookmarkStart w:id="1750" w:name="_Toc144623575"/>
      <w:bookmarkStart w:id="1751" w:name="_Toc144624240"/>
      <w:bookmarkStart w:id="1752" w:name="_Toc144624901"/>
      <w:bookmarkStart w:id="1753" w:name="_Toc144625562"/>
      <w:bookmarkStart w:id="1754" w:name="_Toc144626208"/>
      <w:bookmarkStart w:id="1755" w:name="_Toc144626857"/>
      <w:bookmarkStart w:id="1756" w:name="_Toc144627508"/>
      <w:bookmarkStart w:id="1757" w:name="_Toc144643459"/>
      <w:bookmarkStart w:id="1758" w:name="_Toc144622256"/>
      <w:bookmarkStart w:id="1759" w:name="_Toc144622917"/>
      <w:bookmarkStart w:id="1760" w:name="_Toc144623578"/>
      <w:bookmarkStart w:id="1761" w:name="_Toc144624243"/>
      <w:bookmarkStart w:id="1762" w:name="_Toc144624904"/>
      <w:bookmarkStart w:id="1763" w:name="_Toc144625565"/>
      <w:bookmarkStart w:id="1764" w:name="_Toc144626211"/>
      <w:bookmarkStart w:id="1765" w:name="_Toc144626860"/>
      <w:bookmarkStart w:id="1766" w:name="_Toc144627511"/>
      <w:bookmarkStart w:id="1767" w:name="_Toc144643462"/>
      <w:bookmarkStart w:id="1768" w:name="_Toc144622259"/>
      <w:bookmarkStart w:id="1769" w:name="_Toc144622920"/>
      <w:bookmarkStart w:id="1770" w:name="_Toc144623581"/>
      <w:bookmarkStart w:id="1771" w:name="_Toc144624246"/>
      <w:bookmarkStart w:id="1772" w:name="_Toc144624907"/>
      <w:bookmarkStart w:id="1773" w:name="_Toc144625568"/>
      <w:bookmarkStart w:id="1774" w:name="_Toc144626214"/>
      <w:bookmarkStart w:id="1775" w:name="_Toc144626863"/>
      <w:bookmarkStart w:id="1776" w:name="_Toc144627514"/>
      <w:bookmarkStart w:id="1777" w:name="_Toc144643465"/>
      <w:bookmarkStart w:id="1778" w:name="_Toc144622262"/>
      <w:bookmarkStart w:id="1779" w:name="_Toc144622923"/>
      <w:bookmarkStart w:id="1780" w:name="_Toc144623584"/>
      <w:bookmarkStart w:id="1781" w:name="_Toc144624249"/>
      <w:bookmarkStart w:id="1782" w:name="_Toc144624910"/>
      <w:bookmarkStart w:id="1783" w:name="_Toc144625571"/>
      <w:bookmarkStart w:id="1784" w:name="_Toc144626217"/>
      <w:bookmarkStart w:id="1785" w:name="_Toc144626866"/>
      <w:bookmarkStart w:id="1786" w:name="_Toc144627517"/>
      <w:bookmarkStart w:id="1787" w:name="_Toc144643468"/>
      <w:bookmarkStart w:id="1788" w:name="_Toc144622264"/>
      <w:bookmarkStart w:id="1789" w:name="_Toc144622925"/>
      <w:bookmarkStart w:id="1790" w:name="_Toc144623586"/>
      <w:bookmarkStart w:id="1791" w:name="_Toc144624251"/>
      <w:bookmarkStart w:id="1792" w:name="_Toc144624912"/>
      <w:bookmarkStart w:id="1793" w:name="_Toc144625573"/>
      <w:bookmarkStart w:id="1794" w:name="_Toc144626219"/>
      <w:bookmarkStart w:id="1795" w:name="_Toc144626868"/>
      <w:bookmarkStart w:id="1796" w:name="_Toc144627519"/>
      <w:bookmarkStart w:id="1797" w:name="_Toc144643470"/>
      <w:bookmarkStart w:id="1798" w:name="_Toc144622265"/>
      <w:bookmarkStart w:id="1799" w:name="_Toc144622926"/>
      <w:bookmarkStart w:id="1800" w:name="_Toc144623587"/>
      <w:bookmarkStart w:id="1801" w:name="_Toc144624252"/>
      <w:bookmarkStart w:id="1802" w:name="_Toc144624913"/>
      <w:bookmarkStart w:id="1803" w:name="_Toc144625574"/>
      <w:bookmarkStart w:id="1804" w:name="_Toc144626220"/>
      <w:bookmarkStart w:id="1805" w:name="_Toc144626869"/>
      <w:bookmarkStart w:id="1806" w:name="_Toc144627520"/>
      <w:bookmarkStart w:id="1807" w:name="_Toc144643471"/>
      <w:bookmarkStart w:id="1808" w:name="_Toc144622266"/>
      <w:bookmarkStart w:id="1809" w:name="_Toc144622927"/>
      <w:bookmarkStart w:id="1810" w:name="_Toc144623588"/>
      <w:bookmarkStart w:id="1811" w:name="_Toc144624253"/>
      <w:bookmarkStart w:id="1812" w:name="_Toc144624914"/>
      <w:bookmarkStart w:id="1813" w:name="_Toc144625575"/>
      <w:bookmarkStart w:id="1814" w:name="_Toc144626221"/>
      <w:bookmarkStart w:id="1815" w:name="_Toc144626870"/>
      <w:bookmarkStart w:id="1816" w:name="_Toc144627521"/>
      <w:bookmarkStart w:id="1817" w:name="_Toc144643472"/>
      <w:bookmarkStart w:id="1818" w:name="_Toc144622267"/>
      <w:bookmarkStart w:id="1819" w:name="_Toc144622928"/>
      <w:bookmarkStart w:id="1820" w:name="_Toc144623589"/>
      <w:bookmarkStart w:id="1821" w:name="_Toc144624254"/>
      <w:bookmarkStart w:id="1822" w:name="_Toc144624915"/>
      <w:bookmarkStart w:id="1823" w:name="_Toc144625576"/>
      <w:bookmarkStart w:id="1824" w:name="_Toc144626222"/>
      <w:bookmarkStart w:id="1825" w:name="_Toc144626871"/>
      <w:bookmarkStart w:id="1826" w:name="_Toc144627522"/>
      <w:bookmarkStart w:id="1827" w:name="_Toc144643473"/>
      <w:bookmarkStart w:id="1828" w:name="_Toc144622269"/>
      <w:bookmarkStart w:id="1829" w:name="_Toc144622930"/>
      <w:bookmarkStart w:id="1830" w:name="_Toc144623591"/>
      <w:bookmarkStart w:id="1831" w:name="_Toc144624256"/>
      <w:bookmarkStart w:id="1832" w:name="_Toc144624917"/>
      <w:bookmarkStart w:id="1833" w:name="_Toc144625578"/>
      <w:bookmarkStart w:id="1834" w:name="_Toc144626224"/>
      <w:bookmarkStart w:id="1835" w:name="_Toc144626873"/>
      <w:bookmarkStart w:id="1836" w:name="_Toc144627524"/>
      <w:bookmarkStart w:id="1837" w:name="_Toc144643475"/>
      <w:bookmarkStart w:id="1838" w:name="_Toc164326021"/>
      <w:bookmarkStart w:id="1839" w:name="_Toc166995361"/>
      <w:bookmarkStart w:id="1840" w:name="_Toc166995638"/>
      <w:bookmarkStart w:id="1841" w:name="_Toc166995914"/>
      <w:bookmarkStart w:id="1842" w:name="_Toc166996190"/>
      <w:bookmarkStart w:id="1843" w:name="_Toc167005376"/>
      <w:bookmarkStart w:id="1844" w:name="_Toc167121040"/>
      <w:bookmarkStart w:id="1845" w:name="_Toc167268366"/>
      <w:bookmarkStart w:id="1846" w:name="_Toc167272263"/>
      <w:bookmarkStart w:id="1847" w:name="_Ref162427792"/>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r w:rsidRPr="0026260C">
        <w:t>Registration of Interconnector Units</w:t>
      </w:r>
    </w:p>
    <w:p w14:paraId="7CD9260F" w14:textId="77777777" w:rsidR="00906BBB" w:rsidRPr="0026260C" w:rsidRDefault="006577BE" w:rsidP="00906BBB">
      <w:pPr>
        <w:pStyle w:val="CERnon-indent"/>
      </w:pPr>
      <w:r w:rsidRPr="0026260C">
        <w:t xml:space="preserve">A Party shall register the Interconnector pursuant to the Code, following the same process as </w:t>
      </w:r>
      <w:r w:rsidR="008138B1" w:rsidRPr="0026260C">
        <w:t>a</w:t>
      </w:r>
      <w:r w:rsidRPr="0026260C">
        <w:t xml:space="preserve"> Participant registering a Unit.  As part of the data provided in its Participation Notice, the registering Party shall provide the Interconnector Registration Data.</w:t>
      </w:r>
    </w:p>
    <w:p w14:paraId="7CD92610" w14:textId="77777777" w:rsidR="00906BBB" w:rsidRPr="0026260C" w:rsidRDefault="006577BE" w:rsidP="00906BBB">
      <w:pPr>
        <w:pStyle w:val="CERnon-indent"/>
      </w:pPr>
      <w:r w:rsidRPr="0026260C">
        <w:t xml:space="preserve">. A Participant </w:t>
      </w:r>
      <w:r w:rsidR="00B86B57" w:rsidRPr="0026260C">
        <w:t xml:space="preserve">(or Applicant) </w:t>
      </w:r>
      <w:r w:rsidRPr="0026260C">
        <w:t xml:space="preserve">shall register one Interconnector Unit per Gate Window for a given Interconnector.  Each Interconnector Unit is registered by the Party (or Applicant) using the same process as for any other Unit, noting the interactions with the Interconnector </w:t>
      </w:r>
      <w:smartTag w:uri="urn:schemas-microsoft-com:office:smarttags" w:element="PersonName">
        <w:r w:rsidRPr="0026260C">
          <w:t>Administrator</w:t>
        </w:r>
      </w:smartTag>
      <w:r w:rsidRPr="0026260C">
        <w:t xml:space="preserve"> in Section </w:t>
      </w:r>
      <w:r w:rsidR="007F7B56">
        <w:fldChar w:fldCharType="begin"/>
      </w:r>
      <w:r w:rsidR="007F7B56">
        <w:instrText xml:space="preserve"> REF _Ref169882296 \r \h  \* MERGEFORMAT </w:instrText>
      </w:r>
      <w:r w:rsidR="007F7B56">
        <w:fldChar w:fldCharType="separate"/>
      </w:r>
      <w:r w:rsidRPr="0026260C">
        <w:t>3.2.4</w:t>
      </w:r>
      <w:r w:rsidR="007F7B56">
        <w:fldChar w:fldCharType="end"/>
      </w:r>
      <w:r w:rsidRPr="0026260C">
        <w:t xml:space="preserve">.  All Interconnector Units in respect of </w:t>
      </w:r>
      <w:r w:rsidR="008138B1" w:rsidRPr="0026260C">
        <w:t>an Interconnector</w:t>
      </w:r>
      <w:r w:rsidRPr="0026260C">
        <w:t xml:space="preserve"> registered within a particular Jurisdiction shall be registered to a single Account </w:t>
      </w:r>
      <w:r w:rsidR="003E0D3D" w:rsidRPr="0026260C">
        <w:t xml:space="preserve">ID </w:t>
      </w:r>
      <w:r w:rsidRPr="0026260C">
        <w:t>for each Participant.</w:t>
      </w:r>
    </w:p>
    <w:p w14:paraId="7CD92611" w14:textId="77777777" w:rsidR="00906BBB" w:rsidRPr="0026260C" w:rsidRDefault="00906BBB" w:rsidP="00BA7E2B">
      <w:pPr>
        <w:pStyle w:val="APNUMHEAD3"/>
      </w:pPr>
      <w:r w:rsidRPr="0026260C">
        <w:t>Registration of an Aggregated Generator Unit</w:t>
      </w:r>
    </w:p>
    <w:p w14:paraId="7CD92612" w14:textId="77777777" w:rsidR="006E65F5" w:rsidRPr="0026260C" w:rsidRDefault="00906BBB">
      <w:pPr>
        <w:rPr>
          <w:lang w:val="en-US"/>
        </w:rPr>
      </w:pPr>
      <w:r w:rsidRPr="0026260C">
        <w:rPr>
          <w:lang w:val="en-US"/>
        </w:rPr>
        <w:t xml:space="preserve">As set out under Paragraph </w:t>
      </w:r>
      <w:r w:rsidR="00470FC4" w:rsidRPr="0026260C">
        <w:rPr>
          <w:lang w:val="en-US"/>
        </w:rPr>
        <w:t xml:space="preserve">5.195 </w:t>
      </w:r>
      <w:r w:rsidRPr="0026260C">
        <w:rPr>
          <w:lang w:val="en-US"/>
        </w:rPr>
        <w:t xml:space="preserve">of the Code, a Generator Aggregator may register or procure the registration of an Aggregated Generator Unit, subject to the consent of the Regulatory Authorities and the Generator Aggregator entering into an agreement with the relevant Regulatory Authority whereby the Generator Aggregator agrees to comply with the same obligations in relation to participation in the Single Electricity Market as a licensed </w:t>
      </w:r>
      <w:r w:rsidR="006577BE" w:rsidRPr="0026260C">
        <w:rPr>
          <w:lang w:val="en-US"/>
        </w:rPr>
        <w:t>Generator</w:t>
      </w:r>
      <w:r w:rsidRPr="0026260C">
        <w:rPr>
          <w:lang w:val="en-US"/>
        </w:rPr>
        <w:t xml:space="preserve"> would be required to comply with.</w:t>
      </w:r>
    </w:p>
    <w:p w14:paraId="7CD92613" w14:textId="77777777" w:rsidR="006E65F5" w:rsidRPr="0026260C" w:rsidRDefault="00906BBB">
      <w:pPr>
        <w:rPr>
          <w:lang w:val="en-US"/>
        </w:rPr>
      </w:pPr>
      <w:r w:rsidRPr="0026260C">
        <w:rPr>
          <w:lang w:val="en-US"/>
        </w:rPr>
        <w:t xml:space="preserve">The Generator Aggregator will provide proof of the Regulatory Authority consent with the Application Form to the Market Operator in step 3 of process 3.1.2 (Party </w:t>
      </w:r>
      <w:r w:rsidR="008514EE" w:rsidRPr="0026260C">
        <w:rPr>
          <w:rFonts w:cs="Arial"/>
          <w:szCs w:val="22"/>
          <w:lang w:val="en-US"/>
        </w:rPr>
        <w:t>accession</w:t>
      </w:r>
      <w:r w:rsidRPr="0026260C">
        <w:rPr>
          <w:lang w:val="en-US"/>
        </w:rPr>
        <w:t xml:space="preserve">), and again with the Registration Pack in step 3 of process 3.2.5 (Unit Registration). The Regulatory Authority consent notification will set out the details of when the agreement referred to in </w:t>
      </w:r>
      <w:r w:rsidR="00470FC4" w:rsidRPr="0026260C">
        <w:rPr>
          <w:lang w:val="en-US"/>
        </w:rPr>
        <w:t>5.195.2</w:t>
      </w:r>
      <w:r w:rsidRPr="0026260C">
        <w:rPr>
          <w:lang w:val="en-US"/>
        </w:rPr>
        <w:t xml:space="preserve"> will come into effect, being before the Effective Date for the Generator Aggregator Unit to commence operation in the SEM.</w:t>
      </w:r>
    </w:p>
    <w:p w14:paraId="7CD92614" w14:textId="77777777" w:rsidR="006E65F5" w:rsidRPr="0026260C" w:rsidRDefault="00906BBB">
      <w:pPr>
        <w:rPr>
          <w:lang w:val="en-US"/>
        </w:rPr>
      </w:pPr>
      <w:r w:rsidRPr="0026260C">
        <w:rPr>
          <w:lang w:val="en-US"/>
        </w:rPr>
        <w:t xml:space="preserve">The Generator Aggregator shall, unless otherwise specified in the Code, follow the standard processes registering as a Party and registering Units. </w:t>
      </w:r>
    </w:p>
    <w:bookmarkEnd w:id="1847"/>
    <w:p w14:paraId="7CD92615" w14:textId="77777777" w:rsidR="006567AB" w:rsidRPr="0026260C" w:rsidRDefault="006567AB" w:rsidP="007E486E">
      <w:pPr>
        <w:pStyle w:val="CERnon-indent"/>
      </w:pPr>
    </w:p>
    <w:p w14:paraId="7CD92616" w14:textId="77777777" w:rsidR="003527C0" w:rsidRPr="0026260C" w:rsidRDefault="003527C0" w:rsidP="00316CEF">
      <w:pPr>
        <w:pStyle w:val="CERnon-indent"/>
        <w:sectPr w:rsidR="003527C0" w:rsidRPr="0026260C" w:rsidSect="008223B5">
          <w:pgSz w:w="11907" w:h="16840" w:code="9"/>
          <w:pgMar w:top="1440" w:right="1440" w:bottom="1440" w:left="1440" w:header="720" w:footer="720" w:gutter="0"/>
          <w:pgBorders w:offsetFrom="page">
            <w:top w:val="none" w:sz="20" w:space="1" w:color="0000D1" w:shadow="1"/>
            <w:left w:val="none" w:sz="0" w:space="1" w:color="000001" w:shadow="1"/>
            <w:bottom w:val="none" w:sz="0" w:space="13" w:color="A200F0" w:shadow="1"/>
            <w:right w:val="none" w:sz="20" w:space="0" w:color="000000" w:shadow="1"/>
          </w:pgBorders>
          <w:cols w:space="720"/>
        </w:sectPr>
      </w:pPr>
      <w:bookmarkStart w:id="1848" w:name="_Market_Participant_Deregistration"/>
      <w:bookmarkStart w:id="1849" w:name="_Ref145325497"/>
      <w:bookmarkEnd w:id="1848"/>
    </w:p>
    <w:p w14:paraId="7CD92617" w14:textId="77777777" w:rsidR="00397E97" w:rsidRPr="0026260C" w:rsidRDefault="006567AB" w:rsidP="00AA226E">
      <w:pPr>
        <w:pStyle w:val="APNUMHEAD2"/>
        <w:rPr>
          <w:snapToGrid w:val="0"/>
        </w:rPr>
      </w:pPr>
      <w:bookmarkStart w:id="1850" w:name="_Ref162428064"/>
      <w:bookmarkStart w:id="1851" w:name="_Toc259800545"/>
      <w:bookmarkStart w:id="1852" w:name="_Toc403405841"/>
      <w:r w:rsidRPr="0026260C">
        <w:rPr>
          <w:snapToGrid w:val="0"/>
        </w:rPr>
        <w:t>Participant</w:t>
      </w:r>
      <w:r w:rsidR="0015303C" w:rsidRPr="0026260C">
        <w:rPr>
          <w:snapToGrid w:val="0"/>
        </w:rPr>
        <w:t xml:space="preserve"> and Unit</w:t>
      </w:r>
      <w:r w:rsidRPr="0026260C">
        <w:rPr>
          <w:snapToGrid w:val="0"/>
        </w:rPr>
        <w:t xml:space="preserve"> </w:t>
      </w:r>
      <w:r w:rsidR="00397E97" w:rsidRPr="0026260C">
        <w:rPr>
          <w:snapToGrid w:val="0"/>
        </w:rPr>
        <w:t>Deregistration</w:t>
      </w:r>
      <w:bookmarkEnd w:id="1849"/>
      <w:bookmarkEnd w:id="1850"/>
      <w:bookmarkEnd w:id="1851"/>
      <w:bookmarkEnd w:id="1852"/>
    </w:p>
    <w:p w14:paraId="7CD92618" w14:textId="77777777" w:rsidR="00D30D89" w:rsidRPr="0026260C" w:rsidRDefault="00D30D89" w:rsidP="00BA7E2B">
      <w:pPr>
        <w:pStyle w:val="APNUMHEAD3"/>
      </w:pPr>
      <w:r w:rsidRPr="0026260C">
        <w:t>Overview</w:t>
      </w:r>
    </w:p>
    <w:p w14:paraId="7CD92619" w14:textId="77777777" w:rsidR="00665F36" w:rsidRPr="0026260C" w:rsidRDefault="00397E97" w:rsidP="00316CEF">
      <w:pPr>
        <w:pStyle w:val="CERnon-indent"/>
      </w:pPr>
      <w:r w:rsidRPr="0026260C">
        <w:t xml:space="preserve">The </w:t>
      </w:r>
      <w:r w:rsidR="00E76560" w:rsidRPr="0026260C">
        <w:t>Participant</w:t>
      </w:r>
      <w:r w:rsidRPr="0026260C">
        <w:t xml:space="preserve"> may choose to deregister any Unit registered in its name at any time by submitting a Deregistration Form to the </w:t>
      </w:r>
      <w:r w:rsidR="004E147F" w:rsidRPr="0026260C">
        <w:t>Market Operator</w:t>
      </w:r>
      <w:r w:rsidR="00B255E3" w:rsidRPr="0026260C">
        <w:t>.</w:t>
      </w:r>
    </w:p>
    <w:p w14:paraId="7CD9261A" w14:textId="77777777" w:rsidR="0092427E" w:rsidRPr="0026260C" w:rsidRDefault="006577BE" w:rsidP="00316CEF">
      <w:pPr>
        <w:pStyle w:val="CERnon-indent"/>
        <w:rPr>
          <w:szCs w:val="22"/>
        </w:rPr>
      </w:pPr>
      <w:bookmarkStart w:id="1853" w:name="_Toc144627528"/>
      <w:r w:rsidRPr="0026260C">
        <w:rPr>
          <w:szCs w:val="22"/>
        </w:rPr>
        <w:t xml:space="preserve">The Market Operator shall review the Deregistration Form, in conjunction with the appropriate MDP and/or System Operator, following which the Market Operator shall make a decision to approve or reject the Deregistration request in respect of the Unit(s).  Once a decision has been made, the Market Operator shall notify the Participant by registered mail issuing a Deregistration Consent Order.  The Market Operator shall permit the Deregistration of Units if all amounts due </w:t>
      </w:r>
      <w:r w:rsidR="008138B1" w:rsidRPr="0026260C">
        <w:rPr>
          <w:szCs w:val="22"/>
        </w:rPr>
        <w:t xml:space="preserve">and </w:t>
      </w:r>
      <w:r w:rsidRPr="0026260C">
        <w:rPr>
          <w:szCs w:val="22"/>
        </w:rPr>
        <w:t>payable by the relevant Party in respect of the relevant Units have been paid in full, up to and including the date of Termination and, in respect of Supplier Units, where the provisions of the applicable Metering Code have been complied with.  If the provisions of the Metering Code have not been complied with, the Deregistration of Units shall be delayed until the relevant conditions are complied with, or until the Participant indicates that the Deregistration of those Units is no longer required.</w:t>
      </w:r>
      <w:r w:rsidR="0015303C" w:rsidRPr="0026260C">
        <w:rPr>
          <w:szCs w:val="22"/>
        </w:rPr>
        <w:t xml:space="preserve">  All the processes relative to the period when the Unit was active continue. This includes market Resettlement, invoices related to this, and Credit Cover requirement to cover for exposures related to the Settlement Reruns.</w:t>
      </w:r>
    </w:p>
    <w:p w14:paraId="7CD9261B" w14:textId="77777777" w:rsidR="005A05AF" w:rsidRPr="0026260C" w:rsidRDefault="00C34169" w:rsidP="00316CEF">
      <w:pPr>
        <w:pStyle w:val="CERnon-indent"/>
        <w:rPr>
          <w:szCs w:val="22"/>
        </w:rPr>
      </w:pPr>
      <w:r w:rsidRPr="0026260C">
        <w:rPr>
          <w:szCs w:val="22"/>
        </w:rPr>
        <w:t xml:space="preserve">Once </w:t>
      </w:r>
      <w:r w:rsidR="007261FD" w:rsidRPr="0026260C">
        <w:rPr>
          <w:szCs w:val="22"/>
        </w:rPr>
        <w:t>the Deregistration request is approved</w:t>
      </w:r>
      <w:r w:rsidR="0015303C" w:rsidRPr="0026260C">
        <w:rPr>
          <w:szCs w:val="22"/>
        </w:rPr>
        <w:t xml:space="preserve"> for all Units registered to the Participants</w:t>
      </w:r>
      <w:r w:rsidR="007261FD" w:rsidRPr="0026260C">
        <w:rPr>
          <w:szCs w:val="22"/>
        </w:rPr>
        <w:t xml:space="preserve">, the Participant is granted with the status ‘Cancelled’ and an effective end date. </w:t>
      </w:r>
      <w:r w:rsidR="0015303C" w:rsidRPr="0026260C" w:rsidDel="0015303C">
        <w:rPr>
          <w:szCs w:val="22"/>
        </w:rPr>
        <w:t xml:space="preserve"> </w:t>
      </w:r>
    </w:p>
    <w:p w14:paraId="7CD9261C" w14:textId="77777777" w:rsidR="004B2AF3" w:rsidRPr="0026260C" w:rsidRDefault="004B2AF3" w:rsidP="00316CEF">
      <w:pPr>
        <w:pStyle w:val="CERnon-indent"/>
        <w:rPr>
          <w:szCs w:val="22"/>
        </w:rPr>
      </w:pPr>
    </w:p>
    <w:p w14:paraId="7CD9261D" w14:textId="77777777" w:rsidR="003527C0" w:rsidRPr="0026260C" w:rsidRDefault="003527C0" w:rsidP="00316CEF">
      <w:pPr>
        <w:pStyle w:val="CERnon-indent"/>
        <w:rPr>
          <w:szCs w:val="22"/>
        </w:rPr>
        <w:sectPr w:rsidR="003527C0" w:rsidRPr="0026260C" w:rsidSect="008223B5">
          <w:pgSz w:w="11907" w:h="16840" w:code="9"/>
          <w:pgMar w:top="1440" w:right="1440" w:bottom="1440" w:left="1440" w:header="720" w:footer="720" w:gutter="0"/>
          <w:pgBorders w:offsetFrom="page">
            <w:top w:val="none" w:sz="20" w:space="1" w:color="0000D1" w:shadow="1"/>
            <w:left w:val="none" w:sz="0" w:space="1" w:color="000001" w:shadow="1"/>
            <w:bottom w:val="none" w:sz="0" w:space="13" w:color="A200F0" w:shadow="1"/>
            <w:right w:val="none" w:sz="20" w:space="0" w:color="000000" w:shadow="1"/>
          </w:pgBorders>
          <w:cols w:space="720"/>
        </w:sectPr>
      </w:pPr>
    </w:p>
    <w:p w14:paraId="7CD9261E" w14:textId="77777777" w:rsidR="002D60BC" w:rsidRPr="0026260C" w:rsidRDefault="002D60BC" w:rsidP="00BA7E2B">
      <w:pPr>
        <w:pStyle w:val="APNUMHEAD3"/>
      </w:pPr>
      <w:r w:rsidRPr="0026260C">
        <w:t>Procedural Steps</w:t>
      </w:r>
    </w:p>
    <w:tbl>
      <w:tblPr>
        <w:tblW w:w="13608" w:type="dxa"/>
        <w:tblLook w:val="01E0" w:firstRow="1" w:lastRow="1" w:firstColumn="1" w:lastColumn="1" w:noHBand="0" w:noVBand="0"/>
      </w:tblPr>
      <w:tblGrid>
        <w:gridCol w:w="734"/>
        <w:gridCol w:w="4931"/>
        <w:gridCol w:w="2636"/>
        <w:gridCol w:w="1739"/>
        <w:gridCol w:w="1784"/>
        <w:gridCol w:w="1784"/>
      </w:tblGrid>
      <w:tr w:rsidR="0003230E" w:rsidRPr="0026260C" w14:paraId="7CD92625" w14:textId="77777777">
        <w:trPr>
          <w:cantSplit/>
          <w:tblHeader/>
        </w:trPr>
        <w:tc>
          <w:tcPr>
            <w:tcW w:w="750" w:type="dxa"/>
          </w:tcPr>
          <w:p w14:paraId="7CD9261F" w14:textId="77777777" w:rsidR="0003230E" w:rsidRPr="0026260C" w:rsidRDefault="0003230E" w:rsidP="00851CCF">
            <w:pPr>
              <w:pStyle w:val="CERTableHeader"/>
            </w:pPr>
            <w:r w:rsidRPr="0026260C">
              <w:t>#</w:t>
            </w:r>
          </w:p>
        </w:tc>
        <w:tc>
          <w:tcPr>
            <w:tcW w:w="5118" w:type="dxa"/>
          </w:tcPr>
          <w:p w14:paraId="7CD92620" w14:textId="77777777" w:rsidR="0003230E" w:rsidRPr="0026260C" w:rsidRDefault="0003230E" w:rsidP="00851CCF">
            <w:pPr>
              <w:pStyle w:val="CERTableHeader"/>
            </w:pPr>
            <w:r w:rsidRPr="0026260C">
              <w:t>Procedural Step</w:t>
            </w:r>
          </w:p>
        </w:tc>
        <w:tc>
          <w:tcPr>
            <w:tcW w:w="2700" w:type="dxa"/>
          </w:tcPr>
          <w:p w14:paraId="7CD92621" w14:textId="77777777" w:rsidR="0003230E" w:rsidRPr="0026260C" w:rsidRDefault="0003230E" w:rsidP="00851CCF">
            <w:pPr>
              <w:pStyle w:val="CERTableHeader"/>
            </w:pPr>
            <w:r w:rsidRPr="0026260C">
              <w:t>Timing</w:t>
            </w:r>
          </w:p>
        </w:tc>
        <w:tc>
          <w:tcPr>
            <w:tcW w:w="1440" w:type="dxa"/>
          </w:tcPr>
          <w:p w14:paraId="7CD92622" w14:textId="77777777" w:rsidR="0003230E" w:rsidRPr="0026260C" w:rsidRDefault="0003230E" w:rsidP="00851CCF">
            <w:pPr>
              <w:pStyle w:val="CERTableHeader"/>
            </w:pPr>
            <w:r w:rsidRPr="0026260C">
              <w:t>Method</w:t>
            </w:r>
          </w:p>
        </w:tc>
        <w:tc>
          <w:tcPr>
            <w:tcW w:w="1800" w:type="dxa"/>
          </w:tcPr>
          <w:p w14:paraId="7CD92623" w14:textId="77777777" w:rsidR="0003230E" w:rsidRPr="0026260C" w:rsidRDefault="0003230E" w:rsidP="00851CCF">
            <w:pPr>
              <w:pStyle w:val="CERTableHeader"/>
            </w:pPr>
            <w:r w:rsidRPr="0026260C">
              <w:t>By/From</w:t>
            </w:r>
          </w:p>
        </w:tc>
        <w:tc>
          <w:tcPr>
            <w:tcW w:w="1800" w:type="dxa"/>
          </w:tcPr>
          <w:p w14:paraId="7CD92624" w14:textId="77777777" w:rsidR="0003230E" w:rsidRPr="0026260C" w:rsidRDefault="0003230E" w:rsidP="00851CCF">
            <w:pPr>
              <w:pStyle w:val="CERTableHeader"/>
            </w:pPr>
            <w:r w:rsidRPr="0026260C">
              <w:t>To</w:t>
            </w:r>
          </w:p>
        </w:tc>
      </w:tr>
      <w:tr w:rsidR="0003230E" w:rsidRPr="0026260C" w14:paraId="7CD9262C" w14:textId="77777777">
        <w:trPr>
          <w:cantSplit/>
        </w:trPr>
        <w:tc>
          <w:tcPr>
            <w:tcW w:w="750" w:type="dxa"/>
          </w:tcPr>
          <w:p w14:paraId="7CD92626" w14:textId="77777777" w:rsidR="0003230E" w:rsidRPr="0026260C" w:rsidRDefault="00C96D50" w:rsidP="00316CEF">
            <w:pPr>
              <w:pStyle w:val="CERnon-indent"/>
              <w:rPr>
                <w:sz w:val="20"/>
              </w:rPr>
            </w:pPr>
            <w:r w:rsidRPr="0026260C">
              <w:rPr>
                <w:sz w:val="20"/>
              </w:rPr>
              <w:t>1</w:t>
            </w:r>
          </w:p>
        </w:tc>
        <w:tc>
          <w:tcPr>
            <w:tcW w:w="5118" w:type="dxa"/>
          </w:tcPr>
          <w:p w14:paraId="7CD92627" w14:textId="77777777" w:rsidR="0003230E" w:rsidRPr="0026260C" w:rsidRDefault="0003230E" w:rsidP="00316CEF">
            <w:pPr>
              <w:pStyle w:val="CERnon-indent"/>
              <w:rPr>
                <w:sz w:val="20"/>
              </w:rPr>
            </w:pPr>
            <w:r w:rsidRPr="0026260C">
              <w:rPr>
                <w:sz w:val="20"/>
              </w:rPr>
              <w:t xml:space="preserve">Retrieve Deregistration Form from </w:t>
            </w:r>
            <w:r w:rsidR="000E399C" w:rsidRPr="0026260C">
              <w:rPr>
                <w:sz w:val="20"/>
              </w:rPr>
              <w:t>MO</w:t>
            </w:r>
            <w:r w:rsidRPr="0026260C">
              <w:rPr>
                <w:sz w:val="20"/>
              </w:rPr>
              <w:t xml:space="preserve"> Website</w:t>
            </w:r>
          </w:p>
        </w:tc>
        <w:tc>
          <w:tcPr>
            <w:tcW w:w="2700" w:type="dxa"/>
          </w:tcPr>
          <w:p w14:paraId="7CD92628" w14:textId="77777777" w:rsidR="0003230E" w:rsidRPr="0026260C" w:rsidRDefault="0003230E" w:rsidP="00316CEF">
            <w:pPr>
              <w:pStyle w:val="CERnon-indent"/>
              <w:rPr>
                <w:sz w:val="20"/>
              </w:rPr>
            </w:pPr>
            <w:r w:rsidRPr="0026260C">
              <w:rPr>
                <w:sz w:val="20"/>
              </w:rPr>
              <w:t>As Required</w:t>
            </w:r>
          </w:p>
        </w:tc>
        <w:tc>
          <w:tcPr>
            <w:tcW w:w="1440" w:type="dxa"/>
          </w:tcPr>
          <w:p w14:paraId="7CD92629" w14:textId="77777777" w:rsidR="0003230E" w:rsidRPr="0026260C" w:rsidRDefault="00851CCF" w:rsidP="00316CEF">
            <w:pPr>
              <w:pStyle w:val="CERnon-indent"/>
              <w:rPr>
                <w:sz w:val="20"/>
              </w:rPr>
            </w:pPr>
            <w:r w:rsidRPr="0026260C">
              <w:rPr>
                <w:sz w:val="20"/>
              </w:rPr>
              <w:t>MO Website</w:t>
            </w:r>
          </w:p>
        </w:tc>
        <w:tc>
          <w:tcPr>
            <w:tcW w:w="1800" w:type="dxa"/>
          </w:tcPr>
          <w:p w14:paraId="7CD9262A" w14:textId="77777777" w:rsidR="0003230E" w:rsidRPr="0026260C" w:rsidRDefault="0003230E" w:rsidP="00316CEF">
            <w:pPr>
              <w:pStyle w:val="CERnon-indent"/>
              <w:rPr>
                <w:sz w:val="20"/>
              </w:rPr>
            </w:pPr>
            <w:r w:rsidRPr="0026260C">
              <w:rPr>
                <w:sz w:val="20"/>
              </w:rPr>
              <w:t>Participant</w:t>
            </w:r>
          </w:p>
        </w:tc>
        <w:tc>
          <w:tcPr>
            <w:tcW w:w="1800" w:type="dxa"/>
          </w:tcPr>
          <w:p w14:paraId="7CD9262B" w14:textId="77777777" w:rsidR="0003230E" w:rsidRPr="0026260C" w:rsidRDefault="0003230E" w:rsidP="00316CEF">
            <w:pPr>
              <w:pStyle w:val="CERnon-indent"/>
              <w:rPr>
                <w:sz w:val="20"/>
              </w:rPr>
            </w:pPr>
          </w:p>
        </w:tc>
      </w:tr>
      <w:tr w:rsidR="0003230E" w:rsidRPr="0026260C" w14:paraId="7CD92633" w14:textId="77777777">
        <w:trPr>
          <w:cantSplit/>
        </w:trPr>
        <w:tc>
          <w:tcPr>
            <w:tcW w:w="750" w:type="dxa"/>
          </w:tcPr>
          <w:p w14:paraId="7CD9262D" w14:textId="77777777" w:rsidR="0003230E" w:rsidRPr="0026260C" w:rsidRDefault="00C96D50" w:rsidP="00316CEF">
            <w:pPr>
              <w:pStyle w:val="CERnon-indent"/>
              <w:rPr>
                <w:sz w:val="20"/>
              </w:rPr>
            </w:pPr>
            <w:r w:rsidRPr="0026260C">
              <w:rPr>
                <w:sz w:val="20"/>
              </w:rPr>
              <w:t>2</w:t>
            </w:r>
          </w:p>
        </w:tc>
        <w:tc>
          <w:tcPr>
            <w:tcW w:w="5118" w:type="dxa"/>
          </w:tcPr>
          <w:p w14:paraId="7CD9262E" w14:textId="77777777" w:rsidR="0003230E" w:rsidRPr="0026260C" w:rsidRDefault="0003230E" w:rsidP="00316CEF">
            <w:pPr>
              <w:pStyle w:val="CERnon-indent"/>
              <w:rPr>
                <w:sz w:val="20"/>
              </w:rPr>
            </w:pPr>
            <w:r w:rsidRPr="0026260C">
              <w:rPr>
                <w:sz w:val="20"/>
              </w:rPr>
              <w:t>Participant submits completed form</w:t>
            </w:r>
          </w:p>
        </w:tc>
        <w:tc>
          <w:tcPr>
            <w:tcW w:w="2700" w:type="dxa"/>
          </w:tcPr>
          <w:p w14:paraId="7CD9262F" w14:textId="77777777" w:rsidR="0003230E" w:rsidRPr="0026260C" w:rsidRDefault="0003230E" w:rsidP="00316CEF">
            <w:pPr>
              <w:pStyle w:val="CERnon-indent"/>
              <w:rPr>
                <w:sz w:val="20"/>
              </w:rPr>
            </w:pPr>
            <w:smartTag w:uri="urn:schemas-microsoft-com:office:smarttags" w:element="PersonName">
              <w:r w:rsidRPr="0026260C">
                <w:rPr>
                  <w:sz w:val="20"/>
                </w:rPr>
                <w:t>A</w:t>
              </w:r>
            </w:smartTag>
            <w:r w:rsidRPr="0026260C">
              <w:rPr>
                <w:sz w:val="20"/>
              </w:rPr>
              <w:t xml:space="preserve">t least 60 </w:t>
            </w:r>
            <w:r w:rsidR="00C96D50" w:rsidRPr="0026260C">
              <w:rPr>
                <w:sz w:val="20"/>
              </w:rPr>
              <w:t>W</w:t>
            </w:r>
            <w:r w:rsidRPr="0026260C">
              <w:rPr>
                <w:sz w:val="20"/>
              </w:rPr>
              <w:t>Ds in advance of the proposed Deregistration date</w:t>
            </w:r>
          </w:p>
        </w:tc>
        <w:tc>
          <w:tcPr>
            <w:tcW w:w="1440" w:type="dxa"/>
          </w:tcPr>
          <w:p w14:paraId="7CD92630" w14:textId="77777777" w:rsidR="0003230E" w:rsidRPr="0026260C" w:rsidRDefault="0003230E" w:rsidP="00316CEF">
            <w:pPr>
              <w:pStyle w:val="CERnon-indent"/>
              <w:rPr>
                <w:sz w:val="20"/>
              </w:rPr>
            </w:pPr>
            <w:r w:rsidRPr="0026260C">
              <w:rPr>
                <w:sz w:val="20"/>
              </w:rPr>
              <w:t>Registered Post</w:t>
            </w:r>
          </w:p>
        </w:tc>
        <w:tc>
          <w:tcPr>
            <w:tcW w:w="1800" w:type="dxa"/>
          </w:tcPr>
          <w:p w14:paraId="7CD92631" w14:textId="77777777" w:rsidR="0003230E" w:rsidRPr="0026260C" w:rsidRDefault="0003230E" w:rsidP="00316CEF">
            <w:pPr>
              <w:pStyle w:val="CERnon-indent"/>
              <w:rPr>
                <w:sz w:val="20"/>
              </w:rPr>
            </w:pPr>
            <w:r w:rsidRPr="0026260C">
              <w:rPr>
                <w:sz w:val="20"/>
              </w:rPr>
              <w:t>Participant</w:t>
            </w:r>
          </w:p>
        </w:tc>
        <w:tc>
          <w:tcPr>
            <w:tcW w:w="1800" w:type="dxa"/>
          </w:tcPr>
          <w:p w14:paraId="7CD92632" w14:textId="77777777" w:rsidR="0003230E" w:rsidRPr="0026260C" w:rsidRDefault="0003230E" w:rsidP="00316CEF">
            <w:pPr>
              <w:pStyle w:val="CERnon-indent"/>
              <w:rPr>
                <w:sz w:val="20"/>
              </w:rPr>
            </w:pPr>
            <w:r w:rsidRPr="0026260C">
              <w:rPr>
                <w:sz w:val="20"/>
              </w:rPr>
              <w:t>Market Operator</w:t>
            </w:r>
          </w:p>
        </w:tc>
      </w:tr>
      <w:tr w:rsidR="0003230E" w:rsidRPr="0026260C" w14:paraId="7CD9263A" w14:textId="77777777">
        <w:trPr>
          <w:cantSplit/>
        </w:trPr>
        <w:tc>
          <w:tcPr>
            <w:tcW w:w="750" w:type="dxa"/>
          </w:tcPr>
          <w:p w14:paraId="7CD92634" w14:textId="77777777" w:rsidR="0003230E" w:rsidRPr="0026260C" w:rsidRDefault="00C96D50" w:rsidP="00316CEF">
            <w:pPr>
              <w:pStyle w:val="CERnon-indent"/>
              <w:rPr>
                <w:sz w:val="20"/>
              </w:rPr>
            </w:pPr>
            <w:r w:rsidRPr="0026260C">
              <w:rPr>
                <w:sz w:val="20"/>
              </w:rPr>
              <w:t>3</w:t>
            </w:r>
          </w:p>
        </w:tc>
        <w:tc>
          <w:tcPr>
            <w:tcW w:w="5118" w:type="dxa"/>
          </w:tcPr>
          <w:p w14:paraId="7CD92635" w14:textId="77777777" w:rsidR="0003230E" w:rsidRPr="0026260C" w:rsidRDefault="00C96D50" w:rsidP="00316CEF">
            <w:pPr>
              <w:pStyle w:val="CERnon-indent"/>
              <w:rPr>
                <w:sz w:val="20"/>
              </w:rPr>
            </w:pPr>
            <w:r w:rsidRPr="0026260C">
              <w:rPr>
                <w:sz w:val="20"/>
              </w:rPr>
              <w:t>Submit appropriate Deregistration details to relevant System Operator / Meter Data Provider</w:t>
            </w:r>
            <w:r w:rsidR="00EB48E9" w:rsidRPr="0026260C">
              <w:rPr>
                <w:sz w:val="20"/>
              </w:rPr>
              <w:t xml:space="preserve"> / Interconnector Administrator</w:t>
            </w:r>
          </w:p>
        </w:tc>
        <w:tc>
          <w:tcPr>
            <w:tcW w:w="2700" w:type="dxa"/>
          </w:tcPr>
          <w:p w14:paraId="7CD92636" w14:textId="77777777" w:rsidR="0003230E" w:rsidRPr="0026260C" w:rsidRDefault="00C96D50" w:rsidP="00316CEF">
            <w:pPr>
              <w:pStyle w:val="CERnon-indent"/>
              <w:rPr>
                <w:sz w:val="20"/>
              </w:rPr>
            </w:pPr>
            <w:r w:rsidRPr="0026260C">
              <w:rPr>
                <w:sz w:val="20"/>
              </w:rPr>
              <w:t>Within 5WDs of receipt of Deregistration Form</w:t>
            </w:r>
          </w:p>
        </w:tc>
        <w:tc>
          <w:tcPr>
            <w:tcW w:w="1440" w:type="dxa"/>
          </w:tcPr>
          <w:p w14:paraId="7CD92637" w14:textId="77777777" w:rsidR="0003230E" w:rsidRPr="0026260C" w:rsidRDefault="00943EF2" w:rsidP="00316CEF">
            <w:pPr>
              <w:pStyle w:val="CERnon-indent"/>
              <w:rPr>
                <w:sz w:val="20"/>
              </w:rPr>
            </w:pPr>
            <w:r w:rsidRPr="0026260C">
              <w:rPr>
                <w:sz w:val="20"/>
              </w:rPr>
              <w:t>Email/</w:t>
            </w:r>
            <w:r w:rsidR="002A527C" w:rsidRPr="0026260C">
              <w:rPr>
                <w:sz w:val="20"/>
              </w:rPr>
              <w:t>Registered Post</w:t>
            </w:r>
          </w:p>
        </w:tc>
        <w:tc>
          <w:tcPr>
            <w:tcW w:w="1800" w:type="dxa"/>
          </w:tcPr>
          <w:p w14:paraId="7CD92638" w14:textId="77777777" w:rsidR="0003230E" w:rsidRPr="0026260C" w:rsidRDefault="0003230E" w:rsidP="00316CEF">
            <w:pPr>
              <w:pStyle w:val="CERnon-indent"/>
              <w:rPr>
                <w:sz w:val="20"/>
              </w:rPr>
            </w:pPr>
            <w:r w:rsidRPr="0026260C">
              <w:rPr>
                <w:sz w:val="20"/>
              </w:rPr>
              <w:t>Market Operator</w:t>
            </w:r>
          </w:p>
        </w:tc>
        <w:tc>
          <w:tcPr>
            <w:tcW w:w="1800" w:type="dxa"/>
          </w:tcPr>
          <w:p w14:paraId="7CD92639" w14:textId="77777777" w:rsidR="0003230E" w:rsidRPr="0026260C" w:rsidRDefault="00C96D50" w:rsidP="00316CEF">
            <w:pPr>
              <w:pStyle w:val="CERnon-indent"/>
              <w:rPr>
                <w:sz w:val="20"/>
              </w:rPr>
            </w:pPr>
            <w:r w:rsidRPr="0026260C">
              <w:rPr>
                <w:sz w:val="20"/>
              </w:rPr>
              <w:t>System Operator / Meter Data Provider</w:t>
            </w:r>
            <w:r w:rsidR="00EB48E9" w:rsidRPr="0026260C">
              <w:rPr>
                <w:sz w:val="20"/>
              </w:rPr>
              <w:t xml:space="preserve"> / Interconnector Administrator</w:t>
            </w:r>
          </w:p>
        </w:tc>
      </w:tr>
      <w:tr w:rsidR="00C96D50" w:rsidRPr="0026260C" w14:paraId="7CD92641" w14:textId="77777777">
        <w:trPr>
          <w:cantSplit/>
        </w:trPr>
        <w:tc>
          <w:tcPr>
            <w:tcW w:w="750" w:type="dxa"/>
          </w:tcPr>
          <w:p w14:paraId="7CD9263B" w14:textId="77777777" w:rsidR="00C96D50" w:rsidRPr="0026260C" w:rsidRDefault="00C96D50" w:rsidP="00316CEF">
            <w:pPr>
              <w:pStyle w:val="CERnon-indent"/>
              <w:rPr>
                <w:sz w:val="20"/>
              </w:rPr>
            </w:pPr>
            <w:r w:rsidRPr="0026260C">
              <w:rPr>
                <w:sz w:val="20"/>
              </w:rPr>
              <w:t>4</w:t>
            </w:r>
          </w:p>
        </w:tc>
        <w:tc>
          <w:tcPr>
            <w:tcW w:w="5118" w:type="dxa"/>
          </w:tcPr>
          <w:p w14:paraId="7CD9263C" w14:textId="77777777" w:rsidR="00C96D50" w:rsidRPr="0026260C" w:rsidDel="00703328" w:rsidRDefault="002A527C" w:rsidP="00316CEF">
            <w:pPr>
              <w:pStyle w:val="CERnon-indent"/>
              <w:rPr>
                <w:sz w:val="20"/>
              </w:rPr>
            </w:pPr>
            <w:r w:rsidRPr="0026260C">
              <w:rPr>
                <w:sz w:val="20"/>
              </w:rPr>
              <w:t>Respond to Deregistration request details either c</w:t>
            </w:r>
            <w:r w:rsidR="00C96D50" w:rsidRPr="0026260C">
              <w:rPr>
                <w:sz w:val="20"/>
              </w:rPr>
              <w:t>onfirm</w:t>
            </w:r>
            <w:r w:rsidRPr="0026260C">
              <w:rPr>
                <w:sz w:val="20"/>
              </w:rPr>
              <w:t>ing</w:t>
            </w:r>
            <w:r w:rsidR="00C96D50" w:rsidRPr="0026260C">
              <w:rPr>
                <w:sz w:val="20"/>
              </w:rPr>
              <w:t xml:space="preserve"> compliance with relevant</w:t>
            </w:r>
            <w:r w:rsidRPr="0026260C">
              <w:rPr>
                <w:sz w:val="20"/>
              </w:rPr>
              <w:t xml:space="preserve"> Metering Code or raise issues with respect to the Deregistration</w:t>
            </w:r>
          </w:p>
        </w:tc>
        <w:tc>
          <w:tcPr>
            <w:tcW w:w="2700" w:type="dxa"/>
          </w:tcPr>
          <w:p w14:paraId="7CD9263D" w14:textId="77777777" w:rsidR="00C96D50" w:rsidRPr="0026260C" w:rsidRDefault="002A527C" w:rsidP="00316CEF">
            <w:pPr>
              <w:pStyle w:val="CERnon-indent"/>
              <w:rPr>
                <w:sz w:val="20"/>
              </w:rPr>
            </w:pPr>
            <w:r w:rsidRPr="0026260C">
              <w:rPr>
                <w:sz w:val="20"/>
              </w:rPr>
              <w:t>Within 20 WDs of receipt of Deregistration details from MO</w:t>
            </w:r>
          </w:p>
        </w:tc>
        <w:tc>
          <w:tcPr>
            <w:tcW w:w="1440" w:type="dxa"/>
          </w:tcPr>
          <w:p w14:paraId="7CD9263E" w14:textId="77777777" w:rsidR="00C96D50" w:rsidRPr="0026260C" w:rsidDel="0003230E" w:rsidRDefault="00943EF2" w:rsidP="00316CEF">
            <w:pPr>
              <w:pStyle w:val="CERnon-indent"/>
              <w:rPr>
                <w:sz w:val="20"/>
              </w:rPr>
            </w:pPr>
            <w:r w:rsidRPr="0026260C">
              <w:rPr>
                <w:sz w:val="20"/>
              </w:rPr>
              <w:t>Email/</w:t>
            </w:r>
            <w:r w:rsidR="002A527C" w:rsidRPr="0026260C">
              <w:rPr>
                <w:sz w:val="20"/>
              </w:rPr>
              <w:t>Registered Post</w:t>
            </w:r>
          </w:p>
        </w:tc>
        <w:tc>
          <w:tcPr>
            <w:tcW w:w="1800" w:type="dxa"/>
          </w:tcPr>
          <w:p w14:paraId="7CD9263F" w14:textId="77777777" w:rsidR="00C96D50" w:rsidRPr="0026260C" w:rsidRDefault="002A527C" w:rsidP="00316CEF">
            <w:pPr>
              <w:pStyle w:val="CERnon-indent"/>
              <w:rPr>
                <w:sz w:val="20"/>
              </w:rPr>
            </w:pPr>
            <w:r w:rsidRPr="0026260C">
              <w:rPr>
                <w:sz w:val="20"/>
              </w:rPr>
              <w:t>System Operator / Meter Data Provider</w:t>
            </w:r>
            <w:r w:rsidR="00EB48E9" w:rsidRPr="0026260C">
              <w:rPr>
                <w:sz w:val="20"/>
              </w:rPr>
              <w:t xml:space="preserve"> / Interconnector Administrator</w:t>
            </w:r>
          </w:p>
        </w:tc>
        <w:tc>
          <w:tcPr>
            <w:tcW w:w="1800" w:type="dxa"/>
          </w:tcPr>
          <w:p w14:paraId="7CD92640" w14:textId="77777777" w:rsidR="00C96D50" w:rsidRPr="0026260C" w:rsidRDefault="002A527C" w:rsidP="00316CEF">
            <w:pPr>
              <w:pStyle w:val="CERnon-indent"/>
              <w:rPr>
                <w:sz w:val="20"/>
              </w:rPr>
            </w:pPr>
            <w:r w:rsidRPr="0026260C">
              <w:rPr>
                <w:sz w:val="20"/>
              </w:rPr>
              <w:t>Market Operator</w:t>
            </w:r>
          </w:p>
        </w:tc>
      </w:tr>
      <w:tr w:rsidR="00B20A28" w:rsidRPr="0026260C" w14:paraId="7CD92648" w14:textId="77777777">
        <w:trPr>
          <w:cantSplit/>
        </w:trPr>
        <w:tc>
          <w:tcPr>
            <w:tcW w:w="750" w:type="dxa"/>
          </w:tcPr>
          <w:p w14:paraId="7CD92642" w14:textId="77777777" w:rsidR="00B20A28" w:rsidRPr="0026260C" w:rsidRDefault="00B20A28" w:rsidP="00316CEF">
            <w:pPr>
              <w:pStyle w:val="CERnon-indent"/>
              <w:rPr>
                <w:sz w:val="20"/>
              </w:rPr>
            </w:pPr>
            <w:r w:rsidRPr="0026260C">
              <w:rPr>
                <w:sz w:val="20"/>
              </w:rPr>
              <w:t>5</w:t>
            </w:r>
          </w:p>
        </w:tc>
        <w:tc>
          <w:tcPr>
            <w:tcW w:w="5118" w:type="dxa"/>
          </w:tcPr>
          <w:p w14:paraId="7CD92643" w14:textId="77777777" w:rsidR="00B20A28" w:rsidRPr="0026260C" w:rsidRDefault="00B20A28" w:rsidP="00316CEF">
            <w:pPr>
              <w:pStyle w:val="CERnon-indent"/>
              <w:rPr>
                <w:sz w:val="20"/>
              </w:rPr>
            </w:pPr>
            <w:r w:rsidRPr="0026260C">
              <w:rPr>
                <w:sz w:val="20"/>
              </w:rPr>
              <w:t>Notify Participant of raised issues</w:t>
            </w:r>
          </w:p>
        </w:tc>
        <w:tc>
          <w:tcPr>
            <w:tcW w:w="2700" w:type="dxa"/>
          </w:tcPr>
          <w:p w14:paraId="7CD92644" w14:textId="77777777" w:rsidR="00B20A28" w:rsidRPr="0026260C" w:rsidRDefault="00B20A28" w:rsidP="00316CEF">
            <w:pPr>
              <w:pStyle w:val="CERnon-indent"/>
              <w:rPr>
                <w:sz w:val="20"/>
              </w:rPr>
            </w:pPr>
            <w:r w:rsidRPr="0026260C">
              <w:rPr>
                <w:sz w:val="20"/>
              </w:rPr>
              <w:t>Within 5 WD</w:t>
            </w:r>
          </w:p>
        </w:tc>
        <w:tc>
          <w:tcPr>
            <w:tcW w:w="1440" w:type="dxa"/>
          </w:tcPr>
          <w:p w14:paraId="7CD92645" w14:textId="77777777" w:rsidR="00B20A28" w:rsidRPr="0026260C" w:rsidRDefault="00943EF2" w:rsidP="00316CEF">
            <w:pPr>
              <w:pStyle w:val="CERnon-indent"/>
              <w:rPr>
                <w:sz w:val="20"/>
              </w:rPr>
            </w:pPr>
            <w:r w:rsidRPr="0026260C">
              <w:rPr>
                <w:sz w:val="20"/>
              </w:rPr>
              <w:t>Email</w:t>
            </w:r>
            <w:r w:rsidR="00AA19DF" w:rsidRPr="0026260C">
              <w:rPr>
                <w:sz w:val="20"/>
              </w:rPr>
              <w:t>/</w:t>
            </w:r>
            <w:r w:rsidR="00B20A28" w:rsidRPr="0026260C">
              <w:rPr>
                <w:sz w:val="20"/>
              </w:rPr>
              <w:t>Registered Post</w:t>
            </w:r>
          </w:p>
        </w:tc>
        <w:tc>
          <w:tcPr>
            <w:tcW w:w="1800" w:type="dxa"/>
          </w:tcPr>
          <w:p w14:paraId="7CD92646" w14:textId="77777777" w:rsidR="00B20A28" w:rsidRPr="0026260C" w:rsidRDefault="00B20A28" w:rsidP="00316CEF">
            <w:pPr>
              <w:pStyle w:val="CERnon-indent"/>
              <w:rPr>
                <w:sz w:val="20"/>
              </w:rPr>
            </w:pPr>
            <w:r w:rsidRPr="0026260C">
              <w:rPr>
                <w:sz w:val="20"/>
              </w:rPr>
              <w:t>Market Operator</w:t>
            </w:r>
          </w:p>
        </w:tc>
        <w:tc>
          <w:tcPr>
            <w:tcW w:w="1800" w:type="dxa"/>
          </w:tcPr>
          <w:p w14:paraId="7CD92647" w14:textId="77777777" w:rsidR="00B20A28" w:rsidRPr="0026260C" w:rsidRDefault="00B20A28" w:rsidP="00316CEF">
            <w:pPr>
              <w:pStyle w:val="CERnon-indent"/>
              <w:rPr>
                <w:sz w:val="20"/>
              </w:rPr>
            </w:pPr>
            <w:r w:rsidRPr="0026260C">
              <w:rPr>
                <w:sz w:val="20"/>
              </w:rPr>
              <w:t>Participant</w:t>
            </w:r>
          </w:p>
        </w:tc>
      </w:tr>
      <w:tr w:rsidR="007B2396" w:rsidRPr="0026260C" w14:paraId="7CD9264F" w14:textId="77777777">
        <w:trPr>
          <w:cantSplit/>
        </w:trPr>
        <w:tc>
          <w:tcPr>
            <w:tcW w:w="750" w:type="dxa"/>
          </w:tcPr>
          <w:p w14:paraId="7CD92649" w14:textId="77777777" w:rsidR="007B2396" w:rsidRPr="0026260C" w:rsidRDefault="00B20A28" w:rsidP="00316CEF">
            <w:pPr>
              <w:pStyle w:val="CERnon-indent"/>
              <w:rPr>
                <w:sz w:val="20"/>
              </w:rPr>
            </w:pPr>
            <w:r w:rsidRPr="0026260C">
              <w:rPr>
                <w:sz w:val="20"/>
              </w:rPr>
              <w:t>6</w:t>
            </w:r>
          </w:p>
        </w:tc>
        <w:tc>
          <w:tcPr>
            <w:tcW w:w="5118" w:type="dxa"/>
          </w:tcPr>
          <w:p w14:paraId="7CD9264A" w14:textId="77777777" w:rsidR="007B2396" w:rsidRPr="0026260C" w:rsidRDefault="007B2396" w:rsidP="00316CEF">
            <w:pPr>
              <w:pStyle w:val="CERnon-indent"/>
              <w:rPr>
                <w:sz w:val="20"/>
              </w:rPr>
            </w:pPr>
            <w:r w:rsidRPr="0026260C">
              <w:rPr>
                <w:sz w:val="20"/>
              </w:rPr>
              <w:t xml:space="preserve">Participant </w:t>
            </w:r>
            <w:r w:rsidR="005460C6" w:rsidRPr="0026260C">
              <w:rPr>
                <w:sz w:val="20"/>
              </w:rPr>
              <w:t xml:space="preserve">leads resolution of the issues with System Operator / Meter Data Provider / Interconnector Administrator </w:t>
            </w:r>
          </w:p>
        </w:tc>
        <w:tc>
          <w:tcPr>
            <w:tcW w:w="2700" w:type="dxa"/>
          </w:tcPr>
          <w:p w14:paraId="7CD9264B" w14:textId="77777777" w:rsidR="007B2396" w:rsidRPr="0026260C" w:rsidRDefault="007B2396" w:rsidP="00316CEF">
            <w:pPr>
              <w:pStyle w:val="CERnon-indent"/>
              <w:rPr>
                <w:sz w:val="20"/>
              </w:rPr>
            </w:pPr>
            <w:r w:rsidRPr="0026260C">
              <w:rPr>
                <w:sz w:val="20"/>
              </w:rPr>
              <w:t>As required</w:t>
            </w:r>
          </w:p>
        </w:tc>
        <w:tc>
          <w:tcPr>
            <w:tcW w:w="1440" w:type="dxa"/>
          </w:tcPr>
          <w:p w14:paraId="7CD9264C" w14:textId="77777777" w:rsidR="007B2396" w:rsidRPr="0026260C" w:rsidRDefault="00943EF2" w:rsidP="00316CEF">
            <w:pPr>
              <w:pStyle w:val="CERnon-indent"/>
              <w:rPr>
                <w:sz w:val="20"/>
              </w:rPr>
            </w:pPr>
            <w:r w:rsidRPr="0026260C">
              <w:rPr>
                <w:sz w:val="20"/>
              </w:rPr>
              <w:t>Email/</w:t>
            </w:r>
            <w:r w:rsidR="005460C6" w:rsidRPr="0026260C">
              <w:rPr>
                <w:sz w:val="20"/>
              </w:rPr>
              <w:t xml:space="preserve"> telephone/ </w:t>
            </w:r>
            <w:r w:rsidRPr="0026260C">
              <w:rPr>
                <w:sz w:val="20"/>
              </w:rPr>
              <w:t>M</w:t>
            </w:r>
            <w:r w:rsidR="005460C6" w:rsidRPr="0026260C">
              <w:rPr>
                <w:sz w:val="20"/>
              </w:rPr>
              <w:t>eetings</w:t>
            </w:r>
          </w:p>
        </w:tc>
        <w:tc>
          <w:tcPr>
            <w:tcW w:w="1800" w:type="dxa"/>
          </w:tcPr>
          <w:p w14:paraId="7CD9264D" w14:textId="77777777" w:rsidR="007B2396" w:rsidRPr="0026260C" w:rsidRDefault="007B2396" w:rsidP="00316CEF">
            <w:pPr>
              <w:pStyle w:val="CERnon-indent"/>
              <w:rPr>
                <w:sz w:val="20"/>
              </w:rPr>
            </w:pPr>
            <w:r w:rsidRPr="0026260C">
              <w:rPr>
                <w:sz w:val="20"/>
              </w:rPr>
              <w:t>Participant</w:t>
            </w:r>
            <w:r w:rsidR="005460C6" w:rsidRPr="0026260C">
              <w:rPr>
                <w:sz w:val="20"/>
              </w:rPr>
              <w:t>, Market Operator, System Operator, Meter Data Provider, Interconnector Administrator</w:t>
            </w:r>
          </w:p>
        </w:tc>
        <w:tc>
          <w:tcPr>
            <w:tcW w:w="1800" w:type="dxa"/>
          </w:tcPr>
          <w:p w14:paraId="7CD9264E" w14:textId="77777777" w:rsidR="007B2396" w:rsidRPr="0026260C" w:rsidRDefault="007B2396" w:rsidP="00316CEF">
            <w:pPr>
              <w:pStyle w:val="CERnon-indent"/>
              <w:rPr>
                <w:sz w:val="20"/>
              </w:rPr>
            </w:pPr>
          </w:p>
        </w:tc>
      </w:tr>
      <w:tr w:rsidR="005460C6" w:rsidRPr="0026260C" w14:paraId="7CD92657" w14:textId="77777777">
        <w:trPr>
          <w:cantSplit/>
        </w:trPr>
        <w:tc>
          <w:tcPr>
            <w:tcW w:w="750" w:type="dxa"/>
          </w:tcPr>
          <w:p w14:paraId="7CD92650" w14:textId="77777777" w:rsidR="005460C6" w:rsidRPr="0026260C" w:rsidRDefault="005460C6" w:rsidP="00316CEF">
            <w:pPr>
              <w:pStyle w:val="CERnon-indent"/>
              <w:rPr>
                <w:sz w:val="20"/>
              </w:rPr>
            </w:pPr>
            <w:r w:rsidRPr="0026260C">
              <w:rPr>
                <w:sz w:val="20"/>
              </w:rPr>
              <w:t>7</w:t>
            </w:r>
          </w:p>
        </w:tc>
        <w:tc>
          <w:tcPr>
            <w:tcW w:w="5118" w:type="dxa"/>
          </w:tcPr>
          <w:p w14:paraId="7CD92651" w14:textId="77777777" w:rsidR="005460C6" w:rsidRPr="0026260C" w:rsidRDefault="005460C6" w:rsidP="00316CEF">
            <w:pPr>
              <w:pStyle w:val="CERnon-indent"/>
              <w:rPr>
                <w:sz w:val="20"/>
              </w:rPr>
            </w:pPr>
            <w:r w:rsidRPr="0026260C">
              <w:rPr>
                <w:sz w:val="20"/>
              </w:rPr>
              <w:t>Participant and Party raising issue confirm the outcome of the resolution (either (1) all outstanding issues resolved, or (2) Deregistration of the Unit is no longer required.</w:t>
            </w:r>
          </w:p>
        </w:tc>
        <w:tc>
          <w:tcPr>
            <w:tcW w:w="2700" w:type="dxa"/>
          </w:tcPr>
          <w:p w14:paraId="7CD92652" w14:textId="77777777" w:rsidR="005460C6" w:rsidRPr="0026260C" w:rsidRDefault="005460C6" w:rsidP="00316CEF">
            <w:pPr>
              <w:pStyle w:val="CERnon-indent"/>
              <w:rPr>
                <w:sz w:val="20"/>
              </w:rPr>
            </w:pPr>
            <w:r w:rsidRPr="0026260C">
              <w:rPr>
                <w:sz w:val="20"/>
              </w:rPr>
              <w:t>Within 2 WD</w:t>
            </w:r>
          </w:p>
        </w:tc>
        <w:tc>
          <w:tcPr>
            <w:tcW w:w="1440" w:type="dxa"/>
          </w:tcPr>
          <w:p w14:paraId="7CD92653" w14:textId="77777777" w:rsidR="005460C6" w:rsidRPr="0026260C" w:rsidRDefault="00943EF2" w:rsidP="00316CEF">
            <w:pPr>
              <w:pStyle w:val="CERnon-indent"/>
              <w:rPr>
                <w:sz w:val="20"/>
              </w:rPr>
            </w:pPr>
            <w:r w:rsidRPr="0026260C">
              <w:rPr>
                <w:sz w:val="20"/>
              </w:rPr>
              <w:t>Email</w:t>
            </w:r>
          </w:p>
          <w:p w14:paraId="7CD92654" w14:textId="77777777" w:rsidR="00B804AF" w:rsidRPr="0026260C" w:rsidRDefault="00B804AF" w:rsidP="00316CEF">
            <w:pPr>
              <w:pStyle w:val="CERnon-indent"/>
              <w:rPr>
                <w:sz w:val="20"/>
              </w:rPr>
            </w:pPr>
          </w:p>
        </w:tc>
        <w:tc>
          <w:tcPr>
            <w:tcW w:w="1800" w:type="dxa"/>
          </w:tcPr>
          <w:p w14:paraId="7CD92655" w14:textId="77777777" w:rsidR="005460C6" w:rsidRPr="0026260C" w:rsidRDefault="005460C6" w:rsidP="00316CEF">
            <w:pPr>
              <w:pStyle w:val="CERnon-indent"/>
              <w:rPr>
                <w:sz w:val="20"/>
              </w:rPr>
            </w:pPr>
            <w:r w:rsidRPr="0026260C">
              <w:rPr>
                <w:sz w:val="20"/>
              </w:rPr>
              <w:t>Participant, System Operator, Meter Data Provider, Interconnector Administrator</w:t>
            </w:r>
          </w:p>
        </w:tc>
        <w:tc>
          <w:tcPr>
            <w:tcW w:w="1800" w:type="dxa"/>
          </w:tcPr>
          <w:p w14:paraId="7CD92656" w14:textId="77777777" w:rsidR="005460C6" w:rsidRPr="0026260C" w:rsidRDefault="005460C6" w:rsidP="00316CEF">
            <w:pPr>
              <w:pStyle w:val="CERnon-indent"/>
              <w:rPr>
                <w:sz w:val="20"/>
              </w:rPr>
            </w:pPr>
            <w:r w:rsidRPr="0026260C">
              <w:rPr>
                <w:sz w:val="20"/>
              </w:rPr>
              <w:t>Market Operator</w:t>
            </w:r>
          </w:p>
        </w:tc>
      </w:tr>
      <w:tr w:rsidR="005460C6" w:rsidRPr="0026260C" w14:paraId="7CD9265F" w14:textId="77777777">
        <w:trPr>
          <w:cantSplit/>
        </w:trPr>
        <w:tc>
          <w:tcPr>
            <w:tcW w:w="750" w:type="dxa"/>
          </w:tcPr>
          <w:p w14:paraId="7CD92658" w14:textId="77777777" w:rsidR="005460C6" w:rsidRPr="0026260C" w:rsidRDefault="005460C6" w:rsidP="00316CEF">
            <w:pPr>
              <w:pStyle w:val="CERnon-indent"/>
              <w:rPr>
                <w:sz w:val="20"/>
              </w:rPr>
            </w:pPr>
            <w:r w:rsidRPr="0026260C">
              <w:rPr>
                <w:sz w:val="20"/>
              </w:rPr>
              <w:t>8</w:t>
            </w:r>
          </w:p>
        </w:tc>
        <w:tc>
          <w:tcPr>
            <w:tcW w:w="5118" w:type="dxa"/>
          </w:tcPr>
          <w:p w14:paraId="7CD92659" w14:textId="77777777" w:rsidR="005460C6" w:rsidRPr="0026260C" w:rsidRDefault="005460C6" w:rsidP="00316CEF">
            <w:pPr>
              <w:pStyle w:val="CERnon-indent"/>
              <w:rPr>
                <w:sz w:val="20"/>
              </w:rPr>
            </w:pPr>
            <w:r w:rsidRPr="0026260C">
              <w:rPr>
                <w:sz w:val="20"/>
              </w:rPr>
              <w:t>If all outstanding issues resolved got to step 9</w:t>
            </w:r>
          </w:p>
          <w:p w14:paraId="7CD9265A" w14:textId="77777777" w:rsidR="005460C6" w:rsidRPr="0026260C" w:rsidRDefault="005460C6" w:rsidP="00316CEF">
            <w:pPr>
              <w:pStyle w:val="CERnon-indent"/>
              <w:rPr>
                <w:sz w:val="20"/>
              </w:rPr>
            </w:pPr>
            <w:r w:rsidRPr="0026260C">
              <w:rPr>
                <w:sz w:val="20"/>
              </w:rPr>
              <w:t>If Deregistration is no longer required – end of process</w:t>
            </w:r>
          </w:p>
        </w:tc>
        <w:tc>
          <w:tcPr>
            <w:tcW w:w="2700" w:type="dxa"/>
          </w:tcPr>
          <w:p w14:paraId="7CD9265B" w14:textId="77777777" w:rsidR="005460C6" w:rsidRPr="0026260C" w:rsidRDefault="005460C6" w:rsidP="00316CEF">
            <w:pPr>
              <w:pStyle w:val="CERnon-indent"/>
              <w:rPr>
                <w:sz w:val="20"/>
              </w:rPr>
            </w:pPr>
            <w:r w:rsidRPr="0026260C">
              <w:rPr>
                <w:sz w:val="20"/>
              </w:rPr>
              <w:t>-</w:t>
            </w:r>
          </w:p>
        </w:tc>
        <w:tc>
          <w:tcPr>
            <w:tcW w:w="1440" w:type="dxa"/>
          </w:tcPr>
          <w:p w14:paraId="7CD9265C" w14:textId="77777777" w:rsidR="005460C6" w:rsidRPr="0026260C" w:rsidRDefault="005460C6" w:rsidP="00316CEF">
            <w:pPr>
              <w:pStyle w:val="CERnon-indent"/>
              <w:rPr>
                <w:sz w:val="20"/>
              </w:rPr>
            </w:pPr>
            <w:r w:rsidRPr="0026260C">
              <w:rPr>
                <w:sz w:val="20"/>
              </w:rPr>
              <w:t>-</w:t>
            </w:r>
          </w:p>
        </w:tc>
        <w:tc>
          <w:tcPr>
            <w:tcW w:w="1800" w:type="dxa"/>
          </w:tcPr>
          <w:p w14:paraId="7CD9265D" w14:textId="77777777" w:rsidR="005460C6" w:rsidRPr="0026260C" w:rsidRDefault="005460C6" w:rsidP="00316CEF">
            <w:pPr>
              <w:pStyle w:val="CERnon-indent"/>
              <w:rPr>
                <w:sz w:val="20"/>
              </w:rPr>
            </w:pPr>
            <w:r w:rsidRPr="0026260C">
              <w:rPr>
                <w:sz w:val="20"/>
              </w:rPr>
              <w:t>Market Operator</w:t>
            </w:r>
          </w:p>
        </w:tc>
        <w:tc>
          <w:tcPr>
            <w:tcW w:w="1800" w:type="dxa"/>
          </w:tcPr>
          <w:p w14:paraId="7CD9265E" w14:textId="77777777" w:rsidR="005460C6" w:rsidRPr="0026260C" w:rsidRDefault="005460C6" w:rsidP="00316CEF">
            <w:pPr>
              <w:pStyle w:val="CERnon-indent"/>
              <w:rPr>
                <w:sz w:val="20"/>
              </w:rPr>
            </w:pPr>
          </w:p>
        </w:tc>
      </w:tr>
      <w:tr w:rsidR="0003230E" w:rsidRPr="0026260C" w14:paraId="7CD92666" w14:textId="77777777">
        <w:trPr>
          <w:cantSplit/>
        </w:trPr>
        <w:tc>
          <w:tcPr>
            <w:tcW w:w="750" w:type="dxa"/>
          </w:tcPr>
          <w:p w14:paraId="7CD92660" w14:textId="77777777" w:rsidR="0003230E" w:rsidRPr="0026260C" w:rsidRDefault="005460C6" w:rsidP="00316CEF">
            <w:pPr>
              <w:pStyle w:val="CERnon-indent"/>
              <w:rPr>
                <w:sz w:val="20"/>
              </w:rPr>
            </w:pPr>
            <w:r w:rsidRPr="0026260C">
              <w:rPr>
                <w:sz w:val="20"/>
              </w:rPr>
              <w:t>9</w:t>
            </w:r>
          </w:p>
        </w:tc>
        <w:tc>
          <w:tcPr>
            <w:tcW w:w="5118" w:type="dxa"/>
          </w:tcPr>
          <w:p w14:paraId="7CD92661" w14:textId="77777777" w:rsidR="0003230E" w:rsidRPr="0026260C" w:rsidRDefault="004E147F" w:rsidP="00316CEF">
            <w:pPr>
              <w:pStyle w:val="CERnon-indent"/>
              <w:rPr>
                <w:sz w:val="20"/>
              </w:rPr>
            </w:pPr>
            <w:r w:rsidRPr="0026260C">
              <w:rPr>
                <w:sz w:val="20"/>
              </w:rPr>
              <w:t>Market Operator</w:t>
            </w:r>
            <w:r w:rsidR="0003230E" w:rsidRPr="0026260C">
              <w:rPr>
                <w:sz w:val="20"/>
              </w:rPr>
              <w:t xml:space="preserve"> sends </w:t>
            </w:r>
            <w:r w:rsidR="002A527C" w:rsidRPr="0026260C">
              <w:rPr>
                <w:sz w:val="20"/>
              </w:rPr>
              <w:t>Deregistration Consent Order</w:t>
            </w:r>
            <w:r w:rsidR="0003230E" w:rsidRPr="0026260C">
              <w:rPr>
                <w:sz w:val="20"/>
              </w:rPr>
              <w:t xml:space="preserve"> to Participant</w:t>
            </w:r>
            <w:r w:rsidR="00EB48E9" w:rsidRPr="0026260C">
              <w:rPr>
                <w:sz w:val="20"/>
              </w:rPr>
              <w:t xml:space="preserve"> and System Operator, Meter Data Provider, Interconnector Administrator, and Regulatory Authorities</w:t>
            </w:r>
          </w:p>
        </w:tc>
        <w:tc>
          <w:tcPr>
            <w:tcW w:w="2700" w:type="dxa"/>
          </w:tcPr>
          <w:p w14:paraId="7CD92662" w14:textId="77777777" w:rsidR="0003230E" w:rsidRPr="0026260C" w:rsidRDefault="007B2396" w:rsidP="00316CEF">
            <w:pPr>
              <w:pStyle w:val="CERnon-indent"/>
              <w:rPr>
                <w:sz w:val="20"/>
              </w:rPr>
            </w:pPr>
            <w:r w:rsidRPr="0026260C">
              <w:rPr>
                <w:sz w:val="20"/>
              </w:rPr>
              <w:t xml:space="preserve">Prior to </w:t>
            </w:r>
            <w:r w:rsidR="0003230E" w:rsidRPr="0026260C">
              <w:rPr>
                <w:sz w:val="20"/>
              </w:rPr>
              <w:t>Deregistration date</w:t>
            </w:r>
          </w:p>
        </w:tc>
        <w:tc>
          <w:tcPr>
            <w:tcW w:w="1440" w:type="dxa"/>
          </w:tcPr>
          <w:p w14:paraId="7CD92663" w14:textId="77777777" w:rsidR="0003230E" w:rsidRPr="0026260C" w:rsidRDefault="002A527C" w:rsidP="00316CEF">
            <w:pPr>
              <w:pStyle w:val="CERnon-indent"/>
              <w:rPr>
                <w:sz w:val="20"/>
              </w:rPr>
            </w:pPr>
            <w:r w:rsidRPr="0026260C">
              <w:rPr>
                <w:sz w:val="20"/>
              </w:rPr>
              <w:t>Registered Post</w:t>
            </w:r>
          </w:p>
        </w:tc>
        <w:tc>
          <w:tcPr>
            <w:tcW w:w="1800" w:type="dxa"/>
          </w:tcPr>
          <w:p w14:paraId="7CD92664" w14:textId="77777777" w:rsidR="0003230E" w:rsidRPr="0026260C" w:rsidRDefault="0003230E" w:rsidP="00316CEF">
            <w:pPr>
              <w:pStyle w:val="CERnon-indent"/>
              <w:rPr>
                <w:sz w:val="20"/>
              </w:rPr>
            </w:pPr>
            <w:r w:rsidRPr="0026260C">
              <w:rPr>
                <w:sz w:val="20"/>
              </w:rPr>
              <w:t>Market Operator</w:t>
            </w:r>
          </w:p>
        </w:tc>
        <w:tc>
          <w:tcPr>
            <w:tcW w:w="1800" w:type="dxa"/>
          </w:tcPr>
          <w:p w14:paraId="7CD92665" w14:textId="77777777" w:rsidR="0003230E" w:rsidRPr="0026260C" w:rsidRDefault="0003230E" w:rsidP="00316CEF">
            <w:pPr>
              <w:pStyle w:val="CERnon-indent"/>
              <w:rPr>
                <w:sz w:val="20"/>
              </w:rPr>
            </w:pPr>
            <w:r w:rsidRPr="0026260C">
              <w:rPr>
                <w:sz w:val="20"/>
              </w:rPr>
              <w:t>Participant</w:t>
            </w:r>
            <w:r w:rsidR="00EB48E9" w:rsidRPr="0026260C">
              <w:rPr>
                <w:sz w:val="20"/>
              </w:rPr>
              <w:t>, System Operator, Meter Data Provider, Interconnector Administrator, Regulatory Authorities</w:t>
            </w:r>
          </w:p>
        </w:tc>
      </w:tr>
      <w:tr w:rsidR="002A527C" w:rsidRPr="0026260C" w14:paraId="7CD9266D" w14:textId="77777777">
        <w:trPr>
          <w:cantSplit/>
        </w:trPr>
        <w:tc>
          <w:tcPr>
            <w:tcW w:w="750" w:type="dxa"/>
          </w:tcPr>
          <w:p w14:paraId="7CD92667" w14:textId="77777777" w:rsidR="002A527C" w:rsidRPr="0026260C" w:rsidDel="002A527C" w:rsidRDefault="005460C6" w:rsidP="00316CEF">
            <w:pPr>
              <w:pStyle w:val="CERnon-indent"/>
              <w:rPr>
                <w:sz w:val="20"/>
              </w:rPr>
            </w:pPr>
            <w:r w:rsidRPr="0026260C">
              <w:rPr>
                <w:sz w:val="20"/>
              </w:rPr>
              <w:t>10</w:t>
            </w:r>
          </w:p>
        </w:tc>
        <w:tc>
          <w:tcPr>
            <w:tcW w:w="5118" w:type="dxa"/>
          </w:tcPr>
          <w:p w14:paraId="7CD92668" w14:textId="77777777" w:rsidR="002A527C" w:rsidRPr="0026260C" w:rsidDel="00703328" w:rsidRDefault="002A527C" w:rsidP="00316CEF">
            <w:pPr>
              <w:pStyle w:val="CERnon-indent"/>
              <w:rPr>
                <w:sz w:val="20"/>
              </w:rPr>
            </w:pPr>
            <w:r w:rsidRPr="0026260C">
              <w:rPr>
                <w:sz w:val="20"/>
              </w:rPr>
              <w:t>Where Deregistration Consent Order has been issued, maintain and publish list of registered Units in accordance with Agreed Procedure 6 “Publications”</w:t>
            </w:r>
          </w:p>
        </w:tc>
        <w:tc>
          <w:tcPr>
            <w:tcW w:w="2700" w:type="dxa"/>
          </w:tcPr>
          <w:p w14:paraId="7CD92669" w14:textId="77777777" w:rsidR="002A527C" w:rsidRPr="0026260C" w:rsidRDefault="002A527C" w:rsidP="00316CEF">
            <w:pPr>
              <w:pStyle w:val="CERnon-indent"/>
              <w:rPr>
                <w:sz w:val="20"/>
              </w:rPr>
            </w:pPr>
            <w:r w:rsidRPr="0026260C">
              <w:rPr>
                <w:sz w:val="20"/>
              </w:rPr>
              <w:t>Prior to Deregistration date</w:t>
            </w:r>
          </w:p>
        </w:tc>
        <w:tc>
          <w:tcPr>
            <w:tcW w:w="1440" w:type="dxa"/>
          </w:tcPr>
          <w:p w14:paraId="7CD9266A" w14:textId="77777777" w:rsidR="002A527C" w:rsidRPr="0026260C" w:rsidRDefault="002A527C" w:rsidP="00316CEF">
            <w:pPr>
              <w:pStyle w:val="CERnon-indent"/>
              <w:rPr>
                <w:sz w:val="20"/>
              </w:rPr>
            </w:pPr>
          </w:p>
        </w:tc>
        <w:tc>
          <w:tcPr>
            <w:tcW w:w="1800" w:type="dxa"/>
          </w:tcPr>
          <w:p w14:paraId="7CD9266B" w14:textId="77777777" w:rsidR="002A527C" w:rsidRPr="0026260C" w:rsidRDefault="002A527C" w:rsidP="00316CEF">
            <w:pPr>
              <w:pStyle w:val="CERnon-indent"/>
              <w:rPr>
                <w:sz w:val="20"/>
              </w:rPr>
            </w:pPr>
            <w:r w:rsidRPr="0026260C">
              <w:rPr>
                <w:sz w:val="20"/>
              </w:rPr>
              <w:t>Market Operator</w:t>
            </w:r>
          </w:p>
        </w:tc>
        <w:tc>
          <w:tcPr>
            <w:tcW w:w="1800" w:type="dxa"/>
          </w:tcPr>
          <w:p w14:paraId="7CD9266C" w14:textId="77777777" w:rsidR="002A527C" w:rsidRPr="0026260C" w:rsidRDefault="002A527C" w:rsidP="00316CEF">
            <w:pPr>
              <w:pStyle w:val="CERnon-indent"/>
              <w:rPr>
                <w:sz w:val="20"/>
              </w:rPr>
            </w:pPr>
          </w:p>
        </w:tc>
      </w:tr>
    </w:tbl>
    <w:p w14:paraId="7CD9266E" w14:textId="77777777" w:rsidR="00424280" w:rsidRPr="0026260C" w:rsidRDefault="00424280" w:rsidP="00316CEF">
      <w:pPr>
        <w:pStyle w:val="CERnon-indent"/>
      </w:pPr>
      <w:bookmarkStart w:id="1854" w:name="_Intermediary_Revocation"/>
      <w:bookmarkStart w:id="1855" w:name="_Ref145325514"/>
      <w:bookmarkEnd w:id="1853"/>
      <w:bookmarkEnd w:id="1854"/>
    </w:p>
    <w:p w14:paraId="7CD9266F" w14:textId="77777777" w:rsidR="00F96086" w:rsidRPr="0026260C" w:rsidRDefault="00424280" w:rsidP="00BA7E2B">
      <w:pPr>
        <w:pStyle w:val="APNUMHEAD3"/>
      </w:pPr>
      <w:r w:rsidRPr="0026260C">
        <w:br w:type="page"/>
      </w:r>
      <w:r w:rsidR="00F96086" w:rsidRPr="0026260C">
        <w:t>Swimlane – Unit Deregistration:</w:t>
      </w:r>
    </w:p>
    <w:p w14:paraId="7CD92670" w14:textId="77777777" w:rsidR="00F96086" w:rsidRPr="0026260C" w:rsidRDefault="000D07FA" w:rsidP="007E486E">
      <w:pPr>
        <w:pStyle w:val="CERnon-indent"/>
      </w:pPr>
      <w:r w:rsidRPr="0026260C">
        <w:t xml:space="preserve">These </w:t>
      </w:r>
      <w:proofErr w:type="spellStart"/>
      <w:r w:rsidRPr="0026260C">
        <w:t>swimlanes</w:t>
      </w:r>
      <w:proofErr w:type="spellEnd"/>
      <w:r w:rsidRPr="0026260C">
        <w:t xml:space="preserve"> are provided as an illustration of the Procedural Steps. The Procedural Steps take precedence, in the event of conflict between the </w:t>
      </w:r>
      <w:proofErr w:type="spellStart"/>
      <w:r w:rsidRPr="0026260C">
        <w:t>swimlanes</w:t>
      </w:r>
      <w:proofErr w:type="spellEnd"/>
      <w:r w:rsidRPr="0026260C">
        <w:t xml:space="preserve"> and the Procedural Steps.</w:t>
      </w:r>
    </w:p>
    <w:p w14:paraId="7CD92671" w14:textId="77777777" w:rsidR="00F96086" w:rsidRPr="0026260C" w:rsidRDefault="0017710C" w:rsidP="00316CEF">
      <w:pPr>
        <w:pStyle w:val="CERnon-indent"/>
        <w:sectPr w:rsidR="00F96086" w:rsidRPr="0026260C" w:rsidSect="008223B5">
          <w:headerReference w:type="default" r:id="rId30"/>
          <w:footerReference w:type="default" r:id="rId31"/>
          <w:pgSz w:w="16840" w:h="11907" w:orient="landscape" w:code="9"/>
          <w:pgMar w:top="1440" w:right="1440" w:bottom="1440" w:left="1440" w:header="720" w:footer="720" w:gutter="0"/>
          <w:pgBorders w:offsetFrom="page">
            <w:top w:val="none" w:sz="20" w:space="1" w:color="0000D1" w:shadow="1"/>
            <w:left w:val="none" w:sz="0" w:space="1" w:color="000001" w:shadow="1"/>
            <w:bottom w:val="none" w:sz="0" w:space="13" w:color="A200F0" w:shadow="1"/>
            <w:right w:val="none" w:sz="20" w:space="0" w:color="000000" w:shadow="1"/>
          </w:pgBorders>
          <w:cols w:space="720"/>
        </w:sectPr>
      </w:pPr>
      <w:r>
        <w:rPr>
          <w:noProof/>
          <w:lang w:val="en-IE" w:eastAsia="en-IE"/>
        </w:rPr>
        <w:drawing>
          <wp:inline distT="0" distB="0" distL="0" distR="0" wp14:anchorId="7CD92D70" wp14:editId="7CD92D71">
            <wp:extent cx="6172200" cy="4895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72200" cy="4895850"/>
                    </a:xfrm>
                    <a:prstGeom prst="rect">
                      <a:avLst/>
                    </a:prstGeom>
                    <a:noFill/>
                    <a:ln>
                      <a:noFill/>
                    </a:ln>
                  </pic:spPr>
                </pic:pic>
              </a:graphicData>
            </a:graphic>
          </wp:inline>
        </w:drawing>
      </w:r>
    </w:p>
    <w:p w14:paraId="7CD92672" w14:textId="77777777" w:rsidR="00B6005A" w:rsidRPr="0026260C" w:rsidRDefault="00D80A0D" w:rsidP="00851CCF">
      <w:pPr>
        <w:pStyle w:val="APNUMHEAD2"/>
        <w:rPr>
          <w:snapToGrid w:val="0"/>
        </w:rPr>
      </w:pPr>
      <w:bookmarkStart w:id="1856" w:name="_Ref162417013"/>
      <w:bookmarkStart w:id="1857" w:name="_Toc259800546"/>
      <w:bookmarkStart w:id="1858" w:name="_Toc403405842"/>
      <w:r w:rsidRPr="0026260C">
        <w:rPr>
          <w:snapToGrid w:val="0"/>
        </w:rPr>
        <w:t xml:space="preserve">Intermediary </w:t>
      </w:r>
      <w:bookmarkEnd w:id="1855"/>
      <w:r w:rsidR="00612F8A" w:rsidRPr="0026260C">
        <w:rPr>
          <w:snapToGrid w:val="0"/>
        </w:rPr>
        <w:t>Removal</w:t>
      </w:r>
      <w:bookmarkEnd w:id="1856"/>
      <w:bookmarkEnd w:id="1857"/>
      <w:bookmarkEnd w:id="1858"/>
    </w:p>
    <w:p w14:paraId="7CD92673" w14:textId="77777777" w:rsidR="002067C3" w:rsidRPr="0026260C" w:rsidRDefault="002067C3" w:rsidP="00BA7E2B">
      <w:pPr>
        <w:pStyle w:val="APNUMHEAD3"/>
      </w:pPr>
      <w:r w:rsidRPr="0026260C">
        <w:t>Overview</w:t>
      </w:r>
    </w:p>
    <w:p w14:paraId="7CD92674" w14:textId="77777777" w:rsidR="0023384A" w:rsidRPr="0026260C" w:rsidRDefault="00612F8A" w:rsidP="00316CEF">
      <w:pPr>
        <w:pStyle w:val="CERnon-indent"/>
      </w:pPr>
      <w:r w:rsidRPr="0026260C">
        <w:t xml:space="preserve">Three </w:t>
      </w:r>
      <w:r w:rsidR="009B473F" w:rsidRPr="0026260C">
        <w:t xml:space="preserve">cases of </w:t>
      </w:r>
      <w:r w:rsidRPr="0026260C">
        <w:t xml:space="preserve">removal of an </w:t>
      </w:r>
      <w:r w:rsidR="009B473F" w:rsidRPr="0026260C">
        <w:t>I</w:t>
      </w:r>
      <w:r w:rsidR="0023384A" w:rsidRPr="0026260C">
        <w:t>ntermediary are possible:</w:t>
      </w:r>
    </w:p>
    <w:p w14:paraId="7CD92675" w14:textId="77777777" w:rsidR="006E65F5" w:rsidRPr="0026260C" w:rsidRDefault="005A77BD">
      <w:pPr>
        <w:numPr>
          <w:ilvl w:val="1"/>
          <w:numId w:val="39"/>
        </w:numPr>
        <w:tabs>
          <w:tab w:val="clear" w:pos="1440"/>
          <w:tab w:val="num" w:pos="540"/>
        </w:tabs>
        <w:ind w:left="540" w:hanging="547"/>
      </w:pPr>
      <w:r w:rsidRPr="0026260C">
        <w:t>Case 1: a</w:t>
      </w:r>
      <w:r w:rsidR="003E6BFB" w:rsidRPr="0026260C">
        <w:t>n</w:t>
      </w:r>
      <w:r w:rsidRPr="0026260C">
        <w:t xml:space="preserve"> </w:t>
      </w:r>
      <w:r w:rsidR="003E6BFB" w:rsidRPr="0026260C">
        <w:t xml:space="preserve">Intermediary’s </w:t>
      </w:r>
      <w:r w:rsidR="002D4CF1" w:rsidRPr="0026260C">
        <w:t xml:space="preserve">consent </w:t>
      </w:r>
      <w:r w:rsidR="003E6BFB" w:rsidRPr="0026260C">
        <w:t>is revoked</w:t>
      </w:r>
      <w:r w:rsidR="007E3195" w:rsidRPr="0026260C">
        <w:t xml:space="preserve"> by</w:t>
      </w:r>
      <w:r w:rsidR="000C4AD2" w:rsidRPr="0026260C">
        <w:t xml:space="preserve"> </w:t>
      </w:r>
      <w:r w:rsidR="006577BE" w:rsidRPr="0026260C">
        <w:t>the</w:t>
      </w:r>
      <w:r w:rsidR="007E3195" w:rsidRPr="0026260C">
        <w:t xml:space="preserve"> Regulatory Authorities, </w:t>
      </w:r>
      <w:r w:rsidR="002D4CF1" w:rsidRPr="0026260C">
        <w:t xml:space="preserve">or the </w:t>
      </w:r>
      <w:r w:rsidR="007E3195" w:rsidRPr="0026260C">
        <w:t>expiration of Form of Authority</w:t>
      </w:r>
      <w:r w:rsidR="007E3195" w:rsidRPr="0026260C" w:rsidDel="00ED7FC9">
        <w:t xml:space="preserve"> </w:t>
      </w:r>
    </w:p>
    <w:p w14:paraId="7CD92676" w14:textId="77777777" w:rsidR="006E65F5" w:rsidRPr="0026260C" w:rsidRDefault="005A77BD">
      <w:pPr>
        <w:numPr>
          <w:ilvl w:val="1"/>
          <w:numId w:val="39"/>
        </w:numPr>
        <w:tabs>
          <w:tab w:val="clear" w:pos="1440"/>
          <w:tab w:val="num" w:pos="540"/>
        </w:tabs>
        <w:ind w:left="540" w:hanging="547"/>
      </w:pPr>
      <w:r w:rsidRPr="0026260C">
        <w:t>Case 2: a</w:t>
      </w:r>
      <w:r w:rsidR="009B473F" w:rsidRPr="0026260C">
        <w:t>n Intermediary wishes to</w:t>
      </w:r>
      <w:r w:rsidRPr="0026260C">
        <w:t xml:space="preserve"> voluntar</w:t>
      </w:r>
      <w:r w:rsidR="00957713" w:rsidRPr="0026260C">
        <w:t>il</w:t>
      </w:r>
      <w:r w:rsidRPr="0026260C">
        <w:t xml:space="preserve">y de-register any or all of the </w:t>
      </w:r>
      <w:r w:rsidR="00DA2970" w:rsidRPr="0026260C">
        <w:t>Unit</w:t>
      </w:r>
      <w:r w:rsidRPr="0026260C">
        <w:t>s</w:t>
      </w:r>
    </w:p>
    <w:p w14:paraId="7CD92677" w14:textId="77777777" w:rsidR="006E65F5" w:rsidRPr="0026260C" w:rsidRDefault="00612F8A">
      <w:pPr>
        <w:numPr>
          <w:ilvl w:val="1"/>
          <w:numId w:val="39"/>
        </w:numPr>
        <w:tabs>
          <w:tab w:val="clear" w:pos="1440"/>
          <w:tab w:val="num" w:pos="540"/>
        </w:tabs>
        <w:ind w:left="540" w:hanging="547"/>
      </w:pPr>
      <w:r w:rsidRPr="0026260C">
        <w:t xml:space="preserve">Case 3: an Intermediary ceases participating in respect of any Units without first voluntarily de-registering the Units or the </w:t>
      </w:r>
      <w:r w:rsidR="00ED7FC9" w:rsidRPr="0026260C">
        <w:t>Unit Owner</w:t>
      </w:r>
      <w:r w:rsidRPr="0026260C">
        <w:t xml:space="preserve"> wishing to revoke the Intermediary</w:t>
      </w:r>
    </w:p>
    <w:p w14:paraId="7CD92678" w14:textId="77777777" w:rsidR="007E3195" w:rsidRPr="0026260C" w:rsidRDefault="007E3195" w:rsidP="00316CEF">
      <w:pPr>
        <w:pStyle w:val="CERnon-indent"/>
      </w:pPr>
      <w:r w:rsidRPr="0026260C">
        <w:t>The Market Operator will deregister the Units in all cases.</w:t>
      </w:r>
    </w:p>
    <w:p w14:paraId="7CD92679" w14:textId="77777777" w:rsidR="007E3195" w:rsidRPr="0026260C" w:rsidRDefault="005A77BD" w:rsidP="00316CEF">
      <w:pPr>
        <w:pStyle w:val="CERnon-indent"/>
      </w:pPr>
      <w:r w:rsidRPr="0026260C">
        <w:t xml:space="preserve">In </w:t>
      </w:r>
      <w:r w:rsidR="00612F8A" w:rsidRPr="0026260C">
        <w:t xml:space="preserve">all </w:t>
      </w:r>
      <w:r w:rsidR="00D071E2" w:rsidRPr="0026260C">
        <w:t xml:space="preserve">cases, the </w:t>
      </w:r>
      <w:r w:rsidR="00DA2970" w:rsidRPr="0026260C">
        <w:t>Unit</w:t>
      </w:r>
      <w:r w:rsidR="00ED7FC9" w:rsidRPr="0026260C">
        <w:t xml:space="preserve"> Owner</w:t>
      </w:r>
      <w:r w:rsidRPr="0026260C">
        <w:t xml:space="preserve"> </w:t>
      </w:r>
      <w:r w:rsidR="002D4CF1" w:rsidRPr="0026260C">
        <w:t>may either (subject to Regulatory Authority consent)</w:t>
      </w:r>
      <w:r w:rsidR="00D071E2" w:rsidRPr="0026260C">
        <w:t xml:space="preserve"> </w:t>
      </w:r>
      <w:r w:rsidR="00AC3ADE" w:rsidRPr="0026260C">
        <w:t xml:space="preserve">either </w:t>
      </w:r>
      <w:r w:rsidR="00D071E2" w:rsidRPr="0026260C">
        <w:t>procure a</w:t>
      </w:r>
      <w:r w:rsidR="001550E9" w:rsidRPr="0026260C">
        <w:t xml:space="preserve"> substitute</w:t>
      </w:r>
      <w:r w:rsidR="00D071E2" w:rsidRPr="0026260C">
        <w:t xml:space="preserve"> </w:t>
      </w:r>
      <w:r w:rsidR="00DE43CF" w:rsidRPr="0026260C">
        <w:t>Intermediary</w:t>
      </w:r>
      <w:r w:rsidR="00D071E2" w:rsidRPr="0026260C">
        <w:t xml:space="preserve"> to</w:t>
      </w:r>
      <w:r w:rsidR="009B473F" w:rsidRPr="0026260C">
        <w:t xml:space="preserve"> </w:t>
      </w:r>
      <w:r w:rsidR="00EB28DC" w:rsidRPr="0026260C">
        <w:t>re</w:t>
      </w:r>
      <w:r w:rsidR="009B473F" w:rsidRPr="0026260C">
        <w:t xml:space="preserve">register the </w:t>
      </w:r>
      <w:r w:rsidR="00DA2970" w:rsidRPr="0026260C">
        <w:t>Unit</w:t>
      </w:r>
      <w:r w:rsidR="009B473F" w:rsidRPr="0026260C">
        <w:t xml:space="preserve">s </w:t>
      </w:r>
      <w:r w:rsidR="00225BC0" w:rsidRPr="0026260C">
        <w:t xml:space="preserve">or </w:t>
      </w:r>
      <w:r w:rsidR="002D4CF1" w:rsidRPr="0026260C">
        <w:t xml:space="preserve">may </w:t>
      </w:r>
      <w:r w:rsidR="00EB28DC" w:rsidRPr="0026260C">
        <w:t>re</w:t>
      </w:r>
      <w:r w:rsidR="00225BC0" w:rsidRPr="0026260C">
        <w:t xml:space="preserve">register the Units itself </w:t>
      </w:r>
      <w:r w:rsidR="009B473F" w:rsidRPr="0026260C">
        <w:t>and become the</w:t>
      </w:r>
      <w:r w:rsidR="00D071E2" w:rsidRPr="0026260C">
        <w:t xml:space="preserve"> Participant in respect of those </w:t>
      </w:r>
      <w:r w:rsidR="00DA2970" w:rsidRPr="0026260C">
        <w:t>Unit</w:t>
      </w:r>
      <w:r w:rsidR="00D071E2" w:rsidRPr="0026260C">
        <w:t>s</w:t>
      </w:r>
      <w:r w:rsidR="007E3195" w:rsidRPr="0026260C">
        <w:t>, unless</w:t>
      </w:r>
    </w:p>
    <w:p w14:paraId="7CD9267A" w14:textId="77777777" w:rsidR="006E65F5" w:rsidRPr="0026260C" w:rsidRDefault="007E3195">
      <w:pPr>
        <w:numPr>
          <w:ilvl w:val="1"/>
          <w:numId w:val="39"/>
        </w:numPr>
        <w:tabs>
          <w:tab w:val="clear" w:pos="1440"/>
          <w:tab w:val="num" w:pos="540"/>
        </w:tabs>
        <w:ind w:left="540" w:hanging="547"/>
      </w:pPr>
      <w:r w:rsidRPr="0026260C">
        <w:t>The Unit is decommissioned; or</w:t>
      </w:r>
    </w:p>
    <w:p w14:paraId="7CD9267B" w14:textId="77777777" w:rsidR="006E65F5" w:rsidRPr="0026260C" w:rsidRDefault="007E3195">
      <w:pPr>
        <w:numPr>
          <w:ilvl w:val="1"/>
          <w:numId w:val="39"/>
        </w:numPr>
        <w:tabs>
          <w:tab w:val="clear" w:pos="1440"/>
          <w:tab w:val="num" w:pos="540"/>
        </w:tabs>
        <w:ind w:left="540" w:hanging="547"/>
      </w:pPr>
      <w:r w:rsidRPr="0026260C">
        <w:t>The Unit is below de minimis</w:t>
      </w:r>
      <w:r w:rsidR="00EB28DC" w:rsidRPr="0026260C">
        <w:t xml:space="preserve"> and the Unit Owner does not wish the Unit to be registered to a Participant in the SEM</w:t>
      </w:r>
      <w:r w:rsidRPr="0026260C">
        <w:t>.</w:t>
      </w:r>
    </w:p>
    <w:p w14:paraId="7CD9267C" w14:textId="77777777" w:rsidR="00407982" w:rsidRPr="00407982" w:rsidRDefault="00EB28DC" w:rsidP="00407982">
      <w:pPr>
        <w:pStyle w:val="CERnon-indent"/>
        <w:rPr>
          <w:szCs w:val="22"/>
        </w:rPr>
      </w:pPr>
      <w:r w:rsidRPr="0026260C">
        <w:t>N</w:t>
      </w:r>
      <w:r w:rsidR="00AC3ADE" w:rsidRPr="0026260C">
        <w:t xml:space="preserve">ote that </w:t>
      </w:r>
      <w:r w:rsidRPr="0026260C">
        <w:t>in any event, the removed</w:t>
      </w:r>
      <w:r w:rsidR="00AC3ADE" w:rsidRPr="0026260C">
        <w:t xml:space="preserve"> Intermediary </w:t>
      </w:r>
      <w:r w:rsidRPr="0026260C">
        <w:t>continues to be bound by the enduring obligations of the Code in respect of the deregistered Units</w:t>
      </w:r>
      <w:r w:rsidR="00AC3ADE" w:rsidRPr="0026260C">
        <w:t>.</w:t>
      </w:r>
      <w:r w:rsidR="00407982">
        <w:t xml:space="preserve">  </w:t>
      </w:r>
      <w:r w:rsidR="00407982" w:rsidRPr="00407982">
        <w:rPr>
          <w:szCs w:val="22"/>
        </w:rPr>
        <w:t>However, where the Intermediary had appointed the Market Operator to report REMIT Data on its behalf, this will cease on the date of removal.</w:t>
      </w:r>
    </w:p>
    <w:p w14:paraId="7CD9267D" w14:textId="77777777" w:rsidR="00AC3ADE" w:rsidRPr="0026260C" w:rsidRDefault="00AC3ADE" w:rsidP="00316CEF">
      <w:pPr>
        <w:pStyle w:val="CERnon-indent"/>
      </w:pPr>
    </w:p>
    <w:p w14:paraId="7CD9267E" w14:textId="77777777" w:rsidR="0021186C" w:rsidRPr="0026260C" w:rsidRDefault="0021186C" w:rsidP="00316CEF">
      <w:pPr>
        <w:pStyle w:val="CERnon-indent"/>
      </w:pPr>
    </w:p>
    <w:p w14:paraId="7CD9267F" w14:textId="77777777" w:rsidR="004B2AF3" w:rsidRPr="0026260C" w:rsidRDefault="004B2AF3" w:rsidP="00316CEF">
      <w:pPr>
        <w:pStyle w:val="CERnon-indent"/>
        <w:rPr>
          <w:szCs w:val="22"/>
        </w:rPr>
      </w:pPr>
    </w:p>
    <w:p w14:paraId="7CD92680" w14:textId="77777777" w:rsidR="004B2AF3" w:rsidRPr="0026260C" w:rsidRDefault="004B2AF3" w:rsidP="00316CEF">
      <w:pPr>
        <w:pStyle w:val="CERnon-indent"/>
        <w:sectPr w:rsidR="004B2AF3" w:rsidRPr="0026260C" w:rsidSect="008223B5">
          <w:headerReference w:type="default" r:id="rId33"/>
          <w:footerReference w:type="default" r:id="rId34"/>
          <w:pgSz w:w="11907" w:h="16840" w:code="9"/>
          <w:pgMar w:top="1440" w:right="1440" w:bottom="1440" w:left="1440" w:header="720" w:footer="720" w:gutter="0"/>
          <w:pgBorders w:offsetFrom="page">
            <w:top w:val="none" w:sz="20" w:space="1" w:color="0000D1" w:shadow="1"/>
            <w:left w:val="none" w:sz="0" w:space="1" w:color="000001" w:shadow="1"/>
            <w:bottom w:val="none" w:sz="0" w:space="13" w:color="A200F0" w:shadow="1"/>
            <w:right w:val="none" w:sz="20" w:space="0" w:color="000000" w:shadow="1"/>
          </w:pgBorders>
          <w:cols w:space="720"/>
        </w:sectPr>
      </w:pPr>
    </w:p>
    <w:p w14:paraId="7CD92681" w14:textId="77777777" w:rsidR="002067C3" w:rsidRPr="0026260C" w:rsidRDefault="002067C3" w:rsidP="00BA7E2B">
      <w:pPr>
        <w:pStyle w:val="APNUMHEAD3"/>
      </w:pPr>
      <w:r w:rsidRPr="0026260C">
        <w:t>Procedural Steps</w:t>
      </w:r>
    </w:p>
    <w:tbl>
      <w:tblPr>
        <w:tblW w:w="14176" w:type="dxa"/>
        <w:tblLook w:val="01E0" w:firstRow="1" w:lastRow="1" w:firstColumn="1" w:lastColumn="1" w:noHBand="0" w:noVBand="0"/>
      </w:tblPr>
      <w:tblGrid>
        <w:gridCol w:w="739"/>
        <w:gridCol w:w="11"/>
        <w:gridCol w:w="4758"/>
        <w:gridCol w:w="3960"/>
        <w:gridCol w:w="1260"/>
        <w:gridCol w:w="1620"/>
        <w:gridCol w:w="1828"/>
      </w:tblGrid>
      <w:tr w:rsidR="0003230E" w:rsidRPr="0026260C" w14:paraId="7CD92688" w14:textId="77777777">
        <w:trPr>
          <w:cantSplit/>
          <w:tblHeader/>
        </w:trPr>
        <w:tc>
          <w:tcPr>
            <w:tcW w:w="739" w:type="dxa"/>
          </w:tcPr>
          <w:p w14:paraId="7CD92682" w14:textId="77777777" w:rsidR="0003230E" w:rsidRPr="0026260C" w:rsidRDefault="0003230E" w:rsidP="00851CCF">
            <w:pPr>
              <w:pStyle w:val="CERTableHeader"/>
            </w:pPr>
            <w:r w:rsidRPr="0026260C">
              <w:t>#</w:t>
            </w:r>
          </w:p>
        </w:tc>
        <w:tc>
          <w:tcPr>
            <w:tcW w:w="4769" w:type="dxa"/>
            <w:gridSpan w:val="2"/>
          </w:tcPr>
          <w:p w14:paraId="7CD92683" w14:textId="77777777" w:rsidR="0003230E" w:rsidRPr="0026260C" w:rsidRDefault="0003230E" w:rsidP="00851CCF">
            <w:pPr>
              <w:pStyle w:val="CERTableHeader"/>
            </w:pPr>
            <w:r w:rsidRPr="0026260C">
              <w:t>Procedural Step</w:t>
            </w:r>
          </w:p>
        </w:tc>
        <w:tc>
          <w:tcPr>
            <w:tcW w:w="3960" w:type="dxa"/>
          </w:tcPr>
          <w:p w14:paraId="7CD92684" w14:textId="77777777" w:rsidR="0003230E" w:rsidRPr="0026260C" w:rsidRDefault="0003230E" w:rsidP="00851CCF">
            <w:pPr>
              <w:pStyle w:val="CERTableHeader"/>
            </w:pPr>
            <w:r w:rsidRPr="0026260C">
              <w:t>Timing</w:t>
            </w:r>
          </w:p>
        </w:tc>
        <w:tc>
          <w:tcPr>
            <w:tcW w:w="1260" w:type="dxa"/>
          </w:tcPr>
          <w:p w14:paraId="7CD92685" w14:textId="77777777" w:rsidR="0003230E" w:rsidRPr="0026260C" w:rsidRDefault="0003230E" w:rsidP="00851CCF">
            <w:pPr>
              <w:pStyle w:val="CERTableHeader"/>
            </w:pPr>
            <w:r w:rsidRPr="0026260C">
              <w:t>Method</w:t>
            </w:r>
          </w:p>
        </w:tc>
        <w:tc>
          <w:tcPr>
            <w:tcW w:w="1620" w:type="dxa"/>
          </w:tcPr>
          <w:p w14:paraId="7CD92686" w14:textId="77777777" w:rsidR="0003230E" w:rsidRPr="0026260C" w:rsidRDefault="0003230E" w:rsidP="00851CCF">
            <w:pPr>
              <w:pStyle w:val="CERTableHeader"/>
            </w:pPr>
            <w:r w:rsidRPr="0026260C">
              <w:t>By/From</w:t>
            </w:r>
          </w:p>
        </w:tc>
        <w:tc>
          <w:tcPr>
            <w:tcW w:w="1828" w:type="dxa"/>
          </w:tcPr>
          <w:p w14:paraId="7CD92687" w14:textId="77777777" w:rsidR="0003230E" w:rsidRPr="0026260C" w:rsidRDefault="0003230E" w:rsidP="00851CCF">
            <w:pPr>
              <w:pStyle w:val="CERTableHeader"/>
            </w:pPr>
            <w:r w:rsidRPr="0026260C">
              <w:t>To</w:t>
            </w:r>
          </w:p>
        </w:tc>
      </w:tr>
      <w:tr w:rsidR="00AC3ADE" w:rsidRPr="0026260C" w14:paraId="7CD9268F" w14:textId="77777777">
        <w:trPr>
          <w:cantSplit/>
        </w:trPr>
        <w:tc>
          <w:tcPr>
            <w:tcW w:w="739" w:type="dxa"/>
          </w:tcPr>
          <w:p w14:paraId="7CD92689" w14:textId="77777777" w:rsidR="00AC3ADE" w:rsidRPr="0026260C" w:rsidRDefault="00AC3ADE" w:rsidP="00316CEF">
            <w:pPr>
              <w:pStyle w:val="CERnon-indent"/>
              <w:rPr>
                <w:sz w:val="20"/>
              </w:rPr>
            </w:pPr>
            <w:r w:rsidRPr="0026260C">
              <w:rPr>
                <w:sz w:val="20"/>
              </w:rPr>
              <w:t>1</w:t>
            </w:r>
            <w:r w:rsidR="007D0BCE" w:rsidRPr="0026260C">
              <w:rPr>
                <w:sz w:val="20"/>
              </w:rPr>
              <w:t>a</w:t>
            </w:r>
          </w:p>
        </w:tc>
        <w:tc>
          <w:tcPr>
            <w:tcW w:w="4769" w:type="dxa"/>
            <w:gridSpan w:val="2"/>
          </w:tcPr>
          <w:p w14:paraId="7CD9268A" w14:textId="77777777" w:rsidR="00AC3ADE" w:rsidRPr="0026260C" w:rsidRDefault="00AC3ADE" w:rsidP="00316CEF">
            <w:pPr>
              <w:pStyle w:val="CERnon-indent"/>
              <w:rPr>
                <w:sz w:val="20"/>
              </w:rPr>
            </w:pPr>
            <w:r w:rsidRPr="0026260C">
              <w:rPr>
                <w:sz w:val="20"/>
              </w:rPr>
              <w:t>Intermediary’s Form of Authority is revoked by Regulatory Authorities, or expiration of Form of Authority communicated to Market Operator</w:t>
            </w:r>
          </w:p>
        </w:tc>
        <w:tc>
          <w:tcPr>
            <w:tcW w:w="3960" w:type="dxa"/>
          </w:tcPr>
          <w:p w14:paraId="7CD9268B" w14:textId="77777777" w:rsidR="00AC3ADE" w:rsidRPr="0026260C" w:rsidRDefault="00AC3ADE" w:rsidP="00316CEF">
            <w:pPr>
              <w:pStyle w:val="CERnon-indent"/>
              <w:rPr>
                <w:sz w:val="20"/>
              </w:rPr>
            </w:pPr>
            <w:r w:rsidRPr="0026260C">
              <w:rPr>
                <w:sz w:val="20"/>
              </w:rPr>
              <w:t>As Required, as soon as determined</w:t>
            </w:r>
          </w:p>
        </w:tc>
        <w:tc>
          <w:tcPr>
            <w:tcW w:w="1260" w:type="dxa"/>
          </w:tcPr>
          <w:p w14:paraId="7CD9268C" w14:textId="77777777" w:rsidR="00AC3ADE" w:rsidRPr="0026260C" w:rsidRDefault="00AC3ADE" w:rsidP="00316CEF">
            <w:pPr>
              <w:pStyle w:val="CERnon-indent"/>
              <w:rPr>
                <w:sz w:val="20"/>
              </w:rPr>
            </w:pPr>
            <w:r w:rsidRPr="0026260C">
              <w:rPr>
                <w:sz w:val="20"/>
              </w:rPr>
              <w:t>-</w:t>
            </w:r>
          </w:p>
        </w:tc>
        <w:tc>
          <w:tcPr>
            <w:tcW w:w="1620" w:type="dxa"/>
          </w:tcPr>
          <w:p w14:paraId="7CD9268D" w14:textId="77777777" w:rsidR="00AC3ADE" w:rsidRPr="0026260C" w:rsidRDefault="00AC3ADE" w:rsidP="00316CEF">
            <w:pPr>
              <w:pStyle w:val="CERnon-indent"/>
              <w:rPr>
                <w:sz w:val="20"/>
              </w:rPr>
            </w:pPr>
            <w:r w:rsidRPr="0026260C">
              <w:rPr>
                <w:sz w:val="20"/>
              </w:rPr>
              <w:t>Regulatory Authorities / Unit Owner</w:t>
            </w:r>
          </w:p>
        </w:tc>
        <w:tc>
          <w:tcPr>
            <w:tcW w:w="1828" w:type="dxa"/>
          </w:tcPr>
          <w:p w14:paraId="7CD9268E" w14:textId="77777777" w:rsidR="00AC3ADE" w:rsidRPr="0026260C" w:rsidRDefault="00AC3ADE" w:rsidP="00316CEF">
            <w:pPr>
              <w:pStyle w:val="CERnon-indent"/>
              <w:rPr>
                <w:sz w:val="20"/>
              </w:rPr>
            </w:pPr>
            <w:r w:rsidRPr="0026260C">
              <w:rPr>
                <w:sz w:val="20"/>
              </w:rPr>
              <w:t>Market Operator</w:t>
            </w:r>
          </w:p>
        </w:tc>
      </w:tr>
      <w:tr w:rsidR="00AC3ADE" w:rsidRPr="0026260C" w14:paraId="7CD92696" w14:textId="77777777">
        <w:trPr>
          <w:cantSplit/>
        </w:trPr>
        <w:tc>
          <w:tcPr>
            <w:tcW w:w="739" w:type="dxa"/>
          </w:tcPr>
          <w:p w14:paraId="7CD92690" w14:textId="77777777" w:rsidR="00AC3ADE" w:rsidRPr="0026260C" w:rsidRDefault="00D465F4" w:rsidP="00316CEF">
            <w:pPr>
              <w:pStyle w:val="CERnon-indent"/>
              <w:rPr>
                <w:sz w:val="20"/>
              </w:rPr>
            </w:pPr>
            <w:r w:rsidRPr="0026260C">
              <w:rPr>
                <w:sz w:val="20"/>
              </w:rPr>
              <w:t>1</w:t>
            </w:r>
            <w:r w:rsidR="007D0BCE" w:rsidRPr="0026260C">
              <w:rPr>
                <w:sz w:val="20"/>
              </w:rPr>
              <w:t>b</w:t>
            </w:r>
          </w:p>
        </w:tc>
        <w:tc>
          <w:tcPr>
            <w:tcW w:w="4769" w:type="dxa"/>
            <w:gridSpan w:val="2"/>
          </w:tcPr>
          <w:p w14:paraId="7CD92691" w14:textId="77777777" w:rsidR="00AC3ADE" w:rsidRPr="0026260C" w:rsidRDefault="00AC3ADE" w:rsidP="00316CEF">
            <w:pPr>
              <w:pStyle w:val="CERnon-indent"/>
              <w:rPr>
                <w:sz w:val="20"/>
              </w:rPr>
            </w:pPr>
            <w:r w:rsidRPr="0026260C">
              <w:rPr>
                <w:sz w:val="20"/>
              </w:rPr>
              <w:t>Market Operator Deregisters Units registered to the removed Intermediary</w:t>
            </w:r>
          </w:p>
        </w:tc>
        <w:tc>
          <w:tcPr>
            <w:tcW w:w="3960" w:type="dxa"/>
          </w:tcPr>
          <w:p w14:paraId="7CD92692" w14:textId="77777777" w:rsidR="00AC3ADE" w:rsidRPr="0026260C" w:rsidRDefault="00AC3ADE" w:rsidP="00316CEF">
            <w:pPr>
              <w:pStyle w:val="CERnon-indent"/>
              <w:rPr>
                <w:sz w:val="20"/>
              </w:rPr>
            </w:pPr>
            <w:r w:rsidRPr="0026260C">
              <w:rPr>
                <w:sz w:val="20"/>
              </w:rPr>
              <w:t>On the date of the Intermediary removal</w:t>
            </w:r>
          </w:p>
        </w:tc>
        <w:tc>
          <w:tcPr>
            <w:tcW w:w="1260" w:type="dxa"/>
          </w:tcPr>
          <w:p w14:paraId="7CD92693" w14:textId="77777777" w:rsidR="00AC3ADE" w:rsidRPr="0026260C" w:rsidRDefault="00AC3ADE" w:rsidP="00316CEF">
            <w:pPr>
              <w:pStyle w:val="CERnon-indent"/>
              <w:rPr>
                <w:sz w:val="20"/>
              </w:rPr>
            </w:pPr>
            <w:r w:rsidRPr="0026260C">
              <w:rPr>
                <w:sz w:val="20"/>
              </w:rPr>
              <w:t>-</w:t>
            </w:r>
          </w:p>
        </w:tc>
        <w:tc>
          <w:tcPr>
            <w:tcW w:w="1620" w:type="dxa"/>
          </w:tcPr>
          <w:p w14:paraId="7CD92694" w14:textId="77777777" w:rsidR="00AC3ADE" w:rsidRPr="0026260C" w:rsidRDefault="00AC3ADE" w:rsidP="00316CEF">
            <w:pPr>
              <w:pStyle w:val="CERnon-indent"/>
              <w:rPr>
                <w:sz w:val="20"/>
              </w:rPr>
            </w:pPr>
            <w:r w:rsidRPr="0026260C">
              <w:rPr>
                <w:sz w:val="20"/>
              </w:rPr>
              <w:t>Market Operator</w:t>
            </w:r>
          </w:p>
        </w:tc>
        <w:tc>
          <w:tcPr>
            <w:tcW w:w="1828" w:type="dxa"/>
          </w:tcPr>
          <w:p w14:paraId="7CD92695" w14:textId="77777777" w:rsidR="00AC3ADE" w:rsidRPr="0026260C" w:rsidRDefault="00AC3ADE" w:rsidP="00316CEF">
            <w:pPr>
              <w:pStyle w:val="CERnon-indent"/>
              <w:rPr>
                <w:sz w:val="20"/>
              </w:rPr>
            </w:pPr>
          </w:p>
        </w:tc>
      </w:tr>
      <w:tr w:rsidR="0003230E" w:rsidRPr="0026260C" w14:paraId="7CD9269D" w14:textId="77777777">
        <w:trPr>
          <w:cantSplit/>
        </w:trPr>
        <w:tc>
          <w:tcPr>
            <w:tcW w:w="739" w:type="dxa"/>
          </w:tcPr>
          <w:p w14:paraId="7CD92697" w14:textId="77777777" w:rsidR="0003230E" w:rsidRPr="0026260C" w:rsidRDefault="00D465F4" w:rsidP="00316CEF">
            <w:pPr>
              <w:pStyle w:val="CERnon-indent"/>
              <w:rPr>
                <w:sz w:val="20"/>
              </w:rPr>
            </w:pPr>
            <w:r w:rsidRPr="0026260C">
              <w:rPr>
                <w:sz w:val="20"/>
              </w:rPr>
              <w:t>2</w:t>
            </w:r>
            <w:r w:rsidR="007D0BCE" w:rsidRPr="0026260C">
              <w:rPr>
                <w:sz w:val="20"/>
              </w:rPr>
              <w:t>a</w:t>
            </w:r>
          </w:p>
        </w:tc>
        <w:tc>
          <w:tcPr>
            <w:tcW w:w="4769" w:type="dxa"/>
            <w:gridSpan w:val="2"/>
          </w:tcPr>
          <w:p w14:paraId="7CD92698" w14:textId="77777777" w:rsidR="0003230E" w:rsidRPr="0026260C" w:rsidRDefault="00923458" w:rsidP="00316CEF">
            <w:pPr>
              <w:pStyle w:val="CERnon-indent"/>
              <w:rPr>
                <w:sz w:val="20"/>
              </w:rPr>
            </w:pPr>
            <w:r w:rsidRPr="0026260C">
              <w:rPr>
                <w:sz w:val="20"/>
              </w:rPr>
              <w:t>Form of Authority</w:t>
            </w:r>
            <w:r w:rsidR="0003230E" w:rsidRPr="0026260C">
              <w:rPr>
                <w:sz w:val="20"/>
              </w:rPr>
              <w:t xml:space="preserve"> retrieved from </w:t>
            </w:r>
            <w:r w:rsidR="000E399C" w:rsidRPr="0026260C">
              <w:rPr>
                <w:sz w:val="20"/>
              </w:rPr>
              <w:t>MO</w:t>
            </w:r>
            <w:r w:rsidR="0003230E" w:rsidRPr="0026260C">
              <w:rPr>
                <w:sz w:val="20"/>
              </w:rPr>
              <w:t xml:space="preserve"> Website</w:t>
            </w:r>
            <w:r w:rsidR="00AC3ADE" w:rsidRPr="0026260C">
              <w:rPr>
                <w:sz w:val="20"/>
              </w:rPr>
              <w:t xml:space="preserve"> (Appendix R of Code)</w:t>
            </w:r>
          </w:p>
        </w:tc>
        <w:tc>
          <w:tcPr>
            <w:tcW w:w="3960" w:type="dxa"/>
          </w:tcPr>
          <w:p w14:paraId="7CD92699" w14:textId="77777777" w:rsidR="0003230E" w:rsidRPr="0026260C" w:rsidRDefault="0003230E" w:rsidP="00316CEF">
            <w:pPr>
              <w:pStyle w:val="CERnon-indent"/>
              <w:rPr>
                <w:sz w:val="20"/>
              </w:rPr>
            </w:pPr>
            <w:r w:rsidRPr="0026260C">
              <w:rPr>
                <w:sz w:val="20"/>
              </w:rPr>
              <w:t>As Required</w:t>
            </w:r>
          </w:p>
        </w:tc>
        <w:tc>
          <w:tcPr>
            <w:tcW w:w="1260" w:type="dxa"/>
          </w:tcPr>
          <w:p w14:paraId="7CD9269A" w14:textId="77777777" w:rsidR="0003230E" w:rsidRPr="0026260C" w:rsidRDefault="0003230E" w:rsidP="00316CEF">
            <w:pPr>
              <w:pStyle w:val="CERnon-indent"/>
              <w:rPr>
                <w:sz w:val="20"/>
              </w:rPr>
            </w:pPr>
            <w:r w:rsidRPr="0026260C">
              <w:rPr>
                <w:sz w:val="20"/>
              </w:rPr>
              <w:t>-</w:t>
            </w:r>
          </w:p>
        </w:tc>
        <w:tc>
          <w:tcPr>
            <w:tcW w:w="1620" w:type="dxa"/>
          </w:tcPr>
          <w:p w14:paraId="7CD9269B" w14:textId="77777777" w:rsidR="0003230E" w:rsidRPr="0026260C" w:rsidRDefault="00ED7FC9" w:rsidP="00316CEF">
            <w:pPr>
              <w:pStyle w:val="CERnon-indent"/>
              <w:rPr>
                <w:sz w:val="20"/>
              </w:rPr>
            </w:pPr>
            <w:r w:rsidRPr="0026260C">
              <w:rPr>
                <w:sz w:val="20"/>
              </w:rPr>
              <w:t>Unit Owner</w:t>
            </w:r>
          </w:p>
        </w:tc>
        <w:tc>
          <w:tcPr>
            <w:tcW w:w="1828" w:type="dxa"/>
          </w:tcPr>
          <w:p w14:paraId="7CD9269C" w14:textId="77777777" w:rsidR="0003230E" w:rsidRPr="0026260C" w:rsidRDefault="0003230E" w:rsidP="00316CEF">
            <w:pPr>
              <w:pStyle w:val="CERnon-indent"/>
              <w:rPr>
                <w:sz w:val="20"/>
              </w:rPr>
            </w:pPr>
          </w:p>
        </w:tc>
      </w:tr>
      <w:tr w:rsidR="0003230E" w:rsidRPr="0026260C" w14:paraId="7CD926A4" w14:textId="77777777">
        <w:trPr>
          <w:cantSplit/>
        </w:trPr>
        <w:tc>
          <w:tcPr>
            <w:tcW w:w="739" w:type="dxa"/>
          </w:tcPr>
          <w:p w14:paraId="7CD9269E" w14:textId="77777777" w:rsidR="0003230E" w:rsidRPr="0026260C" w:rsidRDefault="00D465F4" w:rsidP="00316CEF">
            <w:pPr>
              <w:pStyle w:val="CERnon-indent"/>
              <w:rPr>
                <w:sz w:val="20"/>
              </w:rPr>
            </w:pPr>
            <w:r w:rsidRPr="0026260C">
              <w:rPr>
                <w:sz w:val="20"/>
              </w:rPr>
              <w:t>2</w:t>
            </w:r>
            <w:r w:rsidR="007D0BCE" w:rsidRPr="0026260C">
              <w:rPr>
                <w:sz w:val="20"/>
              </w:rPr>
              <w:t>b</w:t>
            </w:r>
          </w:p>
        </w:tc>
        <w:tc>
          <w:tcPr>
            <w:tcW w:w="4769" w:type="dxa"/>
            <w:gridSpan w:val="2"/>
          </w:tcPr>
          <w:p w14:paraId="7CD9269F" w14:textId="77777777" w:rsidR="0003230E" w:rsidRPr="0026260C" w:rsidRDefault="00923458" w:rsidP="00316CEF">
            <w:pPr>
              <w:pStyle w:val="CERnon-indent"/>
              <w:rPr>
                <w:sz w:val="20"/>
              </w:rPr>
            </w:pPr>
            <w:r w:rsidRPr="0026260C">
              <w:rPr>
                <w:sz w:val="20"/>
              </w:rPr>
              <w:t>Form of Authority</w:t>
            </w:r>
            <w:r w:rsidR="0003230E" w:rsidRPr="0026260C">
              <w:rPr>
                <w:sz w:val="20"/>
              </w:rPr>
              <w:t xml:space="preserve"> completed and </w:t>
            </w:r>
            <w:r w:rsidRPr="0026260C">
              <w:rPr>
                <w:sz w:val="20"/>
              </w:rPr>
              <w:t>provided to Registering Party</w:t>
            </w:r>
          </w:p>
        </w:tc>
        <w:tc>
          <w:tcPr>
            <w:tcW w:w="3960" w:type="dxa"/>
          </w:tcPr>
          <w:p w14:paraId="7CD926A0" w14:textId="77777777" w:rsidR="0003230E" w:rsidRPr="0026260C" w:rsidRDefault="007E3195" w:rsidP="00316CEF">
            <w:pPr>
              <w:pStyle w:val="CERnon-indent"/>
              <w:rPr>
                <w:sz w:val="20"/>
              </w:rPr>
            </w:pPr>
            <w:r w:rsidRPr="0026260C">
              <w:rPr>
                <w:sz w:val="20"/>
              </w:rPr>
              <w:t>As Required</w:t>
            </w:r>
          </w:p>
        </w:tc>
        <w:tc>
          <w:tcPr>
            <w:tcW w:w="1260" w:type="dxa"/>
          </w:tcPr>
          <w:p w14:paraId="7CD926A1" w14:textId="77777777" w:rsidR="0003230E" w:rsidRPr="0026260C" w:rsidRDefault="0003230E" w:rsidP="00316CEF">
            <w:pPr>
              <w:pStyle w:val="CERnon-indent"/>
              <w:rPr>
                <w:sz w:val="20"/>
              </w:rPr>
            </w:pPr>
            <w:r w:rsidRPr="0026260C">
              <w:rPr>
                <w:sz w:val="20"/>
              </w:rPr>
              <w:t>Registered Post</w:t>
            </w:r>
          </w:p>
        </w:tc>
        <w:tc>
          <w:tcPr>
            <w:tcW w:w="1620" w:type="dxa"/>
          </w:tcPr>
          <w:p w14:paraId="7CD926A2" w14:textId="77777777" w:rsidR="0003230E" w:rsidRPr="0026260C" w:rsidRDefault="00ED7FC9" w:rsidP="00316CEF">
            <w:pPr>
              <w:pStyle w:val="CERnon-indent"/>
              <w:rPr>
                <w:sz w:val="20"/>
              </w:rPr>
            </w:pPr>
            <w:r w:rsidRPr="0026260C">
              <w:rPr>
                <w:sz w:val="20"/>
              </w:rPr>
              <w:t>Unit Owner</w:t>
            </w:r>
          </w:p>
        </w:tc>
        <w:tc>
          <w:tcPr>
            <w:tcW w:w="1828" w:type="dxa"/>
          </w:tcPr>
          <w:p w14:paraId="7CD926A3" w14:textId="77777777" w:rsidR="0003230E" w:rsidRPr="0026260C" w:rsidRDefault="00923458" w:rsidP="00316CEF">
            <w:pPr>
              <w:pStyle w:val="CERnon-indent"/>
              <w:rPr>
                <w:sz w:val="20"/>
              </w:rPr>
            </w:pPr>
            <w:r w:rsidRPr="0026260C">
              <w:rPr>
                <w:sz w:val="20"/>
              </w:rPr>
              <w:t>Registering Party (to become the Intermediary)</w:t>
            </w:r>
          </w:p>
        </w:tc>
      </w:tr>
      <w:tr w:rsidR="00950947" w:rsidRPr="0026260C" w14:paraId="7CD926AB" w14:textId="77777777">
        <w:trPr>
          <w:cantSplit/>
        </w:trPr>
        <w:tc>
          <w:tcPr>
            <w:tcW w:w="739" w:type="dxa"/>
          </w:tcPr>
          <w:p w14:paraId="7CD926A5" w14:textId="77777777" w:rsidR="00950947" w:rsidRPr="0026260C" w:rsidRDefault="00D465F4" w:rsidP="00316CEF">
            <w:pPr>
              <w:pStyle w:val="CERnon-indent"/>
              <w:rPr>
                <w:sz w:val="20"/>
              </w:rPr>
            </w:pPr>
            <w:r w:rsidRPr="0026260C">
              <w:rPr>
                <w:sz w:val="20"/>
              </w:rPr>
              <w:t>3</w:t>
            </w:r>
          </w:p>
        </w:tc>
        <w:tc>
          <w:tcPr>
            <w:tcW w:w="4769" w:type="dxa"/>
            <w:gridSpan w:val="2"/>
          </w:tcPr>
          <w:p w14:paraId="7CD926A6" w14:textId="77777777" w:rsidR="00950947" w:rsidRPr="0026260C" w:rsidRDefault="000B246A" w:rsidP="00316CEF">
            <w:pPr>
              <w:pStyle w:val="CERnon-indent"/>
              <w:rPr>
                <w:sz w:val="20"/>
              </w:rPr>
            </w:pPr>
            <w:r w:rsidRPr="0026260C">
              <w:rPr>
                <w:sz w:val="20"/>
              </w:rPr>
              <w:t>Start at</w:t>
            </w:r>
            <w:r w:rsidR="008F0597" w:rsidRPr="0026260C">
              <w:rPr>
                <w:sz w:val="20"/>
              </w:rPr>
              <w:t xml:space="preserve"> </w:t>
            </w:r>
            <w:r w:rsidR="00D465F4" w:rsidRPr="0026260C">
              <w:rPr>
                <w:sz w:val="20"/>
              </w:rPr>
              <w:t xml:space="preserve">steps 3 of </w:t>
            </w:r>
            <w:r w:rsidR="00DC078A" w:rsidRPr="0026260C">
              <w:rPr>
                <w:sz w:val="20"/>
              </w:rPr>
              <w:t xml:space="preserve">Unit Registration </w:t>
            </w:r>
            <w:r w:rsidRPr="0026260C">
              <w:rPr>
                <w:sz w:val="20"/>
              </w:rPr>
              <w:t>process in 3.2.5</w:t>
            </w:r>
            <w:r w:rsidR="000102A5" w:rsidRPr="0026260C">
              <w:rPr>
                <w:sz w:val="20"/>
              </w:rPr>
              <w:t>, returning to step 4 from step 26 where a Commencement Notice is issued to the new Intermediary</w:t>
            </w:r>
            <w:r w:rsidR="00DC078A" w:rsidRPr="0026260C">
              <w:rPr>
                <w:sz w:val="20"/>
              </w:rPr>
              <w:t>, System Operators and External Data Provider(s).</w:t>
            </w:r>
          </w:p>
        </w:tc>
        <w:tc>
          <w:tcPr>
            <w:tcW w:w="3960" w:type="dxa"/>
          </w:tcPr>
          <w:p w14:paraId="7CD926A7" w14:textId="77777777" w:rsidR="00950947" w:rsidRPr="0026260C" w:rsidRDefault="00923458" w:rsidP="00316CEF">
            <w:pPr>
              <w:pStyle w:val="CERnon-indent"/>
              <w:rPr>
                <w:sz w:val="20"/>
              </w:rPr>
            </w:pPr>
            <w:r w:rsidRPr="0026260C">
              <w:rPr>
                <w:sz w:val="20"/>
              </w:rPr>
              <w:t>6</w:t>
            </w:r>
            <w:r w:rsidR="00950947" w:rsidRPr="0026260C">
              <w:rPr>
                <w:sz w:val="20"/>
              </w:rPr>
              <w:t xml:space="preserve">0 WDs </w:t>
            </w:r>
            <w:r w:rsidR="00DD53FC" w:rsidRPr="0026260C">
              <w:rPr>
                <w:sz w:val="20"/>
              </w:rPr>
              <w:t>prior to</w:t>
            </w:r>
            <w:r w:rsidR="00950947" w:rsidRPr="0026260C">
              <w:rPr>
                <w:sz w:val="20"/>
              </w:rPr>
              <w:t xml:space="preserve"> revocation date</w:t>
            </w:r>
            <w:r w:rsidR="007E3195" w:rsidRPr="0026260C">
              <w:rPr>
                <w:sz w:val="20"/>
              </w:rPr>
              <w:t xml:space="preserve"> of Form of Authority of old Intermediary, or </w:t>
            </w:r>
            <w:r w:rsidR="00DD53FC" w:rsidRPr="0026260C">
              <w:rPr>
                <w:sz w:val="20"/>
              </w:rPr>
              <w:t xml:space="preserve">prior to </w:t>
            </w:r>
            <w:r w:rsidR="007E3195" w:rsidRPr="0026260C">
              <w:rPr>
                <w:sz w:val="20"/>
              </w:rPr>
              <w:t>notification from Unit Owner of proposed effective date of removal of Intermediary</w:t>
            </w:r>
          </w:p>
        </w:tc>
        <w:tc>
          <w:tcPr>
            <w:tcW w:w="1260" w:type="dxa"/>
          </w:tcPr>
          <w:p w14:paraId="7CD926A8" w14:textId="77777777" w:rsidR="00950947" w:rsidRPr="0026260C" w:rsidDel="0003230E" w:rsidRDefault="00950947" w:rsidP="00316CEF">
            <w:pPr>
              <w:pStyle w:val="CERnon-indent"/>
              <w:rPr>
                <w:sz w:val="20"/>
              </w:rPr>
            </w:pPr>
            <w:r w:rsidRPr="0026260C">
              <w:rPr>
                <w:sz w:val="20"/>
              </w:rPr>
              <w:t>Registered Post</w:t>
            </w:r>
          </w:p>
        </w:tc>
        <w:tc>
          <w:tcPr>
            <w:tcW w:w="1620" w:type="dxa"/>
          </w:tcPr>
          <w:p w14:paraId="7CD926A9" w14:textId="77777777" w:rsidR="00950947" w:rsidRPr="0026260C" w:rsidRDefault="000A6357" w:rsidP="00316CEF">
            <w:pPr>
              <w:pStyle w:val="CERnon-indent"/>
              <w:rPr>
                <w:sz w:val="20"/>
              </w:rPr>
            </w:pPr>
            <w:r w:rsidRPr="0026260C">
              <w:rPr>
                <w:sz w:val="20"/>
              </w:rPr>
              <w:t xml:space="preserve">Registering </w:t>
            </w:r>
            <w:r w:rsidR="00950947" w:rsidRPr="0026260C">
              <w:rPr>
                <w:sz w:val="20"/>
              </w:rPr>
              <w:t xml:space="preserve">Party </w:t>
            </w:r>
          </w:p>
        </w:tc>
        <w:tc>
          <w:tcPr>
            <w:tcW w:w="1828" w:type="dxa"/>
          </w:tcPr>
          <w:p w14:paraId="7CD926AA" w14:textId="77777777" w:rsidR="00950947" w:rsidRPr="0026260C" w:rsidDel="00703328" w:rsidRDefault="00950947" w:rsidP="00316CEF">
            <w:pPr>
              <w:pStyle w:val="CERnon-indent"/>
              <w:rPr>
                <w:sz w:val="20"/>
              </w:rPr>
            </w:pPr>
            <w:r w:rsidRPr="0026260C">
              <w:rPr>
                <w:sz w:val="20"/>
              </w:rPr>
              <w:t>Market Operator</w:t>
            </w:r>
          </w:p>
        </w:tc>
      </w:tr>
      <w:tr w:rsidR="00F9493C" w:rsidRPr="0026260C" w14:paraId="7CD926B2" w14:textId="77777777">
        <w:trPr>
          <w:cantSplit/>
        </w:trPr>
        <w:tc>
          <w:tcPr>
            <w:tcW w:w="739" w:type="dxa"/>
          </w:tcPr>
          <w:p w14:paraId="7CD926AC" w14:textId="77777777" w:rsidR="00F9493C" w:rsidRPr="0026260C" w:rsidRDefault="00D465F4" w:rsidP="00316CEF">
            <w:pPr>
              <w:pStyle w:val="CERnon-indent"/>
              <w:rPr>
                <w:sz w:val="20"/>
              </w:rPr>
            </w:pPr>
            <w:r w:rsidRPr="0026260C">
              <w:rPr>
                <w:sz w:val="20"/>
              </w:rPr>
              <w:t>4</w:t>
            </w:r>
          </w:p>
        </w:tc>
        <w:tc>
          <w:tcPr>
            <w:tcW w:w="4769" w:type="dxa"/>
            <w:gridSpan w:val="2"/>
          </w:tcPr>
          <w:p w14:paraId="7CD926AD" w14:textId="77777777" w:rsidR="00F9493C" w:rsidRPr="0026260C" w:rsidRDefault="00923458" w:rsidP="00316CEF">
            <w:pPr>
              <w:pStyle w:val="CERnon-indent"/>
              <w:rPr>
                <w:sz w:val="20"/>
              </w:rPr>
            </w:pPr>
            <w:r w:rsidRPr="0026260C">
              <w:rPr>
                <w:sz w:val="20"/>
              </w:rPr>
              <w:t>Previous Form of Authority</w:t>
            </w:r>
            <w:r w:rsidR="00F9493C" w:rsidRPr="0026260C">
              <w:rPr>
                <w:sz w:val="20"/>
              </w:rPr>
              <w:t xml:space="preserve"> returned to </w:t>
            </w:r>
            <w:r w:rsidRPr="0026260C">
              <w:rPr>
                <w:sz w:val="20"/>
              </w:rPr>
              <w:t>Intermediary</w:t>
            </w:r>
            <w:r w:rsidR="00F9493C" w:rsidRPr="0026260C">
              <w:rPr>
                <w:sz w:val="20"/>
              </w:rPr>
              <w:t xml:space="preserve"> </w:t>
            </w:r>
            <w:r w:rsidRPr="0026260C">
              <w:rPr>
                <w:sz w:val="20"/>
              </w:rPr>
              <w:t xml:space="preserve">to be removed </w:t>
            </w:r>
            <w:r w:rsidR="00F9493C" w:rsidRPr="0026260C">
              <w:rPr>
                <w:sz w:val="20"/>
              </w:rPr>
              <w:t xml:space="preserve">with </w:t>
            </w:r>
            <w:r w:rsidR="007115E1" w:rsidRPr="0026260C">
              <w:rPr>
                <w:sz w:val="20"/>
              </w:rPr>
              <w:t xml:space="preserve">approval </w:t>
            </w:r>
            <w:r w:rsidR="00F9493C" w:rsidRPr="0026260C">
              <w:rPr>
                <w:sz w:val="20"/>
              </w:rPr>
              <w:t xml:space="preserve">decision on Intermediary </w:t>
            </w:r>
            <w:r w:rsidR="003D14B4" w:rsidRPr="0026260C">
              <w:rPr>
                <w:sz w:val="20"/>
              </w:rPr>
              <w:t>r</w:t>
            </w:r>
            <w:r w:rsidR="00F9493C" w:rsidRPr="0026260C">
              <w:rPr>
                <w:sz w:val="20"/>
              </w:rPr>
              <w:t>evocation</w:t>
            </w:r>
          </w:p>
        </w:tc>
        <w:tc>
          <w:tcPr>
            <w:tcW w:w="3960" w:type="dxa"/>
          </w:tcPr>
          <w:p w14:paraId="7CD926AE" w14:textId="77777777" w:rsidR="00F9493C" w:rsidRPr="0026260C" w:rsidRDefault="00F9493C" w:rsidP="00316CEF">
            <w:pPr>
              <w:pStyle w:val="CERnon-indent"/>
              <w:rPr>
                <w:sz w:val="20"/>
              </w:rPr>
            </w:pPr>
            <w:r w:rsidRPr="0026260C">
              <w:rPr>
                <w:sz w:val="20"/>
              </w:rPr>
              <w:t>Within 10 WDs of step 11</w:t>
            </w:r>
            <w:r w:rsidR="00DC078A" w:rsidRPr="0026260C">
              <w:rPr>
                <w:sz w:val="20"/>
              </w:rPr>
              <w:t xml:space="preserve"> of Unit Registration process in 3.2.5.</w:t>
            </w:r>
          </w:p>
        </w:tc>
        <w:tc>
          <w:tcPr>
            <w:tcW w:w="1260" w:type="dxa"/>
          </w:tcPr>
          <w:p w14:paraId="7CD926AF" w14:textId="77777777" w:rsidR="00F9493C" w:rsidRPr="0026260C" w:rsidRDefault="00F9493C" w:rsidP="00316CEF">
            <w:pPr>
              <w:pStyle w:val="CERnon-indent"/>
              <w:rPr>
                <w:sz w:val="20"/>
              </w:rPr>
            </w:pPr>
            <w:r w:rsidRPr="0026260C">
              <w:rPr>
                <w:sz w:val="20"/>
              </w:rPr>
              <w:t>Registered Post</w:t>
            </w:r>
          </w:p>
        </w:tc>
        <w:tc>
          <w:tcPr>
            <w:tcW w:w="1620" w:type="dxa"/>
          </w:tcPr>
          <w:p w14:paraId="7CD926B0" w14:textId="77777777" w:rsidR="00F9493C" w:rsidRPr="0026260C" w:rsidRDefault="00F9493C" w:rsidP="00316CEF">
            <w:pPr>
              <w:pStyle w:val="CERnon-indent"/>
              <w:rPr>
                <w:sz w:val="20"/>
              </w:rPr>
            </w:pPr>
            <w:r w:rsidRPr="0026260C">
              <w:rPr>
                <w:sz w:val="20"/>
              </w:rPr>
              <w:t>Market Operator</w:t>
            </w:r>
          </w:p>
        </w:tc>
        <w:tc>
          <w:tcPr>
            <w:tcW w:w="1828" w:type="dxa"/>
          </w:tcPr>
          <w:p w14:paraId="7CD926B1" w14:textId="77777777" w:rsidR="00F9493C" w:rsidRPr="0026260C" w:rsidDel="00703328" w:rsidRDefault="00923458" w:rsidP="00316CEF">
            <w:pPr>
              <w:pStyle w:val="CERnon-indent"/>
              <w:rPr>
                <w:sz w:val="20"/>
              </w:rPr>
            </w:pPr>
            <w:r w:rsidRPr="0026260C">
              <w:rPr>
                <w:sz w:val="20"/>
              </w:rPr>
              <w:t>Old Intermediary</w:t>
            </w:r>
          </w:p>
        </w:tc>
      </w:tr>
      <w:tr w:rsidR="00F9493C" w:rsidRPr="0026260C" w14:paraId="7CD926B9" w14:textId="77777777">
        <w:trPr>
          <w:cantSplit/>
        </w:trPr>
        <w:tc>
          <w:tcPr>
            <w:tcW w:w="750" w:type="dxa"/>
            <w:gridSpan w:val="2"/>
          </w:tcPr>
          <w:p w14:paraId="7CD926B3" w14:textId="77777777" w:rsidR="00F9493C" w:rsidRPr="0026260C" w:rsidRDefault="00D465F4" w:rsidP="00316CEF">
            <w:pPr>
              <w:pStyle w:val="CERnon-indent"/>
              <w:rPr>
                <w:sz w:val="20"/>
              </w:rPr>
            </w:pPr>
            <w:r w:rsidRPr="0026260C">
              <w:rPr>
                <w:sz w:val="20"/>
              </w:rPr>
              <w:t>5</w:t>
            </w:r>
          </w:p>
        </w:tc>
        <w:tc>
          <w:tcPr>
            <w:tcW w:w="4758" w:type="dxa"/>
          </w:tcPr>
          <w:p w14:paraId="7CD926B4" w14:textId="77777777" w:rsidR="00F9493C" w:rsidRPr="0026260C" w:rsidRDefault="00F9493C" w:rsidP="00316CEF">
            <w:pPr>
              <w:pStyle w:val="CERnon-indent"/>
              <w:rPr>
                <w:sz w:val="20"/>
              </w:rPr>
            </w:pPr>
            <w:r w:rsidRPr="0026260C">
              <w:rPr>
                <w:sz w:val="20"/>
              </w:rPr>
              <w:t>Issue a Commencement Notice</w:t>
            </w:r>
            <w:r w:rsidR="00923458" w:rsidRPr="0026260C">
              <w:rPr>
                <w:sz w:val="20"/>
              </w:rPr>
              <w:t xml:space="preserve"> to new Intermediary</w:t>
            </w:r>
            <w:r w:rsidR="00DC078A" w:rsidRPr="0026260C">
              <w:rPr>
                <w:sz w:val="20"/>
              </w:rPr>
              <w:t xml:space="preserve"> to the Party and a copy</w:t>
            </w:r>
            <w:r w:rsidR="00D465F4" w:rsidRPr="0026260C">
              <w:rPr>
                <w:sz w:val="20"/>
              </w:rPr>
              <w:t xml:space="preserve"> to System Operators and External Data Provider(s)</w:t>
            </w:r>
            <w:r w:rsidR="00DC078A" w:rsidRPr="0026260C">
              <w:rPr>
                <w:sz w:val="20"/>
              </w:rPr>
              <w:t xml:space="preserve"> </w:t>
            </w:r>
          </w:p>
        </w:tc>
        <w:tc>
          <w:tcPr>
            <w:tcW w:w="3960" w:type="dxa"/>
          </w:tcPr>
          <w:p w14:paraId="7CD926B5" w14:textId="77777777" w:rsidR="00F9493C" w:rsidRPr="0026260C" w:rsidRDefault="00F9493C" w:rsidP="00316CEF">
            <w:pPr>
              <w:pStyle w:val="CERnon-indent"/>
              <w:rPr>
                <w:sz w:val="20"/>
              </w:rPr>
            </w:pPr>
            <w:r w:rsidRPr="0026260C">
              <w:rPr>
                <w:sz w:val="20"/>
              </w:rPr>
              <w:t>Within 10 WDs of step 11</w:t>
            </w:r>
            <w:r w:rsidR="00DC078A" w:rsidRPr="0026260C">
              <w:rPr>
                <w:sz w:val="20"/>
              </w:rPr>
              <w:t xml:space="preserve"> of Unit Registration process in 3.2.5</w:t>
            </w:r>
          </w:p>
        </w:tc>
        <w:tc>
          <w:tcPr>
            <w:tcW w:w="1260" w:type="dxa"/>
          </w:tcPr>
          <w:p w14:paraId="7CD926B6" w14:textId="77777777" w:rsidR="00F9493C" w:rsidRPr="0026260C" w:rsidRDefault="00F9493C" w:rsidP="00316CEF">
            <w:pPr>
              <w:pStyle w:val="CERnon-indent"/>
              <w:rPr>
                <w:sz w:val="20"/>
              </w:rPr>
            </w:pPr>
            <w:r w:rsidRPr="0026260C">
              <w:rPr>
                <w:sz w:val="20"/>
              </w:rPr>
              <w:t>Registered Post</w:t>
            </w:r>
            <w:r w:rsidR="00943EF2" w:rsidRPr="0026260C">
              <w:rPr>
                <w:sz w:val="20"/>
              </w:rPr>
              <w:t xml:space="preserve"> and Fax</w:t>
            </w:r>
            <w:r w:rsidR="00DC078A" w:rsidRPr="0026260C">
              <w:rPr>
                <w:sz w:val="20"/>
              </w:rPr>
              <w:t xml:space="preserve"> (to party), Email (to </w:t>
            </w:r>
            <w:r w:rsidR="004A7695" w:rsidRPr="0026260C">
              <w:rPr>
                <w:sz w:val="20"/>
              </w:rPr>
              <w:t>System Operators &amp; External Data Provider(s)</w:t>
            </w:r>
          </w:p>
        </w:tc>
        <w:tc>
          <w:tcPr>
            <w:tcW w:w="1620" w:type="dxa"/>
          </w:tcPr>
          <w:p w14:paraId="7CD926B7" w14:textId="77777777" w:rsidR="00F9493C" w:rsidRPr="0026260C" w:rsidRDefault="00F9493C" w:rsidP="00316CEF">
            <w:pPr>
              <w:pStyle w:val="CERnon-indent"/>
              <w:rPr>
                <w:sz w:val="20"/>
              </w:rPr>
            </w:pPr>
            <w:r w:rsidRPr="0026260C">
              <w:rPr>
                <w:sz w:val="20"/>
              </w:rPr>
              <w:t>Market Operator</w:t>
            </w:r>
          </w:p>
        </w:tc>
        <w:tc>
          <w:tcPr>
            <w:tcW w:w="1828" w:type="dxa"/>
          </w:tcPr>
          <w:p w14:paraId="7CD926B8" w14:textId="77777777" w:rsidR="00F9493C" w:rsidRPr="0026260C" w:rsidDel="00703328" w:rsidRDefault="00F9493C" w:rsidP="00316CEF">
            <w:pPr>
              <w:pStyle w:val="CERnon-indent"/>
              <w:rPr>
                <w:sz w:val="20"/>
              </w:rPr>
            </w:pPr>
            <w:r w:rsidRPr="0026260C">
              <w:rPr>
                <w:sz w:val="20"/>
              </w:rPr>
              <w:t>Registering Party</w:t>
            </w:r>
            <w:r w:rsidR="004A7695" w:rsidRPr="0026260C">
              <w:rPr>
                <w:sz w:val="20"/>
              </w:rPr>
              <w:t>, each System Operator, the appropriate External Data Provider</w:t>
            </w:r>
          </w:p>
        </w:tc>
      </w:tr>
      <w:tr w:rsidR="007115E1" w:rsidRPr="0026260C" w14:paraId="7CD926C0" w14:textId="77777777">
        <w:trPr>
          <w:cantSplit/>
        </w:trPr>
        <w:tc>
          <w:tcPr>
            <w:tcW w:w="750" w:type="dxa"/>
            <w:gridSpan w:val="2"/>
          </w:tcPr>
          <w:p w14:paraId="7CD926BA" w14:textId="77777777" w:rsidR="007115E1" w:rsidRPr="0026260C" w:rsidRDefault="00D465F4" w:rsidP="00316CEF">
            <w:pPr>
              <w:pStyle w:val="CERnon-indent"/>
              <w:rPr>
                <w:sz w:val="20"/>
              </w:rPr>
            </w:pPr>
            <w:r w:rsidRPr="0026260C">
              <w:rPr>
                <w:sz w:val="20"/>
              </w:rPr>
              <w:t>6</w:t>
            </w:r>
          </w:p>
        </w:tc>
        <w:tc>
          <w:tcPr>
            <w:tcW w:w="4758" w:type="dxa"/>
          </w:tcPr>
          <w:p w14:paraId="7CD926BB" w14:textId="77777777" w:rsidR="007115E1" w:rsidRPr="0026260C" w:rsidRDefault="007115E1" w:rsidP="00316CEF">
            <w:pPr>
              <w:pStyle w:val="CERnon-indent"/>
              <w:rPr>
                <w:sz w:val="20"/>
              </w:rPr>
            </w:pPr>
            <w:r w:rsidRPr="0026260C">
              <w:rPr>
                <w:sz w:val="20"/>
              </w:rPr>
              <w:t>Post Required Credit Cover</w:t>
            </w:r>
          </w:p>
        </w:tc>
        <w:tc>
          <w:tcPr>
            <w:tcW w:w="3960" w:type="dxa"/>
          </w:tcPr>
          <w:p w14:paraId="7CD926BC" w14:textId="77777777" w:rsidR="007115E1" w:rsidRPr="0026260C" w:rsidRDefault="007115E1" w:rsidP="00316CEF">
            <w:pPr>
              <w:pStyle w:val="CERnon-indent"/>
              <w:rPr>
                <w:sz w:val="20"/>
              </w:rPr>
            </w:pPr>
            <w:r w:rsidRPr="0026260C">
              <w:rPr>
                <w:sz w:val="20"/>
              </w:rPr>
              <w:t>Prior to the Effective Date</w:t>
            </w:r>
          </w:p>
        </w:tc>
        <w:tc>
          <w:tcPr>
            <w:tcW w:w="1260" w:type="dxa"/>
          </w:tcPr>
          <w:p w14:paraId="7CD926BD" w14:textId="77777777" w:rsidR="007115E1" w:rsidRPr="0026260C" w:rsidRDefault="007115E1" w:rsidP="00316CEF">
            <w:pPr>
              <w:pStyle w:val="CERnon-indent"/>
              <w:rPr>
                <w:sz w:val="20"/>
              </w:rPr>
            </w:pPr>
            <w:r w:rsidRPr="0026260C">
              <w:rPr>
                <w:sz w:val="20"/>
              </w:rPr>
              <w:t>-</w:t>
            </w:r>
          </w:p>
        </w:tc>
        <w:tc>
          <w:tcPr>
            <w:tcW w:w="1620" w:type="dxa"/>
          </w:tcPr>
          <w:p w14:paraId="7CD926BE" w14:textId="77777777" w:rsidR="007115E1" w:rsidRPr="0026260C" w:rsidRDefault="00923458" w:rsidP="00316CEF">
            <w:pPr>
              <w:pStyle w:val="CERnon-indent"/>
              <w:rPr>
                <w:sz w:val="20"/>
              </w:rPr>
            </w:pPr>
            <w:r w:rsidRPr="0026260C">
              <w:rPr>
                <w:sz w:val="20"/>
              </w:rPr>
              <w:t>Intermediary</w:t>
            </w:r>
          </w:p>
        </w:tc>
        <w:tc>
          <w:tcPr>
            <w:tcW w:w="1828" w:type="dxa"/>
          </w:tcPr>
          <w:p w14:paraId="7CD926BF" w14:textId="77777777" w:rsidR="007115E1" w:rsidRPr="0026260C" w:rsidRDefault="007115E1" w:rsidP="00316CEF">
            <w:pPr>
              <w:pStyle w:val="CERnon-indent"/>
              <w:rPr>
                <w:sz w:val="20"/>
              </w:rPr>
            </w:pPr>
            <w:r w:rsidRPr="0026260C">
              <w:rPr>
                <w:sz w:val="20"/>
              </w:rPr>
              <w:t>Market Operator</w:t>
            </w:r>
          </w:p>
        </w:tc>
      </w:tr>
      <w:tr w:rsidR="007115E1" w:rsidRPr="0026260C" w14:paraId="7CD926C8" w14:textId="77777777">
        <w:trPr>
          <w:cantSplit/>
          <w:trHeight w:val="964"/>
        </w:trPr>
        <w:tc>
          <w:tcPr>
            <w:tcW w:w="750" w:type="dxa"/>
            <w:gridSpan w:val="2"/>
          </w:tcPr>
          <w:p w14:paraId="7CD926C1" w14:textId="77777777" w:rsidR="007115E1" w:rsidRPr="0026260C" w:rsidDel="00D80DCA" w:rsidRDefault="00D465F4" w:rsidP="00316CEF">
            <w:pPr>
              <w:pStyle w:val="CERnon-indent"/>
              <w:rPr>
                <w:sz w:val="20"/>
              </w:rPr>
            </w:pPr>
            <w:r w:rsidRPr="0026260C">
              <w:rPr>
                <w:sz w:val="20"/>
              </w:rPr>
              <w:t>7</w:t>
            </w:r>
          </w:p>
        </w:tc>
        <w:tc>
          <w:tcPr>
            <w:tcW w:w="4758" w:type="dxa"/>
          </w:tcPr>
          <w:p w14:paraId="7CD926C2" w14:textId="77777777" w:rsidR="007115E1" w:rsidRPr="0026260C" w:rsidRDefault="007115E1" w:rsidP="00316CEF">
            <w:pPr>
              <w:pStyle w:val="CERnon-indent"/>
              <w:rPr>
                <w:sz w:val="20"/>
              </w:rPr>
            </w:pPr>
            <w:r w:rsidRPr="0026260C">
              <w:rPr>
                <w:sz w:val="20"/>
              </w:rPr>
              <w:t xml:space="preserve">If Required Credit Cover is posted prior to Effective Date then end of process </w:t>
            </w:r>
          </w:p>
          <w:p w14:paraId="7CD926C3" w14:textId="77777777" w:rsidR="007115E1" w:rsidRPr="0026260C" w:rsidRDefault="007115E1" w:rsidP="00316CEF">
            <w:pPr>
              <w:pStyle w:val="CERnon-indent"/>
              <w:rPr>
                <w:sz w:val="20"/>
              </w:rPr>
            </w:pPr>
            <w:r w:rsidRPr="0026260C">
              <w:rPr>
                <w:sz w:val="20"/>
              </w:rPr>
              <w:t xml:space="preserve">Otherwise go to step </w:t>
            </w:r>
            <w:r w:rsidR="000102A5" w:rsidRPr="0026260C">
              <w:rPr>
                <w:sz w:val="20"/>
              </w:rPr>
              <w:t>8</w:t>
            </w:r>
          </w:p>
        </w:tc>
        <w:tc>
          <w:tcPr>
            <w:tcW w:w="3960" w:type="dxa"/>
          </w:tcPr>
          <w:p w14:paraId="7CD926C4" w14:textId="77777777" w:rsidR="007115E1" w:rsidRPr="0026260C" w:rsidRDefault="007115E1" w:rsidP="00316CEF">
            <w:pPr>
              <w:pStyle w:val="CERnon-indent"/>
              <w:rPr>
                <w:sz w:val="20"/>
              </w:rPr>
            </w:pPr>
            <w:r w:rsidRPr="0026260C">
              <w:rPr>
                <w:sz w:val="20"/>
              </w:rPr>
              <w:t>Effective Date – 1 WD</w:t>
            </w:r>
          </w:p>
        </w:tc>
        <w:tc>
          <w:tcPr>
            <w:tcW w:w="1260" w:type="dxa"/>
          </w:tcPr>
          <w:p w14:paraId="7CD926C5" w14:textId="77777777" w:rsidR="007115E1" w:rsidRPr="0026260C" w:rsidRDefault="007115E1" w:rsidP="00316CEF">
            <w:pPr>
              <w:pStyle w:val="CERnon-indent"/>
              <w:rPr>
                <w:sz w:val="20"/>
              </w:rPr>
            </w:pPr>
          </w:p>
        </w:tc>
        <w:tc>
          <w:tcPr>
            <w:tcW w:w="1620" w:type="dxa"/>
          </w:tcPr>
          <w:p w14:paraId="7CD926C6" w14:textId="77777777" w:rsidR="007115E1" w:rsidRPr="0026260C" w:rsidRDefault="007115E1" w:rsidP="00316CEF">
            <w:pPr>
              <w:pStyle w:val="CERnon-indent"/>
              <w:rPr>
                <w:sz w:val="20"/>
              </w:rPr>
            </w:pPr>
          </w:p>
        </w:tc>
        <w:tc>
          <w:tcPr>
            <w:tcW w:w="1828" w:type="dxa"/>
          </w:tcPr>
          <w:p w14:paraId="7CD926C7" w14:textId="77777777" w:rsidR="007115E1" w:rsidRPr="0026260C" w:rsidRDefault="007115E1" w:rsidP="00316CEF">
            <w:pPr>
              <w:pStyle w:val="CERnon-indent"/>
              <w:rPr>
                <w:sz w:val="20"/>
              </w:rPr>
            </w:pPr>
          </w:p>
        </w:tc>
      </w:tr>
      <w:tr w:rsidR="007115E1" w:rsidRPr="0026260C" w14:paraId="7CD926CF" w14:textId="77777777">
        <w:trPr>
          <w:cantSplit/>
        </w:trPr>
        <w:tc>
          <w:tcPr>
            <w:tcW w:w="739" w:type="dxa"/>
          </w:tcPr>
          <w:p w14:paraId="7CD926C9" w14:textId="77777777" w:rsidR="007115E1" w:rsidRPr="0026260C" w:rsidRDefault="00D465F4" w:rsidP="00316CEF">
            <w:pPr>
              <w:pStyle w:val="CERnon-indent"/>
              <w:rPr>
                <w:sz w:val="20"/>
              </w:rPr>
            </w:pPr>
            <w:r w:rsidRPr="0026260C">
              <w:rPr>
                <w:sz w:val="20"/>
              </w:rPr>
              <w:t>8</w:t>
            </w:r>
          </w:p>
        </w:tc>
        <w:tc>
          <w:tcPr>
            <w:tcW w:w="4769" w:type="dxa"/>
            <w:gridSpan w:val="2"/>
          </w:tcPr>
          <w:p w14:paraId="7CD926CA" w14:textId="77777777" w:rsidR="007115E1" w:rsidRPr="0026260C" w:rsidRDefault="00923458" w:rsidP="00316CEF">
            <w:pPr>
              <w:pStyle w:val="CERnon-indent"/>
              <w:rPr>
                <w:sz w:val="20"/>
              </w:rPr>
            </w:pPr>
            <w:r w:rsidRPr="0026260C">
              <w:rPr>
                <w:sz w:val="20"/>
              </w:rPr>
              <w:t xml:space="preserve">New Form of Authority </w:t>
            </w:r>
            <w:r w:rsidR="007115E1" w:rsidRPr="0026260C">
              <w:rPr>
                <w:sz w:val="20"/>
              </w:rPr>
              <w:t xml:space="preserve">returned to </w:t>
            </w:r>
            <w:r w:rsidRPr="0026260C">
              <w:rPr>
                <w:sz w:val="20"/>
              </w:rPr>
              <w:t xml:space="preserve">Registering </w:t>
            </w:r>
            <w:r w:rsidR="007115E1" w:rsidRPr="0026260C">
              <w:rPr>
                <w:sz w:val="20"/>
              </w:rPr>
              <w:t xml:space="preserve">Party with rejection decision on Intermediary </w:t>
            </w:r>
            <w:r w:rsidR="003D14B4" w:rsidRPr="0026260C">
              <w:rPr>
                <w:sz w:val="20"/>
              </w:rPr>
              <w:t>r</w:t>
            </w:r>
            <w:r w:rsidR="007115E1" w:rsidRPr="0026260C">
              <w:rPr>
                <w:sz w:val="20"/>
              </w:rPr>
              <w:t>evocation</w:t>
            </w:r>
          </w:p>
        </w:tc>
        <w:tc>
          <w:tcPr>
            <w:tcW w:w="3960" w:type="dxa"/>
          </w:tcPr>
          <w:p w14:paraId="7CD926CB" w14:textId="77777777" w:rsidR="007115E1" w:rsidRPr="0026260C" w:rsidRDefault="007115E1" w:rsidP="00316CEF">
            <w:pPr>
              <w:pStyle w:val="CERnon-indent"/>
              <w:rPr>
                <w:sz w:val="20"/>
              </w:rPr>
            </w:pPr>
            <w:r w:rsidRPr="0026260C">
              <w:rPr>
                <w:sz w:val="20"/>
              </w:rPr>
              <w:t xml:space="preserve">Within 1 WD of step </w:t>
            </w:r>
            <w:r w:rsidR="000102A5" w:rsidRPr="0026260C">
              <w:rPr>
                <w:sz w:val="20"/>
              </w:rPr>
              <w:t>7</w:t>
            </w:r>
          </w:p>
        </w:tc>
        <w:tc>
          <w:tcPr>
            <w:tcW w:w="1260" w:type="dxa"/>
          </w:tcPr>
          <w:p w14:paraId="7CD926CC" w14:textId="77777777" w:rsidR="007115E1" w:rsidRPr="0026260C" w:rsidDel="0003230E" w:rsidRDefault="007115E1" w:rsidP="00316CEF">
            <w:pPr>
              <w:pStyle w:val="CERnon-indent"/>
              <w:rPr>
                <w:sz w:val="20"/>
              </w:rPr>
            </w:pPr>
            <w:r w:rsidRPr="0026260C">
              <w:rPr>
                <w:sz w:val="20"/>
              </w:rPr>
              <w:t>Registered Post</w:t>
            </w:r>
          </w:p>
        </w:tc>
        <w:tc>
          <w:tcPr>
            <w:tcW w:w="1620" w:type="dxa"/>
          </w:tcPr>
          <w:p w14:paraId="7CD926CD" w14:textId="77777777" w:rsidR="007115E1" w:rsidRPr="0026260C" w:rsidRDefault="007115E1" w:rsidP="00316CEF">
            <w:pPr>
              <w:pStyle w:val="CERnon-indent"/>
              <w:rPr>
                <w:sz w:val="20"/>
              </w:rPr>
            </w:pPr>
            <w:r w:rsidRPr="0026260C">
              <w:rPr>
                <w:sz w:val="20"/>
              </w:rPr>
              <w:t>Market Operator</w:t>
            </w:r>
          </w:p>
        </w:tc>
        <w:tc>
          <w:tcPr>
            <w:tcW w:w="1828" w:type="dxa"/>
          </w:tcPr>
          <w:p w14:paraId="7CD926CE" w14:textId="77777777" w:rsidR="007115E1" w:rsidRPr="0026260C" w:rsidDel="00703328" w:rsidRDefault="00923458" w:rsidP="00316CEF">
            <w:pPr>
              <w:pStyle w:val="CERnon-indent"/>
              <w:rPr>
                <w:sz w:val="20"/>
              </w:rPr>
            </w:pPr>
            <w:r w:rsidRPr="0026260C">
              <w:rPr>
                <w:sz w:val="20"/>
              </w:rPr>
              <w:t>Registering Party</w:t>
            </w:r>
          </w:p>
        </w:tc>
      </w:tr>
      <w:tr w:rsidR="007115E1" w:rsidRPr="0026260C" w14:paraId="7CD926D6" w14:textId="77777777">
        <w:trPr>
          <w:cantSplit/>
        </w:trPr>
        <w:tc>
          <w:tcPr>
            <w:tcW w:w="739" w:type="dxa"/>
          </w:tcPr>
          <w:p w14:paraId="7CD926D0" w14:textId="77777777" w:rsidR="007115E1" w:rsidRPr="0026260C" w:rsidRDefault="00D465F4" w:rsidP="00316CEF">
            <w:pPr>
              <w:pStyle w:val="CERnon-indent"/>
              <w:rPr>
                <w:sz w:val="20"/>
              </w:rPr>
            </w:pPr>
            <w:r w:rsidRPr="0026260C">
              <w:rPr>
                <w:sz w:val="20"/>
              </w:rPr>
              <w:t>9</w:t>
            </w:r>
          </w:p>
        </w:tc>
        <w:tc>
          <w:tcPr>
            <w:tcW w:w="4769" w:type="dxa"/>
            <w:gridSpan w:val="2"/>
          </w:tcPr>
          <w:p w14:paraId="7CD926D1" w14:textId="77777777" w:rsidR="007115E1" w:rsidRPr="0026260C" w:rsidRDefault="007115E1" w:rsidP="00316CEF">
            <w:pPr>
              <w:pStyle w:val="CERnon-indent"/>
              <w:rPr>
                <w:sz w:val="20"/>
              </w:rPr>
            </w:pPr>
            <w:r w:rsidRPr="0026260C">
              <w:rPr>
                <w:sz w:val="20"/>
              </w:rPr>
              <w:t>Refund any Participation Fees entitled to be refunded.</w:t>
            </w:r>
          </w:p>
        </w:tc>
        <w:tc>
          <w:tcPr>
            <w:tcW w:w="3960" w:type="dxa"/>
          </w:tcPr>
          <w:p w14:paraId="7CD926D2" w14:textId="77777777" w:rsidR="007115E1" w:rsidRPr="0026260C" w:rsidRDefault="007115E1" w:rsidP="00316CEF">
            <w:pPr>
              <w:pStyle w:val="CERnon-indent"/>
              <w:rPr>
                <w:sz w:val="20"/>
              </w:rPr>
            </w:pPr>
            <w:r w:rsidRPr="0026260C">
              <w:rPr>
                <w:sz w:val="20"/>
              </w:rPr>
              <w:t>Within 10 WD</w:t>
            </w:r>
          </w:p>
        </w:tc>
        <w:tc>
          <w:tcPr>
            <w:tcW w:w="1260" w:type="dxa"/>
          </w:tcPr>
          <w:p w14:paraId="7CD926D3" w14:textId="77777777" w:rsidR="007115E1" w:rsidRPr="0026260C" w:rsidRDefault="007115E1" w:rsidP="00316CEF">
            <w:pPr>
              <w:pStyle w:val="CERnon-indent"/>
              <w:rPr>
                <w:sz w:val="20"/>
              </w:rPr>
            </w:pPr>
            <w:r w:rsidRPr="0026260C">
              <w:rPr>
                <w:sz w:val="20"/>
              </w:rPr>
              <w:t>Registered Post</w:t>
            </w:r>
          </w:p>
        </w:tc>
        <w:tc>
          <w:tcPr>
            <w:tcW w:w="1620" w:type="dxa"/>
          </w:tcPr>
          <w:p w14:paraId="7CD926D4" w14:textId="77777777" w:rsidR="007115E1" w:rsidRPr="0026260C" w:rsidRDefault="007115E1" w:rsidP="00316CEF">
            <w:pPr>
              <w:pStyle w:val="CERnon-indent"/>
              <w:rPr>
                <w:sz w:val="20"/>
              </w:rPr>
            </w:pPr>
            <w:r w:rsidRPr="0026260C">
              <w:rPr>
                <w:sz w:val="20"/>
              </w:rPr>
              <w:t>Market Operator</w:t>
            </w:r>
          </w:p>
        </w:tc>
        <w:tc>
          <w:tcPr>
            <w:tcW w:w="1828" w:type="dxa"/>
          </w:tcPr>
          <w:p w14:paraId="7CD926D5" w14:textId="77777777" w:rsidR="007115E1" w:rsidRPr="0026260C" w:rsidDel="00703328" w:rsidRDefault="007115E1" w:rsidP="00316CEF">
            <w:pPr>
              <w:pStyle w:val="CERnon-indent"/>
              <w:rPr>
                <w:sz w:val="20"/>
              </w:rPr>
            </w:pPr>
            <w:r w:rsidRPr="0026260C">
              <w:rPr>
                <w:sz w:val="20"/>
              </w:rPr>
              <w:t>Registering Party</w:t>
            </w:r>
          </w:p>
        </w:tc>
      </w:tr>
    </w:tbl>
    <w:p w14:paraId="7CD926D7" w14:textId="77777777" w:rsidR="00677660" w:rsidRPr="0026260C" w:rsidRDefault="00677660" w:rsidP="00316CEF">
      <w:pPr>
        <w:pStyle w:val="CERnon-indent"/>
        <w:rPr>
          <w:szCs w:val="22"/>
        </w:rPr>
      </w:pPr>
    </w:p>
    <w:p w14:paraId="7CD926D8" w14:textId="77777777" w:rsidR="00694B0F" w:rsidRPr="0026260C" w:rsidRDefault="00694B0F" w:rsidP="00316CEF">
      <w:pPr>
        <w:pStyle w:val="CERnon-indent"/>
        <w:rPr>
          <w:szCs w:val="22"/>
        </w:rPr>
        <w:sectPr w:rsidR="00694B0F" w:rsidRPr="0026260C" w:rsidSect="008223B5">
          <w:headerReference w:type="default" r:id="rId35"/>
          <w:footerReference w:type="default" r:id="rId36"/>
          <w:pgSz w:w="16840" w:h="11907" w:orient="landscape" w:code="9"/>
          <w:pgMar w:top="1440" w:right="1440" w:bottom="1440" w:left="1440" w:header="720" w:footer="720" w:gutter="0"/>
          <w:pgBorders w:offsetFrom="page">
            <w:top w:val="none" w:sz="20" w:space="1" w:color="0000D1" w:shadow="1"/>
            <w:left w:val="none" w:sz="0" w:space="1" w:color="000001" w:shadow="1"/>
            <w:bottom w:val="none" w:sz="0" w:space="13" w:color="A200F0" w:shadow="1"/>
            <w:right w:val="none" w:sz="20" w:space="0" w:color="000000" w:shadow="1"/>
          </w:pgBorders>
          <w:cols w:space="720"/>
        </w:sectPr>
      </w:pPr>
    </w:p>
    <w:p w14:paraId="7CD926D9" w14:textId="77777777" w:rsidR="00694B0F" w:rsidRPr="0026260C" w:rsidRDefault="00694B0F" w:rsidP="00235594">
      <w:pPr>
        <w:pStyle w:val="APNUMHEAD2"/>
        <w:rPr>
          <w:snapToGrid w:val="0"/>
        </w:rPr>
      </w:pPr>
      <w:bookmarkStart w:id="1859" w:name="_Toc259800547"/>
      <w:bookmarkStart w:id="1860" w:name="_Toc403405843"/>
      <w:r w:rsidRPr="0026260C">
        <w:t>Unit</w:t>
      </w:r>
      <w:r w:rsidRPr="0026260C">
        <w:rPr>
          <w:snapToGrid w:val="0"/>
        </w:rPr>
        <w:t xml:space="preserve"> </w:t>
      </w:r>
      <w:r w:rsidRPr="0026260C">
        <w:t>Suspension</w:t>
      </w:r>
      <w:r w:rsidRPr="0026260C">
        <w:rPr>
          <w:snapToGrid w:val="0"/>
        </w:rPr>
        <w:t xml:space="preserve"> Processes</w:t>
      </w:r>
      <w:bookmarkEnd w:id="1859"/>
      <w:bookmarkEnd w:id="1860"/>
    </w:p>
    <w:p w14:paraId="7CD926DA" w14:textId="77777777" w:rsidR="00694B0F" w:rsidRPr="0026260C" w:rsidRDefault="00694B0F" w:rsidP="00BA7E2B">
      <w:pPr>
        <w:pStyle w:val="APNUMHEAD3"/>
      </w:pPr>
      <w:r w:rsidRPr="0026260C">
        <w:t>Overview</w:t>
      </w:r>
    </w:p>
    <w:p w14:paraId="7CD926DB" w14:textId="77777777" w:rsidR="00A62BF6" w:rsidRPr="0026260C" w:rsidRDefault="00A62BF6" w:rsidP="00316CEF">
      <w:pPr>
        <w:pStyle w:val="CERnon-indent"/>
      </w:pPr>
      <w:r w:rsidRPr="0026260C">
        <w:t>The Unit Suspension process is set out in the Code.</w:t>
      </w:r>
    </w:p>
    <w:p w14:paraId="7CD926DC" w14:textId="77777777" w:rsidR="00A62BF6" w:rsidRPr="0026260C" w:rsidRDefault="00A62BF6" w:rsidP="00316CEF">
      <w:pPr>
        <w:pStyle w:val="CERnon-indent"/>
      </w:pPr>
      <w:r w:rsidRPr="0026260C">
        <w:t>The process commences when the Suspension Order is issued by the Market Operator to the Participant in respect of some or all its Unit</w:t>
      </w:r>
      <w:r w:rsidR="00300BC8" w:rsidRPr="0026260C">
        <w:t>s</w:t>
      </w:r>
      <w:r w:rsidRPr="0026260C">
        <w:t xml:space="preserve"> for reason of Default under the Code.  The terms of the Suspension Order allow a Suspension Delay Period for the Participant to rectify the Default.  At the end of the Suspension Delay Period (assuming the Default has not been rectified), the Units specified in the Suspension Delay Period are deregistered.  See Section </w:t>
      </w:r>
      <w:r w:rsidR="007F7B56">
        <w:fldChar w:fldCharType="begin"/>
      </w:r>
      <w:r w:rsidR="007F7B56">
        <w:instrText xml:space="preserve"> REF _Ref169929875 \n \h  \* MERGEFORMAT </w:instrText>
      </w:r>
      <w:r w:rsidR="007F7B56">
        <w:fldChar w:fldCharType="separate"/>
      </w:r>
      <w:r w:rsidR="00BA7E2B" w:rsidRPr="0026260C">
        <w:t>3.4.1</w:t>
      </w:r>
      <w:r w:rsidR="007F7B56">
        <w:fldChar w:fldCharType="end"/>
      </w:r>
      <w:r w:rsidRPr="0026260C">
        <w:t xml:space="preserve"> for the Supplier of Last Resort process where a Supplier Unit is </w:t>
      </w:r>
      <w:r w:rsidR="00431C0F" w:rsidRPr="0026260C">
        <w:t>suspended</w:t>
      </w:r>
      <w:r w:rsidRPr="0026260C">
        <w:t>.</w:t>
      </w:r>
    </w:p>
    <w:p w14:paraId="7CD926DD" w14:textId="77777777" w:rsidR="00694B0F" w:rsidRPr="0026260C" w:rsidRDefault="00694B0F" w:rsidP="00235594">
      <w:pPr>
        <w:pStyle w:val="APNUMHEAD2"/>
      </w:pPr>
      <w:bookmarkStart w:id="1861" w:name="_Toc259800548"/>
      <w:bookmarkStart w:id="1862" w:name="_Toc403405844"/>
      <w:r w:rsidRPr="0026260C">
        <w:t>Party Termination Processes</w:t>
      </w:r>
      <w:bookmarkEnd w:id="1861"/>
      <w:bookmarkEnd w:id="1862"/>
    </w:p>
    <w:p w14:paraId="7CD926DE" w14:textId="77777777" w:rsidR="00694B0F" w:rsidRPr="0026260C" w:rsidRDefault="00694B0F" w:rsidP="00BA7E2B">
      <w:pPr>
        <w:pStyle w:val="APNUMHEAD3"/>
      </w:pPr>
      <w:r w:rsidRPr="0026260C">
        <w:t>Overview</w:t>
      </w:r>
    </w:p>
    <w:p w14:paraId="7CD926DF" w14:textId="77777777" w:rsidR="00694B0F" w:rsidRPr="0026260C" w:rsidRDefault="0015303C" w:rsidP="00235594">
      <w:pPr>
        <w:pStyle w:val="CERnon-indent"/>
      </w:pPr>
      <w:r w:rsidRPr="0026260C">
        <w:t>There are two possible processes for Party Termination</w:t>
      </w:r>
      <w:r w:rsidR="006577BE" w:rsidRPr="0026260C">
        <w:t>:</w:t>
      </w:r>
    </w:p>
    <w:p w14:paraId="7CD926E0" w14:textId="77777777" w:rsidR="006E65F5" w:rsidRPr="0026260C" w:rsidRDefault="0015303C">
      <w:pPr>
        <w:pStyle w:val="CERnon-indent"/>
        <w:numPr>
          <w:ilvl w:val="1"/>
          <w:numId w:val="39"/>
        </w:numPr>
        <w:tabs>
          <w:tab w:val="clear" w:pos="1440"/>
          <w:tab w:val="num" w:pos="540"/>
        </w:tabs>
        <w:ind w:left="540" w:hanging="547"/>
        <w:rPr>
          <w:color w:val="auto"/>
        </w:rPr>
      </w:pPr>
      <w:r w:rsidRPr="0026260C">
        <w:t xml:space="preserve">Voluntary Termination: in this scenario, the Party must provide 90 </w:t>
      </w:r>
      <w:proofErr w:type="spellStart"/>
      <w:r w:rsidRPr="0026260C">
        <w:t>Days notice</w:t>
      </w:r>
      <w:proofErr w:type="spellEnd"/>
      <w:r w:rsidRPr="0026260C">
        <w:t xml:space="preserve">, obtain the consent of the Regulatory Authorities, and comply with the Unit Deregistration procedure (section </w:t>
      </w:r>
      <w:r w:rsidR="007F7B56">
        <w:fldChar w:fldCharType="begin"/>
      </w:r>
      <w:r w:rsidR="007F7B56">
        <w:instrText xml:space="preserve"> REF _Ref162428064 \n \h  \* MERGEFORMAT </w:instrText>
      </w:r>
      <w:r w:rsidR="007F7B56">
        <w:fldChar w:fldCharType="separate"/>
      </w:r>
      <w:r w:rsidR="00BA7E2B" w:rsidRPr="0026260C">
        <w:t>3.5</w:t>
      </w:r>
      <w:r w:rsidR="007F7B56">
        <w:fldChar w:fldCharType="end"/>
      </w:r>
      <w:r w:rsidRPr="0026260C">
        <w:t>).  The Market Operator issues a Voluntary Termination Consent Order with an effective date once all criteria have been fulfilled.</w:t>
      </w:r>
    </w:p>
    <w:p w14:paraId="7CD926E1" w14:textId="77777777" w:rsidR="006E65F5" w:rsidRPr="0026260C" w:rsidRDefault="00090FCF">
      <w:pPr>
        <w:pStyle w:val="CERnon-indent"/>
        <w:numPr>
          <w:ilvl w:val="1"/>
          <w:numId w:val="39"/>
        </w:numPr>
        <w:tabs>
          <w:tab w:val="clear" w:pos="1440"/>
          <w:tab w:val="num" w:pos="540"/>
        </w:tabs>
        <w:ind w:left="540" w:hanging="547"/>
        <w:rPr>
          <w:color w:val="auto"/>
        </w:rPr>
      </w:pPr>
      <w:r w:rsidRPr="0026260C">
        <w:t>Involuntary Termination: in this scenario, the Market Operator issues a Termination Order to the Party in question with Regulatory Authority approval when a Participant has not complied with the terms specified in a Suspension Order, and all its Units have been Suspended</w:t>
      </w:r>
      <w:r w:rsidR="00B804AF" w:rsidRPr="0026260C">
        <w:t>.</w:t>
      </w:r>
    </w:p>
    <w:p w14:paraId="7CD926E2" w14:textId="77777777" w:rsidR="00B804AF" w:rsidRPr="0026260C" w:rsidRDefault="0059228F" w:rsidP="00235594">
      <w:pPr>
        <w:pStyle w:val="APNUMHEAD2"/>
      </w:pPr>
      <w:bookmarkStart w:id="1863" w:name="_Toc259800549"/>
      <w:bookmarkStart w:id="1864" w:name="_Toc403405845"/>
      <w:r w:rsidRPr="0026260C">
        <w:t>Change of Unit Generic Settlement Class</w:t>
      </w:r>
      <w:bookmarkEnd w:id="1863"/>
      <w:bookmarkEnd w:id="1864"/>
    </w:p>
    <w:p w14:paraId="7CD926E3" w14:textId="77777777" w:rsidR="00B804AF" w:rsidRPr="0026260C" w:rsidRDefault="00B804AF" w:rsidP="00235594">
      <w:pPr>
        <w:pStyle w:val="CERnon-indent"/>
      </w:pPr>
      <w:r w:rsidRPr="0026260C">
        <w:t xml:space="preserve">Changes in Unit Classification is triggered by a Participant request in accordance with paragraph 2.56a of the Code.  The Participant must provide 29 </w:t>
      </w:r>
      <w:proofErr w:type="spellStart"/>
      <w:r w:rsidRPr="0026260C">
        <w:t>days notice</w:t>
      </w:r>
      <w:proofErr w:type="spellEnd"/>
      <w:r w:rsidRPr="0026260C">
        <w:t xml:space="preserve"> of its intent to reclassify each Unit(s), and submit any additional information which is required by the Market Operator to enable the new Unit Classification</w:t>
      </w:r>
      <w:r w:rsidR="00407982">
        <w:t xml:space="preserve"> including a completed REMIT Notification Form where applicable should a Participant wish the Market Operator to report REMIT Data on its behalf</w:t>
      </w:r>
      <w:r w:rsidRPr="0026260C">
        <w:t>. For each Classification change, the MO shall determine if all Eligibility requirements have been complied with.</w:t>
      </w:r>
    </w:p>
    <w:p w14:paraId="7CD926E4" w14:textId="77777777" w:rsidR="007D0BCE" w:rsidRPr="0026260C" w:rsidRDefault="007D0BCE" w:rsidP="00235594">
      <w:pPr>
        <w:pStyle w:val="CERnon-indent"/>
      </w:pPr>
    </w:p>
    <w:p w14:paraId="7CD926E5" w14:textId="77777777" w:rsidR="00F72399" w:rsidRPr="0026260C" w:rsidRDefault="00F72399" w:rsidP="00235594">
      <w:pPr>
        <w:pStyle w:val="CERnon-indent"/>
        <w:sectPr w:rsidR="00F72399" w:rsidRPr="0026260C" w:rsidSect="00943EF2">
          <w:headerReference w:type="default" r:id="rId37"/>
          <w:footerReference w:type="default" r:id="rId38"/>
          <w:pgSz w:w="11907" w:h="16840" w:code="9"/>
          <w:pgMar w:top="1440" w:right="1440" w:bottom="1440" w:left="1440" w:header="720" w:footer="720" w:gutter="0"/>
          <w:pgBorders w:offsetFrom="page">
            <w:top w:val="none" w:sz="20" w:space="1" w:color="0000D1" w:shadow="1"/>
            <w:left w:val="none" w:sz="0" w:space="1" w:color="000001" w:shadow="1"/>
            <w:bottom w:val="none" w:sz="0" w:space="13" w:color="A200F0" w:shadow="1"/>
            <w:right w:val="none" w:sz="20" w:space="0" w:color="000000" w:shadow="1"/>
          </w:pgBorders>
          <w:cols w:space="720"/>
        </w:sectPr>
      </w:pPr>
    </w:p>
    <w:p w14:paraId="7CD926E6" w14:textId="77777777" w:rsidR="00B804AF" w:rsidRPr="0026260C" w:rsidRDefault="00B804AF" w:rsidP="00235594">
      <w:pPr>
        <w:pStyle w:val="CERnon-indent"/>
      </w:pPr>
    </w:p>
    <w:p w14:paraId="7CD926E7" w14:textId="77777777" w:rsidR="00B804AF" w:rsidRPr="0026260C" w:rsidRDefault="00B804AF" w:rsidP="00BA7E2B">
      <w:pPr>
        <w:pStyle w:val="APNUMHEAD3"/>
      </w:pPr>
      <w:r w:rsidRPr="0026260C">
        <w:t>Procedural Steps</w:t>
      </w:r>
    </w:p>
    <w:tbl>
      <w:tblPr>
        <w:tblW w:w="0" w:type="auto"/>
        <w:tblLayout w:type="fixed"/>
        <w:tblLook w:val="01E0" w:firstRow="1" w:lastRow="1" w:firstColumn="1" w:lastColumn="1" w:noHBand="0" w:noVBand="0"/>
      </w:tblPr>
      <w:tblGrid>
        <w:gridCol w:w="750"/>
        <w:gridCol w:w="5658"/>
        <w:gridCol w:w="2520"/>
        <w:gridCol w:w="1528"/>
        <w:gridCol w:w="1532"/>
        <w:gridCol w:w="1800"/>
      </w:tblGrid>
      <w:tr w:rsidR="00B804AF" w:rsidRPr="0026260C" w14:paraId="7CD926EE" w14:textId="77777777">
        <w:trPr>
          <w:cantSplit/>
          <w:tblHeader/>
        </w:trPr>
        <w:tc>
          <w:tcPr>
            <w:tcW w:w="750" w:type="dxa"/>
          </w:tcPr>
          <w:p w14:paraId="7CD926E8" w14:textId="77777777" w:rsidR="00B804AF" w:rsidRPr="0026260C" w:rsidRDefault="00B804AF">
            <w:pPr>
              <w:pStyle w:val="CERTableHeader"/>
            </w:pPr>
            <w:r w:rsidRPr="0026260C">
              <w:t>#</w:t>
            </w:r>
          </w:p>
        </w:tc>
        <w:tc>
          <w:tcPr>
            <w:tcW w:w="5658" w:type="dxa"/>
          </w:tcPr>
          <w:p w14:paraId="7CD926E9" w14:textId="77777777" w:rsidR="00B804AF" w:rsidRPr="0026260C" w:rsidRDefault="00B804AF">
            <w:pPr>
              <w:pStyle w:val="CERTableHeader"/>
            </w:pPr>
            <w:r w:rsidRPr="0026260C">
              <w:t>Procedural Step</w:t>
            </w:r>
          </w:p>
        </w:tc>
        <w:tc>
          <w:tcPr>
            <w:tcW w:w="2520" w:type="dxa"/>
          </w:tcPr>
          <w:p w14:paraId="7CD926EA" w14:textId="77777777" w:rsidR="00B804AF" w:rsidRPr="0026260C" w:rsidRDefault="00B804AF">
            <w:pPr>
              <w:pStyle w:val="CERTableHeader"/>
            </w:pPr>
            <w:r w:rsidRPr="0026260C">
              <w:t>Timing</w:t>
            </w:r>
          </w:p>
        </w:tc>
        <w:tc>
          <w:tcPr>
            <w:tcW w:w="1528" w:type="dxa"/>
          </w:tcPr>
          <w:p w14:paraId="7CD926EB" w14:textId="77777777" w:rsidR="00B804AF" w:rsidRPr="0026260C" w:rsidRDefault="00B804AF">
            <w:pPr>
              <w:pStyle w:val="CERTableHeader"/>
            </w:pPr>
            <w:r w:rsidRPr="0026260C">
              <w:t>Method</w:t>
            </w:r>
          </w:p>
        </w:tc>
        <w:tc>
          <w:tcPr>
            <w:tcW w:w="1532" w:type="dxa"/>
          </w:tcPr>
          <w:p w14:paraId="7CD926EC" w14:textId="77777777" w:rsidR="00B804AF" w:rsidRPr="0026260C" w:rsidRDefault="00B804AF">
            <w:pPr>
              <w:pStyle w:val="CERTableHeader"/>
            </w:pPr>
            <w:r w:rsidRPr="0026260C">
              <w:t>By/From</w:t>
            </w:r>
          </w:p>
        </w:tc>
        <w:tc>
          <w:tcPr>
            <w:tcW w:w="1800" w:type="dxa"/>
          </w:tcPr>
          <w:p w14:paraId="7CD926ED" w14:textId="77777777" w:rsidR="00B804AF" w:rsidRPr="0026260C" w:rsidRDefault="00B804AF">
            <w:pPr>
              <w:pStyle w:val="CERTableHeader"/>
            </w:pPr>
            <w:r w:rsidRPr="0026260C">
              <w:t>To</w:t>
            </w:r>
          </w:p>
        </w:tc>
      </w:tr>
      <w:tr w:rsidR="00B804AF" w:rsidRPr="0026260C" w14:paraId="7CD926F5" w14:textId="77777777">
        <w:trPr>
          <w:cantSplit/>
        </w:trPr>
        <w:tc>
          <w:tcPr>
            <w:tcW w:w="750" w:type="dxa"/>
          </w:tcPr>
          <w:p w14:paraId="7CD926EF" w14:textId="77777777" w:rsidR="00B804AF" w:rsidRPr="0026260C" w:rsidRDefault="00B804AF">
            <w:pPr>
              <w:pStyle w:val="CERnon-indent"/>
              <w:rPr>
                <w:sz w:val="20"/>
              </w:rPr>
            </w:pPr>
            <w:r w:rsidRPr="0026260C">
              <w:rPr>
                <w:sz w:val="20"/>
              </w:rPr>
              <w:t>1</w:t>
            </w:r>
          </w:p>
        </w:tc>
        <w:tc>
          <w:tcPr>
            <w:tcW w:w="5658" w:type="dxa"/>
          </w:tcPr>
          <w:p w14:paraId="7CD926F0" w14:textId="77777777" w:rsidR="00B804AF" w:rsidRPr="0026260C" w:rsidRDefault="00B804AF">
            <w:pPr>
              <w:pStyle w:val="CERnon-indent"/>
              <w:rPr>
                <w:sz w:val="20"/>
              </w:rPr>
            </w:pPr>
            <w:r w:rsidRPr="0026260C">
              <w:rPr>
                <w:sz w:val="20"/>
              </w:rPr>
              <w:t>Retrieve Classification change request from the MO website</w:t>
            </w:r>
          </w:p>
        </w:tc>
        <w:tc>
          <w:tcPr>
            <w:tcW w:w="2520" w:type="dxa"/>
          </w:tcPr>
          <w:p w14:paraId="7CD926F1" w14:textId="77777777" w:rsidR="00B804AF" w:rsidRPr="0026260C" w:rsidRDefault="00B804AF">
            <w:pPr>
              <w:pStyle w:val="CERnon-indent"/>
              <w:rPr>
                <w:sz w:val="20"/>
              </w:rPr>
            </w:pPr>
            <w:r w:rsidRPr="0026260C">
              <w:rPr>
                <w:sz w:val="20"/>
              </w:rPr>
              <w:t>As required</w:t>
            </w:r>
          </w:p>
        </w:tc>
        <w:tc>
          <w:tcPr>
            <w:tcW w:w="1528" w:type="dxa"/>
          </w:tcPr>
          <w:p w14:paraId="7CD926F2" w14:textId="77777777" w:rsidR="00B804AF" w:rsidRPr="0026260C" w:rsidRDefault="00B804AF">
            <w:pPr>
              <w:pStyle w:val="CERnon-indent"/>
              <w:rPr>
                <w:sz w:val="20"/>
              </w:rPr>
            </w:pPr>
            <w:r w:rsidRPr="0026260C">
              <w:rPr>
                <w:sz w:val="20"/>
              </w:rPr>
              <w:t>SEMO website</w:t>
            </w:r>
          </w:p>
        </w:tc>
        <w:tc>
          <w:tcPr>
            <w:tcW w:w="1532" w:type="dxa"/>
          </w:tcPr>
          <w:p w14:paraId="7CD926F3" w14:textId="77777777" w:rsidR="00B804AF" w:rsidRPr="0026260C" w:rsidRDefault="00B804AF">
            <w:pPr>
              <w:pStyle w:val="CERnon-indent"/>
              <w:rPr>
                <w:sz w:val="20"/>
              </w:rPr>
            </w:pPr>
            <w:r w:rsidRPr="0026260C">
              <w:rPr>
                <w:sz w:val="20"/>
              </w:rPr>
              <w:t>Party</w:t>
            </w:r>
          </w:p>
        </w:tc>
        <w:tc>
          <w:tcPr>
            <w:tcW w:w="1800" w:type="dxa"/>
          </w:tcPr>
          <w:p w14:paraId="7CD926F4" w14:textId="77777777" w:rsidR="00B804AF" w:rsidRPr="0026260C" w:rsidRDefault="00B804AF">
            <w:pPr>
              <w:pStyle w:val="CERnon-indent"/>
              <w:rPr>
                <w:sz w:val="20"/>
              </w:rPr>
            </w:pPr>
          </w:p>
        </w:tc>
      </w:tr>
      <w:tr w:rsidR="00B804AF" w:rsidRPr="0026260C" w14:paraId="7CD926FD" w14:textId="77777777">
        <w:trPr>
          <w:cantSplit/>
        </w:trPr>
        <w:tc>
          <w:tcPr>
            <w:tcW w:w="750" w:type="dxa"/>
          </w:tcPr>
          <w:p w14:paraId="7CD926F6" w14:textId="77777777" w:rsidR="00B804AF" w:rsidRPr="0026260C" w:rsidRDefault="00B804AF">
            <w:pPr>
              <w:pStyle w:val="CERnon-indent"/>
              <w:rPr>
                <w:sz w:val="20"/>
              </w:rPr>
            </w:pPr>
            <w:r w:rsidRPr="0026260C">
              <w:rPr>
                <w:sz w:val="20"/>
              </w:rPr>
              <w:t>2</w:t>
            </w:r>
          </w:p>
        </w:tc>
        <w:tc>
          <w:tcPr>
            <w:tcW w:w="5658" w:type="dxa"/>
          </w:tcPr>
          <w:p w14:paraId="7CD926F7" w14:textId="77777777" w:rsidR="00B804AF" w:rsidRPr="0026260C" w:rsidRDefault="00B804AF">
            <w:pPr>
              <w:pStyle w:val="CERnon-indent"/>
              <w:rPr>
                <w:sz w:val="20"/>
              </w:rPr>
            </w:pPr>
            <w:r w:rsidRPr="0026260C">
              <w:rPr>
                <w:sz w:val="20"/>
              </w:rPr>
              <w:t>Submit completed Classification change request form to MO along with any additional data or information relevant to the Classification change</w:t>
            </w:r>
          </w:p>
          <w:p w14:paraId="7CD926F8" w14:textId="77777777" w:rsidR="00B804AF" w:rsidRPr="0026260C" w:rsidRDefault="00B804AF">
            <w:pPr>
              <w:pStyle w:val="CERnon-indent"/>
              <w:rPr>
                <w:sz w:val="20"/>
              </w:rPr>
            </w:pPr>
            <w:r w:rsidRPr="0026260C">
              <w:rPr>
                <w:sz w:val="20"/>
              </w:rPr>
              <w:t xml:space="preserve">Where the Unit has been registered by an Intermediary, then the Nominating Party shall submit the Classification change request  </w:t>
            </w:r>
          </w:p>
        </w:tc>
        <w:tc>
          <w:tcPr>
            <w:tcW w:w="2520" w:type="dxa"/>
          </w:tcPr>
          <w:p w14:paraId="7CD926F9" w14:textId="77777777" w:rsidR="00B804AF" w:rsidRPr="0026260C" w:rsidRDefault="00B804AF">
            <w:pPr>
              <w:pStyle w:val="CERnon-indent"/>
              <w:rPr>
                <w:sz w:val="20"/>
              </w:rPr>
            </w:pPr>
            <w:smartTag w:uri="urn:schemas-microsoft-com:office:smarttags" w:element="PersonName">
              <w:r w:rsidRPr="0026260C">
                <w:rPr>
                  <w:sz w:val="20"/>
                </w:rPr>
                <w:t>A</w:t>
              </w:r>
            </w:smartTag>
            <w:r w:rsidRPr="0026260C">
              <w:rPr>
                <w:sz w:val="20"/>
              </w:rPr>
              <w:t>t least 29 WDs prior to the proposed reclassification date</w:t>
            </w:r>
          </w:p>
        </w:tc>
        <w:tc>
          <w:tcPr>
            <w:tcW w:w="1528" w:type="dxa"/>
          </w:tcPr>
          <w:p w14:paraId="7CD926FA" w14:textId="77777777" w:rsidR="00B804AF" w:rsidRPr="0026260C" w:rsidRDefault="00B804AF">
            <w:pPr>
              <w:pStyle w:val="CERnon-indent"/>
              <w:rPr>
                <w:sz w:val="20"/>
              </w:rPr>
            </w:pPr>
            <w:r w:rsidRPr="0026260C">
              <w:rPr>
                <w:sz w:val="20"/>
              </w:rPr>
              <w:t>Email</w:t>
            </w:r>
          </w:p>
        </w:tc>
        <w:tc>
          <w:tcPr>
            <w:tcW w:w="1532" w:type="dxa"/>
          </w:tcPr>
          <w:p w14:paraId="7CD926FB" w14:textId="77777777" w:rsidR="00B804AF" w:rsidRPr="0026260C" w:rsidRDefault="00B804AF">
            <w:pPr>
              <w:pStyle w:val="CERnon-indent"/>
              <w:rPr>
                <w:sz w:val="20"/>
              </w:rPr>
            </w:pPr>
            <w:r w:rsidRPr="0026260C">
              <w:rPr>
                <w:sz w:val="20"/>
              </w:rPr>
              <w:t>Party</w:t>
            </w:r>
          </w:p>
        </w:tc>
        <w:tc>
          <w:tcPr>
            <w:tcW w:w="1800" w:type="dxa"/>
          </w:tcPr>
          <w:p w14:paraId="7CD926FC" w14:textId="77777777" w:rsidR="00B804AF" w:rsidRPr="0026260C" w:rsidRDefault="00B804AF">
            <w:pPr>
              <w:pStyle w:val="CERnon-indent"/>
              <w:rPr>
                <w:sz w:val="20"/>
              </w:rPr>
            </w:pPr>
            <w:r w:rsidRPr="0026260C">
              <w:rPr>
                <w:sz w:val="20"/>
              </w:rPr>
              <w:t>Market Operator</w:t>
            </w:r>
          </w:p>
        </w:tc>
      </w:tr>
      <w:tr w:rsidR="00B804AF" w:rsidRPr="0026260C" w14:paraId="7CD92705" w14:textId="77777777">
        <w:trPr>
          <w:cantSplit/>
        </w:trPr>
        <w:tc>
          <w:tcPr>
            <w:tcW w:w="750" w:type="dxa"/>
          </w:tcPr>
          <w:p w14:paraId="7CD926FE" w14:textId="77777777" w:rsidR="00B804AF" w:rsidRPr="0026260C" w:rsidRDefault="00B804AF">
            <w:pPr>
              <w:pStyle w:val="CERnon-indent"/>
              <w:rPr>
                <w:sz w:val="20"/>
              </w:rPr>
            </w:pPr>
            <w:r w:rsidRPr="0026260C">
              <w:rPr>
                <w:sz w:val="20"/>
              </w:rPr>
              <w:t>3</w:t>
            </w:r>
          </w:p>
        </w:tc>
        <w:tc>
          <w:tcPr>
            <w:tcW w:w="5658" w:type="dxa"/>
          </w:tcPr>
          <w:p w14:paraId="7CD926FF" w14:textId="77777777" w:rsidR="00B804AF" w:rsidRPr="0026260C" w:rsidRDefault="00B804AF">
            <w:pPr>
              <w:pStyle w:val="CERnon-indent"/>
              <w:rPr>
                <w:sz w:val="20"/>
              </w:rPr>
            </w:pPr>
            <w:r w:rsidRPr="0026260C">
              <w:rPr>
                <w:sz w:val="20"/>
              </w:rPr>
              <w:t>Validate Classification change request; Send information from the Classification change request to the relevant System Operator, Interconnector Administrator, and/or relevant Meter Data Provider,</w:t>
            </w:r>
          </w:p>
          <w:p w14:paraId="7CD92700" w14:textId="77777777" w:rsidR="00B804AF" w:rsidRPr="0026260C" w:rsidRDefault="00B804AF">
            <w:pPr>
              <w:pStyle w:val="CERnon-indent"/>
              <w:rPr>
                <w:sz w:val="20"/>
              </w:rPr>
            </w:pPr>
          </w:p>
        </w:tc>
        <w:tc>
          <w:tcPr>
            <w:tcW w:w="2520" w:type="dxa"/>
          </w:tcPr>
          <w:p w14:paraId="7CD92701" w14:textId="77777777" w:rsidR="00B804AF" w:rsidRPr="0026260C" w:rsidRDefault="00B804AF">
            <w:pPr>
              <w:pStyle w:val="CERnon-indent"/>
              <w:rPr>
                <w:sz w:val="20"/>
              </w:rPr>
            </w:pPr>
            <w:r w:rsidRPr="0026260C">
              <w:rPr>
                <w:sz w:val="20"/>
              </w:rPr>
              <w:t>Within 2 WDs of receipt of Classification change request</w:t>
            </w:r>
          </w:p>
        </w:tc>
        <w:tc>
          <w:tcPr>
            <w:tcW w:w="1528" w:type="dxa"/>
          </w:tcPr>
          <w:p w14:paraId="7CD92702" w14:textId="77777777" w:rsidR="00B804AF" w:rsidRPr="0026260C" w:rsidRDefault="00B804AF">
            <w:pPr>
              <w:pStyle w:val="CERnon-indent"/>
              <w:rPr>
                <w:sz w:val="20"/>
              </w:rPr>
            </w:pPr>
            <w:r w:rsidRPr="0026260C">
              <w:rPr>
                <w:sz w:val="20"/>
              </w:rPr>
              <w:t>Email</w:t>
            </w:r>
          </w:p>
        </w:tc>
        <w:tc>
          <w:tcPr>
            <w:tcW w:w="1532" w:type="dxa"/>
          </w:tcPr>
          <w:p w14:paraId="7CD92703" w14:textId="77777777" w:rsidR="00B804AF" w:rsidRPr="0026260C" w:rsidRDefault="00B804AF">
            <w:pPr>
              <w:pStyle w:val="CERnon-indent"/>
              <w:rPr>
                <w:sz w:val="20"/>
              </w:rPr>
            </w:pPr>
            <w:r w:rsidRPr="0026260C">
              <w:rPr>
                <w:sz w:val="20"/>
              </w:rPr>
              <w:t>Market Operator</w:t>
            </w:r>
          </w:p>
        </w:tc>
        <w:tc>
          <w:tcPr>
            <w:tcW w:w="1800" w:type="dxa"/>
          </w:tcPr>
          <w:p w14:paraId="7CD92704" w14:textId="77777777" w:rsidR="00B804AF" w:rsidRPr="0026260C" w:rsidRDefault="00B804AF">
            <w:pPr>
              <w:pStyle w:val="CERnon-indent"/>
              <w:rPr>
                <w:sz w:val="20"/>
              </w:rPr>
            </w:pPr>
            <w:r w:rsidRPr="0026260C">
              <w:rPr>
                <w:sz w:val="20"/>
              </w:rPr>
              <w:t>System Operator / Meter Data Provider / Interconnector Administrator</w:t>
            </w:r>
          </w:p>
        </w:tc>
      </w:tr>
      <w:tr w:rsidR="00B804AF" w:rsidRPr="0026260C" w14:paraId="7CD9270E" w14:textId="77777777">
        <w:tc>
          <w:tcPr>
            <w:tcW w:w="750" w:type="dxa"/>
          </w:tcPr>
          <w:p w14:paraId="7CD92706" w14:textId="77777777" w:rsidR="00B804AF" w:rsidRPr="0026260C" w:rsidRDefault="00B804AF">
            <w:pPr>
              <w:pStyle w:val="CERnon-indent"/>
              <w:rPr>
                <w:sz w:val="20"/>
              </w:rPr>
            </w:pPr>
            <w:r w:rsidRPr="0026260C">
              <w:rPr>
                <w:sz w:val="20"/>
              </w:rPr>
              <w:t>4</w:t>
            </w:r>
          </w:p>
        </w:tc>
        <w:tc>
          <w:tcPr>
            <w:tcW w:w="5658" w:type="dxa"/>
          </w:tcPr>
          <w:p w14:paraId="7CD92707" w14:textId="77777777" w:rsidR="00B804AF" w:rsidRPr="0026260C" w:rsidRDefault="00B804AF" w:rsidP="00235594">
            <w:pPr>
              <w:pStyle w:val="CERnon-indent"/>
              <w:rPr>
                <w:sz w:val="20"/>
              </w:rPr>
            </w:pPr>
            <w:r w:rsidRPr="0026260C">
              <w:rPr>
                <w:sz w:val="20"/>
              </w:rPr>
              <w:t>Determine if the Unit complies with eligibility requirements for the change of Classification.</w:t>
            </w:r>
          </w:p>
          <w:p w14:paraId="7CD92708" w14:textId="77777777" w:rsidR="00B804AF" w:rsidRPr="0026260C" w:rsidRDefault="00B804AF" w:rsidP="00235594">
            <w:pPr>
              <w:pStyle w:val="CERnon-indent"/>
              <w:rPr>
                <w:sz w:val="20"/>
              </w:rPr>
            </w:pPr>
            <w:r w:rsidRPr="0026260C">
              <w:rPr>
                <w:sz w:val="20"/>
              </w:rPr>
              <w:t>Identify any additional information, issues and clarifications required around new Unit Classification and inform Party, continue from step 5.</w:t>
            </w:r>
          </w:p>
          <w:p w14:paraId="7CD92709" w14:textId="77777777" w:rsidR="00B804AF" w:rsidRPr="0026260C" w:rsidRDefault="00B804AF" w:rsidP="00235594">
            <w:pPr>
              <w:pStyle w:val="CERnon-indent"/>
            </w:pPr>
            <w:r w:rsidRPr="0026260C">
              <w:rPr>
                <w:sz w:val="20"/>
              </w:rPr>
              <w:t>Otherwise send proposed change of Classification date to all Parties and continue from step 7</w:t>
            </w:r>
          </w:p>
        </w:tc>
        <w:tc>
          <w:tcPr>
            <w:tcW w:w="2520" w:type="dxa"/>
          </w:tcPr>
          <w:p w14:paraId="7CD9270A" w14:textId="77777777" w:rsidR="00B804AF" w:rsidRPr="0026260C" w:rsidRDefault="00B804AF">
            <w:pPr>
              <w:pStyle w:val="CERnon-indent"/>
              <w:rPr>
                <w:sz w:val="20"/>
              </w:rPr>
            </w:pPr>
            <w:r w:rsidRPr="0026260C">
              <w:rPr>
                <w:sz w:val="20"/>
              </w:rPr>
              <w:t>Within 5 WDs of receipt of Classification change request</w:t>
            </w:r>
          </w:p>
        </w:tc>
        <w:tc>
          <w:tcPr>
            <w:tcW w:w="1528" w:type="dxa"/>
          </w:tcPr>
          <w:p w14:paraId="7CD9270B" w14:textId="77777777" w:rsidR="00B804AF" w:rsidRPr="0026260C" w:rsidRDefault="00B804AF">
            <w:pPr>
              <w:pStyle w:val="CERnon-indent"/>
              <w:rPr>
                <w:sz w:val="20"/>
              </w:rPr>
            </w:pPr>
            <w:r w:rsidRPr="0026260C">
              <w:rPr>
                <w:sz w:val="20"/>
              </w:rPr>
              <w:t>Email</w:t>
            </w:r>
          </w:p>
        </w:tc>
        <w:tc>
          <w:tcPr>
            <w:tcW w:w="1532" w:type="dxa"/>
          </w:tcPr>
          <w:p w14:paraId="7CD9270C" w14:textId="77777777" w:rsidR="00B804AF" w:rsidRPr="0026260C" w:rsidRDefault="00B804AF">
            <w:pPr>
              <w:pStyle w:val="CERnon-indent"/>
              <w:rPr>
                <w:sz w:val="20"/>
              </w:rPr>
            </w:pPr>
            <w:r w:rsidRPr="0026260C">
              <w:rPr>
                <w:sz w:val="20"/>
              </w:rPr>
              <w:t>Market Operator, External Data Provider and System Operator</w:t>
            </w:r>
          </w:p>
        </w:tc>
        <w:tc>
          <w:tcPr>
            <w:tcW w:w="1800" w:type="dxa"/>
          </w:tcPr>
          <w:p w14:paraId="7CD9270D" w14:textId="77777777" w:rsidR="00B804AF" w:rsidRPr="0026260C" w:rsidRDefault="00B804AF">
            <w:pPr>
              <w:pStyle w:val="CERnon-indent"/>
              <w:rPr>
                <w:sz w:val="20"/>
              </w:rPr>
            </w:pPr>
            <w:r w:rsidRPr="0026260C">
              <w:rPr>
                <w:sz w:val="20"/>
              </w:rPr>
              <w:t xml:space="preserve">Market Participant </w:t>
            </w:r>
          </w:p>
        </w:tc>
      </w:tr>
      <w:tr w:rsidR="00B804AF" w:rsidRPr="0026260C" w14:paraId="7CD92715" w14:textId="77777777">
        <w:tc>
          <w:tcPr>
            <w:tcW w:w="750" w:type="dxa"/>
          </w:tcPr>
          <w:p w14:paraId="7CD9270F" w14:textId="77777777" w:rsidR="00B804AF" w:rsidRPr="0026260C" w:rsidRDefault="00B804AF">
            <w:pPr>
              <w:pStyle w:val="CERnon-indent"/>
              <w:rPr>
                <w:sz w:val="20"/>
              </w:rPr>
            </w:pPr>
            <w:r w:rsidRPr="0026260C">
              <w:rPr>
                <w:sz w:val="20"/>
              </w:rPr>
              <w:t>5</w:t>
            </w:r>
          </w:p>
        </w:tc>
        <w:tc>
          <w:tcPr>
            <w:tcW w:w="5658" w:type="dxa"/>
          </w:tcPr>
          <w:p w14:paraId="7CD92710" w14:textId="77777777" w:rsidR="00B804AF" w:rsidRPr="0026260C" w:rsidRDefault="00B804AF">
            <w:pPr>
              <w:pStyle w:val="CERnon-indent"/>
              <w:rPr>
                <w:sz w:val="20"/>
              </w:rPr>
            </w:pPr>
            <w:r w:rsidRPr="0026260C">
              <w:rPr>
                <w:sz w:val="20"/>
              </w:rPr>
              <w:t>Respond to request for information or clarification</w:t>
            </w:r>
          </w:p>
        </w:tc>
        <w:tc>
          <w:tcPr>
            <w:tcW w:w="2520" w:type="dxa"/>
          </w:tcPr>
          <w:p w14:paraId="7CD92711" w14:textId="77777777" w:rsidR="00B804AF" w:rsidRPr="0026260C" w:rsidRDefault="00B804AF">
            <w:pPr>
              <w:pStyle w:val="CERnon-indent"/>
              <w:rPr>
                <w:sz w:val="20"/>
              </w:rPr>
            </w:pPr>
            <w:r w:rsidRPr="0026260C">
              <w:rPr>
                <w:sz w:val="20"/>
              </w:rPr>
              <w:t>Within reasonable time</w:t>
            </w:r>
          </w:p>
        </w:tc>
        <w:tc>
          <w:tcPr>
            <w:tcW w:w="1528" w:type="dxa"/>
          </w:tcPr>
          <w:p w14:paraId="7CD92712" w14:textId="77777777" w:rsidR="00B804AF" w:rsidRPr="0026260C" w:rsidRDefault="00B804AF">
            <w:pPr>
              <w:pStyle w:val="CERnon-indent"/>
              <w:rPr>
                <w:sz w:val="20"/>
              </w:rPr>
            </w:pPr>
            <w:r w:rsidRPr="0026260C">
              <w:rPr>
                <w:sz w:val="20"/>
              </w:rPr>
              <w:t>Email</w:t>
            </w:r>
          </w:p>
        </w:tc>
        <w:tc>
          <w:tcPr>
            <w:tcW w:w="1532" w:type="dxa"/>
          </w:tcPr>
          <w:p w14:paraId="7CD92713" w14:textId="77777777" w:rsidR="00B804AF" w:rsidRPr="0026260C" w:rsidRDefault="00B804AF">
            <w:pPr>
              <w:pStyle w:val="CERnon-indent"/>
              <w:rPr>
                <w:sz w:val="20"/>
              </w:rPr>
            </w:pPr>
            <w:r w:rsidRPr="0026260C">
              <w:rPr>
                <w:sz w:val="20"/>
              </w:rPr>
              <w:t xml:space="preserve">Market Participant </w:t>
            </w:r>
          </w:p>
        </w:tc>
        <w:tc>
          <w:tcPr>
            <w:tcW w:w="1800" w:type="dxa"/>
          </w:tcPr>
          <w:p w14:paraId="7CD92714" w14:textId="77777777" w:rsidR="00B804AF" w:rsidRPr="0026260C" w:rsidRDefault="00B804AF">
            <w:pPr>
              <w:pStyle w:val="CERnon-indent"/>
              <w:rPr>
                <w:sz w:val="20"/>
              </w:rPr>
            </w:pPr>
            <w:r w:rsidRPr="0026260C">
              <w:rPr>
                <w:sz w:val="20"/>
              </w:rPr>
              <w:t>Market Operator</w:t>
            </w:r>
          </w:p>
        </w:tc>
      </w:tr>
      <w:tr w:rsidR="00B804AF" w:rsidRPr="0026260C" w14:paraId="7CD9271E" w14:textId="77777777">
        <w:tc>
          <w:tcPr>
            <w:tcW w:w="750" w:type="dxa"/>
          </w:tcPr>
          <w:p w14:paraId="7CD92716" w14:textId="77777777" w:rsidR="00B804AF" w:rsidRPr="0026260C" w:rsidRDefault="00B804AF">
            <w:pPr>
              <w:pStyle w:val="CERnon-indent"/>
              <w:rPr>
                <w:sz w:val="20"/>
              </w:rPr>
            </w:pPr>
            <w:r w:rsidRPr="0026260C">
              <w:rPr>
                <w:sz w:val="20"/>
              </w:rPr>
              <w:t>6</w:t>
            </w:r>
          </w:p>
        </w:tc>
        <w:tc>
          <w:tcPr>
            <w:tcW w:w="5658" w:type="dxa"/>
          </w:tcPr>
          <w:p w14:paraId="7CD92717" w14:textId="77777777" w:rsidR="00B804AF" w:rsidRPr="0026260C" w:rsidRDefault="00B804AF">
            <w:pPr>
              <w:pStyle w:val="CERnon-indent"/>
              <w:rPr>
                <w:sz w:val="20"/>
              </w:rPr>
            </w:pPr>
            <w:r w:rsidRPr="0026260C">
              <w:rPr>
                <w:sz w:val="20"/>
              </w:rPr>
              <w:t>If no response to request for information or clarification, terminate process, otherwise continue from step 7.</w:t>
            </w:r>
          </w:p>
          <w:p w14:paraId="7CD92718" w14:textId="77777777" w:rsidR="00B804AF" w:rsidRPr="0026260C" w:rsidRDefault="00B804AF">
            <w:pPr>
              <w:pStyle w:val="CERnon-indent"/>
              <w:rPr>
                <w:sz w:val="20"/>
              </w:rPr>
            </w:pPr>
            <w:r w:rsidRPr="0026260C">
              <w:rPr>
                <w:sz w:val="20"/>
              </w:rPr>
              <w:t>Otherwise, validate clarifications &amp; responses from the Party/ System Operator</w:t>
            </w:r>
          </w:p>
          <w:p w14:paraId="7CD92719" w14:textId="77777777" w:rsidR="00B804AF" w:rsidRPr="0026260C" w:rsidRDefault="00B804AF">
            <w:pPr>
              <w:pStyle w:val="CERnon-indent"/>
              <w:rPr>
                <w:sz w:val="20"/>
              </w:rPr>
            </w:pPr>
          </w:p>
        </w:tc>
        <w:tc>
          <w:tcPr>
            <w:tcW w:w="2520" w:type="dxa"/>
          </w:tcPr>
          <w:p w14:paraId="7CD9271A" w14:textId="77777777" w:rsidR="00B804AF" w:rsidRPr="0026260C" w:rsidRDefault="00B804AF">
            <w:pPr>
              <w:pStyle w:val="CERnon-indent"/>
              <w:rPr>
                <w:sz w:val="20"/>
              </w:rPr>
            </w:pPr>
          </w:p>
        </w:tc>
        <w:tc>
          <w:tcPr>
            <w:tcW w:w="1528" w:type="dxa"/>
          </w:tcPr>
          <w:p w14:paraId="7CD9271B" w14:textId="77777777" w:rsidR="00B804AF" w:rsidRPr="0026260C" w:rsidRDefault="00B804AF">
            <w:pPr>
              <w:pStyle w:val="CERnon-indent"/>
              <w:rPr>
                <w:sz w:val="20"/>
              </w:rPr>
            </w:pPr>
            <w:r w:rsidRPr="0026260C">
              <w:rPr>
                <w:sz w:val="20"/>
              </w:rPr>
              <w:t>Email</w:t>
            </w:r>
          </w:p>
        </w:tc>
        <w:tc>
          <w:tcPr>
            <w:tcW w:w="1532" w:type="dxa"/>
          </w:tcPr>
          <w:p w14:paraId="7CD9271C" w14:textId="77777777" w:rsidR="00B804AF" w:rsidRPr="0026260C" w:rsidRDefault="00B804AF">
            <w:pPr>
              <w:pStyle w:val="CERnon-indent"/>
              <w:rPr>
                <w:sz w:val="20"/>
              </w:rPr>
            </w:pPr>
            <w:r w:rsidRPr="0026260C">
              <w:rPr>
                <w:sz w:val="20"/>
              </w:rPr>
              <w:t>Market Operator</w:t>
            </w:r>
          </w:p>
        </w:tc>
        <w:tc>
          <w:tcPr>
            <w:tcW w:w="1800" w:type="dxa"/>
          </w:tcPr>
          <w:p w14:paraId="7CD9271D" w14:textId="77777777" w:rsidR="00B804AF" w:rsidRPr="0026260C" w:rsidRDefault="00B804AF">
            <w:pPr>
              <w:pStyle w:val="CERnon-indent"/>
              <w:rPr>
                <w:sz w:val="20"/>
              </w:rPr>
            </w:pPr>
          </w:p>
        </w:tc>
      </w:tr>
      <w:tr w:rsidR="00B804AF" w:rsidRPr="0026260C" w14:paraId="7CD92726" w14:textId="77777777">
        <w:tc>
          <w:tcPr>
            <w:tcW w:w="750" w:type="dxa"/>
          </w:tcPr>
          <w:p w14:paraId="7CD9271F" w14:textId="77777777" w:rsidR="00B804AF" w:rsidRPr="0026260C" w:rsidRDefault="00B804AF">
            <w:pPr>
              <w:pStyle w:val="CERnon-indent"/>
              <w:rPr>
                <w:sz w:val="20"/>
              </w:rPr>
            </w:pPr>
            <w:r w:rsidRPr="0026260C">
              <w:rPr>
                <w:sz w:val="20"/>
              </w:rPr>
              <w:t>7.</w:t>
            </w:r>
          </w:p>
        </w:tc>
        <w:tc>
          <w:tcPr>
            <w:tcW w:w="5658" w:type="dxa"/>
          </w:tcPr>
          <w:p w14:paraId="7CD92720" w14:textId="77777777" w:rsidR="00B804AF" w:rsidRPr="0026260C" w:rsidRDefault="00B804AF">
            <w:pPr>
              <w:pStyle w:val="CERnon-indent"/>
              <w:rPr>
                <w:sz w:val="20"/>
              </w:rPr>
            </w:pPr>
            <w:r w:rsidRPr="0026260C">
              <w:rPr>
                <w:sz w:val="20"/>
              </w:rPr>
              <w:t>Determine with the External Data Providers if a change in Data Provider is appropriate.  If no change in External Data Provider, continue from step 10</w:t>
            </w:r>
          </w:p>
          <w:p w14:paraId="7CD92721" w14:textId="77777777" w:rsidR="00B804AF" w:rsidRPr="0026260C" w:rsidRDefault="00B804AF">
            <w:pPr>
              <w:pStyle w:val="CERnon-indent"/>
              <w:rPr>
                <w:sz w:val="20"/>
              </w:rPr>
            </w:pPr>
          </w:p>
        </w:tc>
        <w:tc>
          <w:tcPr>
            <w:tcW w:w="2520" w:type="dxa"/>
          </w:tcPr>
          <w:p w14:paraId="7CD92722" w14:textId="77777777" w:rsidR="00B804AF" w:rsidRPr="0026260C" w:rsidRDefault="00B804AF">
            <w:pPr>
              <w:pStyle w:val="CERnon-indent"/>
              <w:rPr>
                <w:sz w:val="20"/>
              </w:rPr>
            </w:pPr>
            <w:r w:rsidRPr="0026260C">
              <w:rPr>
                <w:sz w:val="20"/>
              </w:rPr>
              <w:t>Within 5 WDs of receipt of Classification change request</w:t>
            </w:r>
          </w:p>
        </w:tc>
        <w:tc>
          <w:tcPr>
            <w:tcW w:w="1528" w:type="dxa"/>
          </w:tcPr>
          <w:p w14:paraId="7CD92723" w14:textId="77777777" w:rsidR="00B804AF" w:rsidRPr="0026260C" w:rsidRDefault="00B804AF">
            <w:pPr>
              <w:pStyle w:val="CERnon-indent"/>
              <w:rPr>
                <w:sz w:val="20"/>
              </w:rPr>
            </w:pPr>
          </w:p>
        </w:tc>
        <w:tc>
          <w:tcPr>
            <w:tcW w:w="1532" w:type="dxa"/>
          </w:tcPr>
          <w:p w14:paraId="7CD92724" w14:textId="77777777" w:rsidR="00B804AF" w:rsidRPr="0026260C" w:rsidRDefault="00B804AF">
            <w:pPr>
              <w:pStyle w:val="CERnon-indent"/>
              <w:rPr>
                <w:sz w:val="20"/>
              </w:rPr>
            </w:pPr>
            <w:r w:rsidRPr="0026260C">
              <w:rPr>
                <w:sz w:val="20"/>
              </w:rPr>
              <w:t>Market Operator, External Data Provider /System Operator</w:t>
            </w:r>
          </w:p>
        </w:tc>
        <w:tc>
          <w:tcPr>
            <w:tcW w:w="1800" w:type="dxa"/>
          </w:tcPr>
          <w:p w14:paraId="7CD92725" w14:textId="77777777" w:rsidR="00B804AF" w:rsidRPr="0026260C" w:rsidRDefault="00B804AF">
            <w:pPr>
              <w:pStyle w:val="CERnon-indent"/>
              <w:rPr>
                <w:sz w:val="20"/>
              </w:rPr>
            </w:pPr>
            <w:r w:rsidRPr="0026260C">
              <w:rPr>
                <w:sz w:val="20"/>
              </w:rPr>
              <w:t>External Data Provider</w:t>
            </w:r>
          </w:p>
        </w:tc>
      </w:tr>
      <w:tr w:rsidR="00B804AF" w:rsidRPr="0026260C" w14:paraId="7CD9272D" w14:textId="77777777">
        <w:tc>
          <w:tcPr>
            <w:tcW w:w="750" w:type="dxa"/>
          </w:tcPr>
          <w:p w14:paraId="7CD92727" w14:textId="77777777" w:rsidR="00B804AF" w:rsidRPr="0026260C" w:rsidRDefault="00B804AF">
            <w:pPr>
              <w:pStyle w:val="CERnon-indent"/>
              <w:rPr>
                <w:sz w:val="20"/>
              </w:rPr>
            </w:pPr>
            <w:r w:rsidRPr="0026260C">
              <w:rPr>
                <w:sz w:val="20"/>
              </w:rPr>
              <w:t>8.</w:t>
            </w:r>
          </w:p>
        </w:tc>
        <w:tc>
          <w:tcPr>
            <w:tcW w:w="5658" w:type="dxa"/>
          </w:tcPr>
          <w:p w14:paraId="7CD92728" w14:textId="77777777" w:rsidR="00B804AF" w:rsidRPr="0026260C" w:rsidRDefault="00B804AF">
            <w:pPr>
              <w:pStyle w:val="CERnon-indent"/>
              <w:rPr>
                <w:sz w:val="20"/>
              </w:rPr>
            </w:pPr>
            <w:r w:rsidRPr="0026260C">
              <w:rPr>
                <w:sz w:val="20"/>
              </w:rPr>
              <w:t>If additional time is required, send request to the MO, continue from step 10.</w:t>
            </w:r>
          </w:p>
        </w:tc>
        <w:tc>
          <w:tcPr>
            <w:tcW w:w="2520" w:type="dxa"/>
          </w:tcPr>
          <w:p w14:paraId="7CD92729" w14:textId="77777777" w:rsidR="00B804AF" w:rsidRPr="0026260C" w:rsidRDefault="00B804AF">
            <w:pPr>
              <w:pStyle w:val="CERnon-indent"/>
              <w:rPr>
                <w:sz w:val="20"/>
              </w:rPr>
            </w:pPr>
            <w:r w:rsidRPr="0026260C">
              <w:rPr>
                <w:sz w:val="20"/>
              </w:rPr>
              <w:t>Within 7 WDs of receipt of Classification change request</w:t>
            </w:r>
          </w:p>
        </w:tc>
        <w:tc>
          <w:tcPr>
            <w:tcW w:w="1528" w:type="dxa"/>
          </w:tcPr>
          <w:p w14:paraId="7CD9272A" w14:textId="77777777" w:rsidR="00B804AF" w:rsidRPr="0026260C" w:rsidRDefault="00B804AF">
            <w:pPr>
              <w:pStyle w:val="CERnon-indent"/>
              <w:rPr>
                <w:sz w:val="20"/>
              </w:rPr>
            </w:pPr>
          </w:p>
        </w:tc>
        <w:tc>
          <w:tcPr>
            <w:tcW w:w="1532" w:type="dxa"/>
          </w:tcPr>
          <w:p w14:paraId="7CD9272B" w14:textId="77777777" w:rsidR="00B804AF" w:rsidRPr="0026260C" w:rsidRDefault="00B804AF">
            <w:pPr>
              <w:pStyle w:val="CERnon-indent"/>
              <w:rPr>
                <w:sz w:val="20"/>
              </w:rPr>
            </w:pPr>
            <w:r w:rsidRPr="0026260C">
              <w:rPr>
                <w:sz w:val="20"/>
              </w:rPr>
              <w:t>Market Operator</w:t>
            </w:r>
          </w:p>
        </w:tc>
        <w:tc>
          <w:tcPr>
            <w:tcW w:w="1800" w:type="dxa"/>
          </w:tcPr>
          <w:p w14:paraId="7CD9272C" w14:textId="77777777" w:rsidR="00B804AF" w:rsidRPr="0026260C" w:rsidRDefault="00B804AF">
            <w:pPr>
              <w:pStyle w:val="CERnon-indent"/>
              <w:rPr>
                <w:sz w:val="20"/>
              </w:rPr>
            </w:pPr>
            <w:r w:rsidRPr="0026260C">
              <w:rPr>
                <w:sz w:val="20"/>
              </w:rPr>
              <w:t>Market Participant/ External Data Provider /System Operator</w:t>
            </w:r>
          </w:p>
        </w:tc>
      </w:tr>
      <w:tr w:rsidR="00B804AF" w:rsidRPr="0026260C" w14:paraId="7CD92734" w14:textId="77777777">
        <w:tc>
          <w:tcPr>
            <w:tcW w:w="750" w:type="dxa"/>
          </w:tcPr>
          <w:p w14:paraId="7CD9272E" w14:textId="77777777" w:rsidR="00B804AF" w:rsidRPr="0026260C" w:rsidRDefault="00B804AF">
            <w:pPr>
              <w:pStyle w:val="CERnon-indent"/>
              <w:rPr>
                <w:sz w:val="20"/>
              </w:rPr>
            </w:pPr>
            <w:r w:rsidRPr="0026260C">
              <w:rPr>
                <w:sz w:val="20"/>
              </w:rPr>
              <w:t>9</w:t>
            </w:r>
          </w:p>
        </w:tc>
        <w:tc>
          <w:tcPr>
            <w:tcW w:w="5658" w:type="dxa"/>
          </w:tcPr>
          <w:p w14:paraId="7CD9272F" w14:textId="77777777" w:rsidR="00B804AF" w:rsidRPr="0026260C" w:rsidRDefault="00B804AF">
            <w:pPr>
              <w:pStyle w:val="CERnon-indent"/>
              <w:rPr>
                <w:sz w:val="20"/>
              </w:rPr>
            </w:pPr>
            <w:r w:rsidRPr="0026260C">
              <w:rPr>
                <w:sz w:val="20"/>
              </w:rPr>
              <w:t>Confirm additional time request and advise all relevant Parties</w:t>
            </w:r>
          </w:p>
        </w:tc>
        <w:tc>
          <w:tcPr>
            <w:tcW w:w="2520" w:type="dxa"/>
          </w:tcPr>
          <w:p w14:paraId="7CD92730" w14:textId="77777777" w:rsidR="00B804AF" w:rsidRPr="0026260C" w:rsidRDefault="00B804AF">
            <w:pPr>
              <w:pStyle w:val="CERnon-indent"/>
              <w:rPr>
                <w:sz w:val="20"/>
              </w:rPr>
            </w:pPr>
            <w:r w:rsidRPr="0026260C">
              <w:rPr>
                <w:sz w:val="20"/>
              </w:rPr>
              <w:t>Within 8 WDs of receipt of Classification change request</w:t>
            </w:r>
          </w:p>
        </w:tc>
        <w:tc>
          <w:tcPr>
            <w:tcW w:w="1528" w:type="dxa"/>
          </w:tcPr>
          <w:p w14:paraId="7CD92731" w14:textId="77777777" w:rsidR="00B804AF" w:rsidRPr="0026260C" w:rsidRDefault="00B804AF">
            <w:pPr>
              <w:pStyle w:val="CERnon-indent"/>
              <w:rPr>
                <w:sz w:val="20"/>
              </w:rPr>
            </w:pPr>
            <w:r w:rsidRPr="0026260C">
              <w:rPr>
                <w:sz w:val="20"/>
              </w:rPr>
              <w:t>Market Operator</w:t>
            </w:r>
          </w:p>
        </w:tc>
        <w:tc>
          <w:tcPr>
            <w:tcW w:w="1532" w:type="dxa"/>
          </w:tcPr>
          <w:p w14:paraId="7CD92732" w14:textId="77777777" w:rsidR="00B804AF" w:rsidRPr="0026260C" w:rsidRDefault="00B804AF">
            <w:pPr>
              <w:pStyle w:val="CERnon-indent"/>
              <w:rPr>
                <w:sz w:val="20"/>
              </w:rPr>
            </w:pPr>
            <w:r w:rsidRPr="0026260C">
              <w:rPr>
                <w:sz w:val="20"/>
              </w:rPr>
              <w:t>External Data Provider</w:t>
            </w:r>
          </w:p>
        </w:tc>
        <w:tc>
          <w:tcPr>
            <w:tcW w:w="1800" w:type="dxa"/>
          </w:tcPr>
          <w:p w14:paraId="7CD92733" w14:textId="77777777" w:rsidR="00B804AF" w:rsidRPr="0026260C" w:rsidRDefault="00B804AF">
            <w:pPr>
              <w:pStyle w:val="CERnon-indent"/>
              <w:rPr>
                <w:sz w:val="20"/>
              </w:rPr>
            </w:pPr>
            <w:r w:rsidRPr="0026260C">
              <w:rPr>
                <w:sz w:val="20"/>
              </w:rPr>
              <w:t>Market Participant/ External Data Providers/ System Operator/</w:t>
            </w:r>
          </w:p>
        </w:tc>
      </w:tr>
      <w:tr w:rsidR="00B804AF" w:rsidRPr="0026260C" w14:paraId="7CD9273C" w14:textId="77777777">
        <w:tc>
          <w:tcPr>
            <w:tcW w:w="750" w:type="dxa"/>
          </w:tcPr>
          <w:p w14:paraId="7CD92735" w14:textId="77777777" w:rsidR="00B804AF" w:rsidRPr="0026260C" w:rsidRDefault="00B804AF">
            <w:pPr>
              <w:pStyle w:val="CERnon-indent"/>
              <w:rPr>
                <w:sz w:val="20"/>
              </w:rPr>
            </w:pPr>
            <w:r w:rsidRPr="0026260C">
              <w:rPr>
                <w:sz w:val="20"/>
              </w:rPr>
              <w:t>10</w:t>
            </w:r>
          </w:p>
        </w:tc>
        <w:tc>
          <w:tcPr>
            <w:tcW w:w="5658" w:type="dxa"/>
          </w:tcPr>
          <w:p w14:paraId="7CD92736" w14:textId="77777777" w:rsidR="00B804AF" w:rsidRPr="0026260C" w:rsidRDefault="00B804AF">
            <w:pPr>
              <w:pStyle w:val="CERnon-indent"/>
              <w:rPr>
                <w:sz w:val="20"/>
              </w:rPr>
            </w:pPr>
            <w:r w:rsidRPr="0026260C">
              <w:rPr>
                <w:sz w:val="20"/>
              </w:rPr>
              <w:t xml:space="preserve">Confirm the change of </w:t>
            </w:r>
            <w:r w:rsidRPr="0026260C">
              <w:rPr>
                <w:caps/>
                <w:sz w:val="20"/>
              </w:rPr>
              <w:t>C</w:t>
            </w:r>
            <w:r w:rsidRPr="0026260C">
              <w:rPr>
                <w:sz w:val="20"/>
              </w:rPr>
              <w:t xml:space="preserve">lassification date with all Parties </w:t>
            </w:r>
          </w:p>
          <w:p w14:paraId="7CD92737" w14:textId="77777777" w:rsidR="00B804AF" w:rsidRPr="0026260C" w:rsidRDefault="00B804AF">
            <w:pPr>
              <w:pStyle w:val="CERnon-indent"/>
              <w:rPr>
                <w:sz w:val="20"/>
              </w:rPr>
            </w:pPr>
          </w:p>
        </w:tc>
        <w:tc>
          <w:tcPr>
            <w:tcW w:w="2520" w:type="dxa"/>
          </w:tcPr>
          <w:p w14:paraId="7CD92738" w14:textId="77777777" w:rsidR="00B804AF" w:rsidRPr="0026260C" w:rsidRDefault="00B804AF">
            <w:pPr>
              <w:pStyle w:val="CERnon-indent"/>
              <w:rPr>
                <w:sz w:val="20"/>
              </w:rPr>
            </w:pPr>
            <w:r w:rsidRPr="0026260C">
              <w:rPr>
                <w:sz w:val="20"/>
              </w:rPr>
              <w:t>Within 10 WDs of receipt of Classification change request</w:t>
            </w:r>
          </w:p>
        </w:tc>
        <w:tc>
          <w:tcPr>
            <w:tcW w:w="1528" w:type="dxa"/>
          </w:tcPr>
          <w:p w14:paraId="7CD92739" w14:textId="77777777" w:rsidR="00B804AF" w:rsidRPr="0026260C" w:rsidRDefault="00B804AF">
            <w:pPr>
              <w:pStyle w:val="CERnon-indent"/>
              <w:rPr>
                <w:sz w:val="20"/>
              </w:rPr>
            </w:pPr>
          </w:p>
        </w:tc>
        <w:tc>
          <w:tcPr>
            <w:tcW w:w="1532" w:type="dxa"/>
          </w:tcPr>
          <w:p w14:paraId="7CD9273A" w14:textId="77777777" w:rsidR="00B804AF" w:rsidRPr="0026260C" w:rsidRDefault="00B804AF">
            <w:pPr>
              <w:pStyle w:val="CERnon-indent"/>
              <w:rPr>
                <w:sz w:val="20"/>
              </w:rPr>
            </w:pPr>
            <w:r w:rsidRPr="0026260C">
              <w:rPr>
                <w:sz w:val="20"/>
              </w:rPr>
              <w:t xml:space="preserve">Existing External Data Provider and New External Data Provider </w:t>
            </w:r>
          </w:p>
        </w:tc>
        <w:tc>
          <w:tcPr>
            <w:tcW w:w="1800" w:type="dxa"/>
          </w:tcPr>
          <w:p w14:paraId="7CD9273B" w14:textId="77777777" w:rsidR="00B804AF" w:rsidRPr="0026260C" w:rsidRDefault="00B804AF">
            <w:pPr>
              <w:pStyle w:val="CERnon-indent"/>
              <w:rPr>
                <w:sz w:val="20"/>
              </w:rPr>
            </w:pPr>
            <w:r w:rsidRPr="0026260C">
              <w:rPr>
                <w:sz w:val="20"/>
              </w:rPr>
              <w:t>Market Operator</w:t>
            </w:r>
          </w:p>
        </w:tc>
      </w:tr>
      <w:tr w:rsidR="00B804AF" w:rsidRPr="0026260C" w14:paraId="7CD92744" w14:textId="77777777">
        <w:tc>
          <w:tcPr>
            <w:tcW w:w="750" w:type="dxa"/>
          </w:tcPr>
          <w:p w14:paraId="7CD9273D" w14:textId="77777777" w:rsidR="00B804AF" w:rsidRPr="0026260C" w:rsidRDefault="00B804AF">
            <w:pPr>
              <w:pStyle w:val="CERnon-indent"/>
              <w:rPr>
                <w:sz w:val="20"/>
              </w:rPr>
            </w:pPr>
            <w:r w:rsidRPr="0026260C">
              <w:rPr>
                <w:sz w:val="20"/>
              </w:rPr>
              <w:t>11</w:t>
            </w:r>
          </w:p>
        </w:tc>
        <w:tc>
          <w:tcPr>
            <w:tcW w:w="5658" w:type="dxa"/>
          </w:tcPr>
          <w:p w14:paraId="7CD9273E" w14:textId="77777777" w:rsidR="00B804AF" w:rsidRPr="0026260C" w:rsidRDefault="00B804AF">
            <w:pPr>
              <w:pStyle w:val="CERnon-indent"/>
              <w:rPr>
                <w:sz w:val="20"/>
              </w:rPr>
            </w:pPr>
            <w:r w:rsidRPr="0026260C">
              <w:rPr>
                <w:sz w:val="20"/>
              </w:rPr>
              <w:t xml:space="preserve">Complete the change of Classification in all systems,  recording the change of </w:t>
            </w:r>
            <w:r w:rsidRPr="0026260C">
              <w:rPr>
                <w:caps/>
                <w:sz w:val="20"/>
              </w:rPr>
              <w:t>C</w:t>
            </w:r>
            <w:r w:rsidRPr="0026260C">
              <w:rPr>
                <w:sz w:val="20"/>
              </w:rPr>
              <w:t>lassification</w:t>
            </w:r>
            <w:r w:rsidRPr="0026260C">
              <w:rPr>
                <w:caps/>
                <w:sz w:val="20"/>
              </w:rPr>
              <w:t xml:space="preserve"> </w:t>
            </w:r>
            <w:r w:rsidRPr="0026260C">
              <w:rPr>
                <w:sz w:val="20"/>
              </w:rPr>
              <w:t>date, inform all relevant Parties that this has been completed</w:t>
            </w:r>
          </w:p>
          <w:p w14:paraId="7CD9273F" w14:textId="77777777" w:rsidR="00B804AF" w:rsidRPr="0026260C" w:rsidRDefault="00B804AF">
            <w:pPr>
              <w:pStyle w:val="CERnon-indent"/>
              <w:rPr>
                <w:sz w:val="20"/>
              </w:rPr>
            </w:pPr>
          </w:p>
        </w:tc>
        <w:tc>
          <w:tcPr>
            <w:tcW w:w="2520" w:type="dxa"/>
          </w:tcPr>
          <w:p w14:paraId="7CD92740" w14:textId="77777777" w:rsidR="00B804AF" w:rsidRPr="0026260C" w:rsidRDefault="00B804AF">
            <w:pPr>
              <w:pStyle w:val="CERnon-indent"/>
              <w:rPr>
                <w:sz w:val="20"/>
              </w:rPr>
            </w:pPr>
            <w:smartTag w:uri="urn:schemas-microsoft-com:office:smarttags" w:element="PersonName">
              <w:r w:rsidRPr="0026260C">
                <w:rPr>
                  <w:sz w:val="20"/>
                </w:rPr>
                <w:t>A</w:t>
              </w:r>
            </w:smartTag>
            <w:r w:rsidRPr="0026260C">
              <w:rPr>
                <w:sz w:val="20"/>
              </w:rPr>
              <w:t>t least 5 WDs prior to the proposed reclassification date</w:t>
            </w:r>
          </w:p>
        </w:tc>
        <w:tc>
          <w:tcPr>
            <w:tcW w:w="1528" w:type="dxa"/>
          </w:tcPr>
          <w:p w14:paraId="7CD92741" w14:textId="77777777" w:rsidR="00B804AF" w:rsidRPr="0026260C" w:rsidRDefault="00B804AF">
            <w:pPr>
              <w:pStyle w:val="CERnon-indent"/>
              <w:rPr>
                <w:sz w:val="20"/>
              </w:rPr>
            </w:pPr>
            <w:r w:rsidRPr="0026260C">
              <w:rPr>
                <w:sz w:val="20"/>
              </w:rPr>
              <w:t>Email</w:t>
            </w:r>
          </w:p>
        </w:tc>
        <w:tc>
          <w:tcPr>
            <w:tcW w:w="1532" w:type="dxa"/>
          </w:tcPr>
          <w:p w14:paraId="7CD92742" w14:textId="77777777" w:rsidR="00B804AF" w:rsidRPr="0026260C" w:rsidRDefault="00B804AF">
            <w:pPr>
              <w:pStyle w:val="CERnon-indent"/>
              <w:rPr>
                <w:sz w:val="20"/>
              </w:rPr>
            </w:pPr>
            <w:r w:rsidRPr="0026260C">
              <w:rPr>
                <w:sz w:val="20"/>
              </w:rPr>
              <w:t xml:space="preserve">Market Operator </w:t>
            </w:r>
          </w:p>
        </w:tc>
        <w:tc>
          <w:tcPr>
            <w:tcW w:w="1800" w:type="dxa"/>
          </w:tcPr>
          <w:p w14:paraId="7CD92743" w14:textId="77777777" w:rsidR="00B804AF" w:rsidRPr="0026260C" w:rsidRDefault="00B804AF">
            <w:pPr>
              <w:pStyle w:val="CERnon-indent"/>
              <w:rPr>
                <w:sz w:val="20"/>
              </w:rPr>
            </w:pPr>
            <w:r w:rsidRPr="0026260C">
              <w:rPr>
                <w:sz w:val="20"/>
              </w:rPr>
              <w:t xml:space="preserve">Market Participant/ System Operator/ Interconnector Administrator/ Meter Data Provider </w:t>
            </w:r>
          </w:p>
        </w:tc>
      </w:tr>
    </w:tbl>
    <w:p w14:paraId="7CD92745" w14:textId="77777777" w:rsidR="00ED6D41" w:rsidRPr="0026260C" w:rsidRDefault="00ED6D41" w:rsidP="008C599B">
      <w:pPr>
        <w:sectPr w:rsidR="00ED6D41" w:rsidRPr="0026260C" w:rsidSect="00F72399">
          <w:pgSz w:w="16840" w:h="11907" w:orient="landscape" w:code="9"/>
          <w:pgMar w:top="1440" w:right="1440" w:bottom="1440" w:left="1440" w:header="720" w:footer="720" w:gutter="0"/>
          <w:pgBorders w:offsetFrom="page">
            <w:top w:val="none" w:sz="20" w:space="1" w:color="0000D1" w:shadow="1"/>
            <w:left w:val="none" w:sz="0" w:space="1" w:color="000001" w:shadow="1"/>
            <w:bottom w:val="none" w:sz="0" w:space="13" w:color="A200F0" w:shadow="1"/>
            <w:right w:val="none" w:sz="20" w:space="0" w:color="000000" w:shadow="1"/>
          </w:pgBorders>
          <w:cols w:space="720"/>
        </w:sectPr>
      </w:pPr>
    </w:p>
    <w:p w14:paraId="7CD92746" w14:textId="77777777" w:rsidR="00967340" w:rsidRPr="0026260C" w:rsidRDefault="00397E97" w:rsidP="00E80DBE">
      <w:pPr>
        <w:pStyle w:val="CERNUMAPPENDXHD1"/>
      </w:pPr>
      <w:bookmarkStart w:id="1865" w:name="_Toc166995373"/>
      <w:bookmarkStart w:id="1866" w:name="_Toc166995650"/>
      <w:bookmarkStart w:id="1867" w:name="_Toc166995926"/>
      <w:bookmarkStart w:id="1868" w:name="_Toc166996202"/>
      <w:bookmarkStart w:id="1869" w:name="_Toc167005388"/>
      <w:bookmarkStart w:id="1870" w:name="_Toc167121052"/>
      <w:bookmarkStart w:id="1871" w:name="_Toc167268378"/>
      <w:bookmarkStart w:id="1872" w:name="_Toc167272275"/>
      <w:bookmarkStart w:id="1873" w:name="_Toc166995374"/>
      <w:bookmarkStart w:id="1874" w:name="_Toc166995651"/>
      <w:bookmarkStart w:id="1875" w:name="_Toc166995927"/>
      <w:bookmarkStart w:id="1876" w:name="_Toc166996203"/>
      <w:bookmarkStart w:id="1877" w:name="_Toc167005389"/>
      <w:bookmarkStart w:id="1878" w:name="_Toc167121053"/>
      <w:bookmarkStart w:id="1879" w:name="_Toc167268379"/>
      <w:bookmarkStart w:id="1880" w:name="_Toc167272276"/>
      <w:bookmarkStart w:id="1881" w:name="_Toc166995375"/>
      <w:bookmarkStart w:id="1882" w:name="_Toc166995652"/>
      <w:bookmarkStart w:id="1883" w:name="_Toc166995928"/>
      <w:bookmarkStart w:id="1884" w:name="_Toc166996204"/>
      <w:bookmarkStart w:id="1885" w:name="_Toc167005390"/>
      <w:bookmarkStart w:id="1886" w:name="_Toc167121054"/>
      <w:bookmarkStart w:id="1887" w:name="_Toc167268380"/>
      <w:bookmarkStart w:id="1888" w:name="_Toc167272277"/>
      <w:bookmarkStart w:id="1889" w:name="_Toc166995376"/>
      <w:bookmarkStart w:id="1890" w:name="_Toc166995653"/>
      <w:bookmarkStart w:id="1891" w:name="_Toc166995929"/>
      <w:bookmarkStart w:id="1892" w:name="_Toc166996205"/>
      <w:bookmarkStart w:id="1893" w:name="_Toc167005391"/>
      <w:bookmarkStart w:id="1894" w:name="_Toc167121055"/>
      <w:bookmarkStart w:id="1895" w:name="_Toc167268381"/>
      <w:bookmarkStart w:id="1896" w:name="_Toc167272278"/>
      <w:bookmarkStart w:id="1897" w:name="_Toc166995377"/>
      <w:bookmarkStart w:id="1898" w:name="_Toc166995654"/>
      <w:bookmarkStart w:id="1899" w:name="_Toc166995930"/>
      <w:bookmarkStart w:id="1900" w:name="_Toc166996206"/>
      <w:bookmarkStart w:id="1901" w:name="_Toc167005392"/>
      <w:bookmarkStart w:id="1902" w:name="_Toc167121056"/>
      <w:bookmarkStart w:id="1903" w:name="_Toc167268382"/>
      <w:bookmarkStart w:id="1904" w:name="_Toc167272279"/>
      <w:bookmarkStart w:id="1905" w:name="_Toc166995378"/>
      <w:bookmarkStart w:id="1906" w:name="_Toc166995655"/>
      <w:bookmarkStart w:id="1907" w:name="_Toc166995931"/>
      <w:bookmarkStart w:id="1908" w:name="_Toc166996207"/>
      <w:bookmarkStart w:id="1909" w:name="_Toc167005393"/>
      <w:bookmarkStart w:id="1910" w:name="_Toc167121057"/>
      <w:bookmarkStart w:id="1911" w:name="_Toc167268383"/>
      <w:bookmarkStart w:id="1912" w:name="_Toc167272280"/>
      <w:bookmarkStart w:id="1913" w:name="_Toc166995379"/>
      <w:bookmarkStart w:id="1914" w:name="_Toc166995656"/>
      <w:bookmarkStart w:id="1915" w:name="_Toc166995932"/>
      <w:bookmarkStart w:id="1916" w:name="_Toc166996208"/>
      <w:bookmarkStart w:id="1917" w:name="_Toc167005394"/>
      <w:bookmarkStart w:id="1918" w:name="_Toc167121058"/>
      <w:bookmarkStart w:id="1919" w:name="_Toc167268384"/>
      <w:bookmarkStart w:id="1920" w:name="_Toc167272281"/>
      <w:bookmarkStart w:id="1921" w:name="_Toc166995380"/>
      <w:bookmarkStart w:id="1922" w:name="_Toc166995657"/>
      <w:bookmarkStart w:id="1923" w:name="_Toc166995933"/>
      <w:bookmarkStart w:id="1924" w:name="_Toc166996209"/>
      <w:bookmarkStart w:id="1925" w:name="_Toc167005395"/>
      <w:bookmarkStart w:id="1926" w:name="_Toc167121059"/>
      <w:bookmarkStart w:id="1927" w:name="_Toc167268385"/>
      <w:bookmarkStart w:id="1928" w:name="_Toc167272282"/>
      <w:bookmarkStart w:id="1929" w:name="_Toc166995381"/>
      <w:bookmarkStart w:id="1930" w:name="_Toc166995658"/>
      <w:bookmarkStart w:id="1931" w:name="_Toc166995934"/>
      <w:bookmarkStart w:id="1932" w:name="_Toc166996210"/>
      <w:bookmarkStart w:id="1933" w:name="_Toc167005396"/>
      <w:bookmarkStart w:id="1934" w:name="_Toc167121060"/>
      <w:bookmarkStart w:id="1935" w:name="_Toc167268386"/>
      <w:bookmarkStart w:id="1936" w:name="_Toc167272283"/>
      <w:bookmarkStart w:id="1937" w:name="_Toc166995382"/>
      <w:bookmarkStart w:id="1938" w:name="_Toc166995659"/>
      <w:bookmarkStart w:id="1939" w:name="_Toc166995935"/>
      <w:bookmarkStart w:id="1940" w:name="_Toc166996211"/>
      <w:bookmarkStart w:id="1941" w:name="_Toc167005397"/>
      <w:bookmarkStart w:id="1942" w:name="_Toc167121061"/>
      <w:bookmarkStart w:id="1943" w:name="_Toc167268387"/>
      <w:bookmarkStart w:id="1944" w:name="_Toc167272284"/>
      <w:bookmarkStart w:id="1945" w:name="_Toc166995384"/>
      <w:bookmarkStart w:id="1946" w:name="_Toc166995661"/>
      <w:bookmarkStart w:id="1947" w:name="_Toc166995937"/>
      <w:bookmarkStart w:id="1948" w:name="_Toc166996213"/>
      <w:bookmarkStart w:id="1949" w:name="_Toc167005399"/>
      <w:bookmarkStart w:id="1950" w:name="_Toc167121063"/>
      <w:bookmarkStart w:id="1951" w:name="_Toc167268389"/>
      <w:bookmarkStart w:id="1952" w:name="_Toc167272286"/>
      <w:bookmarkStart w:id="1953" w:name="_Toc166995392"/>
      <w:bookmarkStart w:id="1954" w:name="_Toc166995669"/>
      <w:bookmarkStart w:id="1955" w:name="_Toc166995945"/>
      <w:bookmarkStart w:id="1956" w:name="_Toc166996221"/>
      <w:bookmarkStart w:id="1957" w:name="_Toc167005407"/>
      <w:bookmarkStart w:id="1958" w:name="_Toc167121071"/>
      <w:bookmarkStart w:id="1959" w:name="_Toc167268397"/>
      <w:bookmarkStart w:id="1960" w:name="_Toc167272294"/>
      <w:bookmarkStart w:id="1961" w:name="_Toc166995394"/>
      <w:bookmarkStart w:id="1962" w:name="_Toc166995671"/>
      <w:bookmarkStart w:id="1963" w:name="_Toc166995947"/>
      <w:bookmarkStart w:id="1964" w:name="_Toc166996223"/>
      <w:bookmarkStart w:id="1965" w:name="_Toc167005409"/>
      <w:bookmarkStart w:id="1966" w:name="_Toc167121073"/>
      <w:bookmarkStart w:id="1967" w:name="_Toc167268399"/>
      <w:bookmarkStart w:id="1968" w:name="_Toc167272296"/>
      <w:bookmarkStart w:id="1969" w:name="_Toc166995395"/>
      <w:bookmarkStart w:id="1970" w:name="_Toc166995672"/>
      <w:bookmarkStart w:id="1971" w:name="_Toc166995948"/>
      <w:bookmarkStart w:id="1972" w:name="_Toc166996224"/>
      <w:bookmarkStart w:id="1973" w:name="_Toc167005410"/>
      <w:bookmarkStart w:id="1974" w:name="_Toc167121074"/>
      <w:bookmarkStart w:id="1975" w:name="_Toc167268400"/>
      <w:bookmarkStart w:id="1976" w:name="_Toc167272297"/>
      <w:bookmarkStart w:id="1977" w:name="_Toc166995396"/>
      <w:bookmarkStart w:id="1978" w:name="_Toc166995673"/>
      <w:bookmarkStart w:id="1979" w:name="_Toc166995949"/>
      <w:bookmarkStart w:id="1980" w:name="_Toc166996225"/>
      <w:bookmarkStart w:id="1981" w:name="_Toc167005411"/>
      <w:bookmarkStart w:id="1982" w:name="_Toc167121075"/>
      <w:bookmarkStart w:id="1983" w:name="_Toc167268401"/>
      <w:bookmarkStart w:id="1984" w:name="_Toc167272298"/>
      <w:bookmarkStart w:id="1985" w:name="_Toc166995397"/>
      <w:bookmarkStart w:id="1986" w:name="_Toc166995674"/>
      <w:bookmarkStart w:id="1987" w:name="_Toc166995950"/>
      <w:bookmarkStart w:id="1988" w:name="_Toc166996226"/>
      <w:bookmarkStart w:id="1989" w:name="_Toc167005412"/>
      <w:bookmarkStart w:id="1990" w:name="_Toc167121076"/>
      <w:bookmarkStart w:id="1991" w:name="_Toc167268402"/>
      <w:bookmarkStart w:id="1992" w:name="_Toc167272299"/>
      <w:bookmarkStart w:id="1993" w:name="_Toc166995398"/>
      <w:bookmarkStart w:id="1994" w:name="_Toc166995675"/>
      <w:bookmarkStart w:id="1995" w:name="_Toc166995951"/>
      <w:bookmarkStart w:id="1996" w:name="_Toc166996227"/>
      <w:bookmarkStart w:id="1997" w:name="_Toc167005413"/>
      <w:bookmarkStart w:id="1998" w:name="_Toc167121077"/>
      <w:bookmarkStart w:id="1999" w:name="_Toc167268403"/>
      <w:bookmarkStart w:id="2000" w:name="_Toc167272300"/>
      <w:bookmarkStart w:id="2001" w:name="_Toc166995406"/>
      <w:bookmarkStart w:id="2002" w:name="_Toc166995683"/>
      <w:bookmarkStart w:id="2003" w:name="_Toc166995959"/>
      <w:bookmarkStart w:id="2004" w:name="_Toc166996235"/>
      <w:bookmarkStart w:id="2005" w:name="_Toc167005421"/>
      <w:bookmarkStart w:id="2006" w:name="_Toc167121085"/>
      <w:bookmarkStart w:id="2007" w:name="_Toc167268411"/>
      <w:bookmarkStart w:id="2008" w:name="_Toc167272308"/>
      <w:bookmarkStart w:id="2009" w:name="_Toc166995407"/>
      <w:bookmarkStart w:id="2010" w:name="_Toc166995684"/>
      <w:bookmarkStart w:id="2011" w:name="_Toc166995960"/>
      <w:bookmarkStart w:id="2012" w:name="_Toc166996236"/>
      <w:bookmarkStart w:id="2013" w:name="_Toc167005422"/>
      <w:bookmarkStart w:id="2014" w:name="_Toc167121086"/>
      <w:bookmarkStart w:id="2015" w:name="_Toc167268412"/>
      <w:bookmarkStart w:id="2016" w:name="_Toc167272309"/>
      <w:bookmarkStart w:id="2017" w:name="_Toc166995408"/>
      <w:bookmarkStart w:id="2018" w:name="_Toc166995685"/>
      <w:bookmarkStart w:id="2019" w:name="_Toc166995961"/>
      <w:bookmarkStart w:id="2020" w:name="_Toc166996237"/>
      <w:bookmarkStart w:id="2021" w:name="_Toc167005423"/>
      <w:bookmarkStart w:id="2022" w:name="_Toc167121087"/>
      <w:bookmarkStart w:id="2023" w:name="_Toc167268413"/>
      <w:bookmarkStart w:id="2024" w:name="_Toc167272310"/>
      <w:bookmarkStart w:id="2025" w:name="_Toc166995410"/>
      <w:bookmarkStart w:id="2026" w:name="_Toc166995687"/>
      <w:bookmarkStart w:id="2027" w:name="_Toc166995963"/>
      <w:bookmarkStart w:id="2028" w:name="_Toc166996239"/>
      <w:bookmarkStart w:id="2029" w:name="_Toc167005425"/>
      <w:bookmarkStart w:id="2030" w:name="_Toc167121089"/>
      <w:bookmarkStart w:id="2031" w:name="_Toc167268415"/>
      <w:bookmarkStart w:id="2032" w:name="_Toc167272312"/>
      <w:bookmarkStart w:id="2033" w:name="_Toc166995415"/>
      <w:bookmarkStart w:id="2034" w:name="_Toc166995692"/>
      <w:bookmarkStart w:id="2035" w:name="_Toc166995968"/>
      <w:bookmarkStart w:id="2036" w:name="_Toc166996244"/>
      <w:bookmarkStart w:id="2037" w:name="_Toc167005430"/>
      <w:bookmarkStart w:id="2038" w:name="_Toc167121094"/>
      <w:bookmarkStart w:id="2039" w:name="_Toc167268420"/>
      <w:bookmarkStart w:id="2040" w:name="_Toc167272317"/>
      <w:bookmarkStart w:id="2041" w:name="_Toc166995416"/>
      <w:bookmarkStart w:id="2042" w:name="_Toc166995693"/>
      <w:bookmarkStart w:id="2043" w:name="_Toc166995969"/>
      <w:bookmarkStart w:id="2044" w:name="_Toc166996245"/>
      <w:bookmarkStart w:id="2045" w:name="_Toc167005431"/>
      <w:bookmarkStart w:id="2046" w:name="_Toc167121095"/>
      <w:bookmarkStart w:id="2047" w:name="_Toc167268421"/>
      <w:bookmarkStart w:id="2048" w:name="_Toc167272318"/>
      <w:bookmarkStart w:id="2049" w:name="_Toc166995417"/>
      <w:bookmarkStart w:id="2050" w:name="_Toc166995694"/>
      <w:bookmarkStart w:id="2051" w:name="_Toc166995970"/>
      <w:bookmarkStart w:id="2052" w:name="_Toc166996246"/>
      <w:bookmarkStart w:id="2053" w:name="_Toc167005432"/>
      <w:bookmarkStart w:id="2054" w:name="_Toc167121096"/>
      <w:bookmarkStart w:id="2055" w:name="_Toc167268422"/>
      <w:bookmarkStart w:id="2056" w:name="_Toc167272319"/>
      <w:bookmarkStart w:id="2057" w:name="_Toc166995456"/>
      <w:bookmarkStart w:id="2058" w:name="_Toc166995733"/>
      <w:bookmarkStart w:id="2059" w:name="_Toc166996009"/>
      <w:bookmarkStart w:id="2060" w:name="_Toc166996285"/>
      <w:bookmarkStart w:id="2061" w:name="_Toc167005471"/>
      <w:bookmarkStart w:id="2062" w:name="_Toc167121135"/>
      <w:bookmarkStart w:id="2063" w:name="_Toc167268461"/>
      <w:bookmarkStart w:id="2064" w:name="_Toc167272358"/>
      <w:bookmarkStart w:id="2065" w:name="_Toc164326033"/>
      <w:bookmarkStart w:id="2066" w:name="_Toc166995457"/>
      <w:bookmarkStart w:id="2067" w:name="_Toc166995734"/>
      <w:bookmarkStart w:id="2068" w:name="_Toc166996010"/>
      <w:bookmarkStart w:id="2069" w:name="_Toc166996286"/>
      <w:bookmarkStart w:id="2070" w:name="_Toc167005472"/>
      <w:bookmarkStart w:id="2071" w:name="_Toc167121136"/>
      <w:bookmarkStart w:id="2072" w:name="_Toc167268462"/>
      <w:bookmarkStart w:id="2073" w:name="_Toc167272359"/>
      <w:bookmarkStart w:id="2074" w:name="_Toc164326034"/>
      <w:bookmarkStart w:id="2075" w:name="_Toc166995458"/>
      <w:bookmarkStart w:id="2076" w:name="_Toc166995735"/>
      <w:bookmarkStart w:id="2077" w:name="_Toc166996011"/>
      <w:bookmarkStart w:id="2078" w:name="_Toc166996287"/>
      <w:bookmarkStart w:id="2079" w:name="_Toc167005473"/>
      <w:bookmarkStart w:id="2080" w:name="_Toc167121137"/>
      <w:bookmarkStart w:id="2081" w:name="_Toc167268463"/>
      <w:bookmarkStart w:id="2082" w:name="_Toc167272360"/>
      <w:bookmarkStart w:id="2083" w:name="_Toc166995460"/>
      <w:bookmarkStart w:id="2084" w:name="_Toc166995737"/>
      <w:bookmarkStart w:id="2085" w:name="_Toc166996013"/>
      <w:bookmarkStart w:id="2086" w:name="_Toc166996289"/>
      <w:bookmarkStart w:id="2087" w:name="_Toc167005475"/>
      <w:bookmarkStart w:id="2088" w:name="_Toc167121139"/>
      <w:bookmarkStart w:id="2089" w:name="_Toc167268465"/>
      <w:bookmarkStart w:id="2090" w:name="_Toc167272362"/>
      <w:bookmarkStart w:id="2091" w:name="_Toc166995461"/>
      <w:bookmarkStart w:id="2092" w:name="_Toc166995738"/>
      <w:bookmarkStart w:id="2093" w:name="_Toc166996014"/>
      <w:bookmarkStart w:id="2094" w:name="_Toc166996290"/>
      <w:bookmarkStart w:id="2095" w:name="_Toc167005476"/>
      <w:bookmarkStart w:id="2096" w:name="_Toc167121140"/>
      <w:bookmarkStart w:id="2097" w:name="_Toc167268466"/>
      <w:bookmarkStart w:id="2098" w:name="_Toc167272363"/>
      <w:bookmarkStart w:id="2099" w:name="_Toc166995463"/>
      <w:bookmarkStart w:id="2100" w:name="_Toc166995740"/>
      <w:bookmarkStart w:id="2101" w:name="_Toc166996016"/>
      <w:bookmarkStart w:id="2102" w:name="_Toc166996292"/>
      <w:bookmarkStart w:id="2103" w:name="_Toc167005478"/>
      <w:bookmarkStart w:id="2104" w:name="_Toc167121142"/>
      <w:bookmarkStart w:id="2105" w:name="_Toc167268468"/>
      <w:bookmarkStart w:id="2106" w:name="_Toc167272365"/>
      <w:bookmarkStart w:id="2107" w:name="_Toc166995464"/>
      <w:bookmarkStart w:id="2108" w:name="_Toc166995741"/>
      <w:bookmarkStart w:id="2109" w:name="_Toc166996017"/>
      <w:bookmarkStart w:id="2110" w:name="_Toc166996293"/>
      <w:bookmarkStart w:id="2111" w:name="_Toc167005479"/>
      <w:bookmarkStart w:id="2112" w:name="_Toc167121143"/>
      <w:bookmarkStart w:id="2113" w:name="_Toc167268469"/>
      <w:bookmarkStart w:id="2114" w:name="_Toc167272366"/>
      <w:bookmarkStart w:id="2115" w:name="_Toc22548754"/>
      <w:bookmarkStart w:id="2116" w:name="_Toc139788502"/>
      <w:bookmarkStart w:id="2117" w:name="_Toc259800550"/>
      <w:bookmarkStart w:id="2118" w:name="_Toc403405846"/>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r w:rsidRPr="0026260C">
        <w:t>DEFINITIONS</w:t>
      </w:r>
      <w:bookmarkEnd w:id="2115"/>
      <w:bookmarkEnd w:id="2116"/>
      <w:r w:rsidR="00967340" w:rsidRPr="0026260C">
        <w:t xml:space="preserve"> </w:t>
      </w:r>
      <w:r w:rsidR="00EC620D" w:rsidRPr="0026260C">
        <w:t>and</w:t>
      </w:r>
      <w:r w:rsidR="00967340" w:rsidRPr="0026260C">
        <w:t xml:space="preserve"> Abbreviations</w:t>
      </w:r>
      <w:bookmarkEnd w:id="2117"/>
      <w:bookmarkEnd w:id="2118"/>
    </w:p>
    <w:p w14:paraId="7CD92747" w14:textId="77777777" w:rsidR="00967340" w:rsidRPr="0026260C" w:rsidRDefault="00967340" w:rsidP="00612E81">
      <w:pPr>
        <w:pStyle w:val="CERHEADING2"/>
        <w:tabs>
          <w:tab w:val="clear" w:pos="936"/>
        </w:tabs>
        <w:ind w:left="0"/>
        <w:outlineLvl w:val="0"/>
      </w:pPr>
      <w:bookmarkStart w:id="2119" w:name="_Toc259800551"/>
      <w:bookmarkStart w:id="2120" w:name="_Toc403405847"/>
      <w:r w:rsidRPr="0026260C">
        <w:t>Definitions</w:t>
      </w:r>
      <w:bookmarkEnd w:id="2119"/>
      <w:bookmarkEnd w:id="2120"/>
    </w:p>
    <w:tbl>
      <w:tblPr>
        <w:tblW w:w="0" w:type="auto"/>
        <w:tblInd w:w="108" w:type="dxa"/>
        <w:tblLook w:val="01E0" w:firstRow="1" w:lastRow="1" w:firstColumn="1" w:lastColumn="1" w:noHBand="0" w:noVBand="0"/>
      </w:tblPr>
      <w:tblGrid>
        <w:gridCol w:w="3066"/>
        <w:gridCol w:w="5853"/>
      </w:tblGrid>
      <w:tr w:rsidR="00923458" w:rsidRPr="0026260C" w14:paraId="7CD9274A" w14:textId="77777777" w:rsidTr="008658AE">
        <w:tc>
          <w:tcPr>
            <w:tcW w:w="3106" w:type="dxa"/>
          </w:tcPr>
          <w:p w14:paraId="7CD92748" w14:textId="77777777" w:rsidR="00923458" w:rsidRPr="0026260C" w:rsidRDefault="00923458" w:rsidP="00316CEF">
            <w:pPr>
              <w:pStyle w:val="CERnon-indent"/>
              <w:rPr>
                <w:b/>
                <w:szCs w:val="22"/>
              </w:rPr>
            </w:pPr>
            <w:r w:rsidRPr="0026260C">
              <w:rPr>
                <w:b/>
                <w:szCs w:val="22"/>
              </w:rPr>
              <w:t>Accession Deed</w:t>
            </w:r>
          </w:p>
        </w:tc>
        <w:tc>
          <w:tcPr>
            <w:tcW w:w="6029" w:type="dxa"/>
          </w:tcPr>
          <w:p w14:paraId="7CD92749" w14:textId="77777777" w:rsidR="00923458" w:rsidRPr="0026260C" w:rsidRDefault="00923458" w:rsidP="00316CEF">
            <w:pPr>
              <w:pStyle w:val="CERnon-indent"/>
              <w:rPr>
                <w:szCs w:val="22"/>
              </w:rPr>
            </w:pPr>
            <w:r w:rsidRPr="0026260C">
              <w:rPr>
                <w:szCs w:val="22"/>
              </w:rPr>
              <w:t>As defined in the Code</w:t>
            </w:r>
          </w:p>
        </w:tc>
      </w:tr>
      <w:tr w:rsidR="00967340" w:rsidRPr="0026260C" w14:paraId="7CD9274D" w14:textId="77777777" w:rsidTr="008658AE">
        <w:tc>
          <w:tcPr>
            <w:tcW w:w="3106" w:type="dxa"/>
          </w:tcPr>
          <w:p w14:paraId="7CD9274B" w14:textId="77777777" w:rsidR="00967340" w:rsidRPr="0026260C" w:rsidRDefault="00967340" w:rsidP="00316CEF">
            <w:pPr>
              <w:pStyle w:val="CERnon-indent"/>
              <w:rPr>
                <w:b/>
                <w:szCs w:val="22"/>
              </w:rPr>
            </w:pPr>
            <w:r w:rsidRPr="0026260C">
              <w:rPr>
                <w:b/>
                <w:szCs w:val="22"/>
              </w:rPr>
              <w:t>Accession Fee</w:t>
            </w:r>
          </w:p>
        </w:tc>
        <w:tc>
          <w:tcPr>
            <w:tcW w:w="6029" w:type="dxa"/>
          </w:tcPr>
          <w:p w14:paraId="7CD9274C" w14:textId="77777777" w:rsidR="00967340" w:rsidRPr="0026260C" w:rsidRDefault="00967340" w:rsidP="00316CEF">
            <w:pPr>
              <w:pStyle w:val="CERnon-indent"/>
              <w:rPr>
                <w:szCs w:val="22"/>
              </w:rPr>
            </w:pPr>
            <w:r w:rsidRPr="0026260C">
              <w:rPr>
                <w:szCs w:val="22"/>
              </w:rPr>
              <w:t>As defined in the Code</w:t>
            </w:r>
          </w:p>
        </w:tc>
      </w:tr>
      <w:tr w:rsidR="00371530" w:rsidRPr="0026260C" w14:paraId="7CD92757" w14:textId="77777777" w:rsidTr="008658AE">
        <w:tc>
          <w:tcPr>
            <w:tcW w:w="3106" w:type="dxa"/>
          </w:tcPr>
          <w:p w14:paraId="7CD9274E" w14:textId="77777777" w:rsidR="008658AE" w:rsidRDefault="00371530" w:rsidP="00316CEF">
            <w:pPr>
              <w:pStyle w:val="CERnon-indent"/>
              <w:rPr>
                <w:b/>
                <w:szCs w:val="22"/>
              </w:rPr>
            </w:pPr>
            <w:r w:rsidRPr="0026260C">
              <w:rPr>
                <w:b/>
                <w:szCs w:val="22"/>
              </w:rPr>
              <w:t>Account ID</w:t>
            </w:r>
          </w:p>
          <w:p w14:paraId="7CD9274F" w14:textId="77777777" w:rsidR="008658AE" w:rsidRDefault="008658AE" w:rsidP="008658AE">
            <w:pPr>
              <w:pStyle w:val="CERBODY"/>
              <w:numPr>
                <w:ilvl w:val="0"/>
                <w:numId w:val="0"/>
              </w:numPr>
              <w:ind w:left="937" w:hanging="576"/>
            </w:pPr>
          </w:p>
          <w:p w14:paraId="7CD92750" w14:textId="77777777" w:rsidR="008658AE" w:rsidRDefault="008658AE" w:rsidP="008658AE">
            <w:pPr>
              <w:pStyle w:val="CERBODY"/>
              <w:numPr>
                <w:ilvl w:val="0"/>
                <w:numId w:val="0"/>
              </w:numPr>
            </w:pPr>
          </w:p>
          <w:p w14:paraId="7CD92751" w14:textId="77777777" w:rsidR="008658AE" w:rsidRDefault="008658AE" w:rsidP="008658AE">
            <w:pPr>
              <w:pStyle w:val="CERBODY"/>
            </w:pPr>
          </w:p>
          <w:p w14:paraId="7CD92752" w14:textId="77777777" w:rsidR="00371530" w:rsidRDefault="008658AE" w:rsidP="008658AE">
            <w:pPr>
              <w:pStyle w:val="CERBODY"/>
              <w:numPr>
                <w:ilvl w:val="0"/>
                <w:numId w:val="0"/>
              </w:numPr>
            </w:pPr>
            <w:r>
              <w:t xml:space="preserve">Account Security </w:t>
            </w:r>
          </w:p>
          <w:p w14:paraId="7CD92753" w14:textId="77777777" w:rsidR="008658AE" w:rsidRPr="008658AE" w:rsidRDefault="008658AE" w:rsidP="008658AE">
            <w:pPr>
              <w:pStyle w:val="CERBODY"/>
              <w:numPr>
                <w:ilvl w:val="0"/>
                <w:numId w:val="0"/>
              </w:numPr>
            </w:pPr>
            <w:r>
              <w:t>Requirements</w:t>
            </w:r>
          </w:p>
        </w:tc>
        <w:tc>
          <w:tcPr>
            <w:tcW w:w="6029" w:type="dxa"/>
          </w:tcPr>
          <w:p w14:paraId="7CD92754" w14:textId="77777777" w:rsidR="008658AE" w:rsidRDefault="000D07FA" w:rsidP="008C599B">
            <w:pPr>
              <w:pStyle w:val="CERnon-indent"/>
            </w:pPr>
            <w:r w:rsidRPr="0026260C">
              <w:t>An identifier representing either a unique grouping of Generator Units or a unique grouping of Supplier Units. A Participant may have multiple Account IDs registered in the Central Market Systems.</w:t>
            </w:r>
          </w:p>
          <w:p w14:paraId="7CD92755" w14:textId="77777777" w:rsidR="008658AE" w:rsidRDefault="008658AE" w:rsidP="008C599B">
            <w:pPr>
              <w:pStyle w:val="CERnon-indent"/>
            </w:pPr>
          </w:p>
          <w:p w14:paraId="7CD92756" w14:textId="77777777" w:rsidR="008658AE" w:rsidRPr="0026260C" w:rsidRDefault="008658AE" w:rsidP="008C599B">
            <w:pPr>
              <w:pStyle w:val="CERnon-indent"/>
            </w:pPr>
            <w:r w:rsidRPr="0026260C">
              <w:rPr>
                <w:szCs w:val="22"/>
              </w:rPr>
              <w:t>As defined in the Code</w:t>
            </w:r>
          </w:p>
        </w:tc>
      </w:tr>
      <w:tr w:rsidR="00967340" w:rsidRPr="0026260C" w14:paraId="7CD9275A" w14:textId="77777777" w:rsidTr="008658AE">
        <w:tc>
          <w:tcPr>
            <w:tcW w:w="3106" w:type="dxa"/>
          </w:tcPr>
          <w:p w14:paraId="7CD92758" w14:textId="77777777" w:rsidR="00967340" w:rsidRPr="0026260C" w:rsidRDefault="00967340" w:rsidP="00316CEF">
            <w:pPr>
              <w:pStyle w:val="CERnon-indent"/>
              <w:rPr>
                <w:b/>
                <w:szCs w:val="22"/>
              </w:rPr>
            </w:pPr>
            <w:r w:rsidRPr="0026260C">
              <w:rPr>
                <w:b/>
                <w:szCs w:val="22"/>
              </w:rPr>
              <w:t>Adjusted Participant</w:t>
            </w:r>
          </w:p>
        </w:tc>
        <w:tc>
          <w:tcPr>
            <w:tcW w:w="6029" w:type="dxa"/>
          </w:tcPr>
          <w:p w14:paraId="7CD92759" w14:textId="77777777" w:rsidR="00967340" w:rsidRPr="0026260C" w:rsidRDefault="00967340" w:rsidP="00316CEF">
            <w:pPr>
              <w:pStyle w:val="CERnon-indent"/>
              <w:rPr>
                <w:szCs w:val="22"/>
              </w:rPr>
            </w:pPr>
            <w:r w:rsidRPr="0026260C">
              <w:rPr>
                <w:szCs w:val="22"/>
              </w:rPr>
              <w:t>As defined in the Code</w:t>
            </w:r>
          </w:p>
        </w:tc>
      </w:tr>
      <w:tr w:rsidR="005809F8" w:rsidRPr="0026260C" w14:paraId="7CD9275D" w14:textId="77777777" w:rsidTr="008658AE">
        <w:tc>
          <w:tcPr>
            <w:tcW w:w="3106" w:type="dxa"/>
          </w:tcPr>
          <w:p w14:paraId="7CD9275B" w14:textId="77777777" w:rsidR="005809F8" w:rsidRPr="0026260C" w:rsidRDefault="005809F8" w:rsidP="00316CEF">
            <w:pPr>
              <w:pStyle w:val="CERnon-indent"/>
              <w:rPr>
                <w:b/>
                <w:szCs w:val="22"/>
              </w:rPr>
            </w:pPr>
            <w:r w:rsidRPr="0026260C">
              <w:rPr>
                <w:b/>
                <w:szCs w:val="22"/>
              </w:rPr>
              <w:t>Aggregated Generator Unit</w:t>
            </w:r>
          </w:p>
        </w:tc>
        <w:tc>
          <w:tcPr>
            <w:tcW w:w="6029" w:type="dxa"/>
          </w:tcPr>
          <w:p w14:paraId="7CD9275C" w14:textId="77777777" w:rsidR="005809F8" w:rsidRPr="0026260C" w:rsidRDefault="005809F8" w:rsidP="00316CEF">
            <w:pPr>
              <w:pStyle w:val="CERnon-indent"/>
              <w:rPr>
                <w:szCs w:val="22"/>
              </w:rPr>
            </w:pPr>
            <w:r w:rsidRPr="0026260C">
              <w:rPr>
                <w:szCs w:val="22"/>
              </w:rPr>
              <w:t>As defined in the Code</w:t>
            </w:r>
          </w:p>
        </w:tc>
      </w:tr>
      <w:tr w:rsidR="00967340" w:rsidRPr="0026260C" w14:paraId="7CD92760" w14:textId="77777777" w:rsidTr="008658AE">
        <w:tc>
          <w:tcPr>
            <w:tcW w:w="3106" w:type="dxa"/>
          </w:tcPr>
          <w:p w14:paraId="7CD9275E" w14:textId="77777777" w:rsidR="00967340" w:rsidRPr="0026260C" w:rsidRDefault="00967340" w:rsidP="00316CEF">
            <w:pPr>
              <w:pStyle w:val="CERnon-indent"/>
              <w:rPr>
                <w:b/>
                <w:szCs w:val="22"/>
              </w:rPr>
            </w:pPr>
            <w:r w:rsidRPr="0026260C">
              <w:rPr>
                <w:b/>
                <w:szCs w:val="22"/>
              </w:rPr>
              <w:t>Agreed Procedure</w:t>
            </w:r>
          </w:p>
        </w:tc>
        <w:tc>
          <w:tcPr>
            <w:tcW w:w="6029" w:type="dxa"/>
          </w:tcPr>
          <w:p w14:paraId="7CD9275F"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763" w14:textId="77777777" w:rsidTr="008658AE">
        <w:tc>
          <w:tcPr>
            <w:tcW w:w="3106" w:type="dxa"/>
          </w:tcPr>
          <w:p w14:paraId="7CD92761" w14:textId="77777777" w:rsidR="00967340" w:rsidRPr="0026260C" w:rsidRDefault="00967340" w:rsidP="00316CEF">
            <w:pPr>
              <w:pStyle w:val="CERnon-indent"/>
              <w:rPr>
                <w:b/>
                <w:szCs w:val="22"/>
              </w:rPr>
            </w:pPr>
            <w:r w:rsidRPr="0026260C">
              <w:rPr>
                <w:b/>
                <w:szCs w:val="22"/>
              </w:rPr>
              <w:t>Applicant</w:t>
            </w:r>
          </w:p>
        </w:tc>
        <w:tc>
          <w:tcPr>
            <w:tcW w:w="6029" w:type="dxa"/>
          </w:tcPr>
          <w:p w14:paraId="7CD92762"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766" w14:textId="77777777" w:rsidTr="008658AE">
        <w:tc>
          <w:tcPr>
            <w:tcW w:w="3106" w:type="dxa"/>
          </w:tcPr>
          <w:p w14:paraId="7CD92764" w14:textId="77777777" w:rsidR="00967340" w:rsidRPr="0026260C" w:rsidRDefault="00967340" w:rsidP="00316CEF">
            <w:pPr>
              <w:pStyle w:val="CERnon-indent"/>
              <w:rPr>
                <w:b/>
                <w:szCs w:val="22"/>
              </w:rPr>
            </w:pPr>
            <w:r w:rsidRPr="0026260C">
              <w:rPr>
                <w:b/>
                <w:szCs w:val="22"/>
              </w:rPr>
              <w:t>Application Form</w:t>
            </w:r>
          </w:p>
        </w:tc>
        <w:tc>
          <w:tcPr>
            <w:tcW w:w="6029" w:type="dxa"/>
          </w:tcPr>
          <w:p w14:paraId="7CD92765" w14:textId="77777777" w:rsidR="00967340" w:rsidRPr="0026260C" w:rsidRDefault="00431C0F" w:rsidP="00316CEF">
            <w:pPr>
              <w:pStyle w:val="CERnon-indent"/>
              <w:rPr>
                <w:szCs w:val="22"/>
              </w:rPr>
            </w:pPr>
            <w:r w:rsidRPr="0026260C">
              <w:rPr>
                <w:szCs w:val="22"/>
              </w:rPr>
              <w:t>Means</w:t>
            </w:r>
            <w:r w:rsidR="00DC0CF9" w:rsidRPr="0026260C">
              <w:rPr>
                <w:szCs w:val="22"/>
              </w:rPr>
              <w:t xml:space="preserve"> the form available on the </w:t>
            </w:r>
            <w:r w:rsidR="00AC3ADE" w:rsidRPr="0026260C">
              <w:rPr>
                <w:szCs w:val="22"/>
              </w:rPr>
              <w:t>MO Website</w:t>
            </w:r>
            <w:r w:rsidR="00DC0CF9" w:rsidRPr="0026260C">
              <w:rPr>
                <w:szCs w:val="22"/>
              </w:rPr>
              <w:t xml:space="preserve"> which is required to be completed by an Applicant to become a Party to the Code. </w:t>
            </w:r>
          </w:p>
        </w:tc>
      </w:tr>
      <w:tr w:rsidR="00967340" w:rsidRPr="0026260C" w14:paraId="7CD92769" w14:textId="77777777" w:rsidTr="008658AE">
        <w:tc>
          <w:tcPr>
            <w:tcW w:w="3106" w:type="dxa"/>
          </w:tcPr>
          <w:p w14:paraId="7CD92767" w14:textId="77777777" w:rsidR="00967340" w:rsidRPr="0026260C" w:rsidRDefault="00967340" w:rsidP="00316CEF">
            <w:pPr>
              <w:pStyle w:val="CERnon-indent"/>
              <w:rPr>
                <w:b/>
                <w:szCs w:val="22"/>
              </w:rPr>
            </w:pPr>
            <w:r w:rsidRPr="0026260C">
              <w:rPr>
                <w:b/>
                <w:szCs w:val="22"/>
              </w:rPr>
              <w:t>Associated Supplier Unit</w:t>
            </w:r>
          </w:p>
        </w:tc>
        <w:tc>
          <w:tcPr>
            <w:tcW w:w="6029" w:type="dxa"/>
          </w:tcPr>
          <w:p w14:paraId="7CD92768" w14:textId="77777777" w:rsidR="00967340" w:rsidRPr="0026260C" w:rsidRDefault="00967340" w:rsidP="00316CEF">
            <w:pPr>
              <w:pStyle w:val="CERnon-indent"/>
              <w:rPr>
                <w:szCs w:val="22"/>
              </w:rPr>
            </w:pPr>
            <w:r w:rsidRPr="0026260C">
              <w:rPr>
                <w:szCs w:val="22"/>
              </w:rPr>
              <w:t>As defined in the Code</w:t>
            </w:r>
          </w:p>
        </w:tc>
      </w:tr>
      <w:tr w:rsidR="004E5EB7" w:rsidRPr="0026260C" w14:paraId="7CD9276D" w14:textId="77777777" w:rsidTr="008658AE">
        <w:tc>
          <w:tcPr>
            <w:tcW w:w="3106" w:type="dxa"/>
          </w:tcPr>
          <w:p w14:paraId="7CD9276A" w14:textId="77777777" w:rsidR="000615D8" w:rsidRPr="0026260C" w:rsidRDefault="006577BE" w:rsidP="00316CEF">
            <w:pPr>
              <w:pStyle w:val="CERnon-indent"/>
              <w:rPr>
                <w:b/>
                <w:szCs w:val="22"/>
              </w:rPr>
            </w:pPr>
            <w:r w:rsidRPr="0026260C">
              <w:rPr>
                <w:b/>
                <w:szCs w:val="22"/>
              </w:rPr>
              <w:t>Bank Automated Clearing System, or BACS</w:t>
            </w:r>
          </w:p>
        </w:tc>
        <w:tc>
          <w:tcPr>
            <w:tcW w:w="6029" w:type="dxa"/>
          </w:tcPr>
          <w:p w14:paraId="7CD9276B" w14:textId="77777777" w:rsidR="000615D8" w:rsidRDefault="006577BE" w:rsidP="00316CEF">
            <w:pPr>
              <w:pStyle w:val="CERnon-indent"/>
              <w:rPr>
                <w:szCs w:val="22"/>
              </w:rPr>
            </w:pPr>
            <w:r w:rsidRPr="0026260C">
              <w:rPr>
                <w:szCs w:val="22"/>
              </w:rPr>
              <w:t>As defined in the Code.</w:t>
            </w:r>
          </w:p>
          <w:p w14:paraId="7CD9276C" w14:textId="77777777" w:rsidR="000615D8" w:rsidRPr="0026260C" w:rsidRDefault="000615D8" w:rsidP="000615D8">
            <w:pPr>
              <w:pStyle w:val="CERnon-indent"/>
              <w:rPr>
                <w:szCs w:val="22"/>
              </w:rPr>
            </w:pPr>
          </w:p>
        </w:tc>
      </w:tr>
      <w:tr w:rsidR="000615D8" w:rsidRPr="000615D8" w14:paraId="7CD92770" w14:textId="77777777" w:rsidTr="008658AE">
        <w:tc>
          <w:tcPr>
            <w:tcW w:w="3106" w:type="dxa"/>
          </w:tcPr>
          <w:p w14:paraId="7CD9276E" w14:textId="77777777" w:rsidR="000615D8" w:rsidRPr="000615D8" w:rsidRDefault="000615D8" w:rsidP="000615D8">
            <w:pPr>
              <w:tabs>
                <w:tab w:val="num" w:pos="851"/>
              </w:tabs>
              <w:spacing w:before="120" w:after="120"/>
              <w:rPr>
                <w:rFonts w:eastAsia="MS Mincho"/>
                <w:b/>
                <w:color w:val="000000"/>
                <w:szCs w:val="22"/>
              </w:rPr>
            </w:pPr>
            <w:r w:rsidRPr="000615D8">
              <w:rPr>
                <w:rFonts w:eastAsia="MS Mincho"/>
                <w:color w:val="000000"/>
                <w:szCs w:val="22"/>
              </w:rPr>
              <w:t>Battery Storage Unit</w:t>
            </w:r>
          </w:p>
        </w:tc>
        <w:tc>
          <w:tcPr>
            <w:tcW w:w="6029" w:type="dxa"/>
          </w:tcPr>
          <w:p w14:paraId="7CD9276F" w14:textId="77777777" w:rsidR="000615D8" w:rsidRPr="000615D8" w:rsidRDefault="000615D8" w:rsidP="000615D8">
            <w:pPr>
              <w:tabs>
                <w:tab w:val="num" w:pos="851"/>
              </w:tabs>
              <w:spacing w:before="120" w:after="120"/>
              <w:rPr>
                <w:rFonts w:eastAsia="MS Mincho"/>
                <w:color w:val="000000"/>
                <w:szCs w:val="22"/>
              </w:rPr>
            </w:pPr>
            <w:r w:rsidRPr="000615D8">
              <w:rPr>
                <w:rFonts w:eastAsia="MS Mincho"/>
                <w:color w:val="000000"/>
                <w:szCs w:val="22"/>
              </w:rPr>
              <w:t>As defined in the Code</w:t>
            </w:r>
          </w:p>
        </w:tc>
      </w:tr>
      <w:tr w:rsidR="00967340" w:rsidRPr="0026260C" w14:paraId="7CD92773" w14:textId="77777777" w:rsidTr="008658AE">
        <w:tc>
          <w:tcPr>
            <w:tcW w:w="3106" w:type="dxa"/>
          </w:tcPr>
          <w:p w14:paraId="7CD92771" w14:textId="77777777" w:rsidR="00967340" w:rsidRPr="0026260C" w:rsidRDefault="00AC6B13" w:rsidP="00316CEF">
            <w:pPr>
              <w:pStyle w:val="CERnon-indent"/>
              <w:rPr>
                <w:b/>
                <w:szCs w:val="22"/>
              </w:rPr>
            </w:pPr>
            <w:r w:rsidRPr="0026260C">
              <w:rPr>
                <w:b/>
                <w:szCs w:val="22"/>
              </w:rPr>
              <w:t>Certificate</w:t>
            </w:r>
            <w:r w:rsidR="00967340" w:rsidRPr="0026260C">
              <w:rPr>
                <w:b/>
                <w:szCs w:val="22"/>
              </w:rPr>
              <w:t xml:space="preserve"> Authority</w:t>
            </w:r>
          </w:p>
        </w:tc>
        <w:tc>
          <w:tcPr>
            <w:tcW w:w="6029" w:type="dxa"/>
          </w:tcPr>
          <w:p w14:paraId="7CD92772" w14:textId="77777777" w:rsidR="00967340" w:rsidRPr="0026260C" w:rsidRDefault="001F4212" w:rsidP="00316CEF">
            <w:pPr>
              <w:pStyle w:val="CERnon-indent"/>
              <w:rPr>
                <w:szCs w:val="22"/>
              </w:rPr>
            </w:pPr>
            <w:r w:rsidRPr="0026260C">
              <w:rPr>
                <w:szCs w:val="22"/>
              </w:rPr>
              <w:t xml:space="preserve">As defined in </w:t>
            </w:r>
            <w:r w:rsidR="000E399C" w:rsidRPr="0026260C">
              <w:rPr>
                <w:szCs w:val="22"/>
              </w:rPr>
              <w:t>Agreed Procedure 5 “Data Storage and IT Security”</w:t>
            </w:r>
          </w:p>
        </w:tc>
      </w:tr>
      <w:tr w:rsidR="00967340" w:rsidRPr="0026260C" w14:paraId="7CD92776" w14:textId="77777777" w:rsidTr="008658AE">
        <w:tc>
          <w:tcPr>
            <w:tcW w:w="3106" w:type="dxa"/>
          </w:tcPr>
          <w:p w14:paraId="7CD92774" w14:textId="77777777" w:rsidR="00967340" w:rsidRPr="0026260C" w:rsidRDefault="00967340" w:rsidP="00316CEF">
            <w:pPr>
              <w:pStyle w:val="CERnon-indent"/>
              <w:rPr>
                <w:b/>
                <w:szCs w:val="22"/>
              </w:rPr>
            </w:pPr>
            <w:bookmarkStart w:id="2121" w:name="OLE_LINK3"/>
            <w:r w:rsidRPr="0026260C">
              <w:rPr>
                <w:b/>
                <w:szCs w:val="22"/>
              </w:rPr>
              <w:t xml:space="preserve">Change </w:t>
            </w:r>
            <w:r w:rsidR="00C65910" w:rsidRPr="0026260C">
              <w:rPr>
                <w:b/>
                <w:szCs w:val="22"/>
              </w:rPr>
              <w:t>o</w:t>
            </w:r>
            <w:r w:rsidRPr="0026260C">
              <w:rPr>
                <w:b/>
                <w:szCs w:val="22"/>
              </w:rPr>
              <w:t>f Supplier</w:t>
            </w:r>
          </w:p>
        </w:tc>
        <w:tc>
          <w:tcPr>
            <w:tcW w:w="6029" w:type="dxa"/>
          </w:tcPr>
          <w:p w14:paraId="7CD92775" w14:textId="77777777" w:rsidR="00967340" w:rsidRPr="0026260C" w:rsidRDefault="00967340" w:rsidP="00316CEF">
            <w:pPr>
              <w:pStyle w:val="CERnon-indent"/>
              <w:rPr>
                <w:szCs w:val="22"/>
              </w:rPr>
            </w:pPr>
            <w:r w:rsidRPr="0026260C">
              <w:rPr>
                <w:szCs w:val="22"/>
              </w:rPr>
              <w:t>AP1</w:t>
            </w:r>
            <w:r w:rsidR="00FE2D30" w:rsidRPr="0026260C">
              <w:rPr>
                <w:szCs w:val="22"/>
              </w:rPr>
              <w:t xml:space="preserve"> – Note that this is a Retail Market term and may need to refer to Retail Market documentation for its definition.</w:t>
            </w:r>
          </w:p>
        </w:tc>
      </w:tr>
      <w:tr w:rsidR="004E5EB7" w:rsidRPr="0026260C" w14:paraId="7CD92779" w14:textId="77777777" w:rsidTr="008658AE">
        <w:tc>
          <w:tcPr>
            <w:tcW w:w="3106" w:type="dxa"/>
          </w:tcPr>
          <w:p w14:paraId="7CD92777" w14:textId="77777777" w:rsidR="004E5EB7" w:rsidRPr="0026260C" w:rsidRDefault="006577BE" w:rsidP="00316CEF">
            <w:pPr>
              <w:pStyle w:val="CERnon-indent"/>
              <w:rPr>
                <w:b/>
                <w:szCs w:val="22"/>
              </w:rPr>
            </w:pPr>
            <w:r w:rsidRPr="0026260C">
              <w:rPr>
                <w:b/>
                <w:szCs w:val="22"/>
              </w:rPr>
              <w:t>Clearing House Automated Payments System, or CHAPS</w:t>
            </w:r>
          </w:p>
        </w:tc>
        <w:tc>
          <w:tcPr>
            <w:tcW w:w="6029" w:type="dxa"/>
          </w:tcPr>
          <w:p w14:paraId="7CD92778" w14:textId="77777777" w:rsidR="004E5EB7" w:rsidRPr="0026260C" w:rsidRDefault="006577BE" w:rsidP="00EA33D5">
            <w:pPr>
              <w:pStyle w:val="CERnon-indent"/>
              <w:rPr>
                <w:szCs w:val="22"/>
              </w:rPr>
            </w:pPr>
            <w:r w:rsidRPr="0026260C">
              <w:rPr>
                <w:szCs w:val="22"/>
              </w:rPr>
              <w:t>As defined in the Code.</w:t>
            </w:r>
          </w:p>
        </w:tc>
      </w:tr>
      <w:tr w:rsidR="001D4089" w:rsidRPr="0026260C" w14:paraId="7CD9277C" w14:textId="77777777" w:rsidTr="008658AE">
        <w:tc>
          <w:tcPr>
            <w:tcW w:w="3106" w:type="dxa"/>
          </w:tcPr>
          <w:p w14:paraId="7CD9277A" w14:textId="77777777" w:rsidR="001D4089" w:rsidRPr="0026260C" w:rsidRDefault="001D4089" w:rsidP="00316CEF">
            <w:pPr>
              <w:pStyle w:val="CERnon-indent"/>
              <w:rPr>
                <w:b/>
                <w:szCs w:val="22"/>
              </w:rPr>
            </w:pPr>
            <w:r w:rsidRPr="0026260C">
              <w:rPr>
                <w:b/>
                <w:szCs w:val="22"/>
              </w:rPr>
              <w:t>Classification</w:t>
            </w:r>
          </w:p>
        </w:tc>
        <w:tc>
          <w:tcPr>
            <w:tcW w:w="6029" w:type="dxa"/>
          </w:tcPr>
          <w:p w14:paraId="7CD9277B" w14:textId="77777777" w:rsidR="001D4089" w:rsidRPr="0026260C" w:rsidRDefault="001D4089" w:rsidP="00316CEF">
            <w:pPr>
              <w:pStyle w:val="CERnon-indent"/>
              <w:rPr>
                <w:szCs w:val="22"/>
              </w:rPr>
            </w:pPr>
            <w:r w:rsidRPr="0026260C">
              <w:rPr>
                <w:szCs w:val="22"/>
              </w:rPr>
              <w:t>As defined in the Code</w:t>
            </w:r>
          </w:p>
        </w:tc>
      </w:tr>
      <w:bookmarkEnd w:id="2121"/>
      <w:tr w:rsidR="00967340" w:rsidRPr="0026260C" w14:paraId="7CD9277F" w14:textId="77777777" w:rsidTr="008658AE">
        <w:tc>
          <w:tcPr>
            <w:tcW w:w="3106" w:type="dxa"/>
          </w:tcPr>
          <w:p w14:paraId="7CD9277D" w14:textId="77777777" w:rsidR="00967340" w:rsidRPr="0026260C" w:rsidRDefault="00967340" w:rsidP="00316CEF">
            <w:pPr>
              <w:pStyle w:val="CERnon-indent"/>
              <w:rPr>
                <w:b/>
                <w:szCs w:val="22"/>
              </w:rPr>
            </w:pPr>
            <w:r w:rsidRPr="0026260C">
              <w:rPr>
                <w:b/>
                <w:szCs w:val="22"/>
              </w:rPr>
              <w:t>Code</w:t>
            </w:r>
          </w:p>
        </w:tc>
        <w:tc>
          <w:tcPr>
            <w:tcW w:w="6029" w:type="dxa"/>
          </w:tcPr>
          <w:p w14:paraId="7CD9277E"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782" w14:textId="77777777" w:rsidTr="008658AE">
        <w:tc>
          <w:tcPr>
            <w:tcW w:w="3106" w:type="dxa"/>
          </w:tcPr>
          <w:p w14:paraId="7CD92780" w14:textId="77777777" w:rsidR="00967340" w:rsidRPr="0026260C" w:rsidRDefault="00967340" w:rsidP="00316CEF">
            <w:pPr>
              <w:pStyle w:val="CERnon-indent"/>
              <w:rPr>
                <w:b/>
                <w:szCs w:val="22"/>
              </w:rPr>
            </w:pPr>
            <w:r w:rsidRPr="0026260C">
              <w:rPr>
                <w:b/>
                <w:szCs w:val="22"/>
              </w:rPr>
              <w:t>Commencement Notice</w:t>
            </w:r>
          </w:p>
        </w:tc>
        <w:tc>
          <w:tcPr>
            <w:tcW w:w="6029" w:type="dxa"/>
          </w:tcPr>
          <w:p w14:paraId="7CD92781"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785" w14:textId="77777777" w:rsidTr="008658AE">
        <w:tc>
          <w:tcPr>
            <w:tcW w:w="3106" w:type="dxa"/>
          </w:tcPr>
          <w:p w14:paraId="7CD92783" w14:textId="77777777" w:rsidR="00967340" w:rsidRPr="0026260C" w:rsidRDefault="00967340" w:rsidP="00316CEF">
            <w:pPr>
              <w:pStyle w:val="CERnon-indent"/>
              <w:rPr>
                <w:b/>
                <w:szCs w:val="22"/>
              </w:rPr>
            </w:pPr>
            <w:r w:rsidRPr="0026260C">
              <w:rPr>
                <w:b/>
                <w:szCs w:val="22"/>
              </w:rPr>
              <w:t>Communication Channel</w:t>
            </w:r>
          </w:p>
        </w:tc>
        <w:tc>
          <w:tcPr>
            <w:tcW w:w="6029" w:type="dxa"/>
          </w:tcPr>
          <w:p w14:paraId="7CD92784" w14:textId="77777777" w:rsidR="00967340" w:rsidRPr="0026260C" w:rsidRDefault="00967340" w:rsidP="00316CEF">
            <w:pPr>
              <w:pStyle w:val="CERnon-indent"/>
              <w:rPr>
                <w:szCs w:val="22"/>
              </w:rPr>
            </w:pPr>
            <w:r w:rsidRPr="0026260C">
              <w:rPr>
                <w:szCs w:val="22"/>
              </w:rPr>
              <w:t>As defined in the Code</w:t>
            </w:r>
          </w:p>
        </w:tc>
      </w:tr>
      <w:tr w:rsidR="00CA40EB" w:rsidRPr="0026260C" w14:paraId="7CD92788" w14:textId="77777777" w:rsidTr="008658AE">
        <w:tc>
          <w:tcPr>
            <w:tcW w:w="3106" w:type="dxa"/>
          </w:tcPr>
          <w:p w14:paraId="7CD92786" w14:textId="77777777" w:rsidR="00CA40EB" w:rsidRPr="0026260C" w:rsidRDefault="00CA40EB" w:rsidP="00316CEF">
            <w:pPr>
              <w:pStyle w:val="CERnon-indent"/>
              <w:rPr>
                <w:b/>
                <w:szCs w:val="22"/>
              </w:rPr>
            </w:pPr>
            <w:r w:rsidRPr="0026260C">
              <w:rPr>
                <w:b/>
                <w:szCs w:val="22"/>
              </w:rPr>
              <w:t>Connection</w:t>
            </w:r>
          </w:p>
        </w:tc>
        <w:tc>
          <w:tcPr>
            <w:tcW w:w="6029" w:type="dxa"/>
          </w:tcPr>
          <w:p w14:paraId="7CD92787" w14:textId="77777777" w:rsidR="00CA40EB" w:rsidRPr="0026260C" w:rsidRDefault="00CA40EB" w:rsidP="00316CEF">
            <w:pPr>
              <w:pStyle w:val="CERnon-indent"/>
              <w:rPr>
                <w:szCs w:val="22"/>
              </w:rPr>
            </w:pPr>
            <w:r w:rsidRPr="0026260C">
              <w:rPr>
                <w:szCs w:val="22"/>
              </w:rPr>
              <w:t>As defined in the Code (under Connected)</w:t>
            </w:r>
          </w:p>
        </w:tc>
      </w:tr>
      <w:tr w:rsidR="00967340" w:rsidRPr="0026260C" w14:paraId="7CD9278B" w14:textId="77777777" w:rsidTr="008658AE">
        <w:tc>
          <w:tcPr>
            <w:tcW w:w="3106" w:type="dxa"/>
          </w:tcPr>
          <w:p w14:paraId="7CD92789" w14:textId="77777777" w:rsidR="00967340" w:rsidRPr="0026260C" w:rsidRDefault="00967340" w:rsidP="00316CEF">
            <w:pPr>
              <w:pStyle w:val="CERnon-indent"/>
              <w:rPr>
                <w:b/>
                <w:szCs w:val="22"/>
              </w:rPr>
            </w:pPr>
            <w:r w:rsidRPr="0026260C">
              <w:rPr>
                <w:b/>
                <w:szCs w:val="22"/>
              </w:rPr>
              <w:t>Credit Cover</w:t>
            </w:r>
          </w:p>
        </w:tc>
        <w:tc>
          <w:tcPr>
            <w:tcW w:w="6029" w:type="dxa"/>
          </w:tcPr>
          <w:p w14:paraId="7CD9278A" w14:textId="77777777" w:rsidR="00967340" w:rsidRPr="0026260C" w:rsidRDefault="00967340" w:rsidP="00316CEF">
            <w:pPr>
              <w:pStyle w:val="CERnon-indent"/>
              <w:rPr>
                <w:szCs w:val="22"/>
              </w:rPr>
            </w:pPr>
            <w:r w:rsidRPr="0026260C">
              <w:rPr>
                <w:szCs w:val="22"/>
              </w:rPr>
              <w:t>As defined in the Code</w:t>
            </w:r>
          </w:p>
        </w:tc>
      </w:tr>
      <w:tr w:rsidR="00BD301F" w:rsidRPr="0026260C" w14:paraId="7CD9278E" w14:textId="77777777" w:rsidTr="008658AE">
        <w:tc>
          <w:tcPr>
            <w:tcW w:w="3106" w:type="dxa"/>
          </w:tcPr>
          <w:p w14:paraId="7CD9278C" w14:textId="77777777" w:rsidR="00BD301F" w:rsidRPr="0026260C" w:rsidRDefault="00BD301F" w:rsidP="00316CEF">
            <w:pPr>
              <w:pStyle w:val="CERnon-indent"/>
              <w:rPr>
                <w:b/>
                <w:szCs w:val="22"/>
              </w:rPr>
            </w:pPr>
            <w:r w:rsidRPr="0026260C">
              <w:rPr>
                <w:b/>
                <w:szCs w:val="22"/>
              </w:rPr>
              <w:t>Currency Zone</w:t>
            </w:r>
          </w:p>
        </w:tc>
        <w:tc>
          <w:tcPr>
            <w:tcW w:w="6029" w:type="dxa"/>
          </w:tcPr>
          <w:p w14:paraId="7CD9278D" w14:textId="77777777" w:rsidR="00BD301F" w:rsidRPr="0026260C" w:rsidRDefault="00BD301F" w:rsidP="00316CEF">
            <w:pPr>
              <w:pStyle w:val="CERnon-indent"/>
              <w:rPr>
                <w:szCs w:val="22"/>
              </w:rPr>
            </w:pPr>
            <w:r w:rsidRPr="0026260C">
              <w:rPr>
                <w:szCs w:val="22"/>
              </w:rPr>
              <w:t>As defined in the Code</w:t>
            </w:r>
          </w:p>
        </w:tc>
      </w:tr>
      <w:tr w:rsidR="00967340" w:rsidRPr="0026260C" w14:paraId="7CD92791" w14:textId="77777777" w:rsidTr="008658AE">
        <w:tc>
          <w:tcPr>
            <w:tcW w:w="3106" w:type="dxa"/>
          </w:tcPr>
          <w:p w14:paraId="7CD9278F" w14:textId="77777777" w:rsidR="00967340" w:rsidRPr="0026260C" w:rsidRDefault="00967340" w:rsidP="00316CEF">
            <w:pPr>
              <w:pStyle w:val="CERnon-indent"/>
              <w:rPr>
                <w:b/>
                <w:szCs w:val="22"/>
              </w:rPr>
            </w:pPr>
            <w:r w:rsidRPr="0026260C">
              <w:rPr>
                <w:b/>
                <w:szCs w:val="22"/>
              </w:rPr>
              <w:t>Deemed Withdrawn Notice</w:t>
            </w:r>
          </w:p>
        </w:tc>
        <w:tc>
          <w:tcPr>
            <w:tcW w:w="6029" w:type="dxa"/>
          </w:tcPr>
          <w:p w14:paraId="7CD92790" w14:textId="77777777" w:rsidR="00967340" w:rsidRPr="0026260C" w:rsidRDefault="001F4212" w:rsidP="00316CEF">
            <w:pPr>
              <w:pStyle w:val="CERnon-indent"/>
              <w:rPr>
                <w:szCs w:val="22"/>
              </w:rPr>
            </w:pPr>
            <w:r w:rsidRPr="0026260C">
              <w:rPr>
                <w:szCs w:val="22"/>
              </w:rPr>
              <w:t xml:space="preserve">Notification provided by the </w:t>
            </w:r>
            <w:r w:rsidR="004E147F" w:rsidRPr="0026260C">
              <w:rPr>
                <w:szCs w:val="22"/>
              </w:rPr>
              <w:t>Market Operator</w:t>
            </w:r>
            <w:r w:rsidRPr="0026260C">
              <w:rPr>
                <w:szCs w:val="22"/>
              </w:rPr>
              <w:t xml:space="preserve"> that an application for registration is being withdrawn</w:t>
            </w:r>
          </w:p>
        </w:tc>
      </w:tr>
      <w:tr w:rsidR="00967340" w:rsidRPr="0026260C" w14:paraId="7CD92794" w14:textId="77777777" w:rsidTr="008658AE">
        <w:tc>
          <w:tcPr>
            <w:tcW w:w="3106" w:type="dxa"/>
          </w:tcPr>
          <w:p w14:paraId="7CD92792" w14:textId="77777777" w:rsidR="00967340" w:rsidRPr="0026260C" w:rsidRDefault="00967340" w:rsidP="00316CEF">
            <w:pPr>
              <w:pStyle w:val="CERnon-indent"/>
              <w:rPr>
                <w:b/>
                <w:szCs w:val="22"/>
              </w:rPr>
            </w:pPr>
            <w:r w:rsidRPr="0026260C">
              <w:rPr>
                <w:b/>
                <w:szCs w:val="22"/>
              </w:rPr>
              <w:t>Demand</w:t>
            </w:r>
          </w:p>
        </w:tc>
        <w:tc>
          <w:tcPr>
            <w:tcW w:w="6029" w:type="dxa"/>
          </w:tcPr>
          <w:p w14:paraId="7CD92793"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797" w14:textId="77777777" w:rsidTr="008658AE">
        <w:tc>
          <w:tcPr>
            <w:tcW w:w="3106" w:type="dxa"/>
          </w:tcPr>
          <w:p w14:paraId="7CD92795" w14:textId="77777777" w:rsidR="00967340" w:rsidRPr="0026260C" w:rsidRDefault="00967340" w:rsidP="00316CEF">
            <w:pPr>
              <w:pStyle w:val="CERnon-indent"/>
              <w:rPr>
                <w:b/>
                <w:szCs w:val="22"/>
              </w:rPr>
            </w:pPr>
            <w:r w:rsidRPr="0026260C">
              <w:rPr>
                <w:b/>
                <w:szCs w:val="22"/>
              </w:rPr>
              <w:t>Demand Side Unit</w:t>
            </w:r>
          </w:p>
        </w:tc>
        <w:tc>
          <w:tcPr>
            <w:tcW w:w="6029" w:type="dxa"/>
          </w:tcPr>
          <w:p w14:paraId="7CD92796"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79A" w14:textId="77777777" w:rsidTr="008658AE">
        <w:tc>
          <w:tcPr>
            <w:tcW w:w="3106" w:type="dxa"/>
          </w:tcPr>
          <w:p w14:paraId="7CD92798" w14:textId="77777777" w:rsidR="00967340" w:rsidRPr="0026260C" w:rsidRDefault="00967340" w:rsidP="00316CEF">
            <w:pPr>
              <w:pStyle w:val="CERnon-indent"/>
              <w:rPr>
                <w:b/>
                <w:szCs w:val="22"/>
              </w:rPr>
            </w:pPr>
            <w:r w:rsidRPr="0026260C">
              <w:rPr>
                <w:b/>
                <w:szCs w:val="22"/>
              </w:rPr>
              <w:t>Deregistration</w:t>
            </w:r>
          </w:p>
        </w:tc>
        <w:tc>
          <w:tcPr>
            <w:tcW w:w="6029" w:type="dxa"/>
          </w:tcPr>
          <w:p w14:paraId="7CD92799"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79D" w14:textId="77777777" w:rsidTr="008658AE">
        <w:tc>
          <w:tcPr>
            <w:tcW w:w="3106" w:type="dxa"/>
          </w:tcPr>
          <w:p w14:paraId="7CD9279B" w14:textId="77777777" w:rsidR="00967340" w:rsidRPr="0026260C" w:rsidRDefault="00967340" w:rsidP="00316CEF">
            <w:pPr>
              <w:pStyle w:val="CERnon-indent"/>
              <w:rPr>
                <w:b/>
                <w:szCs w:val="22"/>
              </w:rPr>
            </w:pPr>
            <w:r w:rsidRPr="0026260C">
              <w:rPr>
                <w:b/>
                <w:szCs w:val="22"/>
              </w:rPr>
              <w:t>Deregistration Form</w:t>
            </w:r>
          </w:p>
        </w:tc>
        <w:tc>
          <w:tcPr>
            <w:tcW w:w="6029" w:type="dxa"/>
          </w:tcPr>
          <w:p w14:paraId="7CD9279C" w14:textId="77777777" w:rsidR="00967340" w:rsidRPr="0026260C" w:rsidRDefault="001F4212" w:rsidP="00316CEF">
            <w:pPr>
              <w:pStyle w:val="CERnon-indent"/>
              <w:rPr>
                <w:szCs w:val="22"/>
              </w:rPr>
            </w:pPr>
            <w:r w:rsidRPr="0026260C">
              <w:rPr>
                <w:szCs w:val="22"/>
              </w:rPr>
              <w:t>A form that provides notice that a Participant requires the deregistration of a Unit</w:t>
            </w:r>
          </w:p>
        </w:tc>
      </w:tr>
      <w:tr w:rsidR="00967340" w:rsidRPr="0026260C" w14:paraId="7CD927A0" w14:textId="77777777" w:rsidTr="008658AE">
        <w:tc>
          <w:tcPr>
            <w:tcW w:w="3106" w:type="dxa"/>
          </w:tcPr>
          <w:p w14:paraId="7CD9279E" w14:textId="77777777" w:rsidR="00967340" w:rsidRPr="0026260C" w:rsidRDefault="00967340" w:rsidP="00316CEF">
            <w:pPr>
              <w:pStyle w:val="CERnon-indent"/>
              <w:rPr>
                <w:b/>
                <w:szCs w:val="22"/>
              </w:rPr>
            </w:pPr>
            <w:r w:rsidRPr="0026260C">
              <w:rPr>
                <w:b/>
                <w:szCs w:val="22"/>
              </w:rPr>
              <w:t>Digital Certificate</w:t>
            </w:r>
          </w:p>
        </w:tc>
        <w:tc>
          <w:tcPr>
            <w:tcW w:w="6029" w:type="dxa"/>
          </w:tcPr>
          <w:p w14:paraId="7CD9279F" w14:textId="77777777" w:rsidR="00967340" w:rsidRPr="0026260C" w:rsidRDefault="00AB613C" w:rsidP="00316CEF">
            <w:pPr>
              <w:pStyle w:val="CERnon-indent"/>
              <w:rPr>
                <w:szCs w:val="22"/>
              </w:rPr>
            </w:pPr>
            <w:r w:rsidRPr="0026260C">
              <w:rPr>
                <w:szCs w:val="22"/>
              </w:rPr>
              <w:t>As defined in A</w:t>
            </w:r>
            <w:r w:rsidR="000E399C" w:rsidRPr="0026260C">
              <w:rPr>
                <w:szCs w:val="22"/>
              </w:rPr>
              <w:t xml:space="preserve">greed </w:t>
            </w:r>
            <w:r w:rsidRPr="0026260C">
              <w:rPr>
                <w:szCs w:val="22"/>
              </w:rPr>
              <w:t>P</w:t>
            </w:r>
            <w:r w:rsidR="000E399C" w:rsidRPr="0026260C">
              <w:rPr>
                <w:szCs w:val="22"/>
              </w:rPr>
              <w:t xml:space="preserve">rocedure </w:t>
            </w:r>
            <w:r w:rsidR="00B0669B" w:rsidRPr="0026260C">
              <w:rPr>
                <w:szCs w:val="22"/>
              </w:rPr>
              <w:t>5</w:t>
            </w:r>
            <w:r w:rsidRPr="0026260C">
              <w:rPr>
                <w:szCs w:val="22"/>
              </w:rPr>
              <w:t xml:space="preserve"> “Data Storage and IT Security”</w:t>
            </w:r>
          </w:p>
        </w:tc>
      </w:tr>
      <w:tr w:rsidR="00967340" w:rsidRPr="0026260C" w14:paraId="7CD927A3" w14:textId="77777777" w:rsidTr="008658AE">
        <w:tc>
          <w:tcPr>
            <w:tcW w:w="3106" w:type="dxa"/>
          </w:tcPr>
          <w:p w14:paraId="7CD927A1" w14:textId="77777777" w:rsidR="00967340" w:rsidRPr="0026260C" w:rsidRDefault="00967340" w:rsidP="00316CEF">
            <w:pPr>
              <w:pStyle w:val="CERnon-indent"/>
              <w:rPr>
                <w:b/>
                <w:szCs w:val="22"/>
              </w:rPr>
            </w:pPr>
            <w:r w:rsidRPr="0026260C">
              <w:rPr>
                <w:b/>
                <w:szCs w:val="22"/>
              </w:rPr>
              <w:t>Distribution System Operator</w:t>
            </w:r>
          </w:p>
        </w:tc>
        <w:tc>
          <w:tcPr>
            <w:tcW w:w="6029" w:type="dxa"/>
          </w:tcPr>
          <w:p w14:paraId="7CD927A2"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7A6" w14:textId="77777777" w:rsidTr="008658AE">
        <w:tc>
          <w:tcPr>
            <w:tcW w:w="3106" w:type="dxa"/>
          </w:tcPr>
          <w:p w14:paraId="7CD927A4" w14:textId="77777777" w:rsidR="00967340" w:rsidRPr="0026260C" w:rsidRDefault="00967340" w:rsidP="00316CEF">
            <w:pPr>
              <w:pStyle w:val="CERnon-indent"/>
              <w:rPr>
                <w:b/>
                <w:szCs w:val="22"/>
              </w:rPr>
            </w:pPr>
            <w:r w:rsidRPr="0026260C">
              <w:rPr>
                <w:b/>
                <w:szCs w:val="22"/>
              </w:rPr>
              <w:t>Effective Date</w:t>
            </w:r>
          </w:p>
        </w:tc>
        <w:tc>
          <w:tcPr>
            <w:tcW w:w="6029" w:type="dxa"/>
          </w:tcPr>
          <w:p w14:paraId="7CD927A5" w14:textId="77777777" w:rsidR="00967340" w:rsidRPr="0026260C" w:rsidRDefault="00967340" w:rsidP="00316CEF">
            <w:pPr>
              <w:pStyle w:val="CERnon-indent"/>
              <w:rPr>
                <w:szCs w:val="22"/>
              </w:rPr>
            </w:pPr>
            <w:r w:rsidRPr="0026260C">
              <w:rPr>
                <w:szCs w:val="22"/>
              </w:rPr>
              <w:t>As defined in the Code</w:t>
            </w:r>
          </w:p>
        </w:tc>
      </w:tr>
      <w:tr w:rsidR="00F312B6" w:rsidRPr="0026260C" w14:paraId="7CD927A9" w14:textId="77777777" w:rsidTr="008658AE">
        <w:tc>
          <w:tcPr>
            <w:tcW w:w="3106" w:type="dxa"/>
          </w:tcPr>
          <w:p w14:paraId="7CD927A7" w14:textId="77777777" w:rsidR="00F312B6" w:rsidRPr="0026260C" w:rsidRDefault="006577BE" w:rsidP="00316CEF">
            <w:pPr>
              <w:pStyle w:val="CERnon-indent"/>
              <w:rPr>
                <w:b/>
                <w:szCs w:val="22"/>
              </w:rPr>
            </w:pPr>
            <w:r w:rsidRPr="0026260C">
              <w:rPr>
                <w:b/>
              </w:rPr>
              <w:t>Electronic Funds Transfer, or EFT</w:t>
            </w:r>
          </w:p>
        </w:tc>
        <w:tc>
          <w:tcPr>
            <w:tcW w:w="6029" w:type="dxa"/>
          </w:tcPr>
          <w:p w14:paraId="7CD927A8" w14:textId="77777777" w:rsidR="00F312B6" w:rsidRPr="0026260C" w:rsidRDefault="006577BE" w:rsidP="00EA33D5">
            <w:pPr>
              <w:pStyle w:val="CERnon-indent"/>
              <w:rPr>
                <w:color w:val="auto"/>
              </w:rPr>
            </w:pPr>
            <w:r w:rsidRPr="0026260C">
              <w:rPr>
                <w:color w:val="auto"/>
              </w:rPr>
              <w:t>As defined in the Code.</w:t>
            </w:r>
          </w:p>
        </w:tc>
      </w:tr>
      <w:tr w:rsidR="00967340" w:rsidRPr="0026260C" w14:paraId="7CD927AC" w14:textId="77777777" w:rsidTr="008658AE">
        <w:tc>
          <w:tcPr>
            <w:tcW w:w="3106" w:type="dxa"/>
          </w:tcPr>
          <w:p w14:paraId="7CD927AA" w14:textId="77777777" w:rsidR="00967340" w:rsidRPr="0026260C" w:rsidRDefault="00967340" w:rsidP="00316CEF">
            <w:pPr>
              <w:pStyle w:val="CERnon-indent"/>
              <w:rPr>
                <w:b/>
                <w:szCs w:val="22"/>
              </w:rPr>
            </w:pPr>
            <w:r w:rsidRPr="0026260C">
              <w:rPr>
                <w:b/>
                <w:szCs w:val="22"/>
              </w:rPr>
              <w:t>Error Supplier Unit</w:t>
            </w:r>
          </w:p>
        </w:tc>
        <w:tc>
          <w:tcPr>
            <w:tcW w:w="6029" w:type="dxa"/>
          </w:tcPr>
          <w:p w14:paraId="7CD927AB"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7AF" w14:textId="77777777" w:rsidTr="008658AE">
        <w:tc>
          <w:tcPr>
            <w:tcW w:w="3106" w:type="dxa"/>
          </w:tcPr>
          <w:p w14:paraId="7CD927AD" w14:textId="77777777" w:rsidR="00967340" w:rsidRPr="0026260C" w:rsidRDefault="00967340" w:rsidP="00316CEF">
            <w:pPr>
              <w:pStyle w:val="CERnon-indent"/>
              <w:rPr>
                <w:b/>
                <w:szCs w:val="22"/>
              </w:rPr>
            </w:pPr>
            <w:r w:rsidRPr="0026260C">
              <w:rPr>
                <w:b/>
                <w:szCs w:val="22"/>
              </w:rPr>
              <w:t>First Participation Information Notice</w:t>
            </w:r>
          </w:p>
        </w:tc>
        <w:tc>
          <w:tcPr>
            <w:tcW w:w="6029" w:type="dxa"/>
          </w:tcPr>
          <w:p w14:paraId="7CD927AE"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7B2" w14:textId="77777777" w:rsidTr="008658AE">
        <w:tc>
          <w:tcPr>
            <w:tcW w:w="3106" w:type="dxa"/>
          </w:tcPr>
          <w:p w14:paraId="7CD927B0" w14:textId="77777777" w:rsidR="00967340" w:rsidRPr="0026260C" w:rsidRDefault="00967340" w:rsidP="00316CEF">
            <w:pPr>
              <w:pStyle w:val="CERnon-indent"/>
              <w:rPr>
                <w:b/>
                <w:szCs w:val="22"/>
              </w:rPr>
            </w:pPr>
            <w:r w:rsidRPr="0026260C">
              <w:rPr>
                <w:b/>
                <w:szCs w:val="22"/>
              </w:rPr>
              <w:t>Form of Authority</w:t>
            </w:r>
          </w:p>
        </w:tc>
        <w:tc>
          <w:tcPr>
            <w:tcW w:w="6029" w:type="dxa"/>
          </w:tcPr>
          <w:p w14:paraId="7CD927B1" w14:textId="77777777" w:rsidR="00967340" w:rsidRPr="0026260C" w:rsidRDefault="00967340" w:rsidP="00316CEF">
            <w:pPr>
              <w:pStyle w:val="CERnon-indent"/>
              <w:rPr>
                <w:szCs w:val="22"/>
              </w:rPr>
            </w:pPr>
            <w:r w:rsidRPr="0026260C">
              <w:rPr>
                <w:szCs w:val="22"/>
              </w:rPr>
              <w:t>As defined in the Code</w:t>
            </w:r>
          </w:p>
        </w:tc>
      </w:tr>
      <w:tr w:rsidR="00CB1ED5" w:rsidRPr="0026260C" w14:paraId="7CD927B5" w14:textId="77777777" w:rsidTr="008658AE">
        <w:tc>
          <w:tcPr>
            <w:tcW w:w="3106" w:type="dxa"/>
          </w:tcPr>
          <w:p w14:paraId="7CD927B3" w14:textId="77777777" w:rsidR="00CB1ED5" w:rsidRPr="0026260C" w:rsidRDefault="00CB1ED5" w:rsidP="00316CEF">
            <w:pPr>
              <w:pStyle w:val="CERnon-indent"/>
              <w:rPr>
                <w:b/>
                <w:szCs w:val="22"/>
              </w:rPr>
            </w:pPr>
            <w:r w:rsidRPr="0026260C">
              <w:rPr>
                <w:b/>
                <w:szCs w:val="22"/>
              </w:rPr>
              <w:t>Functional Area</w:t>
            </w:r>
          </w:p>
        </w:tc>
        <w:tc>
          <w:tcPr>
            <w:tcW w:w="6029" w:type="dxa"/>
          </w:tcPr>
          <w:p w14:paraId="7CD927B4" w14:textId="77777777" w:rsidR="00CB1ED5" w:rsidRPr="0026260C" w:rsidRDefault="00CB1ED5" w:rsidP="00316CEF">
            <w:pPr>
              <w:pStyle w:val="CERnon-indent"/>
              <w:rPr>
                <w:szCs w:val="22"/>
              </w:rPr>
            </w:pPr>
            <w:r w:rsidRPr="0026260C">
              <w:rPr>
                <w:szCs w:val="22"/>
              </w:rPr>
              <w:t xml:space="preserve">Means the different </w:t>
            </w:r>
            <w:r w:rsidR="0039749D" w:rsidRPr="0026260C">
              <w:rPr>
                <w:szCs w:val="22"/>
              </w:rPr>
              <w:t>parts of the Market Participant Interface that Users may b</w:t>
            </w:r>
            <w:r w:rsidR="00217EE1" w:rsidRPr="0026260C">
              <w:rPr>
                <w:szCs w:val="22"/>
              </w:rPr>
              <w:t xml:space="preserve">e provided access as set out in </w:t>
            </w:r>
            <w:r w:rsidR="0039749D" w:rsidRPr="0026260C">
              <w:rPr>
                <w:szCs w:val="22"/>
              </w:rPr>
              <w:t>this Agreed Procedure.</w:t>
            </w:r>
          </w:p>
        </w:tc>
      </w:tr>
      <w:tr w:rsidR="00967340" w:rsidRPr="0026260C" w14:paraId="7CD927B8" w14:textId="77777777" w:rsidTr="008658AE">
        <w:tc>
          <w:tcPr>
            <w:tcW w:w="3106" w:type="dxa"/>
          </w:tcPr>
          <w:p w14:paraId="7CD927B6" w14:textId="77777777" w:rsidR="00967340" w:rsidRPr="0026260C" w:rsidRDefault="00967340" w:rsidP="00316CEF">
            <w:pPr>
              <w:pStyle w:val="CERnon-indent"/>
              <w:rPr>
                <w:b/>
                <w:szCs w:val="22"/>
              </w:rPr>
            </w:pPr>
            <w:r w:rsidRPr="0026260C">
              <w:rPr>
                <w:b/>
                <w:szCs w:val="22"/>
              </w:rPr>
              <w:t>Generator</w:t>
            </w:r>
          </w:p>
        </w:tc>
        <w:tc>
          <w:tcPr>
            <w:tcW w:w="6029" w:type="dxa"/>
          </w:tcPr>
          <w:p w14:paraId="7CD927B7" w14:textId="77777777" w:rsidR="00967340" w:rsidRPr="0026260C" w:rsidRDefault="00967340" w:rsidP="00316CEF">
            <w:pPr>
              <w:pStyle w:val="CERnon-indent"/>
              <w:rPr>
                <w:szCs w:val="22"/>
              </w:rPr>
            </w:pPr>
            <w:r w:rsidRPr="0026260C">
              <w:rPr>
                <w:szCs w:val="22"/>
              </w:rPr>
              <w:t>As defined in the Code</w:t>
            </w:r>
          </w:p>
        </w:tc>
      </w:tr>
      <w:tr w:rsidR="005809F8" w:rsidRPr="0026260C" w14:paraId="7CD927BB" w14:textId="77777777" w:rsidTr="008658AE">
        <w:tc>
          <w:tcPr>
            <w:tcW w:w="3106" w:type="dxa"/>
          </w:tcPr>
          <w:p w14:paraId="7CD927B9" w14:textId="77777777" w:rsidR="005809F8" w:rsidRPr="0026260C" w:rsidRDefault="005809F8" w:rsidP="00316CEF">
            <w:pPr>
              <w:pStyle w:val="CERnon-indent"/>
              <w:rPr>
                <w:b/>
                <w:szCs w:val="22"/>
              </w:rPr>
            </w:pPr>
            <w:r w:rsidRPr="0026260C">
              <w:rPr>
                <w:b/>
                <w:szCs w:val="22"/>
              </w:rPr>
              <w:t>Generator Aggregator</w:t>
            </w:r>
          </w:p>
        </w:tc>
        <w:tc>
          <w:tcPr>
            <w:tcW w:w="6029" w:type="dxa"/>
          </w:tcPr>
          <w:p w14:paraId="7CD927BA" w14:textId="77777777" w:rsidR="005809F8" w:rsidRPr="0026260C" w:rsidRDefault="005809F8" w:rsidP="00316CEF">
            <w:pPr>
              <w:pStyle w:val="CERnon-indent"/>
              <w:rPr>
                <w:szCs w:val="22"/>
              </w:rPr>
            </w:pPr>
            <w:r w:rsidRPr="0026260C">
              <w:rPr>
                <w:szCs w:val="22"/>
              </w:rPr>
              <w:t>As defined in the Code</w:t>
            </w:r>
          </w:p>
        </w:tc>
      </w:tr>
      <w:tr w:rsidR="005809F8" w:rsidRPr="0026260C" w14:paraId="7CD927BE" w14:textId="77777777" w:rsidTr="008658AE">
        <w:tc>
          <w:tcPr>
            <w:tcW w:w="3106" w:type="dxa"/>
          </w:tcPr>
          <w:p w14:paraId="7CD927BC" w14:textId="77777777" w:rsidR="005809F8" w:rsidRPr="0026260C" w:rsidRDefault="005809F8" w:rsidP="00316CEF">
            <w:pPr>
              <w:pStyle w:val="CERnon-indent"/>
              <w:rPr>
                <w:b/>
                <w:szCs w:val="22"/>
              </w:rPr>
            </w:pPr>
            <w:r w:rsidRPr="0026260C">
              <w:rPr>
                <w:b/>
                <w:szCs w:val="22"/>
              </w:rPr>
              <w:t>Generator Aggregator System Operator Agreement</w:t>
            </w:r>
          </w:p>
        </w:tc>
        <w:tc>
          <w:tcPr>
            <w:tcW w:w="6029" w:type="dxa"/>
          </w:tcPr>
          <w:p w14:paraId="7CD927BD" w14:textId="77777777" w:rsidR="005809F8" w:rsidRPr="0026260C" w:rsidRDefault="005809F8" w:rsidP="00316CEF">
            <w:pPr>
              <w:pStyle w:val="CERnon-indent"/>
              <w:rPr>
                <w:szCs w:val="22"/>
              </w:rPr>
            </w:pPr>
            <w:r w:rsidRPr="0026260C">
              <w:rPr>
                <w:szCs w:val="22"/>
              </w:rPr>
              <w:t>As defined in the Code</w:t>
            </w:r>
          </w:p>
        </w:tc>
      </w:tr>
      <w:tr w:rsidR="00C25F3F" w:rsidRPr="0026260C" w14:paraId="7CD927C1" w14:textId="77777777" w:rsidTr="008658AE">
        <w:tc>
          <w:tcPr>
            <w:tcW w:w="3106" w:type="dxa"/>
          </w:tcPr>
          <w:p w14:paraId="7CD927BF" w14:textId="77777777" w:rsidR="00C25F3F" w:rsidRPr="0026260C" w:rsidRDefault="00033738" w:rsidP="00316CEF">
            <w:pPr>
              <w:pStyle w:val="CERnon-indent"/>
              <w:rPr>
                <w:b/>
                <w:szCs w:val="22"/>
              </w:rPr>
            </w:pPr>
            <w:r w:rsidRPr="0026260C">
              <w:rPr>
                <w:b/>
              </w:rPr>
              <w:t>Meter</w:t>
            </w:r>
            <w:r w:rsidR="00C25F3F" w:rsidRPr="0026260C">
              <w:rPr>
                <w:b/>
              </w:rPr>
              <w:t xml:space="preserve"> Data Export Date</w:t>
            </w:r>
          </w:p>
        </w:tc>
        <w:tc>
          <w:tcPr>
            <w:tcW w:w="6029" w:type="dxa"/>
          </w:tcPr>
          <w:p w14:paraId="7CD927C0" w14:textId="77777777" w:rsidR="00C25F3F" w:rsidRPr="0026260C" w:rsidRDefault="00C25F3F" w:rsidP="00316CEF">
            <w:pPr>
              <w:pStyle w:val="CERnon-indent"/>
              <w:rPr>
                <w:szCs w:val="22"/>
              </w:rPr>
            </w:pPr>
            <w:r w:rsidRPr="0026260C">
              <w:rPr>
                <w:szCs w:val="22"/>
              </w:rPr>
              <w:t>As defined in the Code</w:t>
            </w:r>
          </w:p>
        </w:tc>
      </w:tr>
      <w:tr w:rsidR="00967340" w:rsidRPr="0026260C" w14:paraId="7CD927C4" w14:textId="77777777" w:rsidTr="008658AE">
        <w:tc>
          <w:tcPr>
            <w:tcW w:w="3106" w:type="dxa"/>
          </w:tcPr>
          <w:p w14:paraId="7CD927C2" w14:textId="77777777" w:rsidR="00967340" w:rsidRPr="0026260C" w:rsidRDefault="00967340" w:rsidP="00316CEF">
            <w:pPr>
              <w:pStyle w:val="CERnon-indent"/>
              <w:rPr>
                <w:b/>
                <w:szCs w:val="22"/>
              </w:rPr>
            </w:pPr>
            <w:r w:rsidRPr="0026260C">
              <w:rPr>
                <w:b/>
                <w:szCs w:val="22"/>
              </w:rPr>
              <w:t>Generator Unit</w:t>
            </w:r>
          </w:p>
        </w:tc>
        <w:tc>
          <w:tcPr>
            <w:tcW w:w="6029" w:type="dxa"/>
          </w:tcPr>
          <w:p w14:paraId="7CD927C3" w14:textId="77777777" w:rsidR="00967340" w:rsidRPr="0026260C" w:rsidRDefault="00967340" w:rsidP="00316CEF">
            <w:pPr>
              <w:pStyle w:val="CERnon-indent"/>
              <w:rPr>
                <w:szCs w:val="22"/>
              </w:rPr>
            </w:pPr>
            <w:r w:rsidRPr="0026260C">
              <w:rPr>
                <w:szCs w:val="22"/>
              </w:rPr>
              <w:t>As defined in the Code</w:t>
            </w:r>
          </w:p>
        </w:tc>
      </w:tr>
      <w:tr w:rsidR="004F0053" w:rsidRPr="0026260C" w14:paraId="7CD927C7" w14:textId="77777777" w:rsidTr="008658AE">
        <w:tc>
          <w:tcPr>
            <w:tcW w:w="3106" w:type="dxa"/>
          </w:tcPr>
          <w:p w14:paraId="7CD927C5" w14:textId="77777777" w:rsidR="004F0053" w:rsidRPr="0026260C" w:rsidRDefault="004F0053" w:rsidP="00316CEF">
            <w:pPr>
              <w:pStyle w:val="CERnon-indent"/>
              <w:rPr>
                <w:b/>
                <w:szCs w:val="22"/>
              </w:rPr>
            </w:pPr>
            <w:r w:rsidRPr="0026260C">
              <w:rPr>
                <w:b/>
                <w:szCs w:val="22"/>
              </w:rPr>
              <w:t>Generic Settlement Class</w:t>
            </w:r>
          </w:p>
        </w:tc>
        <w:tc>
          <w:tcPr>
            <w:tcW w:w="6029" w:type="dxa"/>
          </w:tcPr>
          <w:p w14:paraId="7CD927C6" w14:textId="77777777" w:rsidR="004F0053" w:rsidRPr="0026260C" w:rsidRDefault="004F0053" w:rsidP="00316CEF">
            <w:pPr>
              <w:pStyle w:val="CERnon-indent"/>
              <w:rPr>
                <w:szCs w:val="22"/>
              </w:rPr>
            </w:pPr>
            <w:r w:rsidRPr="0026260C">
              <w:rPr>
                <w:szCs w:val="22"/>
              </w:rPr>
              <w:t>As defined in the Code</w:t>
            </w:r>
          </w:p>
        </w:tc>
      </w:tr>
      <w:tr w:rsidR="00967340" w:rsidRPr="0026260C" w14:paraId="7CD927CA" w14:textId="77777777" w:rsidTr="008658AE">
        <w:tc>
          <w:tcPr>
            <w:tcW w:w="3106" w:type="dxa"/>
          </w:tcPr>
          <w:p w14:paraId="7CD927C8" w14:textId="77777777" w:rsidR="00967340" w:rsidRPr="0026260C" w:rsidRDefault="00967340" w:rsidP="00316CEF">
            <w:pPr>
              <w:pStyle w:val="CERnon-indent"/>
              <w:rPr>
                <w:b/>
                <w:szCs w:val="22"/>
              </w:rPr>
            </w:pPr>
            <w:r w:rsidRPr="0026260C">
              <w:rPr>
                <w:b/>
                <w:szCs w:val="22"/>
              </w:rPr>
              <w:t>Help Desk</w:t>
            </w:r>
          </w:p>
        </w:tc>
        <w:tc>
          <w:tcPr>
            <w:tcW w:w="6029" w:type="dxa"/>
          </w:tcPr>
          <w:p w14:paraId="7CD927C9" w14:textId="77777777" w:rsidR="00967340" w:rsidRPr="0026260C" w:rsidRDefault="00C047B4" w:rsidP="00316CEF">
            <w:pPr>
              <w:pStyle w:val="CERnon-indent"/>
              <w:rPr>
                <w:szCs w:val="22"/>
              </w:rPr>
            </w:pPr>
            <w:r w:rsidRPr="0026260C">
              <w:rPr>
                <w:szCs w:val="22"/>
              </w:rPr>
              <w:t>As defined in Agreed Procedure 11 "Market System Operation, Testing, Upgrading and Support"</w:t>
            </w:r>
          </w:p>
        </w:tc>
      </w:tr>
      <w:tr w:rsidR="00967340" w:rsidRPr="0026260C" w14:paraId="7CD927CD" w14:textId="77777777" w:rsidTr="008658AE">
        <w:tc>
          <w:tcPr>
            <w:tcW w:w="3106" w:type="dxa"/>
          </w:tcPr>
          <w:p w14:paraId="7CD927CB" w14:textId="77777777" w:rsidR="00967340" w:rsidRPr="0026260C" w:rsidRDefault="00967340" w:rsidP="00316CEF">
            <w:pPr>
              <w:pStyle w:val="CERnon-indent"/>
              <w:rPr>
                <w:b/>
                <w:szCs w:val="22"/>
              </w:rPr>
            </w:pPr>
            <w:r w:rsidRPr="0026260C">
              <w:rPr>
                <w:b/>
                <w:szCs w:val="22"/>
              </w:rPr>
              <w:t>Interconnector</w:t>
            </w:r>
          </w:p>
        </w:tc>
        <w:tc>
          <w:tcPr>
            <w:tcW w:w="6029" w:type="dxa"/>
          </w:tcPr>
          <w:p w14:paraId="7CD927CC"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7D0" w14:textId="77777777" w:rsidTr="008658AE">
        <w:tc>
          <w:tcPr>
            <w:tcW w:w="3106" w:type="dxa"/>
          </w:tcPr>
          <w:p w14:paraId="7CD927CE" w14:textId="77777777" w:rsidR="00967340" w:rsidRPr="0026260C" w:rsidRDefault="00967340" w:rsidP="00316CEF">
            <w:pPr>
              <w:pStyle w:val="CERnon-indent"/>
              <w:rPr>
                <w:b/>
                <w:szCs w:val="22"/>
              </w:rPr>
            </w:pPr>
            <w:r w:rsidRPr="0026260C">
              <w:rPr>
                <w:b/>
                <w:szCs w:val="22"/>
              </w:rPr>
              <w:t>Interconnector Administrator</w:t>
            </w:r>
          </w:p>
        </w:tc>
        <w:tc>
          <w:tcPr>
            <w:tcW w:w="6029" w:type="dxa"/>
          </w:tcPr>
          <w:p w14:paraId="7CD927CF"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7D3" w14:textId="77777777" w:rsidTr="008658AE">
        <w:tc>
          <w:tcPr>
            <w:tcW w:w="3106" w:type="dxa"/>
          </w:tcPr>
          <w:p w14:paraId="7CD927D1" w14:textId="77777777" w:rsidR="00967340" w:rsidRPr="0026260C" w:rsidRDefault="00967340" w:rsidP="00316CEF">
            <w:pPr>
              <w:pStyle w:val="CERnon-indent"/>
              <w:rPr>
                <w:b/>
                <w:szCs w:val="22"/>
              </w:rPr>
            </w:pPr>
            <w:r w:rsidRPr="0026260C">
              <w:rPr>
                <w:b/>
                <w:szCs w:val="22"/>
              </w:rPr>
              <w:t>Interconnector Unit</w:t>
            </w:r>
          </w:p>
        </w:tc>
        <w:tc>
          <w:tcPr>
            <w:tcW w:w="6029" w:type="dxa"/>
          </w:tcPr>
          <w:p w14:paraId="7CD927D2" w14:textId="77777777" w:rsidR="00967340" w:rsidRPr="0026260C" w:rsidRDefault="00967340" w:rsidP="00316CEF">
            <w:pPr>
              <w:pStyle w:val="CERnon-indent"/>
              <w:rPr>
                <w:szCs w:val="22"/>
              </w:rPr>
            </w:pPr>
            <w:r w:rsidRPr="0026260C">
              <w:rPr>
                <w:szCs w:val="22"/>
              </w:rPr>
              <w:t>As defined in the Code</w:t>
            </w:r>
          </w:p>
        </w:tc>
      </w:tr>
      <w:tr w:rsidR="00F72399" w:rsidRPr="0026260C" w14:paraId="7CD927D6" w14:textId="77777777" w:rsidTr="008658AE">
        <w:tc>
          <w:tcPr>
            <w:tcW w:w="3106" w:type="dxa"/>
          </w:tcPr>
          <w:p w14:paraId="7CD927D4" w14:textId="77777777" w:rsidR="00F72399" w:rsidRPr="0026260C" w:rsidRDefault="006577BE" w:rsidP="00316CEF">
            <w:pPr>
              <w:pStyle w:val="CERnon-indent"/>
              <w:rPr>
                <w:b/>
                <w:szCs w:val="22"/>
              </w:rPr>
            </w:pPr>
            <w:r w:rsidRPr="0026260C">
              <w:rPr>
                <w:b/>
                <w:szCs w:val="22"/>
              </w:rPr>
              <w:t>Interconnector User</w:t>
            </w:r>
          </w:p>
        </w:tc>
        <w:tc>
          <w:tcPr>
            <w:tcW w:w="6029" w:type="dxa"/>
          </w:tcPr>
          <w:p w14:paraId="7CD927D5" w14:textId="77777777" w:rsidR="00F72399" w:rsidRPr="0026260C" w:rsidRDefault="006577BE" w:rsidP="00316CEF">
            <w:pPr>
              <w:pStyle w:val="CERnon-indent"/>
              <w:rPr>
                <w:szCs w:val="22"/>
              </w:rPr>
            </w:pPr>
            <w:r w:rsidRPr="0026260C">
              <w:rPr>
                <w:szCs w:val="22"/>
              </w:rPr>
              <w:t>As defined in the Code</w:t>
            </w:r>
          </w:p>
        </w:tc>
      </w:tr>
      <w:tr w:rsidR="00967340" w:rsidRPr="0026260C" w14:paraId="7CD927D9" w14:textId="77777777" w:rsidTr="008658AE">
        <w:tc>
          <w:tcPr>
            <w:tcW w:w="3106" w:type="dxa"/>
          </w:tcPr>
          <w:p w14:paraId="7CD927D7" w14:textId="77777777" w:rsidR="00967340" w:rsidRPr="0026260C" w:rsidRDefault="00967340" w:rsidP="00316CEF">
            <w:pPr>
              <w:pStyle w:val="CERnon-indent"/>
              <w:rPr>
                <w:b/>
                <w:szCs w:val="22"/>
              </w:rPr>
            </w:pPr>
            <w:r w:rsidRPr="0026260C">
              <w:rPr>
                <w:b/>
                <w:szCs w:val="22"/>
              </w:rPr>
              <w:t>Intermediary</w:t>
            </w:r>
          </w:p>
        </w:tc>
        <w:tc>
          <w:tcPr>
            <w:tcW w:w="6029" w:type="dxa"/>
          </w:tcPr>
          <w:p w14:paraId="7CD927D8"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7DC" w14:textId="77777777" w:rsidTr="008658AE">
        <w:tc>
          <w:tcPr>
            <w:tcW w:w="3106" w:type="dxa"/>
          </w:tcPr>
          <w:p w14:paraId="7CD927DA" w14:textId="77777777" w:rsidR="00967340" w:rsidRPr="0026260C" w:rsidRDefault="005009E9" w:rsidP="00316CEF">
            <w:pPr>
              <w:pStyle w:val="CERnon-indent"/>
              <w:rPr>
                <w:b/>
                <w:szCs w:val="22"/>
              </w:rPr>
            </w:pPr>
            <w:r w:rsidRPr="0026260C">
              <w:rPr>
                <w:b/>
                <w:szCs w:val="22"/>
              </w:rPr>
              <w:t>Invoice</w:t>
            </w:r>
          </w:p>
        </w:tc>
        <w:tc>
          <w:tcPr>
            <w:tcW w:w="6029" w:type="dxa"/>
          </w:tcPr>
          <w:p w14:paraId="7CD927DB"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7DF" w14:textId="77777777" w:rsidTr="008658AE">
        <w:tc>
          <w:tcPr>
            <w:tcW w:w="3106" w:type="dxa"/>
          </w:tcPr>
          <w:p w14:paraId="7CD927DD" w14:textId="77777777" w:rsidR="00967340" w:rsidRPr="0026260C" w:rsidRDefault="00967340" w:rsidP="00316CEF">
            <w:pPr>
              <w:pStyle w:val="CERnon-indent"/>
              <w:rPr>
                <w:b/>
                <w:szCs w:val="22"/>
              </w:rPr>
            </w:pPr>
            <w:r w:rsidRPr="0026260C">
              <w:rPr>
                <w:b/>
                <w:szCs w:val="22"/>
              </w:rPr>
              <w:t>Isolated Market System</w:t>
            </w:r>
          </w:p>
        </w:tc>
        <w:tc>
          <w:tcPr>
            <w:tcW w:w="6029" w:type="dxa"/>
          </w:tcPr>
          <w:p w14:paraId="7CD927DE"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7E2" w14:textId="77777777" w:rsidTr="008658AE">
        <w:tc>
          <w:tcPr>
            <w:tcW w:w="3106" w:type="dxa"/>
          </w:tcPr>
          <w:p w14:paraId="7CD927E0" w14:textId="77777777" w:rsidR="00967340" w:rsidRPr="0026260C" w:rsidRDefault="00967340" w:rsidP="00316CEF">
            <w:pPr>
              <w:pStyle w:val="CERnon-indent"/>
              <w:rPr>
                <w:b/>
                <w:szCs w:val="22"/>
              </w:rPr>
            </w:pPr>
            <w:r w:rsidRPr="0026260C">
              <w:rPr>
                <w:b/>
                <w:szCs w:val="22"/>
              </w:rPr>
              <w:t>Jurisdiction</w:t>
            </w:r>
          </w:p>
        </w:tc>
        <w:tc>
          <w:tcPr>
            <w:tcW w:w="6029" w:type="dxa"/>
          </w:tcPr>
          <w:p w14:paraId="7CD927E1" w14:textId="77777777" w:rsidR="00967340" w:rsidRPr="0026260C" w:rsidRDefault="00967340" w:rsidP="00316CEF">
            <w:pPr>
              <w:pStyle w:val="CERnon-indent"/>
              <w:rPr>
                <w:szCs w:val="22"/>
              </w:rPr>
            </w:pPr>
            <w:r w:rsidRPr="0026260C">
              <w:rPr>
                <w:szCs w:val="22"/>
              </w:rPr>
              <w:t>As defined in the Code</w:t>
            </w:r>
          </w:p>
        </w:tc>
      </w:tr>
      <w:tr w:rsidR="0040202C" w:rsidRPr="0026260C" w14:paraId="7CD927E5" w14:textId="77777777" w:rsidTr="008658AE">
        <w:tc>
          <w:tcPr>
            <w:tcW w:w="3106" w:type="dxa"/>
          </w:tcPr>
          <w:p w14:paraId="7CD927E3" w14:textId="77777777" w:rsidR="0040202C" w:rsidRPr="0026260C" w:rsidRDefault="0040202C" w:rsidP="00316CEF">
            <w:pPr>
              <w:pStyle w:val="CERnon-indent"/>
              <w:rPr>
                <w:b/>
                <w:szCs w:val="22"/>
              </w:rPr>
            </w:pPr>
            <w:r w:rsidRPr="0026260C">
              <w:rPr>
                <w:b/>
                <w:szCs w:val="22"/>
              </w:rPr>
              <w:t>Market Operator</w:t>
            </w:r>
          </w:p>
        </w:tc>
        <w:tc>
          <w:tcPr>
            <w:tcW w:w="6029" w:type="dxa"/>
          </w:tcPr>
          <w:p w14:paraId="7CD927E4" w14:textId="77777777" w:rsidR="0040202C" w:rsidRPr="0026260C" w:rsidRDefault="0040202C" w:rsidP="00316CEF">
            <w:pPr>
              <w:pStyle w:val="CERnon-indent"/>
              <w:rPr>
                <w:szCs w:val="22"/>
              </w:rPr>
            </w:pPr>
            <w:r w:rsidRPr="0026260C">
              <w:rPr>
                <w:szCs w:val="22"/>
              </w:rPr>
              <w:t>As defined in the Code</w:t>
            </w:r>
          </w:p>
        </w:tc>
      </w:tr>
      <w:tr w:rsidR="00967340" w:rsidRPr="0026260C" w14:paraId="7CD927E8" w14:textId="77777777" w:rsidTr="008658AE">
        <w:tc>
          <w:tcPr>
            <w:tcW w:w="3106" w:type="dxa"/>
          </w:tcPr>
          <w:p w14:paraId="7CD927E6" w14:textId="77777777" w:rsidR="00967340" w:rsidRPr="0026260C" w:rsidRDefault="00967340" w:rsidP="00316CEF">
            <w:pPr>
              <w:pStyle w:val="CERnon-indent"/>
              <w:rPr>
                <w:b/>
                <w:szCs w:val="22"/>
              </w:rPr>
            </w:pPr>
            <w:r w:rsidRPr="0026260C">
              <w:rPr>
                <w:b/>
                <w:szCs w:val="22"/>
              </w:rPr>
              <w:t>Market Operator</w:t>
            </w:r>
            <w:r w:rsidR="0040202C" w:rsidRPr="0026260C">
              <w:rPr>
                <w:b/>
                <w:szCs w:val="22"/>
              </w:rPr>
              <w:t xml:space="preserve"> Charge</w:t>
            </w:r>
          </w:p>
        </w:tc>
        <w:tc>
          <w:tcPr>
            <w:tcW w:w="6029" w:type="dxa"/>
          </w:tcPr>
          <w:p w14:paraId="7CD927E7"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7EB" w14:textId="77777777" w:rsidTr="008658AE">
        <w:tc>
          <w:tcPr>
            <w:tcW w:w="3106" w:type="dxa"/>
          </w:tcPr>
          <w:p w14:paraId="7CD927E9" w14:textId="77777777" w:rsidR="00967340" w:rsidRPr="0026260C" w:rsidRDefault="00967340" w:rsidP="00316CEF">
            <w:pPr>
              <w:pStyle w:val="CERnon-indent"/>
              <w:rPr>
                <w:b/>
                <w:szCs w:val="22"/>
              </w:rPr>
            </w:pPr>
            <w:r w:rsidRPr="0026260C">
              <w:rPr>
                <w:b/>
                <w:szCs w:val="22"/>
              </w:rPr>
              <w:t>Market Participant Interface</w:t>
            </w:r>
          </w:p>
        </w:tc>
        <w:tc>
          <w:tcPr>
            <w:tcW w:w="6029" w:type="dxa"/>
          </w:tcPr>
          <w:p w14:paraId="7CD927EA" w14:textId="77777777" w:rsidR="00967340" w:rsidRPr="0026260C" w:rsidRDefault="009362E0" w:rsidP="00316CEF">
            <w:pPr>
              <w:pStyle w:val="CERnon-indent"/>
              <w:rPr>
                <w:szCs w:val="22"/>
              </w:rPr>
            </w:pPr>
            <w:r w:rsidRPr="0026260C">
              <w:rPr>
                <w:szCs w:val="22"/>
              </w:rPr>
              <w:t>The function within the Market Operator’s Isolated Market System that interfaces to the Type 2 Channel and Type 3 Channel communications</w:t>
            </w:r>
          </w:p>
        </w:tc>
      </w:tr>
      <w:tr w:rsidR="00C25F3F" w:rsidRPr="0026260C" w14:paraId="7CD927EE" w14:textId="77777777" w:rsidTr="008658AE">
        <w:tc>
          <w:tcPr>
            <w:tcW w:w="3106" w:type="dxa"/>
          </w:tcPr>
          <w:p w14:paraId="7CD927EC" w14:textId="77777777" w:rsidR="00C25F3F" w:rsidRPr="0026260C" w:rsidRDefault="00C25F3F" w:rsidP="00316CEF">
            <w:pPr>
              <w:pStyle w:val="CERnon-indent"/>
              <w:rPr>
                <w:b/>
                <w:szCs w:val="22"/>
              </w:rPr>
            </w:pPr>
            <w:r w:rsidRPr="0026260C">
              <w:rPr>
                <w:rFonts w:cs="Arial"/>
                <w:b/>
                <w:bCs/>
              </w:rPr>
              <w:t>Meter Validation Date</w:t>
            </w:r>
          </w:p>
        </w:tc>
        <w:tc>
          <w:tcPr>
            <w:tcW w:w="6029" w:type="dxa"/>
          </w:tcPr>
          <w:p w14:paraId="7CD927ED" w14:textId="77777777" w:rsidR="00C25F3F" w:rsidRPr="0026260C" w:rsidRDefault="00C25F3F" w:rsidP="00316CEF">
            <w:pPr>
              <w:pStyle w:val="CERnon-indent"/>
              <w:rPr>
                <w:szCs w:val="22"/>
              </w:rPr>
            </w:pPr>
            <w:r w:rsidRPr="0026260C">
              <w:rPr>
                <w:szCs w:val="22"/>
              </w:rPr>
              <w:t>As defined in the Code</w:t>
            </w:r>
          </w:p>
        </w:tc>
      </w:tr>
      <w:tr w:rsidR="00967340" w:rsidRPr="0026260C" w14:paraId="7CD927F1" w14:textId="77777777" w:rsidTr="008658AE">
        <w:tc>
          <w:tcPr>
            <w:tcW w:w="3106" w:type="dxa"/>
          </w:tcPr>
          <w:p w14:paraId="7CD927EF" w14:textId="77777777" w:rsidR="00967340" w:rsidRPr="0026260C" w:rsidRDefault="000E399C" w:rsidP="00316CEF">
            <w:pPr>
              <w:pStyle w:val="CERnon-indent"/>
              <w:rPr>
                <w:b/>
                <w:szCs w:val="22"/>
              </w:rPr>
            </w:pPr>
            <w:r w:rsidRPr="0026260C">
              <w:rPr>
                <w:b/>
                <w:szCs w:val="22"/>
              </w:rPr>
              <w:t>MO</w:t>
            </w:r>
            <w:r w:rsidR="00967340" w:rsidRPr="0026260C">
              <w:rPr>
                <w:b/>
                <w:szCs w:val="22"/>
              </w:rPr>
              <w:t xml:space="preserve"> Website</w:t>
            </w:r>
            <w:r w:rsidR="00645E36" w:rsidRPr="0026260C">
              <w:rPr>
                <w:b/>
                <w:szCs w:val="22"/>
              </w:rPr>
              <w:t xml:space="preserve"> or Market Operator Website</w:t>
            </w:r>
          </w:p>
        </w:tc>
        <w:tc>
          <w:tcPr>
            <w:tcW w:w="6029" w:type="dxa"/>
          </w:tcPr>
          <w:p w14:paraId="7CD927F0" w14:textId="77777777" w:rsidR="00967340" w:rsidRPr="0026260C" w:rsidRDefault="007806DE" w:rsidP="00316CEF">
            <w:pPr>
              <w:pStyle w:val="CERnon-indent"/>
              <w:rPr>
                <w:szCs w:val="22"/>
              </w:rPr>
            </w:pPr>
            <w:r w:rsidRPr="0026260C">
              <w:rPr>
                <w:szCs w:val="22"/>
              </w:rPr>
              <w:t xml:space="preserve">The </w:t>
            </w:r>
            <w:r w:rsidR="004C7F8E" w:rsidRPr="0026260C">
              <w:rPr>
                <w:szCs w:val="22"/>
              </w:rPr>
              <w:t>Market Operator</w:t>
            </w:r>
            <w:r w:rsidR="00B474E6" w:rsidRPr="0026260C">
              <w:rPr>
                <w:szCs w:val="22"/>
              </w:rPr>
              <w:t>’</w:t>
            </w:r>
            <w:r w:rsidR="004C7F8E" w:rsidRPr="0026260C">
              <w:rPr>
                <w:szCs w:val="22"/>
              </w:rPr>
              <w:t xml:space="preserve">s </w:t>
            </w:r>
            <w:r w:rsidRPr="0026260C">
              <w:rPr>
                <w:szCs w:val="22"/>
              </w:rPr>
              <w:t xml:space="preserve">website that is accessed by </w:t>
            </w:r>
            <w:r w:rsidR="00300BC8" w:rsidRPr="0026260C">
              <w:rPr>
                <w:szCs w:val="22"/>
              </w:rPr>
              <w:t>the general public and where information that is required to be published by the Market Operator can be accessed.</w:t>
            </w:r>
          </w:p>
        </w:tc>
      </w:tr>
      <w:tr w:rsidR="00967340" w:rsidRPr="0026260C" w14:paraId="7CD927F4" w14:textId="77777777" w:rsidTr="008658AE">
        <w:tc>
          <w:tcPr>
            <w:tcW w:w="3106" w:type="dxa"/>
          </w:tcPr>
          <w:p w14:paraId="7CD927F2" w14:textId="77777777" w:rsidR="00967340" w:rsidRPr="0026260C" w:rsidRDefault="00967340" w:rsidP="00316CEF">
            <w:pPr>
              <w:pStyle w:val="CERnon-indent"/>
              <w:rPr>
                <w:b/>
                <w:szCs w:val="22"/>
              </w:rPr>
            </w:pPr>
            <w:r w:rsidRPr="0026260C">
              <w:rPr>
                <w:b/>
                <w:szCs w:val="22"/>
              </w:rPr>
              <w:t>Meter Data Provider</w:t>
            </w:r>
          </w:p>
        </w:tc>
        <w:tc>
          <w:tcPr>
            <w:tcW w:w="6029" w:type="dxa"/>
          </w:tcPr>
          <w:p w14:paraId="7CD927F3"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7F7" w14:textId="77777777" w:rsidTr="008658AE">
        <w:tc>
          <w:tcPr>
            <w:tcW w:w="3106" w:type="dxa"/>
          </w:tcPr>
          <w:p w14:paraId="7CD927F5" w14:textId="77777777" w:rsidR="00967340" w:rsidRPr="0026260C" w:rsidRDefault="00967340" w:rsidP="00316CEF">
            <w:pPr>
              <w:pStyle w:val="CERnon-indent"/>
              <w:rPr>
                <w:b/>
                <w:szCs w:val="22"/>
              </w:rPr>
            </w:pPr>
            <w:r w:rsidRPr="0026260C">
              <w:rPr>
                <w:b/>
                <w:szCs w:val="22"/>
              </w:rPr>
              <w:t>Netting Generator Unit</w:t>
            </w:r>
          </w:p>
        </w:tc>
        <w:tc>
          <w:tcPr>
            <w:tcW w:w="6029" w:type="dxa"/>
          </w:tcPr>
          <w:p w14:paraId="7CD927F6" w14:textId="77777777" w:rsidR="00967340" w:rsidRPr="0026260C" w:rsidRDefault="00967340" w:rsidP="00316CEF">
            <w:pPr>
              <w:pStyle w:val="CERnon-indent"/>
              <w:rPr>
                <w:szCs w:val="22"/>
              </w:rPr>
            </w:pPr>
            <w:r w:rsidRPr="0026260C">
              <w:rPr>
                <w:szCs w:val="22"/>
              </w:rPr>
              <w:t>As defined in the Code</w:t>
            </w:r>
          </w:p>
        </w:tc>
      </w:tr>
      <w:tr w:rsidR="007D5D5C" w:rsidRPr="0026260C" w14:paraId="7CD927FF" w14:textId="77777777" w:rsidTr="008658AE">
        <w:tc>
          <w:tcPr>
            <w:tcW w:w="3106" w:type="dxa"/>
          </w:tcPr>
          <w:p w14:paraId="7CD927F8" w14:textId="77777777" w:rsidR="007D5D5C" w:rsidRDefault="007D5D5C" w:rsidP="008658AE">
            <w:pPr>
              <w:pStyle w:val="CERnon-indent"/>
              <w:rPr>
                <w:b/>
                <w:szCs w:val="22"/>
              </w:rPr>
            </w:pPr>
            <w:r w:rsidRPr="0026260C">
              <w:rPr>
                <w:b/>
                <w:szCs w:val="22"/>
              </w:rPr>
              <w:t>Nominating Party</w:t>
            </w:r>
          </w:p>
          <w:p w14:paraId="7CD927F9" w14:textId="77777777" w:rsidR="008658AE" w:rsidRDefault="008658AE" w:rsidP="008658AE">
            <w:pPr>
              <w:pStyle w:val="CERnon-indent"/>
              <w:rPr>
                <w:b/>
                <w:szCs w:val="22"/>
              </w:rPr>
            </w:pPr>
          </w:p>
          <w:p w14:paraId="7CD927FA" w14:textId="77777777" w:rsidR="008658AE" w:rsidRDefault="008658AE" w:rsidP="008658AE">
            <w:pPr>
              <w:pStyle w:val="CERnon-indent"/>
              <w:rPr>
                <w:b/>
                <w:szCs w:val="22"/>
              </w:rPr>
            </w:pPr>
            <w:r>
              <w:rPr>
                <w:b/>
                <w:szCs w:val="22"/>
              </w:rPr>
              <w:t>Notice of Assignment and</w:t>
            </w:r>
          </w:p>
          <w:p w14:paraId="7CD927FB" w14:textId="77777777" w:rsidR="008658AE" w:rsidRPr="008658AE" w:rsidRDefault="008658AE" w:rsidP="008658AE">
            <w:pPr>
              <w:pStyle w:val="CERnon-indent"/>
              <w:rPr>
                <w:b/>
                <w:szCs w:val="22"/>
              </w:rPr>
            </w:pPr>
            <w:r>
              <w:rPr>
                <w:b/>
                <w:szCs w:val="22"/>
              </w:rPr>
              <w:t>Acknowledgement</w:t>
            </w:r>
          </w:p>
        </w:tc>
        <w:tc>
          <w:tcPr>
            <w:tcW w:w="6029" w:type="dxa"/>
          </w:tcPr>
          <w:p w14:paraId="7CD927FC" w14:textId="77777777" w:rsidR="008658AE" w:rsidRDefault="007D5D5C" w:rsidP="00316CEF">
            <w:pPr>
              <w:pStyle w:val="CERnon-indent"/>
              <w:rPr>
                <w:szCs w:val="22"/>
              </w:rPr>
            </w:pPr>
            <w:r w:rsidRPr="0026260C">
              <w:rPr>
                <w:szCs w:val="22"/>
              </w:rPr>
              <w:t>Means a Party who nominates an Intermediary to register its Unit as allowed under the Code</w:t>
            </w:r>
          </w:p>
          <w:p w14:paraId="7CD927FD" w14:textId="77777777" w:rsidR="008658AE" w:rsidRDefault="008658AE" w:rsidP="00316CEF">
            <w:pPr>
              <w:pStyle w:val="CERnon-indent"/>
              <w:rPr>
                <w:szCs w:val="22"/>
              </w:rPr>
            </w:pPr>
          </w:p>
          <w:p w14:paraId="7CD927FE" w14:textId="77777777" w:rsidR="008658AE" w:rsidRPr="0026260C" w:rsidRDefault="008658AE" w:rsidP="00316CEF">
            <w:pPr>
              <w:pStyle w:val="CERnon-indent"/>
              <w:rPr>
                <w:szCs w:val="22"/>
              </w:rPr>
            </w:pPr>
            <w:r w:rsidRPr="0026260C">
              <w:rPr>
                <w:szCs w:val="22"/>
              </w:rPr>
              <w:t>As defined in the Code</w:t>
            </w:r>
          </w:p>
        </w:tc>
      </w:tr>
      <w:tr w:rsidR="00967340" w:rsidRPr="0026260C" w14:paraId="7CD92802" w14:textId="77777777" w:rsidTr="008658AE">
        <w:tc>
          <w:tcPr>
            <w:tcW w:w="3106" w:type="dxa"/>
          </w:tcPr>
          <w:p w14:paraId="7CD92800" w14:textId="77777777" w:rsidR="00967340" w:rsidRPr="0026260C" w:rsidRDefault="00967340" w:rsidP="00316CEF">
            <w:pPr>
              <w:pStyle w:val="CERnon-indent"/>
              <w:rPr>
                <w:b/>
                <w:szCs w:val="22"/>
              </w:rPr>
            </w:pPr>
            <w:r w:rsidRPr="0026260C">
              <w:rPr>
                <w:b/>
                <w:szCs w:val="22"/>
              </w:rPr>
              <w:t>Offer Data</w:t>
            </w:r>
          </w:p>
        </w:tc>
        <w:tc>
          <w:tcPr>
            <w:tcW w:w="6029" w:type="dxa"/>
          </w:tcPr>
          <w:p w14:paraId="7CD92801" w14:textId="77777777" w:rsidR="00967340" w:rsidRPr="0026260C" w:rsidRDefault="00967340" w:rsidP="00316CEF">
            <w:pPr>
              <w:pStyle w:val="CERnon-indent"/>
              <w:rPr>
                <w:szCs w:val="22"/>
              </w:rPr>
            </w:pPr>
            <w:r w:rsidRPr="0026260C">
              <w:rPr>
                <w:szCs w:val="22"/>
              </w:rPr>
              <w:t>As defined in the Code</w:t>
            </w:r>
          </w:p>
        </w:tc>
      </w:tr>
      <w:tr w:rsidR="00217EE1" w:rsidRPr="0026260C" w14:paraId="7CD92805" w14:textId="77777777" w:rsidTr="008658AE">
        <w:tc>
          <w:tcPr>
            <w:tcW w:w="3106" w:type="dxa"/>
          </w:tcPr>
          <w:p w14:paraId="7CD92803" w14:textId="77777777" w:rsidR="00217EE1" w:rsidRPr="0026260C" w:rsidRDefault="00217EE1" w:rsidP="00316CEF">
            <w:pPr>
              <w:pStyle w:val="CERnon-indent"/>
              <w:rPr>
                <w:b/>
                <w:szCs w:val="22"/>
              </w:rPr>
            </w:pPr>
            <w:r w:rsidRPr="0026260C">
              <w:rPr>
                <w:b/>
                <w:szCs w:val="22"/>
              </w:rPr>
              <w:t>Operational Readiness Confirmation</w:t>
            </w:r>
          </w:p>
        </w:tc>
        <w:tc>
          <w:tcPr>
            <w:tcW w:w="6029" w:type="dxa"/>
          </w:tcPr>
          <w:p w14:paraId="7CD92804" w14:textId="77777777" w:rsidR="00217EE1" w:rsidRPr="0026260C" w:rsidRDefault="00217EE1" w:rsidP="00316CEF">
            <w:pPr>
              <w:pStyle w:val="CERnon-indent"/>
              <w:rPr>
                <w:szCs w:val="22"/>
              </w:rPr>
            </w:pPr>
            <w:r w:rsidRPr="0026260C">
              <w:rPr>
                <w:szCs w:val="22"/>
              </w:rPr>
              <w:t>As defined in the Code</w:t>
            </w:r>
          </w:p>
        </w:tc>
      </w:tr>
      <w:tr w:rsidR="00967340" w:rsidRPr="0026260C" w14:paraId="7CD92808" w14:textId="77777777" w:rsidTr="008658AE">
        <w:tc>
          <w:tcPr>
            <w:tcW w:w="3106" w:type="dxa"/>
          </w:tcPr>
          <w:p w14:paraId="7CD92806" w14:textId="77777777" w:rsidR="00967340" w:rsidRPr="0026260C" w:rsidRDefault="00967340" w:rsidP="00316CEF">
            <w:pPr>
              <w:pStyle w:val="CERnon-indent"/>
              <w:rPr>
                <w:b/>
                <w:szCs w:val="22"/>
              </w:rPr>
            </w:pPr>
            <w:r w:rsidRPr="0026260C">
              <w:rPr>
                <w:b/>
                <w:szCs w:val="22"/>
              </w:rPr>
              <w:t>Participant</w:t>
            </w:r>
          </w:p>
        </w:tc>
        <w:tc>
          <w:tcPr>
            <w:tcW w:w="6029" w:type="dxa"/>
          </w:tcPr>
          <w:p w14:paraId="7CD92807" w14:textId="77777777" w:rsidR="00967340" w:rsidRPr="0026260C" w:rsidRDefault="00967340" w:rsidP="00316CEF">
            <w:pPr>
              <w:pStyle w:val="CERnon-indent"/>
              <w:rPr>
                <w:szCs w:val="22"/>
              </w:rPr>
            </w:pPr>
            <w:r w:rsidRPr="0026260C">
              <w:rPr>
                <w:szCs w:val="22"/>
              </w:rPr>
              <w:t>As defined in the Code</w:t>
            </w:r>
          </w:p>
        </w:tc>
      </w:tr>
      <w:tr w:rsidR="00371530" w:rsidRPr="0026260C" w14:paraId="7CD9280B" w14:textId="77777777" w:rsidTr="008658AE">
        <w:tc>
          <w:tcPr>
            <w:tcW w:w="3106" w:type="dxa"/>
          </w:tcPr>
          <w:p w14:paraId="7CD92809" w14:textId="77777777" w:rsidR="00371530" w:rsidRPr="0026260C" w:rsidRDefault="00371530" w:rsidP="00316CEF">
            <w:pPr>
              <w:pStyle w:val="CERnon-indent"/>
              <w:rPr>
                <w:b/>
                <w:szCs w:val="22"/>
              </w:rPr>
            </w:pPr>
            <w:r w:rsidRPr="0026260C">
              <w:rPr>
                <w:b/>
                <w:szCs w:val="22"/>
              </w:rPr>
              <w:t>Participant ID</w:t>
            </w:r>
          </w:p>
        </w:tc>
        <w:tc>
          <w:tcPr>
            <w:tcW w:w="6029" w:type="dxa"/>
          </w:tcPr>
          <w:p w14:paraId="7CD9280A" w14:textId="77777777" w:rsidR="00371530" w:rsidRPr="0026260C" w:rsidRDefault="000D07FA" w:rsidP="008C599B">
            <w:pPr>
              <w:pStyle w:val="CERnon-indent"/>
            </w:pPr>
            <w:r w:rsidRPr="0026260C">
              <w:t>An identifier that represents the unique grouping of Generator and/or Supplier Units to the entity defined as a Participant in the Code and is used in the Central Market Systems to calculate Required Credit Cover.</w:t>
            </w:r>
          </w:p>
        </w:tc>
      </w:tr>
      <w:tr w:rsidR="00967340" w:rsidRPr="0026260C" w14:paraId="7CD9280E" w14:textId="77777777" w:rsidTr="008658AE">
        <w:tc>
          <w:tcPr>
            <w:tcW w:w="3106" w:type="dxa"/>
          </w:tcPr>
          <w:p w14:paraId="7CD9280C" w14:textId="77777777" w:rsidR="00967340" w:rsidRPr="0026260C" w:rsidRDefault="00967340" w:rsidP="00316CEF">
            <w:pPr>
              <w:pStyle w:val="CERnon-indent"/>
              <w:rPr>
                <w:b/>
                <w:szCs w:val="22"/>
              </w:rPr>
            </w:pPr>
            <w:r w:rsidRPr="0026260C">
              <w:rPr>
                <w:b/>
                <w:szCs w:val="22"/>
              </w:rPr>
              <w:t>Participation Fee</w:t>
            </w:r>
          </w:p>
        </w:tc>
        <w:tc>
          <w:tcPr>
            <w:tcW w:w="6029" w:type="dxa"/>
          </w:tcPr>
          <w:p w14:paraId="7CD9280D"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811" w14:textId="77777777" w:rsidTr="008658AE">
        <w:tc>
          <w:tcPr>
            <w:tcW w:w="3106" w:type="dxa"/>
          </w:tcPr>
          <w:p w14:paraId="7CD9280F" w14:textId="77777777" w:rsidR="00967340" w:rsidRPr="0026260C" w:rsidRDefault="00967340" w:rsidP="00316CEF">
            <w:pPr>
              <w:pStyle w:val="CERnon-indent"/>
              <w:rPr>
                <w:b/>
                <w:szCs w:val="22"/>
              </w:rPr>
            </w:pPr>
            <w:r w:rsidRPr="0026260C">
              <w:rPr>
                <w:b/>
                <w:szCs w:val="22"/>
              </w:rPr>
              <w:t>Participation Notice</w:t>
            </w:r>
          </w:p>
        </w:tc>
        <w:tc>
          <w:tcPr>
            <w:tcW w:w="6029" w:type="dxa"/>
          </w:tcPr>
          <w:p w14:paraId="7CD92810"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814" w14:textId="77777777" w:rsidTr="008658AE">
        <w:tc>
          <w:tcPr>
            <w:tcW w:w="3106" w:type="dxa"/>
          </w:tcPr>
          <w:p w14:paraId="7CD92812" w14:textId="77777777" w:rsidR="00967340" w:rsidRPr="0026260C" w:rsidRDefault="00967340" w:rsidP="00316CEF">
            <w:pPr>
              <w:pStyle w:val="CERnon-indent"/>
              <w:rPr>
                <w:b/>
                <w:szCs w:val="22"/>
              </w:rPr>
            </w:pPr>
            <w:r w:rsidRPr="0026260C">
              <w:rPr>
                <w:b/>
                <w:szCs w:val="22"/>
              </w:rPr>
              <w:t>Party</w:t>
            </w:r>
          </w:p>
        </w:tc>
        <w:tc>
          <w:tcPr>
            <w:tcW w:w="6029" w:type="dxa"/>
          </w:tcPr>
          <w:p w14:paraId="7CD92813"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817" w14:textId="77777777" w:rsidTr="008658AE">
        <w:tc>
          <w:tcPr>
            <w:tcW w:w="3106" w:type="dxa"/>
          </w:tcPr>
          <w:p w14:paraId="7CD92815" w14:textId="77777777" w:rsidR="00967340" w:rsidRPr="0026260C" w:rsidRDefault="00967340" w:rsidP="00316CEF">
            <w:pPr>
              <w:pStyle w:val="CERnon-indent"/>
              <w:rPr>
                <w:b/>
                <w:szCs w:val="22"/>
              </w:rPr>
            </w:pPr>
            <w:r w:rsidRPr="0026260C">
              <w:rPr>
                <w:b/>
                <w:szCs w:val="22"/>
              </w:rPr>
              <w:t>Party ID</w:t>
            </w:r>
          </w:p>
        </w:tc>
        <w:tc>
          <w:tcPr>
            <w:tcW w:w="6029" w:type="dxa"/>
          </w:tcPr>
          <w:p w14:paraId="7CD92816" w14:textId="77777777" w:rsidR="00967340" w:rsidRPr="0026260C" w:rsidRDefault="009362E0" w:rsidP="00316CEF">
            <w:pPr>
              <w:pStyle w:val="CERnon-indent"/>
              <w:rPr>
                <w:szCs w:val="22"/>
              </w:rPr>
            </w:pPr>
            <w:r w:rsidRPr="0026260C">
              <w:rPr>
                <w:szCs w:val="22"/>
              </w:rPr>
              <w:t>A unique identifier allocated by the Market Operator</w:t>
            </w:r>
          </w:p>
        </w:tc>
      </w:tr>
      <w:tr w:rsidR="00967340" w:rsidRPr="0026260C" w14:paraId="7CD9281A" w14:textId="77777777" w:rsidTr="008658AE">
        <w:tc>
          <w:tcPr>
            <w:tcW w:w="3106" w:type="dxa"/>
          </w:tcPr>
          <w:p w14:paraId="7CD92818" w14:textId="77777777" w:rsidR="00967340" w:rsidRPr="0026260C" w:rsidRDefault="00967340" w:rsidP="00316CEF">
            <w:pPr>
              <w:pStyle w:val="CERnon-indent"/>
              <w:rPr>
                <w:b/>
                <w:szCs w:val="22"/>
              </w:rPr>
            </w:pPr>
            <w:r w:rsidRPr="0026260C">
              <w:rPr>
                <w:b/>
                <w:szCs w:val="22"/>
              </w:rPr>
              <w:t>Party Name</w:t>
            </w:r>
          </w:p>
        </w:tc>
        <w:tc>
          <w:tcPr>
            <w:tcW w:w="6029" w:type="dxa"/>
          </w:tcPr>
          <w:p w14:paraId="7CD92819" w14:textId="77777777" w:rsidR="00967340" w:rsidRPr="0026260C" w:rsidRDefault="009362E0" w:rsidP="00316CEF">
            <w:pPr>
              <w:pStyle w:val="CERnon-indent"/>
              <w:rPr>
                <w:szCs w:val="22"/>
              </w:rPr>
            </w:pPr>
            <w:r w:rsidRPr="0026260C">
              <w:rPr>
                <w:szCs w:val="22"/>
              </w:rPr>
              <w:t>The name of the Party</w:t>
            </w:r>
          </w:p>
        </w:tc>
      </w:tr>
      <w:tr w:rsidR="004F0053" w:rsidRPr="0026260C" w14:paraId="7CD9281D" w14:textId="77777777" w:rsidTr="008658AE">
        <w:tc>
          <w:tcPr>
            <w:tcW w:w="3106" w:type="dxa"/>
          </w:tcPr>
          <w:p w14:paraId="7CD9281B" w14:textId="77777777" w:rsidR="004F0053" w:rsidRPr="0026260C" w:rsidRDefault="004F0053" w:rsidP="00316CEF">
            <w:pPr>
              <w:pStyle w:val="CERnon-indent"/>
              <w:rPr>
                <w:b/>
                <w:szCs w:val="22"/>
              </w:rPr>
            </w:pPr>
            <w:r w:rsidRPr="0026260C">
              <w:rPr>
                <w:b/>
                <w:szCs w:val="22"/>
              </w:rPr>
              <w:t>Priority Dispatch</w:t>
            </w:r>
          </w:p>
        </w:tc>
        <w:tc>
          <w:tcPr>
            <w:tcW w:w="6029" w:type="dxa"/>
          </w:tcPr>
          <w:p w14:paraId="7CD9281C" w14:textId="77777777" w:rsidR="004F0053" w:rsidRPr="0026260C" w:rsidDel="00E53149" w:rsidRDefault="004F0053" w:rsidP="00316CEF">
            <w:pPr>
              <w:pStyle w:val="CERnon-indent"/>
              <w:rPr>
                <w:szCs w:val="22"/>
              </w:rPr>
            </w:pPr>
            <w:r w:rsidRPr="0026260C">
              <w:rPr>
                <w:szCs w:val="22"/>
              </w:rPr>
              <w:t>As defined in the Code</w:t>
            </w:r>
          </w:p>
        </w:tc>
      </w:tr>
      <w:tr w:rsidR="00967340" w:rsidRPr="0026260C" w14:paraId="7CD92820" w14:textId="77777777" w:rsidTr="008658AE">
        <w:tc>
          <w:tcPr>
            <w:tcW w:w="3106" w:type="dxa"/>
          </w:tcPr>
          <w:p w14:paraId="7CD9281E" w14:textId="77777777" w:rsidR="00967340" w:rsidRPr="0026260C" w:rsidRDefault="00967340" w:rsidP="00316CEF">
            <w:pPr>
              <w:pStyle w:val="CERnon-indent"/>
              <w:rPr>
                <w:b/>
                <w:szCs w:val="22"/>
              </w:rPr>
            </w:pPr>
            <w:r w:rsidRPr="0026260C">
              <w:rPr>
                <w:b/>
                <w:szCs w:val="22"/>
              </w:rPr>
              <w:t>Public Electricity Supplier</w:t>
            </w:r>
          </w:p>
        </w:tc>
        <w:tc>
          <w:tcPr>
            <w:tcW w:w="6029" w:type="dxa"/>
          </w:tcPr>
          <w:p w14:paraId="7CD9281F" w14:textId="77777777" w:rsidR="00967340" w:rsidRPr="0026260C" w:rsidRDefault="00E53149" w:rsidP="00316CEF">
            <w:pPr>
              <w:pStyle w:val="CERnon-indent"/>
              <w:rPr>
                <w:szCs w:val="22"/>
              </w:rPr>
            </w:pPr>
            <w:r w:rsidRPr="0026260C">
              <w:rPr>
                <w:szCs w:val="22"/>
              </w:rPr>
              <w:t>The supplier of electricity to consumers within each Jurisdiction prior to market competition</w:t>
            </w:r>
          </w:p>
        </w:tc>
      </w:tr>
      <w:tr w:rsidR="00967340" w:rsidRPr="0026260C" w14:paraId="7CD92823" w14:textId="77777777" w:rsidTr="008658AE">
        <w:tc>
          <w:tcPr>
            <w:tcW w:w="3106" w:type="dxa"/>
          </w:tcPr>
          <w:p w14:paraId="7CD92821" w14:textId="77777777" w:rsidR="00967340" w:rsidRPr="0026260C" w:rsidRDefault="00967340" w:rsidP="00316CEF">
            <w:pPr>
              <w:pStyle w:val="CERnon-indent"/>
              <w:rPr>
                <w:b/>
                <w:szCs w:val="22"/>
              </w:rPr>
            </w:pPr>
            <w:r w:rsidRPr="0026260C">
              <w:rPr>
                <w:b/>
                <w:szCs w:val="22"/>
              </w:rPr>
              <w:t>Pumped Storage Unit</w:t>
            </w:r>
          </w:p>
        </w:tc>
        <w:tc>
          <w:tcPr>
            <w:tcW w:w="6029" w:type="dxa"/>
          </w:tcPr>
          <w:p w14:paraId="7CD92822"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826" w14:textId="77777777" w:rsidTr="008658AE">
        <w:tc>
          <w:tcPr>
            <w:tcW w:w="3106" w:type="dxa"/>
          </w:tcPr>
          <w:p w14:paraId="7CD92824" w14:textId="77777777" w:rsidR="00967340" w:rsidRPr="0026260C" w:rsidRDefault="00967340" w:rsidP="00316CEF">
            <w:pPr>
              <w:pStyle w:val="CERnon-indent"/>
              <w:rPr>
                <w:b/>
                <w:szCs w:val="22"/>
              </w:rPr>
            </w:pPr>
            <w:r w:rsidRPr="0026260C">
              <w:rPr>
                <w:b/>
                <w:szCs w:val="22"/>
              </w:rPr>
              <w:t>Receiving Party</w:t>
            </w:r>
          </w:p>
        </w:tc>
        <w:tc>
          <w:tcPr>
            <w:tcW w:w="6029" w:type="dxa"/>
          </w:tcPr>
          <w:p w14:paraId="7CD92825"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829" w14:textId="77777777" w:rsidTr="008658AE">
        <w:tc>
          <w:tcPr>
            <w:tcW w:w="3106" w:type="dxa"/>
          </w:tcPr>
          <w:p w14:paraId="7CD92827" w14:textId="77777777" w:rsidR="00967340" w:rsidRPr="0026260C" w:rsidRDefault="00967340" w:rsidP="00316CEF">
            <w:pPr>
              <w:pStyle w:val="CERnon-indent"/>
              <w:rPr>
                <w:b/>
                <w:szCs w:val="22"/>
              </w:rPr>
            </w:pPr>
            <w:r w:rsidRPr="0026260C">
              <w:rPr>
                <w:b/>
                <w:szCs w:val="22"/>
              </w:rPr>
              <w:t>Registration Data</w:t>
            </w:r>
          </w:p>
        </w:tc>
        <w:tc>
          <w:tcPr>
            <w:tcW w:w="6029" w:type="dxa"/>
          </w:tcPr>
          <w:p w14:paraId="7CD92828"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82C" w14:textId="77777777" w:rsidTr="008658AE">
        <w:tc>
          <w:tcPr>
            <w:tcW w:w="3106" w:type="dxa"/>
          </w:tcPr>
          <w:p w14:paraId="7CD9282A" w14:textId="77777777" w:rsidR="00967340" w:rsidRPr="0026260C" w:rsidRDefault="00967340" w:rsidP="00316CEF">
            <w:pPr>
              <w:pStyle w:val="CERnon-indent"/>
              <w:rPr>
                <w:b/>
                <w:szCs w:val="22"/>
              </w:rPr>
            </w:pPr>
            <w:r w:rsidRPr="0026260C">
              <w:rPr>
                <w:b/>
                <w:szCs w:val="22"/>
              </w:rPr>
              <w:t xml:space="preserve">Registration </w:t>
            </w:r>
            <w:r w:rsidR="00BD0AB8" w:rsidRPr="0026260C">
              <w:rPr>
                <w:b/>
                <w:szCs w:val="22"/>
              </w:rPr>
              <w:t>Pack</w:t>
            </w:r>
          </w:p>
        </w:tc>
        <w:tc>
          <w:tcPr>
            <w:tcW w:w="6029" w:type="dxa"/>
          </w:tcPr>
          <w:p w14:paraId="7CD9282B" w14:textId="77777777" w:rsidR="00967340" w:rsidRPr="0026260C" w:rsidRDefault="00526C88" w:rsidP="00316CEF">
            <w:pPr>
              <w:pStyle w:val="CERnon-indent"/>
              <w:rPr>
                <w:szCs w:val="22"/>
              </w:rPr>
            </w:pPr>
            <w:r w:rsidRPr="0026260C">
              <w:rPr>
                <w:szCs w:val="22"/>
              </w:rPr>
              <w:t>Documentation and information that assists with Party registration</w:t>
            </w:r>
          </w:p>
        </w:tc>
      </w:tr>
      <w:tr w:rsidR="00967340" w:rsidRPr="0026260C" w14:paraId="7CD92831" w14:textId="77777777" w:rsidTr="008658AE">
        <w:tc>
          <w:tcPr>
            <w:tcW w:w="3106" w:type="dxa"/>
          </w:tcPr>
          <w:p w14:paraId="7CD9282D" w14:textId="77777777" w:rsidR="00407982" w:rsidRDefault="00967340" w:rsidP="00407982">
            <w:pPr>
              <w:pStyle w:val="CERnon-indent"/>
              <w:spacing w:line="276" w:lineRule="auto"/>
              <w:rPr>
                <w:b/>
                <w:szCs w:val="22"/>
              </w:rPr>
            </w:pPr>
            <w:r w:rsidRPr="0026260C">
              <w:rPr>
                <w:b/>
                <w:szCs w:val="22"/>
              </w:rPr>
              <w:t>Regulatory Authorities</w:t>
            </w:r>
          </w:p>
          <w:p w14:paraId="7CD9282E" w14:textId="77777777" w:rsidR="00967340" w:rsidRPr="00407982" w:rsidRDefault="00967340" w:rsidP="00407982">
            <w:pPr>
              <w:pStyle w:val="CERBODY"/>
              <w:numPr>
                <w:ilvl w:val="0"/>
                <w:numId w:val="0"/>
              </w:numPr>
              <w:spacing w:line="276" w:lineRule="auto"/>
            </w:pPr>
          </w:p>
        </w:tc>
        <w:tc>
          <w:tcPr>
            <w:tcW w:w="6029" w:type="dxa"/>
          </w:tcPr>
          <w:p w14:paraId="7CD9282F" w14:textId="77777777" w:rsidR="00967340" w:rsidRDefault="00967340" w:rsidP="00407982">
            <w:pPr>
              <w:pStyle w:val="CERnon-indent"/>
              <w:spacing w:line="276" w:lineRule="auto"/>
              <w:rPr>
                <w:szCs w:val="22"/>
              </w:rPr>
            </w:pPr>
            <w:r w:rsidRPr="0026260C">
              <w:rPr>
                <w:szCs w:val="22"/>
              </w:rPr>
              <w:t>As defined in the Code</w:t>
            </w:r>
          </w:p>
          <w:p w14:paraId="7CD92830" w14:textId="77777777" w:rsidR="00407982" w:rsidRPr="0026260C" w:rsidRDefault="00407982" w:rsidP="00407982">
            <w:pPr>
              <w:pStyle w:val="CERnon-indent"/>
              <w:spacing w:line="276" w:lineRule="auto"/>
              <w:rPr>
                <w:szCs w:val="22"/>
              </w:rPr>
            </w:pPr>
          </w:p>
        </w:tc>
      </w:tr>
      <w:tr w:rsidR="00BB0956" w:rsidRPr="0026260C" w14:paraId="7CD92834" w14:textId="77777777" w:rsidTr="008658AE">
        <w:tc>
          <w:tcPr>
            <w:tcW w:w="3106" w:type="dxa"/>
          </w:tcPr>
          <w:p w14:paraId="7CD92832" w14:textId="77777777" w:rsidR="00B80BD2" w:rsidRPr="00B80BD2" w:rsidRDefault="00BB0956" w:rsidP="00B80BD2">
            <w:pPr>
              <w:pStyle w:val="CERBODY"/>
              <w:numPr>
                <w:ilvl w:val="0"/>
                <w:numId w:val="0"/>
              </w:numPr>
              <w:spacing w:line="276" w:lineRule="auto"/>
            </w:pPr>
            <w:r>
              <w:rPr>
                <w:b/>
              </w:rPr>
              <w:t>Remit Data</w:t>
            </w:r>
          </w:p>
        </w:tc>
        <w:tc>
          <w:tcPr>
            <w:tcW w:w="6029" w:type="dxa"/>
          </w:tcPr>
          <w:p w14:paraId="7CD92833" w14:textId="77777777" w:rsidR="00BB0956" w:rsidRPr="0026260C" w:rsidRDefault="00BB0956" w:rsidP="00407982">
            <w:pPr>
              <w:pStyle w:val="CERnon-indent"/>
              <w:spacing w:line="276" w:lineRule="auto"/>
              <w:rPr>
                <w:szCs w:val="22"/>
              </w:rPr>
            </w:pPr>
            <w:r w:rsidRPr="0026260C">
              <w:rPr>
                <w:szCs w:val="22"/>
              </w:rPr>
              <w:t>As defined in the Code</w:t>
            </w:r>
          </w:p>
        </w:tc>
      </w:tr>
      <w:tr w:rsidR="0093623C" w:rsidRPr="0026260C" w14:paraId="7CD92837" w14:textId="77777777" w:rsidTr="008658AE">
        <w:tc>
          <w:tcPr>
            <w:tcW w:w="3106" w:type="dxa"/>
          </w:tcPr>
          <w:p w14:paraId="7CD92835" w14:textId="77777777" w:rsidR="0093623C" w:rsidRPr="0026260C" w:rsidRDefault="0093623C" w:rsidP="00407982">
            <w:pPr>
              <w:pStyle w:val="CERnon-indent"/>
              <w:spacing w:line="276" w:lineRule="auto"/>
              <w:rPr>
                <w:b/>
                <w:szCs w:val="22"/>
              </w:rPr>
            </w:pPr>
            <w:r>
              <w:rPr>
                <w:b/>
              </w:rPr>
              <w:t>Remit Data Transactions</w:t>
            </w:r>
          </w:p>
        </w:tc>
        <w:tc>
          <w:tcPr>
            <w:tcW w:w="6029" w:type="dxa"/>
          </w:tcPr>
          <w:p w14:paraId="7CD92836" w14:textId="77777777" w:rsidR="0093623C" w:rsidRPr="0026260C" w:rsidRDefault="0093623C" w:rsidP="00407982">
            <w:pPr>
              <w:pStyle w:val="CERnon-indent"/>
              <w:spacing w:line="276" w:lineRule="auto"/>
              <w:rPr>
                <w:szCs w:val="22"/>
              </w:rPr>
            </w:pPr>
            <w:r w:rsidRPr="0026260C">
              <w:rPr>
                <w:szCs w:val="22"/>
              </w:rPr>
              <w:t>As defined in the Code</w:t>
            </w:r>
          </w:p>
        </w:tc>
      </w:tr>
      <w:tr w:rsidR="00967340" w:rsidRPr="0026260C" w14:paraId="7CD9283A" w14:textId="77777777" w:rsidTr="008658AE">
        <w:tc>
          <w:tcPr>
            <w:tcW w:w="3106" w:type="dxa"/>
          </w:tcPr>
          <w:p w14:paraId="7CD92838" w14:textId="77777777" w:rsidR="00967340" w:rsidRPr="0026260C" w:rsidRDefault="00967340" w:rsidP="00316CEF">
            <w:pPr>
              <w:pStyle w:val="CERnon-indent"/>
              <w:rPr>
                <w:b/>
                <w:szCs w:val="22"/>
              </w:rPr>
            </w:pPr>
            <w:r w:rsidRPr="0026260C">
              <w:rPr>
                <w:b/>
                <w:szCs w:val="22"/>
              </w:rPr>
              <w:t>Rejection Notice</w:t>
            </w:r>
          </w:p>
        </w:tc>
        <w:tc>
          <w:tcPr>
            <w:tcW w:w="6029" w:type="dxa"/>
          </w:tcPr>
          <w:p w14:paraId="7CD92839"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83D" w14:textId="77777777" w:rsidTr="008658AE">
        <w:tc>
          <w:tcPr>
            <w:tcW w:w="3106" w:type="dxa"/>
          </w:tcPr>
          <w:p w14:paraId="7CD9283B" w14:textId="77777777" w:rsidR="00967340" w:rsidRPr="0026260C" w:rsidRDefault="00967340" w:rsidP="00316CEF">
            <w:pPr>
              <w:pStyle w:val="CERnon-indent"/>
              <w:rPr>
                <w:b/>
                <w:szCs w:val="22"/>
              </w:rPr>
            </w:pPr>
            <w:r w:rsidRPr="0026260C">
              <w:rPr>
                <w:b/>
                <w:szCs w:val="22"/>
              </w:rPr>
              <w:t>Required Credit Cover</w:t>
            </w:r>
          </w:p>
        </w:tc>
        <w:tc>
          <w:tcPr>
            <w:tcW w:w="6029" w:type="dxa"/>
          </w:tcPr>
          <w:p w14:paraId="7CD9283C"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840" w14:textId="77777777" w:rsidTr="008658AE">
        <w:tc>
          <w:tcPr>
            <w:tcW w:w="3106" w:type="dxa"/>
          </w:tcPr>
          <w:p w14:paraId="7CD9283E" w14:textId="77777777" w:rsidR="00967340" w:rsidRPr="0026260C" w:rsidRDefault="00967340" w:rsidP="00316CEF">
            <w:pPr>
              <w:pStyle w:val="CERnon-indent"/>
              <w:rPr>
                <w:b/>
                <w:szCs w:val="22"/>
              </w:rPr>
            </w:pPr>
            <w:r w:rsidRPr="0026260C">
              <w:rPr>
                <w:b/>
                <w:szCs w:val="22"/>
              </w:rPr>
              <w:t>Resettlement</w:t>
            </w:r>
          </w:p>
        </w:tc>
        <w:tc>
          <w:tcPr>
            <w:tcW w:w="6029" w:type="dxa"/>
          </w:tcPr>
          <w:p w14:paraId="7CD9283F"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843" w14:textId="77777777" w:rsidTr="008658AE">
        <w:tc>
          <w:tcPr>
            <w:tcW w:w="3106" w:type="dxa"/>
          </w:tcPr>
          <w:p w14:paraId="7CD92841" w14:textId="77777777" w:rsidR="00967340" w:rsidRPr="0026260C" w:rsidRDefault="00967340" w:rsidP="00316CEF">
            <w:pPr>
              <w:pStyle w:val="CERnon-indent"/>
              <w:rPr>
                <w:b/>
                <w:szCs w:val="22"/>
              </w:rPr>
            </w:pPr>
            <w:r w:rsidRPr="0026260C">
              <w:rPr>
                <w:b/>
                <w:szCs w:val="22"/>
              </w:rPr>
              <w:t>Retail Market Operator</w:t>
            </w:r>
          </w:p>
        </w:tc>
        <w:tc>
          <w:tcPr>
            <w:tcW w:w="6029" w:type="dxa"/>
          </w:tcPr>
          <w:p w14:paraId="7CD92842" w14:textId="77777777" w:rsidR="00967340" w:rsidRPr="0026260C" w:rsidRDefault="00235815" w:rsidP="00316CEF">
            <w:pPr>
              <w:pStyle w:val="CERnon-indent"/>
              <w:rPr>
                <w:szCs w:val="22"/>
              </w:rPr>
            </w:pPr>
            <w:r w:rsidRPr="0026260C">
              <w:rPr>
                <w:szCs w:val="22"/>
              </w:rPr>
              <w:t xml:space="preserve">The business group within ESB Networks or NIE T&amp;D responsible for managing the retail market data, registrations, </w:t>
            </w:r>
            <w:r w:rsidR="00EF476E" w:rsidRPr="0026260C">
              <w:rPr>
                <w:szCs w:val="22"/>
              </w:rPr>
              <w:t xml:space="preserve">and </w:t>
            </w:r>
            <w:r w:rsidR="00431C0F" w:rsidRPr="0026260C">
              <w:rPr>
                <w:szCs w:val="22"/>
              </w:rPr>
              <w:t>deregistration</w:t>
            </w:r>
            <w:r w:rsidR="00EF476E" w:rsidRPr="0026260C">
              <w:rPr>
                <w:szCs w:val="22"/>
              </w:rPr>
              <w:t xml:space="preserve"> between final consumers and Supplier Units</w:t>
            </w:r>
            <w:r w:rsidRPr="0026260C">
              <w:rPr>
                <w:szCs w:val="22"/>
              </w:rPr>
              <w:t>.</w:t>
            </w:r>
          </w:p>
        </w:tc>
      </w:tr>
      <w:tr w:rsidR="005009E9" w:rsidRPr="0026260C" w14:paraId="7CD92846" w14:textId="77777777" w:rsidTr="008658AE">
        <w:tc>
          <w:tcPr>
            <w:tcW w:w="3106" w:type="dxa"/>
          </w:tcPr>
          <w:p w14:paraId="7CD92844" w14:textId="77777777" w:rsidR="005009E9" w:rsidRPr="0026260C" w:rsidRDefault="005009E9" w:rsidP="00316CEF">
            <w:pPr>
              <w:pStyle w:val="CERnon-indent"/>
              <w:rPr>
                <w:b/>
                <w:szCs w:val="22"/>
              </w:rPr>
            </w:pPr>
            <w:r w:rsidRPr="0026260C">
              <w:rPr>
                <w:b/>
                <w:szCs w:val="22"/>
              </w:rPr>
              <w:t>Settlement</w:t>
            </w:r>
          </w:p>
        </w:tc>
        <w:tc>
          <w:tcPr>
            <w:tcW w:w="6029" w:type="dxa"/>
          </w:tcPr>
          <w:p w14:paraId="7CD92845" w14:textId="77777777" w:rsidR="005009E9" w:rsidRPr="0026260C" w:rsidRDefault="005009E9" w:rsidP="00316CEF">
            <w:pPr>
              <w:pStyle w:val="CERnon-indent"/>
              <w:rPr>
                <w:szCs w:val="22"/>
              </w:rPr>
            </w:pPr>
            <w:r w:rsidRPr="0026260C">
              <w:rPr>
                <w:szCs w:val="22"/>
              </w:rPr>
              <w:t>As defined in the Code</w:t>
            </w:r>
          </w:p>
        </w:tc>
      </w:tr>
      <w:tr w:rsidR="00967340" w:rsidRPr="0026260C" w14:paraId="7CD92849" w14:textId="77777777" w:rsidTr="008658AE">
        <w:tc>
          <w:tcPr>
            <w:tcW w:w="3106" w:type="dxa"/>
          </w:tcPr>
          <w:p w14:paraId="7CD92847" w14:textId="77777777" w:rsidR="00967340" w:rsidRPr="0026260C" w:rsidRDefault="00967340" w:rsidP="00316CEF">
            <w:pPr>
              <w:pStyle w:val="CERnon-indent"/>
              <w:rPr>
                <w:b/>
                <w:szCs w:val="22"/>
              </w:rPr>
            </w:pPr>
            <w:r w:rsidRPr="0026260C">
              <w:rPr>
                <w:b/>
                <w:szCs w:val="22"/>
              </w:rPr>
              <w:t>Settlement</w:t>
            </w:r>
            <w:r w:rsidR="005009E9" w:rsidRPr="0026260C">
              <w:rPr>
                <w:b/>
                <w:szCs w:val="22"/>
              </w:rPr>
              <w:t xml:space="preserve"> Statement</w:t>
            </w:r>
          </w:p>
        </w:tc>
        <w:tc>
          <w:tcPr>
            <w:tcW w:w="6029" w:type="dxa"/>
          </w:tcPr>
          <w:p w14:paraId="7CD92848"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84C" w14:textId="77777777" w:rsidTr="008658AE">
        <w:tc>
          <w:tcPr>
            <w:tcW w:w="3106" w:type="dxa"/>
          </w:tcPr>
          <w:p w14:paraId="7CD9284A" w14:textId="77777777" w:rsidR="00967340" w:rsidRPr="0026260C" w:rsidRDefault="00967340" w:rsidP="00316CEF">
            <w:pPr>
              <w:pStyle w:val="CERnon-indent"/>
              <w:rPr>
                <w:b/>
                <w:szCs w:val="22"/>
              </w:rPr>
            </w:pPr>
            <w:r w:rsidRPr="0026260C">
              <w:rPr>
                <w:b/>
                <w:szCs w:val="22"/>
              </w:rPr>
              <w:t>Single Electricity Market</w:t>
            </w:r>
          </w:p>
        </w:tc>
        <w:tc>
          <w:tcPr>
            <w:tcW w:w="6029" w:type="dxa"/>
          </w:tcPr>
          <w:p w14:paraId="7CD9284B"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84F" w14:textId="77777777" w:rsidTr="008658AE">
        <w:tc>
          <w:tcPr>
            <w:tcW w:w="3106" w:type="dxa"/>
          </w:tcPr>
          <w:p w14:paraId="7CD9284D" w14:textId="77777777" w:rsidR="00967340" w:rsidRPr="0026260C" w:rsidRDefault="00967340" w:rsidP="00316CEF">
            <w:pPr>
              <w:pStyle w:val="CERnon-indent"/>
              <w:rPr>
                <w:b/>
                <w:szCs w:val="22"/>
              </w:rPr>
            </w:pPr>
            <w:r w:rsidRPr="0026260C">
              <w:rPr>
                <w:b/>
                <w:szCs w:val="22"/>
              </w:rPr>
              <w:t>Supplier</w:t>
            </w:r>
          </w:p>
        </w:tc>
        <w:tc>
          <w:tcPr>
            <w:tcW w:w="6029" w:type="dxa"/>
          </w:tcPr>
          <w:p w14:paraId="7CD9284E" w14:textId="77777777" w:rsidR="00967340" w:rsidRPr="0026260C" w:rsidRDefault="00967340" w:rsidP="00316CEF">
            <w:pPr>
              <w:pStyle w:val="CERnon-indent"/>
              <w:rPr>
                <w:szCs w:val="22"/>
              </w:rPr>
            </w:pPr>
            <w:r w:rsidRPr="0026260C">
              <w:rPr>
                <w:szCs w:val="22"/>
              </w:rPr>
              <w:t>As defined in the Code</w:t>
            </w:r>
          </w:p>
        </w:tc>
      </w:tr>
      <w:tr w:rsidR="00104AAE" w:rsidRPr="0026260C" w14:paraId="7CD92852" w14:textId="77777777" w:rsidTr="008658AE">
        <w:tc>
          <w:tcPr>
            <w:tcW w:w="3106" w:type="dxa"/>
          </w:tcPr>
          <w:p w14:paraId="7CD92850" w14:textId="77777777" w:rsidR="00104AAE" w:rsidRPr="0026260C" w:rsidRDefault="00104AAE" w:rsidP="00316CEF">
            <w:pPr>
              <w:pStyle w:val="CERnon-indent"/>
              <w:rPr>
                <w:b/>
                <w:szCs w:val="22"/>
              </w:rPr>
            </w:pPr>
            <w:r w:rsidRPr="0026260C">
              <w:rPr>
                <w:b/>
                <w:szCs w:val="22"/>
              </w:rPr>
              <w:t>Supplier of Last Resort</w:t>
            </w:r>
          </w:p>
        </w:tc>
        <w:tc>
          <w:tcPr>
            <w:tcW w:w="6029" w:type="dxa"/>
          </w:tcPr>
          <w:p w14:paraId="7CD92851" w14:textId="77777777" w:rsidR="00104AAE" w:rsidRPr="0026260C" w:rsidRDefault="00104AAE" w:rsidP="00316CEF">
            <w:pPr>
              <w:pStyle w:val="CERnon-indent"/>
              <w:rPr>
                <w:szCs w:val="22"/>
              </w:rPr>
            </w:pPr>
            <w:r w:rsidRPr="0026260C">
              <w:rPr>
                <w:szCs w:val="22"/>
              </w:rPr>
              <w:t>As defined in the Code</w:t>
            </w:r>
          </w:p>
        </w:tc>
      </w:tr>
      <w:tr w:rsidR="00967340" w:rsidRPr="0026260C" w14:paraId="7CD92855" w14:textId="77777777" w:rsidTr="008658AE">
        <w:tc>
          <w:tcPr>
            <w:tcW w:w="3106" w:type="dxa"/>
          </w:tcPr>
          <w:p w14:paraId="7CD92853" w14:textId="77777777" w:rsidR="00967340" w:rsidRPr="0026260C" w:rsidRDefault="00967340" w:rsidP="00316CEF">
            <w:pPr>
              <w:pStyle w:val="CERnon-indent"/>
              <w:rPr>
                <w:b/>
                <w:szCs w:val="22"/>
              </w:rPr>
            </w:pPr>
            <w:r w:rsidRPr="0026260C">
              <w:rPr>
                <w:b/>
                <w:szCs w:val="22"/>
              </w:rPr>
              <w:t xml:space="preserve">Supplier </w:t>
            </w:r>
            <w:r w:rsidR="00104AAE" w:rsidRPr="0026260C">
              <w:rPr>
                <w:b/>
                <w:szCs w:val="22"/>
              </w:rPr>
              <w:t>Suspension Delay Period</w:t>
            </w:r>
          </w:p>
        </w:tc>
        <w:tc>
          <w:tcPr>
            <w:tcW w:w="6029" w:type="dxa"/>
          </w:tcPr>
          <w:p w14:paraId="7CD92854"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858" w14:textId="77777777" w:rsidTr="008658AE">
        <w:tc>
          <w:tcPr>
            <w:tcW w:w="3106" w:type="dxa"/>
          </w:tcPr>
          <w:p w14:paraId="7CD92856" w14:textId="77777777" w:rsidR="00967340" w:rsidRPr="0026260C" w:rsidRDefault="00967340" w:rsidP="00316CEF">
            <w:pPr>
              <w:pStyle w:val="CERnon-indent"/>
              <w:rPr>
                <w:b/>
                <w:szCs w:val="22"/>
              </w:rPr>
            </w:pPr>
            <w:r w:rsidRPr="0026260C">
              <w:rPr>
                <w:b/>
                <w:szCs w:val="22"/>
              </w:rPr>
              <w:t>Supplier Unit</w:t>
            </w:r>
          </w:p>
        </w:tc>
        <w:tc>
          <w:tcPr>
            <w:tcW w:w="6029" w:type="dxa"/>
          </w:tcPr>
          <w:p w14:paraId="7CD92857"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85B" w14:textId="77777777" w:rsidTr="008658AE">
        <w:tc>
          <w:tcPr>
            <w:tcW w:w="3106" w:type="dxa"/>
          </w:tcPr>
          <w:p w14:paraId="7CD92859" w14:textId="77777777" w:rsidR="00967340" w:rsidRPr="0026260C" w:rsidRDefault="00967340" w:rsidP="00316CEF">
            <w:pPr>
              <w:pStyle w:val="CERnon-indent"/>
              <w:rPr>
                <w:b/>
                <w:szCs w:val="22"/>
              </w:rPr>
            </w:pPr>
            <w:r w:rsidRPr="0026260C">
              <w:rPr>
                <w:b/>
                <w:szCs w:val="22"/>
              </w:rPr>
              <w:t>Suspension</w:t>
            </w:r>
          </w:p>
        </w:tc>
        <w:tc>
          <w:tcPr>
            <w:tcW w:w="6029" w:type="dxa"/>
          </w:tcPr>
          <w:p w14:paraId="7CD9285A"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85E" w14:textId="77777777" w:rsidTr="008658AE">
        <w:tc>
          <w:tcPr>
            <w:tcW w:w="3106" w:type="dxa"/>
          </w:tcPr>
          <w:p w14:paraId="7CD9285C" w14:textId="77777777" w:rsidR="00967340" w:rsidRPr="0026260C" w:rsidRDefault="00967340" w:rsidP="00316CEF">
            <w:pPr>
              <w:pStyle w:val="CERnon-indent"/>
              <w:rPr>
                <w:b/>
                <w:szCs w:val="22"/>
              </w:rPr>
            </w:pPr>
            <w:r w:rsidRPr="0026260C">
              <w:rPr>
                <w:b/>
                <w:szCs w:val="22"/>
              </w:rPr>
              <w:t>System Operator</w:t>
            </w:r>
          </w:p>
        </w:tc>
        <w:tc>
          <w:tcPr>
            <w:tcW w:w="6029" w:type="dxa"/>
          </w:tcPr>
          <w:p w14:paraId="7CD9285D" w14:textId="77777777" w:rsidR="00967340" w:rsidRPr="0026260C" w:rsidRDefault="00967340" w:rsidP="00316CEF">
            <w:pPr>
              <w:pStyle w:val="CERnon-indent"/>
              <w:rPr>
                <w:szCs w:val="22"/>
              </w:rPr>
            </w:pPr>
            <w:r w:rsidRPr="0026260C">
              <w:rPr>
                <w:szCs w:val="22"/>
              </w:rPr>
              <w:t>As defined in the Code</w:t>
            </w:r>
          </w:p>
        </w:tc>
      </w:tr>
      <w:tr w:rsidR="00967340" w:rsidRPr="0026260C" w14:paraId="7CD92861" w14:textId="77777777" w:rsidTr="008658AE">
        <w:tc>
          <w:tcPr>
            <w:tcW w:w="3106" w:type="dxa"/>
          </w:tcPr>
          <w:p w14:paraId="7CD9285F" w14:textId="77777777" w:rsidR="00967340" w:rsidRPr="0026260C" w:rsidRDefault="00967340" w:rsidP="00316CEF">
            <w:pPr>
              <w:pStyle w:val="CERnon-indent"/>
              <w:rPr>
                <w:b/>
                <w:szCs w:val="22"/>
              </w:rPr>
            </w:pPr>
            <w:r w:rsidRPr="0026260C">
              <w:rPr>
                <w:b/>
                <w:szCs w:val="22"/>
              </w:rPr>
              <w:t>Termination</w:t>
            </w:r>
          </w:p>
        </w:tc>
        <w:tc>
          <w:tcPr>
            <w:tcW w:w="6029" w:type="dxa"/>
          </w:tcPr>
          <w:p w14:paraId="7CD92860" w14:textId="77777777" w:rsidR="00967340" w:rsidRPr="0026260C" w:rsidRDefault="00967340" w:rsidP="00316CEF">
            <w:pPr>
              <w:pStyle w:val="CERnon-indent"/>
              <w:rPr>
                <w:szCs w:val="22"/>
              </w:rPr>
            </w:pPr>
            <w:r w:rsidRPr="0026260C">
              <w:rPr>
                <w:szCs w:val="22"/>
              </w:rPr>
              <w:t>As defined in the Code</w:t>
            </w:r>
          </w:p>
        </w:tc>
      </w:tr>
      <w:tr w:rsidR="00465967" w:rsidRPr="0026260C" w14:paraId="7CD92864" w14:textId="77777777" w:rsidTr="008658AE">
        <w:tc>
          <w:tcPr>
            <w:tcW w:w="3106" w:type="dxa"/>
          </w:tcPr>
          <w:p w14:paraId="7CD92862" w14:textId="77777777" w:rsidR="00465967" w:rsidRPr="0026260C" w:rsidRDefault="00465967" w:rsidP="00316CEF">
            <w:pPr>
              <w:pStyle w:val="CERnon-indent"/>
              <w:rPr>
                <w:b/>
                <w:szCs w:val="22"/>
              </w:rPr>
            </w:pPr>
            <w:r w:rsidRPr="0026260C">
              <w:rPr>
                <w:b/>
                <w:szCs w:val="22"/>
              </w:rPr>
              <w:t>Termination Date</w:t>
            </w:r>
          </w:p>
        </w:tc>
        <w:tc>
          <w:tcPr>
            <w:tcW w:w="6029" w:type="dxa"/>
          </w:tcPr>
          <w:p w14:paraId="7CD92863" w14:textId="77777777" w:rsidR="00465967" w:rsidRPr="0026260C" w:rsidRDefault="00465967" w:rsidP="00316CEF">
            <w:pPr>
              <w:pStyle w:val="CERnon-indent"/>
              <w:rPr>
                <w:szCs w:val="22"/>
              </w:rPr>
            </w:pPr>
            <w:r w:rsidRPr="0026260C">
              <w:rPr>
                <w:szCs w:val="22"/>
              </w:rPr>
              <w:t>As defined in the Code</w:t>
            </w:r>
          </w:p>
        </w:tc>
      </w:tr>
      <w:tr w:rsidR="00967340" w:rsidRPr="0026260C" w14:paraId="7CD92867" w14:textId="77777777" w:rsidTr="008658AE">
        <w:tc>
          <w:tcPr>
            <w:tcW w:w="3106" w:type="dxa"/>
          </w:tcPr>
          <w:p w14:paraId="7CD92865" w14:textId="77777777" w:rsidR="00967340" w:rsidRPr="0026260C" w:rsidRDefault="00967340" w:rsidP="00316CEF">
            <w:pPr>
              <w:pStyle w:val="CERnon-indent"/>
              <w:rPr>
                <w:b/>
                <w:szCs w:val="22"/>
              </w:rPr>
            </w:pPr>
            <w:r w:rsidRPr="0026260C">
              <w:rPr>
                <w:b/>
                <w:szCs w:val="22"/>
              </w:rPr>
              <w:t>Termination Order</w:t>
            </w:r>
          </w:p>
        </w:tc>
        <w:tc>
          <w:tcPr>
            <w:tcW w:w="6029" w:type="dxa"/>
          </w:tcPr>
          <w:p w14:paraId="7CD92866" w14:textId="77777777" w:rsidR="00967340" w:rsidRPr="0026260C" w:rsidRDefault="00967340" w:rsidP="00316CEF">
            <w:pPr>
              <w:pStyle w:val="CERnon-indent"/>
              <w:rPr>
                <w:szCs w:val="22"/>
              </w:rPr>
            </w:pPr>
            <w:r w:rsidRPr="0026260C">
              <w:rPr>
                <w:szCs w:val="22"/>
              </w:rPr>
              <w:t>As defined in the Code</w:t>
            </w:r>
          </w:p>
        </w:tc>
      </w:tr>
      <w:tr w:rsidR="00E447AC" w:rsidRPr="0026260C" w14:paraId="7CD9286A" w14:textId="77777777" w:rsidTr="008658AE">
        <w:tc>
          <w:tcPr>
            <w:tcW w:w="3106" w:type="dxa"/>
          </w:tcPr>
          <w:p w14:paraId="7CD92868" w14:textId="77777777" w:rsidR="00E447AC" w:rsidRPr="0026260C" w:rsidRDefault="00E447AC" w:rsidP="00316CEF">
            <w:pPr>
              <w:pStyle w:val="CERnon-indent"/>
              <w:rPr>
                <w:b/>
                <w:szCs w:val="22"/>
              </w:rPr>
            </w:pPr>
            <w:r w:rsidRPr="0026260C">
              <w:rPr>
                <w:b/>
                <w:szCs w:val="22"/>
              </w:rPr>
              <w:t>Trading Site</w:t>
            </w:r>
          </w:p>
        </w:tc>
        <w:tc>
          <w:tcPr>
            <w:tcW w:w="6029" w:type="dxa"/>
          </w:tcPr>
          <w:p w14:paraId="7CD92869" w14:textId="77777777" w:rsidR="00E447AC" w:rsidRPr="0026260C" w:rsidRDefault="00E447AC" w:rsidP="00316CEF">
            <w:pPr>
              <w:pStyle w:val="CERnon-indent"/>
              <w:rPr>
                <w:szCs w:val="22"/>
              </w:rPr>
            </w:pPr>
            <w:r w:rsidRPr="0026260C">
              <w:rPr>
                <w:szCs w:val="22"/>
              </w:rPr>
              <w:t>As defined in the Code</w:t>
            </w:r>
          </w:p>
        </w:tc>
      </w:tr>
      <w:tr w:rsidR="00E447AC" w:rsidRPr="0026260C" w14:paraId="7CD9286D" w14:textId="77777777" w:rsidTr="008658AE">
        <w:tc>
          <w:tcPr>
            <w:tcW w:w="3106" w:type="dxa"/>
          </w:tcPr>
          <w:p w14:paraId="7CD9286B" w14:textId="77777777" w:rsidR="00E447AC" w:rsidRPr="0026260C" w:rsidRDefault="00E447AC" w:rsidP="00316CEF">
            <w:pPr>
              <w:pStyle w:val="CERnon-indent"/>
              <w:rPr>
                <w:b/>
                <w:szCs w:val="22"/>
              </w:rPr>
            </w:pPr>
            <w:r w:rsidRPr="0026260C">
              <w:rPr>
                <w:b/>
                <w:szCs w:val="22"/>
              </w:rPr>
              <w:t>Trading Site Class</w:t>
            </w:r>
          </w:p>
        </w:tc>
        <w:tc>
          <w:tcPr>
            <w:tcW w:w="6029" w:type="dxa"/>
          </w:tcPr>
          <w:p w14:paraId="7CD9286C" w14:textId="77777777" w:rsidR="00E447AC" w:rsidRPr="0026260C" w:rsidRDefault="006A4F5F" w:rsidP="00316CEF">
            <w:pPr>
              <w:pStyle w:val="CERnon-indent"/>
              <w:rPr>
                <w:szCs w:val="22"/>
              </w:rPr>
            </w:pPr>
            <w:r w:rsidRPr="0026260C">
              <w:rPr>
                <w:szCs w:val="22"/>
              </w:rPr>
              <w:t>The classification of a Trading Site.</w:t>
            </w:r>
          </w:p>
        </w:tc>
      </w:tr>
      <w:tr w:rsidR="00E447AC" w:rsidRPr="0026260C" w14:paraId="7CD92870" w14:textId="77777777" w:rsidTr="008658AE">
        <w:tc>
          <w:tcPr>
            <w:tcW w:w="3106" w:type="dxa"/>
          </w:tcPr>
          <w:p w14:paraId="7CD9286E" w14:textId="77777777" w:rsidR="00E447AC" w:rsidRPr="0026260C" w:rsidRDefault="00E447AC" w:rsidP="00316CEF">
            <w:pPr>
              <w:pStyle w:val="CERnon-indent"/>
              <w:rPr>
                <w:b/>
                <w:szCs w:val="22"/>
              </w:rPr>
            </w:pPr>
            <w:r w:rsidRPr="0026260C">
              <w:rPr>
                <w:b/>
                <w:szCs w:val="22"/>
              </w:rPr>
              <w:t>Trading Site Supplier Unit</w:t>
            </w:r>
          </w:p>
        </w:tc>
        <w:tc>
          <w:tcPr>
            <w:tcW w:w="6029" w:type="dxa"/>
          </w:tcPr>
          <w:p w14:paraId="7CD9286F" w14:textId="77777777" w:rsidR="00E447AC" w:rsidRPr="0026260C" w:rsidRDefault="00E447AC" w:rsidP="00316CEF">
            <w:pPr>
              <w:pStyle w:val="CERnon-indent"/>
              <w:rPr>
                <w:szCs w:val="22"/>
              </w:rPr>
            </w:pPr>
            <w:r w:rsidRPr="0026260C">
              <w:rPr>
                <w:szCs w:val="22"/>
              </w:rPr>
              <w:t>As defined in the Code</w:t>
            </w:r>
          </w:p>
        </w:tc>
      </w:tr>
      <w:tr w:rsidR="00E447AC" w:rsidRPr="0026260C" w14:paraId="7CD92873" w14:textId="77777777" w:rsidTr="008658AE">
        <w:tc>
          <w:tcPr>
            <w:tcW w:w="3106" w:type="dxa"/>
          </w:tcPr>
          <w:p w14:paraId="7CD92871" w14:textId="77777777" w:rsidR="00E447AC" w:rsidRPr="0026260C" w:rsidRDefault="00E447AC" w:rsidP="00316CEF">
            <w:pPr>
              <w:pStyle w:val="CERnon-indent"/>
              <w:rPr>
                <w:b/>
                <w:szCs w:val="22"/>
              </w:rPr>
            </w:pPr>
            <w:r w:rsidRPr="0026260C">
              <w:rPr>
                <w:b/>
                <w:szCs w:val="22"/>
              </w:rPr>
              <w:t>Transmission Network</w:t>
            </w:r>
          </w:p>
        </w:tc>
        <w:tc>
          <w:tcPr>
            <w:tcW w:w="6029" w:type="dxa"/>
          </w:tcPr>
          <w:p w14:paraId="7CD92872" w14:textId="77777777" w:rsidR="00E447AC" w:rsidRPr="0026260C" w:rsidRDefault="00E447AC" w:rsidP="00316CEF">
            <w:pPr>
              <w:pStyle w:val="CERnon-indent"/>
              <w:rPr>
                <w:szCs w:val="22"/>
              </w:rPr>
            </w:pPr>
            <w:r w:rsidRPr="0026260C">
              <w:rPr>
                <w:szCs w:val="22"/>
              </w:rPr>
              <w:t>As defined in the Code</w:t>
            </w:r>
          </w:p>
        </w:tc>
      </w:tr>
      <w:tr w:rsidR="00BF086F" w:rsidRPr="0026260C" w14:paraId="7CD92876" w14:textId="77777777" w:rsidTr="008658AE">
        <w:tc>
          <w:tcPr>
            <w:tcW w:w="3106" w:type="dxa"/>
          </w:tcPr>
          <w:p w14:paraId="7CD92874" w14:textId="77777777" w:rsidR="00BF086F" w:rsidRPr="0026260C" w:rsidRDefault="00BF086F" w:rsidP="00316CEF">
            <w:pPr>
              <w:pStyle w:val="CERnon-indent"/>
              <w:rPr>
                <w:b/>
                <w:szCs w:val="22"/>
              </w:rPr>
            </w:pPr>
            <w:r w:rsidRPr="0026260C">
              <w:rPr>
                <w:b/>
                <w:szCs w:val="22"/>
              </w:rPr>
              <w:t>Type 1 Channel</w:t>
            </w:r>
          </w:p>
        </w:tc>
        <w:tc>
          <w:tcPr>
            <w:tcW w:w="6029" w:type="dxa"/>
          </w:tcPr>
          <w:p w14:paraId="7CD92875" w14:textId="77777777" w:rsidR="00BF086F" w:rsidRPr="0026260C" w:rsidRDefault="00BF086F" w:rsidP="00316CEF">
            <w:pPr>
              <w:pStyle w:val="CERnon-indent"/>
              <w:rPr>
                <w:szCs w:val="22"/>
              </w:rPr>
            </w:pPr>
            <w:r w:rsidRPr="0026260C">
              <w:rPr>
                <w:szCs w:val="22"/>
              </w:rPr>
              <w:t>As defined in the Code</w:t>
            </w:r>
          </w:p>
        </w:tc>
      </w:tr>
      <w:tr w:rsidR="00E447AC" w:rsidRPr="0026260C" w14:paraId="7CD92879" w14:textId="77777777" w:rsidTr="008658AE">
        <w:tc>
          <w:tcPr>
            <w:tcW w:w="3106" w:type="dxa"/>
          </w:tcPr>
          <w:p w14:paraId="7CD92877" w14:textId="77777777" w:rsidR="00E447AC" w:rsidRPr="0026260C" w:rsidRDefault="00E447AC" w:rsidP="00316CEF">
            <w:pPr>
              <w:pStyle w:val="CERnon-indent"/>
              <w:rPr>
                <w:b/>
                <w:szCs w:val="22"/>
              </w:rPr>
            </w:pPr>
            <w:r w:rsidRPr="0026260C">
              <w:rPr>
                <w:b/>
                <w:szCs w:val="22"/>
              </w:rPr>
              <w:t>Type 2 Channel</w:t>
            </w:r>
          </w:p>
        </w:tc>
        <w:tc>
          <w:tcPr>
            <w:tcW w:w="6029" w:type="dxa"/>
          </w:tcPr>
          <w:p w14:paraId="7CD92878" w14:textId="77777777" w:rsidR="00E447AC" w:rsidRPr="0026260C" w:rsidRDefault="00E447AC" w:rsidP="00316CEF">
            <w:pPr>
              <w:pStyle w:val="CERnon-indent"/>
              <w:rPr>
                <w:szCs w:val="22"/>
              </w:rPr>
            </w:pPr>
            <w:r w:rsidRPr="0026260C">
              <w:rPr>
                <w:szCs w:val="22"/>
              </w:rPr>
              <w:t>As defined in the Code</w:t>
            </w:r>
          </w:p>
        </w:tc>
      </w:tr>
      <w:tr w:rsidR="00E447AC" w:rsidRPr="0026260C" w14:paraId="7CD9287C" w14:textId="77777777" w:rsidTr="008658AE">
        <w:tc>
          <w:tcPr>
            <w:tcW w:w="3106" w:type="dxa"/>
          </w:tcPr>
          <w:p w14:paraId="7CD9287A" w14:textId="77777777" w:rsidR="00E447AC" w:rsidRPr="0026260C" w:rsidRDefault="00E447AC" w:rsidP="00316CEF">
            <w:pPr>
              <w:pStyle w:val="CERnon-indent"/>
              <w:rPr>
                <w:b/>
                <w:szCs w:val="22"/>
              </w:rPr>
            </w:pPr>
            <w:r w:rsidRPr="0026260C">
              <w:rPr>
                <w:b/>
                <w:szCs w:val="22"/>
              </w:rPr>
              <w:t>Type 3 Channel</w:t>
            </w:r>
          </w:p>
        </w:tc>
        <w:tc>
          <w:tcPr>
            <w:tcW w:w="6029" w:type="dxa"/>
          </w:tcPr>
          <w:p w14:paraId="7CD9287B" w14:textId="77777777" w:rsidR="00E447AC" w:rsidRPr="0026260C" w:rsidRDefault="00E447AC" w:rsidP="00316CEF">
            <w:pPr>
              <w:pStyle w:val="CERnon-indent"/>
              <w:rPr>
                <w:szCs w:val="22"/>
              </w:rPr>
            </w:pPr>
            <w:r w:rsidRPr="0026260C">
              <w:rPr>
                <w:szCs w:val="22"/>
              </w:rPr>
              <w:t>As defined in the Code</w:t>
            </w:r>
          </w:p>
        </w:tc>
      </w:tr>
      <w:tr w:rsidR="0040202C" w:rsidRPr="0026260C" w14:paraId="7CD9287F" w14:textId="77777777" w:rsidTr="008658AE">
        <w:tc>
          <w:tcPr>
            <w:tcW w:w="3106" w:type="dxa"/>
          </w:tcPr>
          <w:p w14:paraId="7CD9287D" w14:textId="77777777" w:rsidR="0040202C" w:rsidRPr="0026260C" w:rsidRDefault="0040202C" w:rsidP="00316CEF">
            <w:pPr>
              <w:pStyle w:val="CERnon-indent"/>
              <w:rPr>
                <w:b/>
                <w:szCs w:val="22"/>
              </w:rPr>
            </w:pPr>
            <w:r w:rsidRPr="0026260C">
              <w:rPr>
                <w:b/>
                <w:szCs w:val="22"/>
              </w:rPr>
              <w:t>Unit</w:t>
            </w:r>
          </w:p>
        </w:tc>
        <w:tc>
          <w:tcPr>
            <w:tcW w:w="6029" w:type="dxa"/>
          </w:tcPr>
          <w:p w14:paraId="7CD9287E" w14:textId="77777777" w:rsidR="0040202C" w:rsidRPr="0026260C" w:rsidRDefault="0040202C" w:rsidP="00316CEF">
            <w:pPr>
              <w:pStyle w:val="CERnon-indent"/>
              <w:rPr>
                <w:szCs w:val="22"/>
              </w:rPr>
            </w:pPr>
            <w:r w:rsidRPr="0026260C">
              <w:rPr>
                <w:szCs w:val="22"/>
              </w:rPr>
              <w:t>As defined in the Code</w:t>
            </w:r>
          </w:p>
        </w:tc>
      </w:tr>
      <w:tr w:rsidR="00E447AC" w:rsidRPr="0026260C" w14:paraId="7CD92882" w14:textId="77777777" w:rsidTr="008658AE">
        <w:tc>
          <w:tcPr>
            <w:tcW w:w="3106" w:type="dxa"/>
          </w:tcPr>
          <w:p w14:paraId="7CD92880" w14:textId="77777777" w:rsidR="00E447AC" w:rsidRPr="0026260C" w:rsidRDefault="00E447AC" w:rsidP="00316CEF">
            <w:pPr>
              <w:pStyle w:val="CERnon-indent"/>
              <w:rPr>
                <w:b/>
                <w:szCs w:val="22"/>
              </w:rPr>
            </w:pPr>
            <w:r w:rsidRPr="0026260C">
              <w:rPr>
                <w:b/>
                <w:szCs w:val="22"/>
              </w:rPr>
              <w:t>Unit</w:t>
            </w:r>
            <w:r w:rsidR="0040202C" w:rsidRPr="0026260C">
              <w:rPr>
                <w:b/>
                <w:szCs w:val="22"/>
              </w:rPr>
              <w:t xml:space="preserve"> Owner</w:t>
            </w:r>
          </w:p>
        </w:tc>
        <w:tc>
          <w:tcPr>
            <w:tcW w:w="6029" w:type="dxa"/>
          </w:tcPr>
          <w:p w14:paraId="7CD92881" w14:textId="77777777" w:rsidR="00E447AC" w:rsidRPr="0026260C" w:rsidRDefault="00E447AC" w:rsidP="00316CEF">
            <w:pPr>
              <w:pStyle w:val="CERnon-indent"/>
              <w:rPr>
                <w:szCs w:val="22"/>
              </w:rPr>
            </w:pPr>
            <w:r w:rsidRPr="0026260C">
              <w:rPr>
                <w:szCs w:val="22"/>
              </w:rPr>
              <w:t>As defined in the Code</w:t>
            </w:r>
          </w:p>
        </w:tc>
      </w:tr>
      <w:tr w:rsidR="00E447AC" w:rsidRPr="0026260C" w14:paraId="7CD92885" w14:textId="77777777" w:rsidTr="008658AE">
        <w:tc>
          <w:tcPr>
            <w:tcW w:w="3106" w:type="dxa"/>
          </w:tcPr>
          <w:p w14:paraId="7CD92883" w14:textId="77777777" w:rsidR="00E447AC" w:rsidRPr="0026260C" w:rsidRDefault="00E447AC" w:rsidP="00316CEF">
            <w:pPr>
              <w:pStyle w:val="CERnon-indent"/>
              <w:rPr>
                <w:b/>
                <w:szCs w:val="22"/>
              </w:rPr>
            </w:pPr>
            <w:r w:rsidRPr="0026260C">
              <w:rPr>
                <w:b/>
                <w:szCs w:val="22"/>
              </w:rPr>
              <w:t>Unit Registration</w:t>
            </w:r>
          </w:p>
        </w:tc>
        <w:tc>
          <w:tcPr>
            <w:tcW w:w="6029" w:type="dxa"/>
          </w:tcPr>
          <w:p w14:paraId="7CD92884" w14:textId="77777777" w:rsidR="00E447AC" w:rsidRPr="0026260C" w:rsidRDefault="00E447AC" w:rsidP="00316CEF">
            <w:pPr>
              <w:pStyle w:val="CERnon-indent"/>
              <w:rPr>
                <w:szCs w:val="22"/>
              </w:rPr>
            </w:pPr>
            <w:r w:rsidRPr="0026260C">
              <w:rPr>
                <w:szCs w:val="22"/>
              </w:rPr>
              <w:t>As defined in the Code</w:t>
            </w:r>
          </w:p>
        </w:tc>
      </w:tr>
      <w:tr w:rsidR="00FA6826" w:rsidRPr="0026260C" w14:paraId="7CD92889" w14:textId="77777777" w:rsidTr="008658AE">
        <w:tc>
          <w:tcPr>
            <w:tcW w:w="3106" w:type="dxa"/>
          </w:tcPr>
          <w:p w14:paraId="7CD92886" w14:textId="77777777" w:rsidR="00FA6826" w:rsidRPr="0026260C" w:rsidRDefault="00FA6826" w:rsidP="00316CEF">
            <w:pPr>
              <w:pStyle w:val="CERnon-indent"/>
              <w:rPr>
                <w:b/>
                <w:szCs w:val="22"/>
              </w:rPr>
            </w:pPr>
            <w:r w:rsidRPr="0026260C">
              <w:rPr>
                <w:b/>
                <w:szCs w:val="22"/>
              </w:rPr>
              <w:t>User</w:t>
            </w:r>
          </w:p>
        </w:tc>
        <w:tc>
          <w:tcPr>
            <w:tcW w:w="6029" w:type="dxa"/>
          </w:tcPr>
          <w:p w14:paraId="7CD92887" w14:textId="77777777" w:rsidR="004C7F8E" w:rsidRPr="0026260C" w:rsidRDefault="004C7F8E" w:rsidP="00316CEF">
            <w:pPr>
              <w:pStyle w:val="CERnon-indent"/>
              <w:rPr>
                <w:szCs w:val="22"/>
              </w:rPr>
            </w:pPr>
            <w:r w:rsidRPr="0026260C">
              <w:rPr>
                <w:szCs w:val="22"/>
              </w:rPr>
              <w:t>I</w:t>
            </w:r>
            <w:r w:rsidR="00FA6826" w:rsidRPr="0026260C">
              <w:rPr>
                <w:szCs w:val="22"/>
              </w:rPr>
              <w:t>n relation to a Participant</w:t>
            </w:r>
            <w:r w:rsidRPr="0026260C">
              <w:rPr>
                <w:szCs w:val="22"/>
              </w:rPr>
              <w:t>:</w:t>
            </w:r>
            <w:r w:rsidR="00FA6826" w:rsidRPr="0026260C">
              <w:rPr>
                <w:szCs w:val="22"/>
              </w:rPr>
              <w:t xml:space="preserve"> a </w:t>
            </w:r>
            <w:r w:rsidRPr="0026260C">
              <w:rPr>
                <w:szCs w:val="22"/>
              </w:rPr>
              <w:t xml:space="preserve">nominated </w:t>
            </w:r>
            <w:r w:rsidR="00FA6826" w:rsidRPr="0026260C">
              <w:rPr>
                <w:szCs w:val="22"/>
              </w:rPr>
              <w:t xml:space="preserve">member of the Participant staff who </w:t>
            </w:r>
            <w:r w:rsidRPr="0026260C">
              <w:rPr>
                <w:szCs w:val="22"/>
              </w:rPr>
              <w:t>is authorised to utilise qualified communication facilities that interact with the Market Operator’s Isolated Market System</w:t>
            </w:r>
            <w:r w:rsidR="00FA6826" w:rsidRPr="0026260C">
              <w:rPr>
                <w:szCs w:val="22"/>
              </w:rPr>
              <w:t>;</w:t>
            </w:r>
          </w:p>
          <w:p w14:paraId="7CD92888" w14:textId="77777777" w:rsidR="00FA6826" w:rsidRPr="0026260C" w:rsidRDefault="004C7F8E" w:rsidP="00316CEF">
            <w:pPr>
              <w:pStyle w:val="CERnon-indent"/>
              <w:rPr>
                <w:szCs w:val="22"/>
              </w:rPr>
            </w:pPr>
            <w:r w:rsidRPr="0026260C">
              <w:rPr>
                <w:szCs w:val="22"/>
              </w:rPr>
              <w:t>I</w:t>
            </w:r>
            <w:r w:rsidR="00FA6826" w:rsidRPr="0026260C">
              <w:rPr>
                <w:szCs w:val="22"/>
              </w:rPr>
              <w:t>n relation to the Market Operator</w:t>
            </w:r>
            <w:r w:rsidRPr="0026260C">
              <w:rPr>
                <w:szCs w:val="22"/>
              </w:rPr>
              <w:t>:</w:t>
            </w:r>
            <w:r w:rsidR="00CB1ED5" w:rsidRPr="0026260C">
              <w:rPr>
                <w:szCs w:val="22"/>
              </w:rPr>
              <w:t xml:space="preserve"> a member of the </w:t>
            </w:r>
            <w:r w:rsidR="00645E36" w:rsidRPr="0026260C">
              <w:rPr>
                <w:szCs w:val="22"/>
              </w:rPr>
              <w:t>M</w:t>
            </w:r>
            <w:r w:rsidR="00CB1ED5" w:rsidRPr="0026260C">
              <w:rPr>
                <w:szCs w:val="22"/>
              </w:rPr>
              <w:t xml:space="preserve">arket Operator </w:t>
            </w:r>
            <w:r w:rsidR="00645E36" w:rsidRPr="0026260C">
              <w:rPr>
                <w:szCs w:val="22"/>
              </w:rPr>
              <w:t xml:space="preserve">staff </w:t>
            </w:r>
            <w:r w:rsidR="00CB1ED5" w:rsidRPr="0026260C">
              <w:rPr>
                <w:szCs w:val="22"/>
              </w:rPr>
              <w:t>who has been authorised to access specific parts of the Market Operator Isolated Market System.</w:t>
            </w:r>
            <w:r w:rsidR="00FA6826" w:rsidRPr="0026260C">
              <w:rPr>
                <w:szCs w:val="22"/>
              </w:rPr>
              <w:t xml:space="preserve"> </w:t>
            </w:r>
          </w:p>
        </w:tc>
      </w:tr>
      <w:tr w:rsidR="00E447AC" w:rsidRPr="0026260C" w14:paraId="7CD9288C" w14:textId="77777777" w:rsidTr="008658AE">
        <w:tc>
          <w:tcPr>
            <w:tcW w:w="3106" w:type="dxa"/>
          </w:tcPr>
          <w:p w14:paraId="7CD9288A" w14:textId="77777777" w:rsidR="00E447AC" w:rsidRPr="0026260C" w:rsidRDefault="00E447AC" w:rsidP="00316CEF">
            <w:pPr>
              <w:pStyle w:val="CERnon-indent"/>
              <w:rPr>
                <w:b/>
                <w:szCs w:val="22"/>
              </w:rPr>
            </w:pPr>
            <w:r w:rsidRPr="0026260C">
              <w:rPr>
                <w:b/>
                <w:szCs w:val="22"/>
              </w:rPr>
              <w:t>VAT</w:t>
            </w:r>
          </w:p>
        </w:tc>
        <w:tc>
          <w:tcPr>
            <w:tcW w:w="6029" w:type="dxa"/>
          </w:tcPr>
          <w:p w14:paraId="7CD9288B" w14:textId="77777777" w:rsidR="00E447AC" w:rsidRPr="0026260C" w:rsidRDefault="00E447AC" w:rsidP="00316CEF">
            <w:pPr>
              <w:pStyle w:val="CERnon-indent"/>
              <w:rPr>
                <w:szCs w:val="22"/>
              </w:rPr>
            </w:pPr>
            <w:r w:rsidRPr="0026260C">
              <w:rPr>
                <w:szCs w:val="22"/>
              </w:rPr>
              <w:t>As defined in the Code</w:t>
            </w:r>
          </w:p>
        </w:tc>
      </w:tr>
      <w:tr w:rsidR="00E447AC" w:rsidRPr="0026260C" w14:paraId="7CD9288F" w14:textId="77777777" w:rsidTr="008658AE">
        <w:tc>
          <w:tcPr>
            <w:tcW w:w="3106" w:type="dxa"/>
          </w:tcPr>
          <w:p w14:paraId="7CD9288D" w14:textId="77777777" w:rsidR="00E447AC" w:rsidRPr="0026260C" w:rsidRDefault="00E447AC" w:rsidP="00316CEF">
            <w:pPr>
              <w:pStyle w:val="CERnon-indent"/>
              <w:rPr>
                <w:b/>
                <w:szCs w:val="22"/>
              </w:rPr>
            </w:pPr>
            <w:r w:rsidRPr="0026260C">
              <w:rPr>
                <w:b/>
                <w:szCs w:val="22"/>
              </w:rPr>
              <w:t>Working Day</w:t>
            </w:r>
          </w:p>
        </w:tc>
        <w:tc>
          <w:tcPr>
            <w:tcW w:w="6029" w:type="dxa"/>
          </w:tcPr>
          <w:p w14:paraId="7CD9288E" w14:textId="77777777" w:rsidR="00E447AC" w:rsidRPr="0026260C" w:rsidRDefault="00E447AC" w:rsidP="00316CEF">
            <w:pPr>
              <w:pStyle w:val="CERnon-indent"/>
              <w:rPr>
                <w:szCs w:val="22"/>
              </w:rPr>
            </w:pPr>
            <w:r w:rsidRPr="0026260C">
              <w:rPr>
                <w:szCs w:val="22"/>
              </w:rPr>
              <w:t>As defined in the Code</w:t>
            </w:r>
          </w:p>
        </w:tc>
      </w:tr>
      <w:tr w:rsidR="006A4F5F" w:rsidRPr="0026260C" w14:paraId="7CD92892" w14:textId="77777777" w:rsidTr="008658AE">
        <w:tc>
          <w:tcPr>
            <w:tcW w:w="3106" w:type="dxa"/>
          </w:tcPr>
          <w:p w14:paraId="7CD92890" w14:textId="77777777" w:rsidR="006A4F5F" w:rsidRPr="0026260C" w:rsidRDefault="006A4F5F" w:rsidP="00316CEF">
            <w:pPr>
              <w:pStyle w:val="CERnon-indent"/>
              <w:rPr>
                <w:b/>
                <w:szCs w:val="22"/>
              </w:rPr>
            </w:pPr>
            <w:r w:rsidRPr="0026260C">
              <w:rPr>
                <w:b/>
                <w:szCs w:val="22"/>
              </w:rPr>
              <w:t>Meter Point Registration Number</w:t>
            </w:r>
          </w:p>
        </w:tc>
        <w:tc>
          <w:tcPr>
            <w:tcW w:w="6029" w:type="dxa"/>
          </w:tcPr>
          <w:p w14:paraId="7CD92891" w14:textId="77777777" w:rsidR="006A4F5F" w:rsidRPr="0026260C" w:rsidRDefault="00235815" w:rsidP="00316CEF">
            <w:pPr>
              <w:pStyle w:val="CERnon-indent"/>
              <w:rPr>
                <w:szCs w:val="22"/>
              </w:rPr>
            </w:pPr>
            <w:r w:rsidRPr="0026260C">
              <w:rPr>
                <w:szCs w:val="22"/>
              </w:rPr>
              <w:t>As defined in the Code</w:t>
            </w:r>
          </w:p>
        </w:tc>
      </w:tr>
    </w:tbl>
    <w:p w14:paraId="7CD92893" w14:textId="77777777" w:rsidR="00A47559" w:rsidRPr="0026260C" w:rsidRDefault="00A47559" w:rsidP="00E80DBE">
      <w:pPr>
        <w:pStyle w:val="CERHEADING2"/>
        <w:tabs>
          <w:tab w:val="clear" w:pos="936"/>
        </w:tabs>
        <w:ind w:left="0"/>
      </w:pPr>
      <w:bookmarkStart w:id="2122" w:name="_Toc259800552"/>
      <w:bookmarkStart w:id="2123" w:name="_Toc403405848"/>
      <w:r w:rsidRPr="0026260C">
        <w:t>Abbreviations</w:t>
      </w:r>
      <w:bookmarkEnd w:id="2122"/>
      <w:bookmarkEnd w:id="2123"/>
    </w:p>
    <w:tbl>
      <w:tblPr>
        <w:tblW w:w="0" w:type="auto"/>
        <w:tblInd w:w="108" w:type="dxa"/>
        <w:tblLook w:val="01E0" w:firstRow="1" w:lastRow="1" w:firstColumn="1" w:lastColumn="1" w:noHBand="0" w:noVBand="0"/>
      </w:tblPr>
      <w:tblGrid>
        <w:gridCol w:w="2989"/>
        <w:gridCol w:w="5930"/>
      </w:tblGrid>
      <w:tr w:rsidR="00A47559" w:rsidRPr="0026260C" w14:paraId="7CD92896" w14:textId="77777777">
        <w:tc>
          <w:tcPr>
            <w:tcW w:w="3060" w:type="dxa"/>
            <w:vAlign w:val="bottom"/>
          </w:tcPr>
          <w:p w14:paraId="7CD92894" w14:textId="77777777" w:rsidR="00A47559" w:rsidRPr="0026260C" w:rsidRDefault="00A47559" w:rsidP="00316CEF">
            <w:pPr>
              <w:pStyle w:val="CERnon-indent"/>
              <w:rPr>
                <w:b/>
              </w:rPr>
            </w:pPr>
            <w:r w:rsidRPr="0026260C">
              <w:rPr>
                <w:rFonts w:cs="Arial"/>
                <w:b/>
              </w:rPr>
              <w:t>AP</w:t>
            </w:r>
          </w:p>
        </w:tc>
        <w:tc>
          <w:tcPr>
            <w:tcW w:w="6075" w:type="dxa"/>
            <w:vAlign w:val="bottom"/>
          </w:tcPr>
          <w:p w14:paraId="7CD92895" w14:textId="77777777" w:rsidR="00A47559" w:rsidRPr="0026260C" w:rsidRDefault="00A47559" w:rsidP="00316CEF">
            <w:pPr>
              <w:pStyle w:val="CERnon-indent"/>
            </w:pPr>
            <w:r w:rsidRPr="0026260C">
              <w:rPr>
                <w:rFonts w:cs="Arial"/>
              </w:rPr>
              <w:t>Agreed Procedure</w:t>
            </w:r>
          </w:p>
        </w:tc>
      </w:tr>
      <w:tr w:rsidR="00A47559" w:rsidRPr="0026260C" w14:paraId="7CD92899" w14:textId="77777777">
        <w:tc>
          <w:tcPr>
            <w:tcW w:w="3060" w:type="dxa"/>
            <w:vAlign w:val="bottom"/>
          </w:tcPr>
          <w:p w14:paraId="7CD92897" w14:textId="77777777" w:rsidR="00A47559" w:rsidRPr="0026260C" w:rsidRDefault="00A47559" w:rsidP="00316CEF">
            <w:pPr>
              <w:pStyle w:val="CERnon-indent"/>
              <w:rPr>
                <w:b/>
              </w:rPr>
            </w:pPr>
            <w:r w:rsidRPr="0026260C">
              <w:rPr>
                <w:rFonts w:cs="Arial"/>
                <w:b/>
              </w:rPr>
              <w:t>DSO</w:t>
            </w:r>
          </w:p>
        </w:tc>
        <w:tc>
          <w:tcPr>
            <w:tcW w:w="6075" w:type="dxa"/>
            <w:vAlign w:val="bottom"/>
          </w:tcPr>
          <w:p w14:paraId="7CD92898" w14:textId="77777777" w:rsidR="00A47559" w:rsidRPr="0026260C" w:rsidRDefault="00A47559" w:rsidP="00316CEF">
            <w:pPr>
              <w:pStyle w:val="CERnon-indent"/>
            </w:pPr>
            <w:r w:rsidRPr="0026260C">
              <w:rPr>
                <w:rFonts w:cs="Arial"/>
              </w:rPr>
              <w:t>Distribution System Operator</w:t>
            </w:r>
          </w:p>
        </w:tc>
      </w:tr>
      <w:tr w:rsidR="00A47559" w:rsidRPr="0026260C" w14:paraId="7CD9289C" w14:textId="77777777">
        <w:tc>
          <w:tcPr>
            <w:tcW w:w="3060" w:type="dxa"/>
            <w:vAlign w:val="bottom"/>
          </w:tcPr>
          <w:p w14:paraId="7CD9289A" w14:textId="77777777" w:rsidR="00A47559" w:rsidRPr="0026260C" w:rsidRDefault="00A47559" w:rsidP="00316CEF">
            <w:pPr>
              <w:pStyle w:val="CERnon-indent"/>
              <w:rPr>
                <w:b/>
              </w:rPr>
            </w:pPr>
            <w:r w:rsidRPr="0026260C">
              <w:rPr>
                <w:rFonts w:cs="Arial"/>
                <w:b/>
              </w:rPr>
              <w:t>ESU</w:t>
            </w:r>
          </w:p>
        </w:tc>
        <w:tc>
          <w:tcPr>
            <w:tcW w:w="6075" w:type="dxa"/>
            <w:vAlign w:val="bottom"/>
          </w:tcPr>
          <w:p w14:paraId="7CD9289B" w14:textId="77777777" w:rsidR="00A47559" w:rsidRPr="0026260C" w:rsidRDefault="00A47559" w:rsidP="00316CEF">
            <w:pPr>
              <w:pStyle w:val="CERnon-indent"/>
            </w:pPr>
            <w:r w:rsidRPr="0026260C">
              <w:rPr>
                <w:rFonts w:cs="Arial"/>
              </w:rPr>
              <w:t>Energy Supplier Unit</w:t>
            </w:r>
          </w:p>
        </w:tc>
      </w:tr>
      <w:tr w:rsidR="00F72399" w:rsidRPr="0026260C" w14:paraId="7CD9289F" w14:textId="77777777">
        <w:tc>
          <w:tcPr>
            <w:tcW w:w="3060" w:type="dxa"/>
            <w:vAlign w:val="bottom"/>
          </w:tcPr>
          <w:p w14:paraId="7CD9289D" w14:textId="77777777" w:rsidR="00F72399" w:rsidRPr="0026260C" w:rsidRDefault="006577BE" w:rsidP="00316CEF">
            <w:pPr>
              <w:pStyle w:val="CERnon-indent"/>
              <w:rPr>
                <w:rFonts w:cs="Arial"/>
                <w:b/>
              </w:rPr>
            </w:pPr>
            <w:r w:rsidRPr="0026260C">
              <w:rPr>
                <w:rFonts w:cs="Arial"/>
                <w:b/>
              </w:rPr>
              <w:t>IU</w:t>
            </w:r>
          </w:p>
        </w:tc>
        <w:tc>
          <w:tcPr>
            <w:tcW w:w="6075" w:type="dxa"/>
            <w:vAlign w:val="bottom"/>
          </w:tcPr>
          <w:p w14:paraId="7CD9289E" w14:textId="77777777" w:rsidR="00F72399" w:rsidRPr="0026260C" w:rsidRDefault="006577BE" w:rsidP="00316CEF">
            <w:pPr>
              <w:pStyle w:val="CERnon-indent"/>
              <w:rPr>
                <w:rFonts w:cs="Arial"/>
              </w:rPr>
            </w:pPr>
            <w:r w:rsidRPr="0026260C">
              <w:rPr>
                <w:rFonts w:cs="Arial"/>
              </w:rPr>
              <w:t>Interconnector User</w:t>
            </w:r>
          </w:p>
        </w:tc>
      </w:tr>
      <w:tr w:rsidR="00A47559" w:rsidRPr="0026260C" w14:paraId="7CD928A2" w14:textId="77777777">
        <w:tc>
          <w:tcPr>
            <w:tcW w:w="3060" w:type="dxa"/>
            <w:vAlign w:val="bottom"/>
          </w:tcPr>
          <w:p w14:paraId="7CD928A0" w14:textId="77777777" w:rsidR="00A47559" w:rsidRPr="0026260C" w:rsidRDefault="00A47559" w:rsidP="00316CEF">
            <w:pPr>
              <w:pStyle w:val="CERnon-indent"/>
              <w:rPr>
                <w:b/>
              </w:rPr>
            </w:pPr>
            <w:r w:rsidRPr="0026260C">
              <w:rPr>
                <w:rFonts w:cs="Arial"/>
                <w:b/>
              </w:rPr>
              <w:t>MDP</w:t>
            </w:r>
          </w:p>
        </w:tc>
        <w:tc>
          <w:tcPr>
            <w:tcW w:w="6075" w:type="dxa"/>
            <w:vAlign w:val="bottom"/>
          </w:tcPr>
          <w:p w14:paraId="7CD928A1" w14:textId="77777777" w:rsidR="00A47559" w:rsidRPr="0026260C" w:rsidRDefault="00A47559" w:rsidP="00316CEF">
            <w:pPr>
              <w:pStyle w:val="CERnon-indent"/>
            </w:pPr>
            <w:r w:rsidRPr="0026260C">
              <w:rPr>
                <w:rFonts w:cs="Arial"/>
              </w:rPr>
              <w:t>Meter Data Provider</w:t>
            </w:r>
          </w:p>
        </w:tc>
      </w:tr>
      <w:tr w:rsidR="00A47559" w:rsidRPr="0026260C" w14:paraId="7CD928A5" w14:textId="77777777">
        <w:tc>
          <w:tcPr>
            <w:tcW w:w="3060" w:type="dxa"/>
            <w:vAlign w:val="bottom"/>
          </w:tcPr>
          <w:p w14:paraId="7CD928A3" w14:textId="77777777" w:rsidR="00A47559" w:rsidRPr="0026260C" w:rsidRDefault="00A47559" w:rsidP="00316CEF">
            <w:pPr>
              <w:pStyle w:val="CERnon-indent"/>
              <w:rPr>
                <w:b/>
              </w:rPr>
            </w:pPr>
            <w:r w:rsidRPr="0026260C">
              <w:rPr>
                <w:rFonts w:cs="Arial"/>
                <w:b/>
              </w:rPr>
              <w:t>MO</w:t>
            </w:r>
          </w:p>
        </w:tc>
        <w:tc>
          <w:tcPr>
            <w:tcW w:w="6075" w:type="dxa"/>
            <w:vAlign w:val="bottom"/>
          </w:tcPr>
          <w:p w14:paraId="7CD928A4" w14:textId="77777777" w:rsidR="00A47559" w:rsidRPr="0026260C" w:rsidRDefault="00A47559" w:rsidP="00316CEF">
            <w:pPr>
              <w:pStyle w:val="CERnon-indent"/>
            </w:pPr>
            <w:r w:rsidRPr="0026260C">
              <w:rPr>
                <w:rFonts w:cs="Arial"/>
              </w:rPr>
              <w:t>Market Operator</w:t>
            </w:r>
          </w:p>
        </w:tc>
      </w:tr>
      <w:tr w:rsidR="00A47559" w:rsidRPr="0026260C" w14:paraId="7CD928A8" w14:textId="77777777">
        <w:tc>
          <w:tcPr>
            <w:tcW w:w="3060" w:type="dxa"/>
            <w:vAlign w:val="bottom"/>
          </w:tcPr>
          <w:p w14:paraId="7CD928A6" w14:textId="77777777" w:rsidR="00A47559" w:rsidRPr="0026260C" w:rsidRDefault="00A47559" w:rsidP="00316CEF">
            <w:pPr>
              <w:pStyle w:val="CERnon-indent"/>
              <w:rPr>
                <w:b/>
              </w:rPr>
            </w:pPr>
            <w:r w:rsidRPr="0026260C">
              <w:rPr>
                <w:rFonts w:cs="Arial"/>
                <w:b/>
              </w:rPr>
              <w:t>MPI</w:t>
            </w:r>
          </w:p>
        </w:tc>
        <w:tc>
          <w:tcPr>
            <w:tcW w:w="6075" w:type="dxa"/>
            <w:vAlign w:val="bottom"/>
          </w:tcPr>
          <w:p w14:paraId="7CD928A7" w14:textId="77777777" w:rsidR="00A47559" w:rsidRPr="0026260C" w:rsidRDefault="00A47559" w:rsidP="00316CEF">
            <w:pPr>
              <w:pStyle w:val="CERnon-indent"/>
            </w:pPr>
            <w:r w:rsidRPr="0026260C">
              <w:rPr>
                <w:rFonts w:cs="Arial"/>
              </w:rPr>
              <w:t>Market Participant Interface</w:t>
            </w:r>
          </w:p>
        </w:tc>
      </w:tr>
      <w:tr w:rsidR="00A47559" w:rsidRPr="0026260C" w14:paraId="7CD928AB" w14:textId="77777777">
        <w:tc>
          <w:tcPr>
            <w:tcW w:w="3060" w:type="dxa"/>
            <w:vAlign w:val="bottom"/>
          </w:tcPr>
          <w:p w14:paraId="7CD928A9" w14:textId="77777777" w:rsidR="00A47559" w:rsidRPr="0026260C" w:rsidRDefault="00A47559" w:rsidP="00316CEF">
            <w:pPr>
              <w:pStyle w:val="CERnon-indent"/>
              <w:rPr>
                <w:b/>
              </w:rPr>
            </w:pPr>
            <w:r w:rsidRPr="0026260C">
              <w:rPr>
                <w:rFonts w:cs="Arial"/>
                <w:b/>
              </w:rPr>
              <w:t>MPRN</w:t>
            </w:r>
          </w:p>
        </w:tc>
        <w:tc>
          <w:tcPr>
            <w:tcW w:w="6075" w:type="dxa"/>
            <w:vAlign w:val="bottom"/>
          </w:tcPr>
          <w:p w14:paraId="7CD928AA" w14:textId="77777777" w:rsidR="00A47559" w:rsidRPr="0026260C" w:rsidRDefault="00A47559" w:rsidP="00316CEF">
            <w:pPr>
              <w:pStyle w:val="CERnon-indent"/>
            </w:pPr>
            <w:r w:rsidRPr="0026260C">
              <w:rPr>
                <w:rFonts w:cs="Arial"/>
              </w:rPr>
              <w:t>Meter Point Regist</w:t>
            </w:r>
            <w:r w:rsidR="00BF086F" w:rsidRPr="0026260C">
              <w:rPr>
                <w:rFonts w:cs="Arial"/>
              </w:rPr>
              <w:t>ration</w:t>
            </w:r>
            <w:r w:rsidRPr="0026260C">
              <w:rPr>
                <w:rFonts w:cs="Arial"/>
              </w:rPr>
              <w:t xml:space="preserve"> Number</w:t>
            </w:r>
          </w:p>
        </w:tc>
      </w:tr>
      <w:tr w:rsidR="00A47559" w:rsidRPr="0026260C" w14:paraId="7CD928AE" w14:textId="77777777">
        <w:tc>
          <w:tcPr>
            <w:tcW w:w="3060" w:type="dxa"/>
            <w:vAlign w:val="bottom"/>
          </w:tcPr>
          <w:p w14:paraId="7CD928AC" w14:textId="77777777" w:rsidR="00A47559" w:rsidRPr="0026260C" w:rsidRDefault="00A47559" w:rsidP="00316CEF">
            <w:pPr>
              <w:pStyle w:val="CERnon-indent"/>
              <w:rPr>
                <w:b/>
              </w:rPr>
            </w:pPr>
            <w:r w:rsidRPr="0026260C">
              <w:rPr>
                <w:rFonts w:cs="Arial"/>
                <w:b/>
              </w:rPr>
              <w:t>PES</w:t>
            </w:r>
          </w:p>
        </w:tc>
        <w:tc>
          <w:tcPr>
            <w:tcW w:w="6075" w:type="dxa"/>
            <w:vAlign w:val="bottom"/>
          </w:tcPr>
          <w:p w14:paraId="7CD928AD" w14:textId="77777777" w:rsidR="00A47559" w:rsidRPr="0026260C" w:rsidRDefault="00A47559" w:rsidP="00316CEF">
            <w:pPr>
              <w:pStyle w:val="CERnon-indent"/>
            </w:pPr>
            <w:r w:rsidRPr="0026260C">
              <w:rPr>
                <w:rFonts w:cs="Arial"/>
              </w:rPr>
              <w:t>Public Electricity Supplier</w:t>
            </w:r>
          </w:p>
        </w:tc>
      </w:tr>
      <w:tr w:rsidR="00A47559" w:rsidRPr="0026260C" w14:paraId="7CD928B1" w14:textId="77777777">
        <w:tc>
          <w:tcPr>
            <w:tcW w:w="3060" w:type="dxa"/>
            <w:vAlign w:val="bottom"/>
          </w:tcPr>
          <w:p w14:paraId="7CD928AF" w14:textId="77777777" w:rsidR="00A47559" w:rsidRPr="0026260C" w:rsidRDefault="00A47559" w:rsidP="00316CEF">
            <w:pPr>
              <w:pStyle w:val="CERnon-indent"/>
              <w:rPr>
                <w:b/>
              </w:rPr>
            </w:pPr>
            <w:r w:rsidRPr="0026260C">
              <w:rPr>
                <w:rFonts w:cs="Arial"/>
                <w:b/>
              </w:rPr>
              <w:t>QH</w:t>
            </w:r>
          </w:p>
        </w:tc>
        <w:tc>
          <w:tcPr>
            <w:tcW w:w="6075" w:type="dxa"/>
            <w:vAlign w:val="bottom"/>
          </w:tcPr>
          <w:p w14:paraId="7CD928B0" w14:textId="77777777" w:rsidR="00A47559" w:rsidRPr="0026260C" w:rsidRDefault="00A47559" w:rsidP="00316CEF">
            <w:pPr>
              <w:pStyle w:val="CERnon-indent"/>
            </w:pPr>
            <w:r w:rsidRPr="0026260C">
              <w:rPr>
                <w:rFonts w:cs="Arial"/>
              </w:rPr>
              <w:t>Quarter Hour</w:t>
            </w:r>
          </w:p>
        </w:tc>
      </w:tr>
      <w:tr w:rsidR="00A47559" w:rsidRPr="0026260C" w14:paraId="7CD928B4" w14:textId="77777777">
        <w:tc>
          <w:tcPr>
            <w:tcW w:w="3060" w:type="dxa"/>
            <w:vAlign w:val="bottom"/>
          </w:tcPr>
          <w:p w14:paraId="7CD928B2" w14:textId="77777777" w:rsidR="00A47559" w:rsidRPr="0026260C" w:rsidRDefault="00A47559" w:rsidP="00316CEF">
            <w:pPr>
              <w:pStyle w:val="CERnon-indent"/>
              <w:rPr>
                <w:b/>
              </w:rPr>
            </w:pPr>
            <w:r w:rsidRPr="0026260C">
              <w:rPr>
                <w:rFonts w:cs="Arial"/>
                <w:b/>
              </w:rPr>
              <w:t>RAs</w:t>
            </w:r>
          </w:p>
        </w:tc>
        <w:tc>
          <w:tcPr>
            <w:tcW w:w="6075" w:type="dxa"/>
            <w:vAlign w:val="bottom"/>
          </w:tcPr>
          <w:p w14:paraId="7CD928B3" w14:textId="77777777" w:rsidR="00A47559" w:rsidRPr="0026260C" w:rsidRDefault="00A47559" w:rsidP="00316CEF">
            <w:pPr>
              <w:pStyle w:val="CERnon-indent"/>
            </w:pPr>
            <w:r w:rsidRPr="0026260C">
              <w:rPr>
                <w:rFonts w:cs="Arial"/>
              </w:rPr>
              <w:t>Regulatory Authorities</w:t>
            </w:r>
          </w:p>
        </w:tc>
      </w:tr>
      <w:tr w:rsidR="00A47559" w:rsidRPr="0026260C" w14:paraId="7CD928B7" w14:textId="77777777">
        <w:tc>
          <w:tcPr>
            <w:tcW w:w="3060" w:type="dxa"/>
            <w:vAlign w:val="bottom"/>
          </w:tcPr>
          <w:p w14:paraId="7CD928B5" w14:textId="77777777" w:rsidR="00A47559" w:rsidRPr="0026260C" w:rsidRDefault="00A47559" w:rsidP="00316CEF">
            <w:pPr>
              <w:pStyle w:val="CERnon-indent"/>
              <w:rPr>
                <w:b/>
              </w:rPr>
            </w:pPr>
            <w:r w:rsidRPr="0026260C">
              <w:rPr>
                <w:rFonts w:cs="Arial"/>
                <w:b/>
              </w:rPr>
              <w:t>RMO</w:t>
            </w:r>
          </w:p>
        </w:tc>
        <w:tc>
          <w:tcPr>
            <w:tcW w:w="6075" w:type="dxa"/>
            <w:vAlign w:val="bottom"/>
          </w:tcPr>
          <w:p w14:paraId="7CD928B6" w14:textId="77777777" w:rsidR="00A47559" w:rsidRPr="0026260C" w:rsidRDefault="00A47559" w:rsidP="00316CEF">
            <w:pPr>
              <w:pStyle w:val="CERnon-indent"/>
            </w:pPr>
            <w:r w:rsidRPr="0026260C">
              <w:rPr>
                <w:rFonts w:cs="Arial"/>
              </w:rPr>
              <w:t>Retail Market Operator</w:t>
            </w:r>
          </w:p>
        </w:tc>
      </w:tr>
      <w:tr w:rsidR="00A47559" w:rsidRPr="0026260C" w14:paraId="7CD928BA" w14:textId="77777777">
        <w:tc>
          <w:tcPr>
            <w:tcW w:w="3060" w:type="dxa"/>
            <w:vAlign w:val="bottom"/>
          </w:tcPr>
          <w:p w14:paraId="7CD928B8" w14:textId="77777777" w:rsidR="00A47559" w:rsidRPr="0026260C" w:rsidRDefault="00A47559" w:rsidP="00316CEF">
            <w:pPr>
              <w:pStyle w:val="CERnon-indent"/>
              <w:rPr>
                <w:b/>
              </w:rPr>
            </w:pPr>
            <w:r w:rsidRPr="0026260C">
              <w:rPr>
                <w:rFonts w:cs="Arial"/>
                <w:b/>
              </w:rPr>
              <w:t>SEM</w:t>
            </w:r>
          </w:p>
        </w:tc>
        <w:tc>
          <w:tcPr>
            <w:tcW w:w="6075" w:type="dxa"/>
            <w:vAlign w:val="bottom"/>
          </w:tcPr>
          <w:p w14:paraId="7CD928B9" w14:textId="77777777" w:rsidR="00A47559" w:rsidRPr="0026260C" w:rsidRDefault="00A47559" w:rsidP="00316CEF">
            <w:pPr>
              <w:pStyle w:val="CERnon-indent"/>
            </w:pPr>
            <w:r w:rsidRPr="0026260C">
              <w:rPr>
                <w:rFonts w:cs="Arial"/>
              </w:rPr>
              <w:t>Single Electricity Market</w:t>
            </w:r>
          </w:p>
        </w:tc>
      </w:tr>
      <w:tr w:rsidR="00A47559" w:rsidRPr="0026260C" w14:paraId="7CD928BD" w14:textId="77777777">
        <w:tc>
          <w:tcPr>
            <w:tcW w:w="3060" w:type="dxa"/>
            <w:vAlign w:val="bottom"/>
          </w:tcPr>
          <w:p w14:paraId="7CD928BB" w14:textId="77777777" w:rsidR="00A47559" w:rsidRPr="0026260C" w:rsidRDefault="00A47559" w:rsidP="00316CEF">
            <w:pPr>
              <w:pStyle w:val="CERnon-indent"/>
              <w:rPr>
                <w:b/>
              </w:rPr>
            </w:pPr>
            <w:proofErr w:type="spellStart"/>
            <w:r w:rsidRPr="0026260C">
              <w:rPr>
                <w:rFonts w:cs="Arial"/>
                <w:b/>
              </w:rPr>
              <w:t>SoLR</w:t>
            </w:r>
            <w:proofErr w:type="spellEnd"/>
          </w:p>
        </w:tc>
        <w:tc>
          <w:tcPr>
            <w:tcW w:w="6075" w:type="dxa"/>
            <w:vAlign w:val="bottom"/>
          </w:tcPr>
          <w:p w14:paraId="7CD928BC" w14:textId="77777777" w:rsidR="00A47559" w:rsidRPr="0026260C" w:rsidRDefault="00A47559" w:rsidP="00316CEF">
            <w:pPr>
              <w:pStyle w:val="CERnon-indent"/>
            </w:pPr>
            <w:r w:rsidRPr="0026260C">
              <w:rPr>
                <w:rFonts w:cs="Arial"/>
              </w:rPr>
              <w:t>Supplier of Last Resort</w:t>
            </w:r>
          </w:p>
        </w:tc>
      </w:tr>
    </w:tbl>
    <w:p w14:paraId="7CD928BE" w14:textId="77777777" w:rsidR="00207C46" w:rsidRPr="0026260C" w:rsidRDefault="00DD5BC2" w:rsidP="00E80DBE">
      <w:pPr>
        <w:pStyle w:val="CERNUMAPPENDXHD1"/>
      </w:pPr>
      <w:bookmarkStart w:id="2124" w:name="_Ref162715377"/>
      <w:bookmarkStart w:id="2125" w:name="_Toc259800553"/>
      <w:bookmarkStart w:id="2126" w:name="_Toc403405849"/>
      <w:r w:rsidRPr="0026260C">
        <w:rPr>
          <w:snapToGrid w:val="0"/>
        </w:rPr>
        <w:t>Access Roles and Rights of Users</w:t>
      </w:r>
      <w:bookmarkEnd w:id="2124"/>
      <w:bookmarkEnd w:id="2125"/>
      <w:bookmarkEnd w:id="2126"/>
    </w:p>
    <w:p w14:paraId="7CD928BF" w14:textId="77777777" w:rsidR="00DD5BC2" w:rsidRPr="0026260C" w:rsidRDefault="00DD5BC2" w:rsidP="00612E81">
      <w:pPr>
        <w:pStyle w:val="CERHEADING2"/>
        <w:tabs>
          <w:tab w:val="clear" w:pos="936"/>
        </w:tabs>
        <w:ind w:left="0"/>
        <w:outlineLvl w:val="0"/>
      </w:pPr>
      <w:bookmarkStart w:id="2127" w:name="_Toc259800554"/>
      <w:bookmarkStart w:id="2128" w:name="_Toc403405850"/>
      <w:r w:rsidRPr="0026260C">
        <w:t>Access Roles Overview</w:t>
      </w:r>
      <w:bookmarkEnd w:id="2127"/>
      <w:bookmarkEnd w:id="2128"/>
    </w:p>
    <w:p w14:paraId="7CD928C0" w14:textId="77777777" w:rsidR="00DD5BC2" w:rsidRPr="0026260C" w:rsidRDefault="00DD5BC2" w:rsidP="00316CEF">
      <w:pPr>
        <w:pStyle w:val="CERnon-indent"/>
      </w:pPr>
      <w:r w:rsidRPr="0026260C">
        <w:t xml:space="preserve">The Participant defines the access roles and rights of its Users. </w:t>
      </w:r>
      <w:r w:rsidR="00235815" w:rsidRPr="0026260C">
        <w:t xml:space="preserve">Although the </w:t>
      </w:r>
      <w:r w:rsidRPr="0026260C">
        <w:t>Participant is responsible for designating the read and write privileges of its Users to each of the Functional Areas of the Market Participant Interface</w:t>
      </w:r>
      <w:r w:rsidR="00235815" w:rsidRPr="0026260C">
        <w:t>, it is the Market Operator who approves all new Users and amendments to existing Users</w:t>
      </w:r>
      <w:r w:rsidRPr="0026260C">
        <w:t>. (In this section</w:t>
      </w:r>
      <w:r w:rsidR="00235815" w:rsidRPr="0026260C">
        <w:t>,</w:t>
      </w:r>
      <w:r w:rsidRPr="0026260C">
        <w:t xml:space="preserve"> references to User </w:t>
      </w:r>
      <w:r w:rsidR="00235815" w:rsidRPr="0026260C">
        <w:t xml:space="preserve">relate </w:t>
      </w:r>
      <w:r w:rsidRPr="0026260C">
        <w:t xml:space="preserve">to a User </w:t>
      </w:r>
      <w:r w:rsidR="00235815" w:rsidRPr="0026260C">
        <w:t>for a specific</w:t>
      </w:r>
      <w:r w:rsidRPr="0026260C">
        <w:t xml:space="preserve"> Participant). </w:t>
      </w:r>
    </w:p>
    <w:p w14:paraId="7CD928C1" w14:textId="77777777" w:rsidR="00DD5BC2" w:rsidRPr="0026260C" w:rsidRDefault="006577BE" w:rsidP="00316CEF">
      <w:pPr>
        <w:pStyle w:val="CERnon-indent"/>
      </w:pPr>
      <w:r w:rsidRPr="0026260C">
        <w:t xml:space="preserve">A User must have a Digital Certificate obtained under Agreed Procedure 3 “Communication Channel Qualification” to access the Market Participant Interface, which will enable data submission by Type </w:t>
      </w:r>
      <w:r w:rsidRPr="0026260C">
        <w:rPr>
          <w:color w:val="auto"/>
          <w:szCs w:val="24"/>
        </w:rPr>
        <w:t>2</w:t>
      </w:r>
      <w:r w:rsidR="00D14D36" w:rsidRPr="0026260C">
        <w:rPr>
          <w:color w:val="auto"/>
          <w:szCs w:val="24"/>
        </w:rPr>
        <w:t xml:space="preserve"> </w:t>
      </w:r>
      <w:r w:rsidRPr="0026260C">
        <w:t>or Type 3 communication.</w:t>
      </w:r>
      <w:r w:rsidR="00235815" w:rsidRPr="0026260C">
        <w:t xml:space="preserve">  Each User will have a Digital Certificate which is tied to a Market Participant.  For a User to be eligible to submit or view data for more than one Market Participant, they will need a different Digital Certificate for each relevant Market Participant.</w:t>
      </w:r>
    </w:p>
    <w:p w14:paraId="7CD928C2" w14:textId="77777777" w:rsidR="00DD5BC2" w:rsidRPr="0026260C" w:rsidRDefault="00DD5BC2" w:rsidP="00612E81">
      <w:pPr>
        <w:pStyle w:val="CERHEADING2"/>
        <w:ind w:left="0"/>
        <w:outlineLvl w:val="0"/>
      </w:pPr>
      <w:bookmarkStart w:id="2129" w:name="_Toc259800555"/>
      <w:bookmarkStart w:id="2130" w:name="_Toc403405851"/>
      <w:r w:rsidRPr="0026260C">
        <w:t>Contact Types</w:t>
      </w:r>
      <w:bookmarkEnd w:id="2129"/>
      <w:bookmarkEnd w:id="2130"/>
    </w:p>
    <w:p w14:paraId="7CD928C3" w14:textId="77777777" w:rsidR="00DD5BC2" w:rsidRPr="0026260C" w:rsidRDefault="00DD5BC2" w:rsidP="00316CEF">
      <w:pPr>
        <w:pStyle w:val="CERnon-indent"/>
      </w:pPr>
      <w:r w:rsidRPr="0026260C">
        <w:t>At a minimum a Participant will have to define a primary contact, a scheduling contact, and a billing contact.</w:t>
      </w:r>
    </w:p>
    <w:p w14:paraId="7CD928C4" w14:textId="77777777" w:rsidR="006E65F5" w:rsidRPr="0026260C" w:rsidRDefault="00DD5BC2">
      <w:pPr>
        <w:numPr>
          <w:ilvl w:val="1"/>
          <w:numId w:val="39"/>
        </w:numPr>
        <w:tabs>
          <w:tab w:val="clear" w:pos="1440"/>
          <w:tab w:val="num" w:pos="540"/>
        </w:tabs>
        <w:ind w:left="540" w:hanging="547"/>
      </w:pPr>
      <w:r w:rsidRPr="0026260C">
        <w:t>Contact Types:</w:t>
      </w:r>
    </w:p>
    <w:p w14:paraId="7CD928C5" w14:textId="77777777" w:rsidR="006E65F5" w:rsidRPr="0026260C" w:rsidRDefault="00DD5BC2">
      <w:pPr>
        <w:numPr>
          <w:ilvl w:val="0"/>
          <w:numId w:val="36"/>
        </w:numPr>
        <w:rPr>
          <w:szCs w:val="22"/>
        </w:rPr>
      </w:pPr>
      <w:proofErr w:type="spellStart"/>
      <w:r w:rsidRPr="0026260C">
        <w:rPr>
          <w:szCs w:val="22"/>
        </w:rPr>
        <w:t>FullContact</w:t>
      </w:r>
      <w:proofErr w:type="spellEnd"/>
      <w:r w:rsidRPr="0026260C">
        <w:rPr>
          <w:szCs w:val="22"/>
        </w:rPr>
        <w:t>: Full access contact.</w:t>
      </w:r>
    </w:p>
    <w:p w14:paraId="7CD928C6" w14:textId="77777777" w:rsidR="006E65F5" w:rsidRPr="0026260C" w:rsidRDefault="00DD5BC2">
      <w:pPr>
        <w:numPr>
          <w:ilvl w:val="0"/>
          <w:numId w:val="36"/>
        </w:numPr>
        <w:rPr>
          <w:szCs w:val="22"/>
        </w:rPr>
      </w:pPr>
      <w:proofErr w:type="spellStart"/>
      <w:r w:rsidRPr="0026260C">
        <w:rPr>
          <w:szCs w:val="22"/>
        </w:rPr>
        <w:t>MainContact</w:t>
      </w:r>
      <w:proofErr w:type="spellEnd"/>
      <w:r w:rsidRPr="0026260C">
        <w:rPr>
          <w:szCs w:val="22"/>
        </w:rPr>
        <w:t>: Main organisation contact.</w:t>
      </w:r>
    </w:p>
    <w:p w14:paraId="7CD928C7" w14:textId="77777777" w:rsidR="006E65F5" w:rsidRPr="0026260C" w:rsidRDefault="00DD5BC2">
      <w:pPr>
        <w:numPr>
          <w:ilvl w:val="0"/>
          <w:numId w:val="36"/>
        </w:numPr>
        <w:rPr>
          <w:szCs w:val="22"/>
        </w:rPr>
      </w:pPr>
      <w:r w:rsidRPr="0026260C">
        <w:rPr>
          <w:szCs w:val="22"/>
        </w:rPr>
        <w:t>Invoicing: Financial, invoicing and banking contact.</w:t>
      </w:r>
    </w:p>
    <w:p w14:paraId="7CD928C8" w14:textId="77777777" w:rsidR="006E65F5" w:rsidRPr="0026260C" w:rsidRDefault="00DD5BC2">
      <w:pPr>
        <w:numPr>
          <w:ilvl w:val="0"/>
          <w:numId w:val="36"/>
        </w:numPr>
        <w:rPr>
          <w:szCs w:val="22"/>
        </w:rPr>
      </w:pPr>
      <w:r w:rsidRPr="0026260C">
        <w:rPr>
          <w:szCs w:val="22"/>
        </w:rPr>
        <w:t>Settlement: Settlement and billing contact.</w:t>
      </w:r>
    </w:p>
    <w:p w14:paraId="7CD928C9" w14:textId="77777777" w:rsidR="006E65F5" w:rsidRPr="0026260C" w:rsidRDefault="00DD5BC2">
      <w:pPr>
        <w:numPr>
          <w:ilvl w:val="0"/>
          <w:numId w:val="36"/>
        </w:numPr>
        <w:rPr>
          <w:szCs w:val="22"/>
        </w:rPr>
      </w:pPr>
      <w:r w:rsidRPr="0026260C">
        <w:rPr>
          <w:szCs w:val="22"/>
        </w:rPr>
        <w:t>Trading: Scheduling contact.</w:t>
      </w:r>
    </w:p>
    <w:p w14:paraId="7CD928CA" w14:textId="77777777" w:rsidR="006E65F5" w:rsidRPr="0026260C" w:rsidRDefault="00DD5BC2">
      <w:pPr>
        <w:numPr>
          <w:ilvl w:val="0"/>
          <w:numId w:val="36"/>
        </w:numPr>
      </w:pPr>
      <w:r w:rsidRPr="0026260C">
        <w:rPr>
          <w:szCs w:val="22"/>
        </w:rPr>
        <w:t>Other: Contact for other functional areas.</w:t>
      </w:r>
      <w:r w:rsidRPr="0026260C">
        <w:t xml:space="preserve"> </w:t>
      </w:r>
    </w:p>
    <w:p w14:paraId="7CD928CB" w14:textId="77777777" w:rsidR="00DD5BC2" w:rsidRPr="0026260C" w:rsidRDefault="00DD5BC2" w:rsidP="00316CEF">
      <w:pPr>
        <w:pStyle w:val="CERnon-indent"/>
      </w:pPr>
      <w:r w:rsidRPr="0026260C">
        <w:t>Contacts will be registered and managed by Participants and approved by the Market Operator.</w:t>
      </w:r>
    </w:p>
    <w:p w14:paraId="7CD928CC" w14:textId="77777777" w:rsidR="00DD5BC2" w:rsidRPr="0026260C" w:rsidRDefault="00DD5BC2" w:rsidP="00612E81">
      <w:pPr>
        <w:pStyle w:val="CERHEADING2"/>
        <w:ind w:left="0"/>
        <w:outlineLvl w:val="0"/>
      </w:pPr>
      <w:bookmarkStart w:id="2131" w:name="_Ref169708336"/>
      <w:bookmarkStart w:id="2132" w:name="_Ref169708402"/>
      <w:bookmarkStart w:id="2133" w:name="_Toc259800556"/>
      <w:bookmarkStart w:id="2134" w:name="_Toc403405852"/>
      <w:r w:rsidRPr="0026260C">
        <w:t>User Types</w:t>
      </w:r>
      <w:bookmarkEnd w:id="2131"/>
      <w:bookmarkEnd w:id="2132"/>
      <w:bookmarkEnd w:id="2133"/>
      <w:bookmarkEnd w:id="2134"/>
    </w:p>
    <w:p w14:paraId="7CD928CD" w14:textId="77777777" w:rsidR="00DD5BC2" w:rsidRPr="0026260C" w:rsidRDefault="00DD5BC2" w:rsidP="00316CEF">
      <w:pPr>
        <w:pStyle w:val="CERnon-indent"/>
        <w:rPr>
          <w:szCs w:val="22"/>
        </w:rPr>
      </w:pPr>
      <w:r w:rsidRPr="0026260C">
        <w:rPr>
          <w:szCs w:val="22"/>
        </w:rPr>
        <w:t>User Types is the selection of pre-defined roles providing access to specific Functional Areas.</w:t>
      </w:r>
    </w:p>
    <w:p w14:paraId="7CD928CE" w14:textId="77777777" w:rsidR="006E65F5" w:rsidRPr="0026260C" w:rsidRDefault="00DD5BC2">
      <w:pPr>
        <w:numPr>
          <w:ilvl w:val="1"/>
          <w:numId w:val="39"/>
        </w:numPr>
        <w:tabs>
          <w:tab w:val="clear" w:pos="1440"/>
          <w:tab w:val="num" w:pos="540"/>
        </w:tabs>
        <w:ind w:left="540" w:hanging="547"/>
      </w:pPr>
      <w:r w:rsidRPr="0026260C">
        <w:t>User Types:</w:t>
      </w:r>
    </w:p>
    <w:p w14:paraId="7CD928CF" w14:textId="77777777" w:rsidR="000D07FA" w:rsidRPr="0026260C" w:rsidRDefault="00DD5BC2" w:rsidP="000D07FA">
      <w:pPr>
        <w:numPr>
          <w:ilvl w:val="0"/>
          <w:numId w:val="36"/>
        </w:numPr>
      </w:pPr>
      <w:proofErr w:type="spellStart"/>
      <w:r w:rsidRPr="0026260C">
        <w:t>FullUser</w:t>
      </w:r>
      <w:proofErr w:type="spellEnd"/>
      <w:r w:rsidRPr="0026260C">
        <w:t>: Full access User.</w:t>
      </w:r>
    </w:p>
    <w:p w14:paraId="7CD928D0" w14:textId="77777777" w:rsidR="000D07FA" w:rsidRPr="0026260C" w:rsidRDefault="00DD5BC2" w:rsidP="000D07FA">
      <w:pPr>
        <w:numPr>
          <w:ilvl w:val="0"/>
          <w:numId w:val="36"/>
        </w:numPr>
      </w:pPr>
      <w:proofErr w:type="spellStart"/>
      <w:r w:rsidRPr="0026260C">
        <w:t>MainContact</w:t>
      </w:r>
      <w:proofErr w:type="spellEnd"/>
      <w:r w:rsidRPr="0026260C">
        <w:t>: Main organisation User.</w:t>
      </w:r>
    </w:p>
    <w:p w14:paraId="7CD928D1" w14:textId="77777777" w:rsidR="000D07FA" w:rsidRPr="0026260C" w:rsidRDefault="00DD5BC2" w:rsidP="000D07FA">
      <w:pPr>
        <w:numPr>
          <w:ilvl w:val="0"/>
          <w:numId w:val="36"/>
        </w:numPr>
      </w:pPr>
      <w:r w:rsidRPr="0026260C">
        <w:t>Invoicing: Financial, invoicing and banking User.</w:t>
      </w:r>
    </w:p>
    <w:p w14:paraId="7CD928D2" w14:textId="77777777" w:rsidR="000D07FA" w:rsidRPr="0026260C" w:rsidRDefault="00DD5BC2" w:rsidP="000D07FA">
      <w:pPr>
        <w:numPr>
          <w:ilvl w:val="0"/>
          <w:numId w:val="36"/>
        </w:numPr>
      </w:pPr>
      <w:r w:rsidRPr="0026260C">
        <w:t xml:space="preserve">Settlement: Settlement and billing User. </w:t>
      </w:r>
    </w:p>
    <w:p w14:paraId="7CD928D3" w14:textId="77777777" w:rsidR="000D07FA" w:rsidRPr="0026260C" w:rsidRDefault="00DD5BC2" w:rsidP="000D07FA">
      <w:pPr>
        <w:numPr>
          <w:ilvl w:val="0"/>
          <w:numId w:val="36"/>
        </w:numPr>
      </w:pPr>
      <w:r w:rsidRPr="0026260C">
        <w:t>Trading: Scheduling User.</w:t>
      </w:r>
    </w:p>
    <w:p w14:paraId="7CD928D4" w14:textId="77777777" w:rsidR="000D07FA" w:rsidRPr="0026260C" w:rsidRDefault="00DD5BC2" w:rsidP="000D07FA">
      <w:pPr>
        <w:numPr>
          <w:ilvl w:val="0"/>
          <w:numId w:val="36"/>
        </w:numPr>
      </w:pPr>
      <w:r w:rsidRPr="0026260C">
        <w:t xml:space="preserve">Other: Users for other Functional Areas. </w:t>
      </w:r>
    </w:p>
    <w:p w14:paraId="7CD928D5" w14:textId="77777777" w:rsidR="00DD5BC2" w:rsidRPr="0026260C" w:rsidRDefault="00DD5BC2" w:rsidP="00316CEF">
      <w:pPr>
        <w:pStyle w:val="CERnon-indent"/>
        <w:rPr>
          <w:szCs w:val="22"/>
        </w:rPr>
      </w:pPr>
      <w:r w:rsidRPr="0026260C">
        <w:rPr>
          <w:szCs w:val="22"/>
        </w:rPr>
        <w:t>Users will be registered in the Market systems by Participants and assigned a User Types</w:t>
      </w:r>
      <w:r w:rsidRPr="0026260C" w:rsidDel="009D2541">
        <w:rPr>
          <w:szCs w:val="22"/>
        </w:rPr>
        <w:t xml:space="preserve"> </w:t>
      </w:r>
      <w:r w:rsidRPr="0026260C">
        <w:rPr>
          <w:szCs w:val="22"/>
        </w:rPr>
        <w:t>in respect of their role in the Market.  The User with User Type “</w:t>
      </w:r>
      <w:proofErr w:type="spellStart"/>
      <w:r w:rsidRPr="0026260C">
        <w:rPr>
          <w:szCs w:val="22"/>
        </w:rPr>
        <w:t>FullUser</w:t>
      </w:r>
      <w:proofErr w:type="spellEnd"/>
      <w:r w:rsidRPr="0026260C">
        <w:rPr>
          <w:szCs w:val="22"/>
        </w:rPr>
        <w:t>” will have the ability to establish and manage the access of its Users to each of the Functional Areas together with the access rights “Read -Only” or “Read-Write”</w:t>
      </w:r>
      <w:r w:rsidR="00C06824" w:rsidRPr="0026260C">
        <w:rPr>
          <w:szCs w:val="22"/>
        </w:rPr>
        <w:t>. The “</w:t>
      </w:r>
      <w:proofErr w:type="spellStart"/>
      <w:r w:rsidR="00C06824" w:rsidRPr="0026260C">
        <w:rPr>
          <w:szCs w:val="22"/>
        </w:rPr>
        <w:t>MainContact</w:t>
      </w:r>
      <w:proofErr w:type="spellEnd"/>
      <w:r w:rsidR="00C06824" w:rsidRPr="0026260C">
        <w:rPr>
          <w:szCs w:val="22"/>
        </w:rPr>
        <w:t>” is the User who is preloaded by the Market Operator during the registration process and has the same access rights as a “</w:t>
      </w:r>
      <w:proofErr w:type="spellStart"/>
      <w:r w:rsidR="00C06824" w:rsidRPr="0026260C">
        <w:rPr>
          <w:szCs w:val="22"/>
        </w:rPr>
        <w:t>FullUser</w:t>
      </w:r>
      <w:proofErr w:type="spellEnd"/>
      <w:r w:rsidR="00C06824" w:rsidRPr="0026260C">
        <w:rPr>
          <w:szCs w:val="22"/>
        </w:rPr>
        <w:t>”. There is only one “</w:t>
      </w:r>
      <w:proofErr w:type="spellStart"/>
      <w:r w:rsidR="00C06824" w:rsidRPr="0026260C">
        <w:rPr>
          <w:szCs w:val="22"/>
        </w:rPr>
        <w:t>MainUser</w:t>
      </w:r>
      <w:proofErr w:type="spellEnd"/>
      <w:r w:rsidR="00C06824" w:rsidRPr="0026260C">
        <w:rPr>
          <w:szCs w:val="22"/>
        </w:rPr>
        <w:t>” but can be many “</w:t>
      </w:r>
      <w:proofErr w:type="spellStart"/>
      <w:r w:rsidR="00C06824" w:rsidRPr="0026260C">
        <w:rPr>
          <w:szCs w:val="22"/>
        </w:rPr>
        <w:t>FullUser”s</w:t>
      </w:r>
      <w:proofErr w:type="spellEnd"/>
      <w:r w:rsidR="00C06824" w:rsidRPr="0026260C">
        <w:rPr>
          <w:szCs w:val="22"/>
        </w:rPr>
        <w:t>.</w:t>
      </w:r>
    </w:p>
    <w:p w14:paraId="7CD928D6" w14:textId="77777777" w:rsidR="00DD5BC2" w:rsidRPr="0026260C" w:rsidRDefault="00DD5BC2" w:rsidP="00316CEF">
      <w:pPr>
        <w:pStyle w:val="CERnon-indent"/>
        <w:rPr>
          <w:szCs w:val="22"/>
        </w:rPr>
      </w:pPr>
      <w:r w:rsidRPr="0026260C">
        <w:rPr>
          <w:szCs w:val="22"/>
        </w:rPr>
        <w:t>The Market Participant Interface encompasses the following Functional Areas:</w:t>
      </w:r>
    </w:p>
    <w:p w14:paraId="7CD928D7" w14:textId="77777777" w:rsidR="006E65F5" w:rsidRPr="0026260C" w:rsidRDefault="00DD5BC2">
      <w:pPr>
        <w:numPr>
          <w:ilvl w:val="1"/>
          <w:numId w:val="39"/>
        </w:numPr>
        <w:tabs>
          <w:tab w:val="clear" w:pos="1440"/>
          <w:tab w:val="num" w:pos="540"/>
        </w:tabs>
        <w:ind w:left="540" w:hanging="547"/>
      </w:pPr>
      <w:r w:rsidRPr="0026260C">
        <w:t xml:space="preserve">Trading </w:t>
      </w:r>
    </w:p>
    <w:p w14:paraId="7CD928D8" w14:textId="77777777" w:rsidR="006E65F5" w:rsidRPr="0026260C" w:rsidRDefault="00DD5BC2">
      <w:pPr>
        <w:numPr>
          <w:ilvl w:val="1"/>
          <w:numId w:val="39"/>
        </w:numPr>
        <w:tabs>
          <w:tab w:val="clear" w:pos="1440"/>
          <w:tab w:val="num" w:pos="540"/>
        </w:tabs>
        <w:ind w:left="540" w:hanging="547"/>
      </w:pPr>
      <w:r w:rsidRPr="0026260C">
        <w:t>Registration</w:t>
      </w:r>
    </w:p>
    <w:p w14:paraId="7CD928D9" w14:textId="77777777" w:rsidR="006E65F5" w:rsidRPr="0026260C" w:rsidRDefault="00DD5BC2">
      <w:pPr>
        <w:numPr>
          <w:ilvl w:val="1"/>
          <w:numId w:val="39"/>
        </w:numPr>
        <w:tabs>
          <w:tab w:val="clear" w:pos="1440"/>
          <w:tab w:val="num" w:pos="540"/>
        </w:tabs>
        <w:ind w:left="540" w:hanging="547"/>
      </w:pPr>
      <w:r w:rsidRPr="0026260C">
        <w:t>Settlements</w:t>
      </w:r>
    </w:p>
    <w:p w14:paraId="7CD928DA" w14:textId="77777777" w:rsidR="00DD5BC2" w:rsidRPr="0026260C" w:rsidRDefault="00DD5BC2" w:rsidP="008C599B">
      <w:pPr>
        <w:pStyle w:val="CERnon-indent"/>
      </w:pPr>
      <w:r w:rsidRPr="0026260C">
        <w:t>The mapping of the different User Types to Functional Area is:</w:t>
      </w:r>
    </w:p>
    <w:tbl>
      <w:tblPr>
        <w:tblW w:w="0" w:type="auto"/>
        <w:tblLayout w:type="fixed"/>
        <w:tblCellMar>
          <w:left w:w="0" w:type="dxa"/>
          <w:right w:w="0" w:type="dxa"/>
        </w:tblCellMar>
        <w:tblLook w:val="0000" w:firstRow="0" w:lastRow="0" w:firstColumn="0" w:lastColumn="0" w:noHBand="0" w:noVBand="0"/>
      </w:tblPr>
      <w:tblGrid>
        <w:gridCol w:w="2988"/>
        <w:gridCol w:w="1980"/>
        <w:gridCol w:w="1800"/>
        <w:gridCol w:w="1800"/>
      </w:tblGrid>
      <w:tr w:rsidR="00DD5BC2" w:rsidRPr="0026260C" w14:paraId="7CD928DD" w14:textId="77777777">
        <w:tc>
          <w:tcPr>
            <w:tcW w:w="2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CD928DB" w14:textId="77777777" w:rsidR="006E65F5" w:rsidRPr="0026260C" w:rsidRDefault="006E65F5">
            <w:pPr>
              <w:pStyle w:val="CERBODYUnnumbered"/>
            </w:pPr>
          </w:p>
        </w:tc>
        <w:tc>
          <w:tcPr>
            <w:tcW w:w="5580"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tcPr>
          <w:p w14:paraId="7CD928DC" w14:textId="77777777" w:rsidR="006E65F5" w:rsidRPr="0026260C" w:rsidRDefault="000D07FA">
            <w:pPr>
              <w:pStyle w:val="CERBODYUnnumbered"/>
            </w:pPr>
            <w:r w:rsidRPr="0026260C">
              <w:t>Functional Area</w:t>
            </w:r>
          </w:p>
        </w:tc>
      </w:tr>
      <w:tr w:rsidR="00DD5BC2" w:rsidRPr="0026260C" w14:paraId="7CD928E2" w14:textId="77777777">
        <w:tc>
          <w:tcPr>
            <w:tcW w:w="2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CD928DE" w14:textId="77777777" w:rsidR="006E65F5" w:rsidRPr="0026260C" w:rsidRDefault="000D07FA">
            <w:pPr>
              <w:pStyle w:val="CERBODYUnnumbered"/>
            </w:pPr>
            <w:r w:rsidRPr="0026260C">
              <w:t> User Type</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CD928DF" w14:textId="77777777" w:rsidR="006E65F5" w:rsidRPr="0026260C" w:rsidRDefault="000D07FA">
            <w:pPr>
              <w:pStyle w:val="CERBODYUnnumbered"/>
            </w:pPr>
            <w:r w:rsidRPr="0026260C">
              <w:t>Registration</w:t>
            </w:r>
          </w:p>
        </w:tc>
        <w:tc>
          <w:tcPr>
            <w:tcW w:w="18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CD928E0" w14:textId="77777777" w:rsidR="006E65F5" w:rsidRPr="0026260C" w:rsidRDefault="000D07FA">
            <w:pPr>
              <w:pStyle w:val="CERBODYUnnumbered"/>
            </w:pPr>
            <w:r w:rsidRPr="0026260C">
              <w:t>Trading</w:t>
            </w:r>
          </w:p>
        </w:tc>
        <w:tc>
          <w:tcPr>
            <w:tcW w:w="18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CD928E1" w14:textId="77777777" w:rsidR="006E65F5" w:rsidRPr="0026260C" w:rsidRDefault="000D07FA">
            <w:pPr>
              <w:pStyle w:val="CERBODYUnnumbered"/>
            </w:pPr>
            <w:r w:rsidRPr="0026260C">
              <w:t>Settlements</w:t>
            </w:r>
          </w:p>
        </w:tc>
      </w:tr>
      <w:tr w:rsidR="00235815" w:rsidRPr="0026260C" w14:paraId="7CD928E7" w14:textId="77777777">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D928E3" w14:textId="77777777" w:rsidR="00235815" w:rsidRPr="0026260C" w:rsidRDefault="000D07FA" w:rsidP="00316CEF">
            <w:pPr>
              <w:pStyle w:val="CERnon-indent"/>
              <w:rPr>
                <w:b/>
                <w:sz w:val="20"/>
              </w:rPr>
            </w:pPr>
            <w:r w:rsidRPr="0026260C">
              <w:rPr>
                <w:b/>
                <w:sz w:val="20"/>
              </w:rPr>
              <w:t>Main Organisation User</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928E4" w14:textId="77777777" w:rsidR="00235815" w:rsidRPr="0026260C" w:rsidRDefault="000D07FA" w:rsidP="00316CEF">
            <w:pPr>
              <w:pStyle w:val="CERnon-indent"/>
              <w:rPr>
                <w:sz w:val="20"/>
              </w:rPr>
            </w:pPr>
            <w:r w:rsidRPr="0026260C">
              <w:rPr>
                <w:sz w:val="20"/>
              </w:rPr>
              <w:t>Yes</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928E5" w14:textId="77777777" w:rsidR="00235815" w:rsidRPr="0026260C" w:rsidRDefault="000D07FA" w:rsidP="00316CEF">
            <w:pPr>
              <w:pStyle w:val="CERnon-indent"/>
              <w:rPr>
                <w:sz w:val="20"/>
              </w:rPr>
            </w:pPr>
            <w:r w:rsidRPr="0026260C">
              <w:rPr>
                <w:sz w:val="20"/>
              </w:rPr>
              <w:t>Yes</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928E6" w14:textId="77777777" w:rsidR="00235815" w:rsidRPr="0026260C" w:rsidRDefault="000D07FA" w:rsidP="00316CEF">
            <w:pPr>
              <w:pStyle w:val="CERnon-indent"/>
              <w:rPr>
                <w:sz w:val="20"/>
              </w:rPr>
            </w:pPr>
            <w:r w:rsidRPr="0026260C">
              <w:rPr>
                <w:sz w:val="20"/>
              </w:rPr>
              <w:t>Yes</w:t>
            </w:r>
          </w:p>
        </w:tc>
      </w:tr>
      <w:tr w:rsidR="00DD5BC2" w:rsidRPr="0026260C" w14:paraId="7CD928EC" w14:textId="77777777">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D928E8" w14:textId="77777777" w:rsidR="00DD5BC2" w:rsidRPr="0026260C" w:rsidRDefault="000D07FA" w:rsidP="00316CEF">
            <w:pPr>
              <w:pStyle w:val="CERnon-indent"/>
              <w:rPr>
                <w:b/>
                <w:sz w:val="20"/>
              </w:rPr>
            </w:pPr>
            <w:r w:rsidRPr="0026260C">
              <w:rPr>
                <w:b/>
                <w:sz w:val="20"/>
              </w:rPr>
              <w:t>Full User</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928E9" w14:textId="77777777" w:rsidR="00DD5BC2" w:rsidRPr="0026260C" w:rsidRDefault="000D07FA" w:rsidP="00316CEF">
            <w:pPr>
              <w:pStyle w:val="CERnon-indent"/>
              <w:rPr>
                <w:sz w:val="20"/>
              </w:rPr>
            </w:pPr>
            <w:r w:rsidRPr="0026260C">
              <w:rPr>
                <w:sz w:val="20"/>
              </w:rPr>
              <w:t>Yes</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928EA" w14:textId="77777777" w:rsidR="00DD5BC2" w:rsidRPr="0026260C" w:rsidRDefault="000D07FA" w:rsidP="00316CEF">
            <w:pPr>
              <w:pStyle w:val="CERnon-indent"/>
              <w:rPr>
                <w:sz w:val="20"/>
              </w:rPr>
            </w:pPr>
            <w:r w:rsidRPr="0026260C">
              <w:rPr>
                <w:sz w:val="20"/>
              </w:rPr>
              <w:t>Yes</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928EB" w14:textId="77777777" w:rsidR="00DD5BC2" w:rsidRPr="0026260C" w:rsidRDefault="000D07FA" w:rsidP="00316CEF">
            <w:pPr>
              <w:pStyle w:val="CERnon-indent"/>
              <w:rPr>
                <w:sz w:val="20"/>
              </w:rPr>
            </w:pPr>
            <w:r w:rsidRPr="0026260C">
              <w:rPr>
                <w:sz w:val="20"/>
              </w:rPr>
              <w:t>Yes</w:t>
            </w:r>
          </w:p>
        </w:tc>
      </w:tr>
      <w:tr w:rsidR="00DD5BC2" w:rsidRPr="0026260C" w14:paraId="7CD928F1" w14:textId="77777777">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D928ED" w14:textId="77777777" w:rsidR="00DD5BC2" w:rsidRPr="0026260C" w:rsidRDefault="000D07FA" w:rsidP="00316CEF">
            <w:pPr>
              <w:pStyle w:val="CERnon-indent"/>
              <w:rPr>
                <w:b/>
                <w:sz w:val="20"/>
              </w:rPr>
            </w:pPr>
            <w:r w:rsidRPr="0026260C">
              <w:rPr>
                <w:b/>
                <w:sz w:val="20"/>
              </w:rPr>
              <w:t>Registration</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928EE" w14:textId="77777777" w:rsidR="00DD5BC2" w:rsidRPr="0026260C" w:rsidRDefault="000D07FA" w:rsidP="00316CEF">
            <w:pPr>
              <w:pStyle w:val="CERnon-indent"/>
              <w:rPr>
                <w:sz w:val="20"/>
              </w:rPr>
            </w:pPr>
            <w:r w:rsidRPr="0026260C">
              <w:rPr>
                <w:sz w:val="20"/>
              </w:rPr>
              <w:t>Yes</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928EF" w14:textId="77777777" w:rsidR="00DD5BC2" w:rsidRPr="0026260C" w:rsidRDefault="000D07FA" w:rsidP="00316CEF">
            <w:pPr>
              <w:pStyle w:val="CERnon-indent"/>
              <w:rPr>
                <w:sz w:val="20"/>
              </w:rPr>
            </w:pPr>
            <w:r w:rsidRPr="0026260C">
              <w:rPr>
                <w:sz w:val="20"/>
              </w:rPr>
              <w:t>-</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928F0" w14:textId="77777777" w:rsidR="00DD5BC2" w:rsidRPr="0026260C" w:rsidRDefault="000D07FA" w:rsidP="00316CEF">
            <w:pPr>
              <w:pStyle w:val="CERnon-indent"/>
              <w:rPr>
                <w:sz w:val="20"/>
              </w:rPr>
            </w:pPr>
            <w:r w:rsidRPr="0026260C">
              <w:rPr>
                <w:sz w:val="20"/>
              </w:rPr>
              <w:t>-</w:t>
            </w:r>
          </w:p>
        </w:tc>
      </w:tr>
      <w:tr w:rsidR="00DD5BC2" w:rsidRPr="0026260C" w14:paraId="7CD928F6" w14:textId="77777777">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D928F2" w14:textId="77777777" w:rsidR="00DD5BC2" w:rsidRPr="0026260C" w:rsidRDefault="000D07FA" w:rsidP="00316CEF">
            <w:pPr>
              <w:pStyle w:val="CERnon-indent"/>
              <w:rPr>
                <w:b/>
                <w:sz w:val="20"/>
              </w:rPr>
            </w:pPr>
            <w:r w:rsidRPr="0026260C">
              <w:rPr>
                <w:b/>
                <w:sz w:val="20"/>
              </w:rPr>
              <w:t>Trading</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928F3" w14:textId="77777777" w:rsidR="00DD5BC2" w:rsidRPr="0026260C" w:rsidRDefault="000D07FA" w:rsidP="00316CEF">
            <w:pPr>
              <w:pStyle w:val="CERnon-indent"/>
              <w:rPr>
                <w:sz w:val="20"/>
              </w:rPr>
            </w:pPr>
            <w:r w:rsidRPr="0026260C">
              <w:rPr>
                <w:sz w:val="20"/>
              </w:rPr>
              <w:t>-</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928F4" w14:textId="77777777" w:rsidR="00DD5BC2" w:rsidRPr="0026260C" w:rsidRDefault="000D07FA" w:rsidP="00316CEF">
            <w:pPr>
              <w:pStyle w:val="CERnon-indent"/>
              <w:rPr>
                <w:sz w:val="20"/>
              </w:rPr>
            </w:pPr>
            <w:r w:rsidRPr="0026260C">
              <w:rPr>
                <w:sz w:val="20"/>
              </w:rPr>
              <w:t>Yes</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928F5" w14:textId="77777777" w:rsidR="00DD5BC2" w:rsidRPr="0026260C" w:rsidRDefault="000D07FA" w:rsidP="00316CEF">
            <w:pPr>
              <w:pStyle w:val="CERnon-indent"/>
              <w:rPr>
                <w:sz w:val="20"/>
              </w:rPr>
            </w:pPr>
            <w:r w:rsidRPr="0026260C">
              <w:rPr>
                <w:sz w:val="20"/>
              </w:rPr>
              <w:t>-</w:t>
            </w:r>
          </w:p>
        </w:tc>
      </w:tr>
      <w:tr w:rsidR="00DD5BC2" w:rsidRPr="0026260C" w14:paraId="7CD928FB" w14:textId="77777777">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D928F7" w14:textId="77777777" w:rsidR="00DD5BC2" w:rsidRPr="0026260C" w:rsidRDefault="000D07FA" w:rsidP="00316CEF">
            <w:pPr>
              <w:pStyle w:val="CERnon-indent"/>
              <w:rPr>
                <w:b/>
                <w:sz w:val="20"/>
              </w:rPr>
            </w:pPr>
            <w:r w:rsidRPr="0026260C">
              <w:rPr>
                <w:b/>
                <w:sz w:val="20"/>
              </w:rPr>
              <w:t>Invoicing</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928F8" w14:textId="77777777" w:rsidR="00DD5BC2" w:rsidRPr="0026260C" w:rsidRDefault="000D07FA" w:rsidP="00316CEF">
            <w:pPr>
              <w:pStyle w:val="CERnon-indent"/>
              <w:rPr>
                <w:sz w:val="20"/>
              </w:rPr>
            </w:pPr>
            <w:r w:rsidRPr="0026260C">
              <w:rPr>
                <w:sz w:val="20"/>
              </w:rPr>
              <w:t>-</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928F9" w14:textId="77777777" w:rsidR="00DD5BC2" w:rsidRPr="0026260C" w:rsidRDefault="000D07FA" w:rsidP="00316CEF">
            <w:pPr>
              <w:pStyle w:val="CERnon-indent"/>
              <w:rPr>
                <w:sz w:val="20"/>
              </w:rPr>
            </w:pPr>
            <w:r w:rsidRPr="0026260C">
              <w:rPr>
                <w:sz w:val="20"/>
              </w:rPr>
              <w:t>-</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928FA" w14:textId="77777777" w:rsidR="00DD5BC2" w:rsidRPr="0026260C" w:rsidRDefault="000D07FA" w:rsidP="00316CEF">
            <w:pPr>
              <w:pStyle w:val="CERnon-indent"/>
              <w:rPr>
                <w:sz w:val="20"/>
              </w:rPr>
            </w:pPr>
            <w:r w:rsidRPr="0026260C">
              <w:rPr>
                <w:sz w:val="20"/>
              </w:rPr>
              <w:t>Yes</w:t>
            </w:r>
          </w:p>
        </w:tc>
      </w:tr>
      <w:tr w:rsidR="00DD5BC2" w:rsidRPr="0026260C" w14:paraId="7CD92900" w14:textId="77777777">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D928FC" w14:textId="77777777" w:rsidR="00DD5BC2" w:rsidRPr="0026260C" w:rsidRDefault="000D07FA" w:rsidP="00316CEF">
            <w:pPr>
              <w:pStyle w:val="CERnon-indent"/>
              <w:rPr>
                <w:b/>
                <w:sz w:val="20"/>
              </w:rPr>
            </w:pPr>
            <w:r w:rsidRPr="0026260C">
              <w:rPr>
                <w:b/>
                <w:sz w:val="20"/>
              </w:rPr>
              <w:t>Settlement</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928FD" w14:textId="77777777" w:rsidR="00DD5BC2" w:rsidRPr="0026260C" w:rsidRDefault="000D07FA" w:rsidP="00316CEF">
            <w:pPr>
              <w:pStyle w:val="CERnon-indent"/>
              <w:rPr>
                <w:sz w:val="20"/>
              </w:rPr>
            </w:pPr>
            <w:r w:rsidRPr="0026260C">
              <w:rPr>
                <w:sz w:val="20"/>
              </w:rPr>
              <w:t>-</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928FE" w14:textId="77777777" w:rsidR="00DD5BC2" w:rsidRPr="0026260C" w:rsidRDefault="000D07FA" w:rsidP="00316CEF">
            <w:pPr>
              <w:pStyle w:val="CERnon-indent"/>
              <w:rPr>
                <w:sz w:val="20"/>
              </w:rPr>
            </w:pPr>
            <w:r w:rsidRPr="0026260C">
              <w:rPr>
                <w:sz w:val="20"/>
              </w:rPr>
              <w:t>Yes</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928FF" w14:textId="77777777" w:rsidR="00DD5BC2" w:rsidRPr="0026260C" w:rsidRDefault="000D07FA" w:rsidP="00316CEF">
            <w:pPr>
              <w:pStyle w:val="CERnon-indent"/>
              <w:rPr>
                <w:sz w:val="20"/>
              </w:rPr>
            </w:pPr>
            <w:r w:rsidRPr="0026260C">
              <w:rPr>
                <w:sz w:val="20"/>
              </w:rPr>
              <w:t>Yes</w:t>
            </w:r>
          </w:p>
        </w:tc>
      </w:tr>
      <w:tr w:rsidR="00DD5BC2" w:rsidRPr="0026260C" w14:paraId="7CD92903" w14:textId="77777777">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D92901" w14:textId="77777777" w:rsidR="00DD5BC2" w:rsidRPr="0026260C" w:rsidRDefault="000D07FA" w:rsidP="00316CEF">
            <w:pPr>
              <w:pStyle w:val="CERnon-indent"/>
              <w:rPr>
                <w:b/>
                <w:sz w:val="20"/>
              </w:rPr>
            </w:pPr>
            <w:r w:rsidRPr="0026260C">
              <w:rPr>
                <w:b/>
                <w:sz w:val="20"/>
              </w:rPr>
              <w:t>Other</w:t>
            </w:r>
          </w:p>
        </w:tc>
        <w:tc>
          <w:tcPr>
            <w:tcW w:w="5580" w:type="dxa"/>
            <w:gridSpan w:val="3"/>
            <w:tcBorders>
              <w:top w:val="nil"/>
              <w:left w:val="nil"/>
              <w:bottom w:val="single" w:sz="8" w:space="0" w:color="auto"/>
              <w:right w:val="single" w:sz="8" w:space="0" w:color="auto"/>
            </w:tcBorders>
            <w:tcMar>
              <w:top w:w="0" w:type="dxa"/>
              <w:left w:w="108" w:type="dxa"/>
              <w:bottom w:w="0" w:type="dxa"/>
              <w:right w:w="108" w:type="dxa"/>
            </w:tcMar>
          </w:tcPr>
          <w:p w14:paraId="7CD92902" w14:textId="77777777" w:rsidR="00DD5BC2" w:rsidRPr="0026260C" w:rsidRDefault="000D07FA" w:rsidP="00316CEF">
            <w:pPr>
              <w:pStyle w:val="CERnon-indent"/>
              <w:rPr>
                <w:sz w:val="20"/>
              </w:rPr>
            </w:pPr>
            <w:r w:rsidRPr="0026260C">
              <w:rPr>
                <w:sz w:val="20"/>
              </w:rPr>
              <w:t>Any combination of the above systems</w:t>
            </w:r>
          </w:p>
        </w:tc>
      </w:tr>
    </w:tbl>
    <w:p w14:paraId="7CD92904" w14:textId="77777777" w:rsidR="00DD5BC2" w:rsidRPr="0026260C" w:rsidRDefault="00DD5BC2" w:rsidP="0015647B">
      <w:pPr>
        <w:pStyle w:val="CERHEADING2"/>
        <w:tabs>
          <w:tab w:val="clear" w:pos="936"/>
        </w:tabs>
        <w:ind w:left="0"/>
      </w:pPr>
      <w:bookmarkStart w:id="2135" w:name="_Toc259800557"/>
      <w:bookmarkStart w:id="2136" w:name="_Toc403405853"/>
      <w:r w:rsidRPr="0026260C">
        <w:t>Access Rights (Read-Write, Read-Only)</w:t>
      </w:r>
      <w:bookmarkEnd w:id="2135"/>
      <w:bookmarkEnd w:id="2136"/>
    </w:p>
    <w:p w14:paraId="7CD92905" w14:textId="77777777" w:rsidR="00DD5BC2" w:rsidRPr="0026260C" w:rsidRDefault="00DD5BC2" w:rsidP="00612E81">
      <w:pPr>
        <w:pStyle w:val="CERHEADING2"/>
        <w:tabs>
          <w:tab w:val="clear" w:pos="936"/>
        </w:tabs>
        <w:ind w:left="0"/>
        <w:outlineLvl w:val="0"/>
      </w:pPr>
      <w:bookmarkStart w:id="2137" w:name="_Toc259800558"/>
      <w:bookmarkStart w:id="2138" w:name="_Toc403405854"/>
      <w:r w:rsidRPr="0026260C">
        <w:t>Access Rights for each Functional Area</w:t>
      </w:r>
      <w:bookmarkEnd w:id="2137"/>
      <w:bookmarkEnd w:id="2138"/>
    </w:p>
    <w:p w14:paraId="7CD92906" w14:textId="77777777" w:rsidR="00DD5BC2" w:rsidRPr="0026260C" w:rsidRDefault="00DD5BC2" w:rsidP="00612E81">
      <w:pPr>
        <w:pStyle w:val="CERnon-indent"/>
        <w:outlineLvl w:val="0"/>
        <w:rPr>
          <w:szCs w:val="22"/>
        </w:rPr>
      </w:pPr>
      <w:r w:rsidRPr="0026260C">
        <w:rPr>
          <w:szCs w:val="22"/>
        </w:rPr>
        <w:t>Each Functional Area has the following access rights which can be provided to Users.</w:t>
      </w:r>
    </w:p>
    <w:tbl>
      <w:tblPr>
        <w:tblW w:w="0" w:type="auto"/>
        <w:tblCellMar>
          <w:left w:w="0" w:type="dxa"/>
          <w:right w:w="0" w:type="dxa"/>
        </w:tblCellMar>
        <w:tblLook w:val="0000" w:firstRow="0" w:lastRow="0" w:firstColumn="0" w:lastColumn="0" w:noHBand="0" w:noVBand="0"/>
      </w:tblPr>
      <w:tblGrid>
        <w:gridCol w:w="2629"/>
        <w:gridCol w:w="2879"/>
        <w:gridCol w:w="3060"/>
      </w:tblGrid>
      <w:tr w:rsidR="00DD5BC2" w:rsidRPr="0026260C" w14:paraId="7CD92909" w14:textId="77777777">
        <w:tc>
          <w:tcPr>
            <w:tcW w:w="2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CD92907" w14:textId="77777777" w:rsidR="006E65F5" w:rsidRPr="0026260C" w:rsidRDefault="006E65F5">
            <w:pPr>
              <w:pStyle w:val="CERBODYUnnumbered"/>
            </w:pPr>
          </w:p>
        </w:tc>
        <w:tc>
          <w:tcPr>
            <w:tcW w:w="593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7CD92908" w14:textId="77777777" w:rsidR="006E65F5" w:rsidRPr="0026260C" w:rsidRDefault="000D07FA">
            <w:pPr>
              <w:pStyle w:val="CERBODYUnnumbered"/>
            </w:pPr>
            <w:r w:rsidRPr="0026260C">
              <w:t>Access Right</w:t>
            </w:r>
          </w:p>
        </w:tc>
      </w:tr>
      <w:tr w:rsidR="00DD5BC2" w:rsidRPr="0026260C" w14:paraId="7CD9290D" w14:textId="77777777">
        <w:tc>
          <w:tcPr>
            <w:tcW w:w="2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CD9290A" w14:textId="77777777" w:rsidR="006E65F5" w:rsidRPr="0026260C" w:rsidRDefault="00DD5BC2">
            <w:pPr>
              <w:pStyle w:val="CERBODYUnnumbered"/>
            </w:pPr>
            <w:r w:rsidRPr="0026260C">
              <w:t>Functional Area</w:t>
            </w:r>
          </w:p>
        </w:tc>
        <w:tc>
          <w:tcPr>
            <w:tcW w:w="287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CD9290B" w14:textId="77777777" w:rsidR="006E65F5" w:rsidRPr="0026260C" w:rsidRDefault="000D07FA">
            <w:pPr>
              <w:pStyle w:val="CERBODYUnnumbered"/>
            </w:pPr>
            <w:r w:rsidRPr="0026260C">
              <w:t>Read-Only</w:t>
            </w:r>
          </w:p>
        </w:tc>
        <w:tc>
          <w:tcPr>
            <w:tcW w:w="30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CD9290C" w14:textId="77777777" w:rsidR="006E65F5" w:rsidRPr="0026260C" w:rsidRDefault="000D07FA">
            <w:pPr>
              <w:pStyle w:val="CERBODYUnnumbered"/>
            </w:pPr>
            <w:r w:rsidRPr="0026260C">
              <w:t>Read-Write</w:t>
            </w:r>
          </w:p>
        </w:tc>
      </w:tr>
      <w:tr w:rsidR="00DD5BC2" w:rsidRPr="0026260C" w14:paraId="7CD92911" w14:textId="77777777">
        <w:tc>
          <w:tcPr>
            <w:tcW w:w="262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D9290E" w14:textId="77777777" w:rsidR="00DD5BC2" w:rsidRPr="0026260C" w:rsidRDefault="000D07FA" w:rsidP="00316CEF">
            <w:pPr>
              <w:pStyle w:val="CERnon-indent"/>
              <w:rPr>
                <w:b/>
                <w:sz w:val="20"/>
              </w:rPr>
            </w:pPr>
            <w:r w:rsidRPr="0026260C">
              <w:rPr>
                <w:b/>
                <w:sz w:val="20"/>
              </w:rPr>
              <w:t>Trading</w:t>
            </w:r>
          </w:p>
        </w:tc>
        <w:tc>
          <w:tcPr>
            <w:tcW w:w="2879" w:type="dxa"/>
            <w:tcBorders>
              <w:top w:val="nil"/>
              <w:left w:val="nil"/>
              <w:bottom w:val="single" w:sz="8" w:space="0" w:color="auto"/>
              <w:right w:val="single" w:sz="8" w:space="0" w:color="auto"/>
            </w:tcBorders>
            <w:tcMar>
              <w:top w:w="0" w:type="dxa"/>
              <w:left w:w="108" w:type="dxa"/>
              <w:bottom w:w="0" w:type="dxa"/>
              <w:right w:w="108" w:type="dxa"/>
            </w:tcMar>
          </w:tcPr>
          <w:p w14:paraId="7CD9290F" w14:textId="77777777" w:rsidR="00DD5BC2" w:rsidRPr="0026260C" w:rsidRDefault="000D07FA" w:rsidP="00316CEF">
            <w:pPr>
              <w:pStyle w:val="CERnon-indent"/>
              <w:rPr>
                <w:sz w:val="20"/>
              </w:rPr>
            </w:pPr>
            <w:r w:rsidRPr="0026260C">
              <w:rPr>
                <w:sz w:val="20"/>
              </w:rPr>
              <w:t>-</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14:paraId="7CD92910" w14:textId="77777777" w:rsidR="00DD5BC2" w:rsidRPr="0026260C" w:rsidRDefault="000D07FA" w:rsidP="00316CEF">
            <w:pPr>
              <w:pStyle w:val="CERnon-indent"/>
              <w:rPr>
                <w:sz w:val="20"/>
              </w:rPr>
            </w:pPr>
            <w:r w:rsidRPr="0026260C">
              <w:rPr>
                <w:sz w:val="20"/>
              </w:rPr>
              <w:t>Yes</w:t>
            </w:r>
          </w:p>
        </w:tc>
      </w:tr>
      <w:tr w:rsidR="00DD5BC2" w:rsidRPr="0026260C" w14:paraId="7CD92915" w14:textId="77777777">
        <w:tc>
          <w:tcPr>
            <w:tcW w:w="262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D92912" w14:textId="77777777" w:rsidR="00DD5BC2" w:rsidRPr="0026260C" w:rsidRDefault="000D07FA" w:rsidP="00316CEF">
            <w:pPr>
              <w:pStyle w:val="CERnon-indent"/>
              <w:rPr>
                <w:b/>
                <w:sz w:val="20"/>
              </w:rPr>
            </w:pPr>
            <w:r w:rsidRPr="0026260C">
              <w:rPr>
                <w:b/>
                <w:sz w:val="20"/>
              </w:rPr>
              <w:t>Registration</w:t>
            </w:r>
          </w:p>
        </w:tc>
        <w:tc>
          <w:tcPr>
            <w:tcW w:w="2879" w:type="dxa"/>
            <w:tcBorders>
              <w:top w:val="nil"/>
              <w:left w:val="nil"/>
              <w:bottom w:val="single" w:sz="8" w:space="0" w:color="auto"/>
              <w:right w:val="single" w:sz="8" w:space="0" w:color="auto"/>
            </w:tcBorders>
            <w:tcMar>
              <w:top w:w="0" w:type="dxa"/>
              <w:left w:w="108" w:type="dxa"/>
              <w:bottom w:w="0" w:type="dxa"/>
              <w:right w:w="108" w:type="dxa"/>
            </w:tcMar>
          </w:tcPr>
          <w:p w14:paraId="7CD92913" w14:textId="77777777" w:rsidR="00DD5BC2" w:rsidRPr="0026260C" w:rsidRDefault="000D07FA" w:rsidP="00316CEF">
            <w:pPr>
              <w:pStyle w:val="CERnon-indent"/>
              <w:rPr>
                <w:sz w:val="20"/>
              </w:rPr>
            </w:pPr>
            <w:r w:rsidRPr="0026260C">
              <w:rPr>
                <w:sz w:val="20"/>
              </w:rPr>
              <w:t>Yes</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14:paraId="7CD92914" w14:textId="77777777" w:rsidR="00DD5BC2" w:rsidRPr="0026260C" w:rsidRDefault="000D07FA" w:rsidP="00316CEF">
            <w:pPr>
              <w:pStyle w:val="CERnon-indent"/>
              <w:rPr>
                <w:sz w:val="20"/>
              </w:rPr>
            </w:pPr>
            <w:r w:rsidRPr="0026260C">
              <w:rPr>
                <w:sz w:val="20"/>
              </w:rPr>
              <w:t>Yes</w:t>
            </w:r>
          </w:p>
        </w:tc>
      </w:tr>
      <w:tr w:rsidR="00DD5BC2" w:rsidRPr="0026260C" w14:paraId="7CD92919" w14:textId="77777777">
        <w:tc>
          <w:tcPr>
            <w:tcW w:w="262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D92916" w14:textId="77777777" w:rsidR="00DD5BC2" w:rsidRPr="0026260C" w:rsidRDefault="000D07FA" w:rsidP="00316CEF">
            <w:pPr>
              <w:pStyle w:val="CERnon-indent"/>
              <w:rPr>
                <w:b/>
                <w:sz w:val="20"/>
              </w:rPr>
            </w:pPr>
            <w:r w:rsidRPr="0026260C">
              <w:rPr>
                <w:b/>
                <w:sz w:val="20"/>
              </w:rPr>
              <w:t>Settlements</w:t>
            </w:r>
          </w:p>
        </w:tc>
        <w:tc>
          <w:tcPr>
            <w:tcW w:w="2879" w:type="dxa"/>
            <w:tcBorders>
              <w:top w:val="nil"/>
              <w:left w:val="nil"/>
              <w:bottom w:val="single" w:sz="8" w:space="0" w:color="auto"/>
              <w:right w:val="single" w:sz="8" w:space="0" w:color="auto"/>
            </w:tcBorders>
            <w:tcMar>
              <w:top w:w="0" w:type="dxa"/>
              <w:left w:w="108" w:type="dxa"/>
              <w:bottom w:w="0" w:type="dxa"/>
              <w:right w:w="108" w:type="dxa"/>
            </w:tcMar>
          </w:tcPr>
          <w:p w14:paraId="7CD92917" w14:textId="77777777" w:rsidR="00DD5BC2" w:rsidRPr="0026260C" w:rsidRDefault="000D07FA" w:rsidP="00316CEF">
            <w:pPr>
              <w:pStyle w:val="CERnon-indent"/>
              <w:rPr>
                <w:sz w:val="20"/>
              </w:rPr>
            </w:pPr>
            <w:r w:rsidRPr="0026260C">
              <w:rPr>
                <w:sz w:val="20"/>
              </w:rPr>
              <w:t>Yes</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14:paraId="7CD92918" w14:textId="77777777" w:rsidR="00DD5BC2" w:rsidRPr="0026260C" w:rsidRDefault="000D07FA" w:rsidP="00316CEF">
            <w:pPr>
              <w:pStyle w:val="CERnon-indent"/>
              <w:rPr>
                <w:sz w:val="20"/>
              </w:rPr>
            </w:pPr>
            <w:r w:rsidRPr="0026260C">
              <w:rPr>
                <w:sz w:val="20"/>
              </w:rPr>
              <w:t>-</w:t>
            </w:r>
          </w:p>
        </w:tc>
      </w:tr>
    </w:tbl>
    <w:p w14:paraId="7CD9291A" w14:textId="77777777" w:rsidR="00DD5BC2" w:rsidRPr="0026260C" w:rsidRDefault="00DD5BC2" w:rsidP="00316CEF">
      <w:pPr>
        <w:pStyle w:val="CERnon-indent"/>
        <w:rPr>
          <w:szCs w:val="22"/>
        </w:rPr>
      </w:pPr>
      <w:r w:rsidRPr="0026260C">
        <w:rPr>
          <w:szCs w:val="22"/>
        </w:rPr>
        <w:t>The access right permissions are only relevant to the “Registration” Functional Area. Users given access to the “Trading” Functional Areas can only be given “Read-Write” access rights and those given access to the “Settlement” Functional Area can only be given “Read-Only.</w:t>
      </w:r>
    </w:p>
    <w:p w14:paraId="7CD9291B" w14:textId="77777777" w:rsidR="00DD5BC2" w:rsidRPr="0026260C" w:rsidRDefault="00DD5BC2" w:rsidP="00316CEF">
      <w:pPr>
        <w:pStyle w:val="CERnon-indent"/>
        <w:rPr>
          <w:szCs w:val="22"/>
        </w:rPr>
      </w:pPr>
      <w:r w:rsidRPr="0026260C">
        <w:rPr>
          <w:szCs w:val="22"/>
        </w:rPr>
        <w:t xml:space="preserve">Users are provided Read-Write access to “Registration” </w:t>
      </w:r>
      <w:r w:rsidR="00235815" w:rsidRPr="0026260C">
        <w:rPr>
          <w:szCs w:val="22"/>
        </w:rPr>
        <w:t>and will be able to access data for all Units for the relevant Participant.</w:t>
      </w:r>
    </w:p>
    <w:p w14:paraId="7CD9291C" w14:textId="77777777" w:rsidR="00DD5BC2" w:rsidRPr="0026260C" w:rsidRDefault="00DD5BC2" w:rsidP="00612E81">
      <w:pPr>
        <w:pStyle w:val="CERHEADING3"/>
        <w:ind w:left="0"/>
        <w:outlineLvl w:val="0"/>
      </w:pPr>
      <w:r w:rsidRPr="0026260C">
        <w:t>Read-Only Access</w:t>
      </w:r>
    </w:p>
    <w:p w14:paraId="7CD9291D" w14:textId="77777777" w:rsidR="00DD5BC2" w:rsidRPr="0026260C" w:rsidRDefault="000D07FA" w:rsidP="008C599B">
      <w:pPr>
        <w:pStyle w:val="CERnon-indent"/>
      </w:pPr>
      <w:r w:rsidRPr="0026260C">
        <w:t>A User with Read-Only access:</w:t>
      </w:r>
    </w:p>
    <w:p w14:paraId="7CD9291E" w14:textId="77777777" w:rsidR="006E65F5" w:rsidRPr="0026260C" w:rsidRDefault="00DD5BC2">
      <w:pPr>
        <w:numPr>
          <w:ilvl w:val="1"/>
          <w:numId w:val="39"/>
        </w:numPr>
        <w:tabs>
          <w:tab w:val="clear" w:pos="1440"/>
          <w:tab w:val="num" w:pos="540"/>
        </w:tabs>
        <w:ind w:left="540" w:hanging="547"/>
      </w:pPr>
      <w:r w:rsidRPr="0026260C">
        <w:t>Is restricted only to that Participant’s data.</w:t>
      </w:r>
    </w:p>
    <w:p w14:paraId="7CD9291F" w14:textId="77777777" w:rsidR="006E65F5" w:rsidRPr="0026260C" w:rsidRDefault="00DD5BC2">
      <w:pPr>
        <w:numPr>
          <w:ilvl w:val="1"/>
          <w:numId w:val="39"/>
        </w:numPr>
        <w:tabs>
          <w:tab w:val="clear" w:pos="1440"/>
          <w:tab w:val="num" w:pos="540"/>
        </w:tabs>
        <w:ind w:left="540" w:hanging="547"/>
      </w:pPr>
      <w:r w:rsidRPr="0026260C">
        <w:t xml:space="preserve">Can only view that Participant’s information </w:t>
      </w:r>
      <w:r w:rsidR="00235815" w:rsidRPr="0026260C">
        <w:t xml:space="preserve">in the relevant Functional Area </w:t>
      </w:r>
      <w:r w:rsidRPr="0026260C">
        <w:t>but cannot submit any changes to the database.</w:t>
      </w:r>
    </w:p>
    <w:p w14:paraId="7CD92920" w14:textId="77777777" w:rsidR="006E65F5" w:rsidRPr="0026260C" w:rsidRDefault="00DD5BC2">
      <w:pPr>
        <w:numPr>
          <w:ilvl w:val="1"/>
          <w:numId w:val="39"/>
        </w:numPr>
        <w:tabs>
          <w:tab w:val="clear" w:pos="1440"/>
          <w:tab w:val="num" w:pos="540"/>
        </w:tabs>
        <w:ind w:left="540" w:hanging="547"/>
      </w:pPr>
      <w:r w:rsidRPr="0026260C">
        <w:t>Cannot view details of other Participants.</w:t>
      </w:r>
    </w:p>
    <w:p w14:paraId="7CD92921" w14:textId="77777777" w:rsidR="006E65F5" w:rsidRPr="0026260C" w:rsidRDefault="00DD5BC2">
      <w:pPr>
        <w:numPr>
          <w:ilvl w:val="1"/>
          <w:numId w:val="39"/>
        </w:numPr>
        <w:tabs>
          <w:tab w:val="clear" w:pos="1440"/>
          <w:tab w:val="num" w:pos="540"/>
        </w:tabs>
        <w:ind w:left="540" w:hanging="547"/>
      </w:pPr>
      <w:r w:rsidRPr="0026260C">
        <w:t xml:space="preserve">Any User with READ Only permission can edit the data on the web page but cannot submit changes to the database. The SUBMIT button will be disabled. </w:t>
      </w:r>
    </w:p>
    <w:p w14:paraId="7CD92922" w14:textId="77777777" w:rsidR="00DD5BC2" w:rsidRPr="0026260C" w:rsidRDefault="00DD5BC2" w:rsidP="00612E81">
      <w:pPr>
        <w:pStyle w:val="CERHEADING3"/>
        <w:ind w:left="0"/>
        <w:outlineLvl w:val="0"/>
      </w:pPr>
      <w:r w:rsidRPr="0026260C">
        <w:t>Read-Write Access</w:t>
      </w:r>
    </w:p>
    <w:p w14:paraId="7CD92923" w14:textId="77777777" w:rsidR="00DD5BC2" w:rsidRPr="0026260C" w:rsidRDefault="000D07FA" w:rsidP="008C599B">
      <w:pPr>
        <w:pStyle w:val="CERnon-indent"/>
      </w:pPr>
      <w:r w:rsidRPr="0026260C">
        <w:t>A User with Read-Write access:</w:t>
      </w:r>
    </w:p>
    <w:p w14:paraId="7CD92924" w14:textId="77777777" w:rsidR="006E65F5" w:rsidRPr="0026260C" w:rsidRDefault="00DD5BC2">
      <w:pPr>
        <w:numPr>
          <w:ilvl w:val="1"/>
          <w:numId w:val="39"/>
        </w:numPr>
        <w:tabs>
          <w:tab w:val="clear" w:pos="1440"/>
          <w:tab w:val="num" w:pos="540"/>
        </w:tabs>
        <w:ind w:left="540" w:hanging="547"/>
      </w:pPr>
      <w:r w:rsidRPr="0026260C">
        <w:t>Is restricted only to data relevant to this Participant.</w:t>
      </w:r>
    </w:p>
    <w:p w14:paraId="7CD92925" w14:textId="77777777" w:rsidR="006E65F5" w:rsidRPr="0026260C" w:rsidRDefault="00DD5BC2">
      <w:pPr>
        <w:numPr>
          <w:ilvl w:val="1"/>
          <w:numId w:val="39"/>
        </w:numPr>
        <w:tabs>
          <w:tab w:val="clear" w:pos="1440"/>
          <w:tab w:val="num" w:pos="540"/>
        </w:tabs>
        <w:ind w:left="540" w:hanging="547"/>
      </w:pPr>
      <w:r w:rsidRPr="0026260C">
        <w:t>Can view/add/edit only information relevant to this Participant.</w:t>
      </w:r>
    </w:p>
    <w:p w14:paraId="7CD92926" w14:textId="77777777" w:rsidR="006E65F5" w:rsidRPr="0026260C" w:rsidRDefault="00DD5BC2">
      <w:pPr>
        <w:numPr>
          <w:ilvl w:val="1"/>
          <w:numId w:val="39"/>
        </w:numPr>
        <w:tabs>
          <w:tab w:val="clear" w:pos="1440"/>
          <w:tab w:val="num" w:pos="540"/>
        </w:tabs>
        <w:ind w:left="540" w:hanging="547"/>
      </w:pPr>
      <w:r w:rsidRPr="0026260C">
        <w:t>Cannot view details of other Participants.</w:t>
      </w:r>
    </w:p>
    <w:p w14:paraId="7CD92927" w14:textId="77777777" w:rsidR="006E65F5" w:rsidRPr="0026260C" w:rsidRDefault="00DD5BC2">
      <w:pPr>
        <w:numPr>
          <w:ilvl w:val="1"/>
          <w:numId w:val="39"/>
        </w:numPr>
        <w:tabs>
          <w:tab w:val="clear" w:pos="1440"/>
          <w:tab w:val="num" w:pos="540"/>
        </w:tabs>
        <w:ind w:left="540" w:hanging="547"/>
      </w:pPr>
      <w:r w:rsidRPr="0026260C">
        <w:t>Can request to Apply/Reactivate/De-register, by setting the request type to an appropriate value. However, these changes are applied to the system only after it has been reviewed and accepted by the operator.</w:t>
      </w:r>
    </w:p>
    <w:p w14:paraId="7CD92928" w14:textId="77777777" w:rsidR="00DD5BC2" w:rsidRPr="0026260C" w:rsidRDefault="00DD5BC2" w:rsidP="00316CEF">
      <w:pPr>
        <w:pStyle w:val="CERnon-indent"/>
        <w:rPr>
          <w:rFonts w:cs="Arial"/>
          <w:szCs w:val="22"/>
        </w:rPr>
      </w:pPr>
      <w:r w:rsidRPr="0026260C">
        <w:rPr>
          <w:rFonts w:cs="Arial"/>
          <w:szCs w:val="22"/>
        </w:rPr>
        <w:t xml:space="preserve">An Interconnector </w:t>
      </w:r>
      <w:smartTag w:uri="urn:schemas-microsoft-com:office:smarttags" w:element="PersonName">
        <w:r w:rsidRPr="0026260C">
          <w:rPr>
            <w:rFonts w:cs="Arial"/>
            <w:szCs w:val="22"/>
          </w:rPr>
          <w:t>Administrator</w:t>
        </w:r>
      </w:smartTag>
      <w:r w:rsidRPr="0026260C">
        <w:rPr>
          <w:rFonts w:cs="Arial"/>
          <w:szCs w:val="22"/>
        </w:rPr>
        <w:t xml:space="preserve"> with Read-Write access:</w:t>
      </w:r>
    </w:p>
    <w:p w14:paraId="7CD92929" w14:textId="77777777" w:rsidR="006E65F5" w:rsidRPr="0026260C" w:rsidRDefault="00DD5BC2">
      <w:pPr>
        <w:numPr>
          <w:ilvl w:val="1"/>
          <w:numId w:val="39"/>
        </w:numPr>
        <w:tabs>
          <w:tab w:val="clear" w:pos="1440"/>
          <w:tab w:val="num" w:pos="540"/>
        </w:tabs>
        <w:ind w:left="540" w:hanging="547"/>
      </w:pPr>
      <w:r w:rsidRPr="0026260C">
        <w:t>Is restricted to Interconnector information.</w:t>
      </w:r>
    </w:p>
    <w:p w14:paraId="7CD9292A" w14:textId="77777777" w:rsidR="00DD5BC2" w:rsidRPr="0026260C" w:rsidRDefault="00DD5BC2" w:rsidP="00612E81">
      <w:pPr>
        <w:pStyle w:val="CERHEADING2"/>
        <w:tabs>
          <w:tab w:val="clear" w:pos="936"/>
        </w:tabs>
        <w:ind w:left="0"/>
        <w:outlineLvl w:val="0"/>
        <w:rPr>
          <w:snapToGrid w:val="0"/>
        </w:rPr>
      </w:pPr>
      <w:bookmarkStart w:id="2139" w:name="_Toc259800559"/>
      <w:bookmarkStart w:id="2140" w:name="_Toc403405855"/>
      <w:r w:rsidRPr="0026260C">
        <w:rPr>
          <w:snapToGrid w:val="0"/>
        </w:rPr>
        <w:t>Data Processing Entity</w:t>
      </w:r>
      <w:bookmarkEnd w:id="2139"/>
      <w:bookmarkEnd w:id="2140"/>
    </w:p>
    <w:p w14:paraId="7CD9292B" w14:textId="77777777" w:rsidR="00DD5BC2" w:rsidRPr="0026260C" w:rsidRDefault="00DD5BC2" w:rsidP="00316CEF">
      <w:pPr>
        <w:pStyle w:val="CERnon-indent"/>
        <w:rPr>
          <w:szCs w:val="22"/>
        </w:rPr>
      </w:pPr>
      <w:r w:rsidRPr="0026260C">
        <w:rPr>
          <w:szCs w:val="22"/>
        </w:rPr>
        <w:t xml:space="preserve">A Party, other than the Market Operator, may appoint a Data Processing Entity to submit Data Transactions, raise Data Queries and Settlement Queries and to view Settlement Statements. </w:t>
      </w:r>
    </w:p>
    <w:p w14:paraId="7CD9292C" w14:textId="77777777" w:rsidR="00DD5BC2" w:rsidRPr="0026260C" w:rsidRDefault="00DD5BC2" w:rsidP="00316CEF">
      <w:pPr>
        <w:pStyle w:val="CERnon-indent"/>
        <w:rPr>
          <w:szCs w:val="22"/>
        </w:rPr>
      </w:pPr>
      <w:r w:rsidRPr="0026260C">
        <w:rPr>
          <w:szCs w:val="22"/>
        </w:rPr>
        <w:t>If a Party appoints a Data Processing Entity they shall notify the Market Operator by submitting the following information:</w:t>
      </w:r>
    </w:p>
    <w:p w14:paraId="7CD9292D" w14:textId="77777777" w:rsidR="006E65F5" w:rsidRPr="0026260C" w:rsidRDefault="00DD5BC2">
      <w:pPr>
        <w:numPr>
          <w:ilvl w:val="1"/>
          <w:numId w:val="39"/>
        </w:numPr>
        <w:tabs>
          <w:tab w:val="clear" w:pos="1440"/>
          <w:tab w:val="num" w:pos="540"/>
        </w:tabs>
        <w:ind w:left="540" w:hanging="547"/>
      </w:pPr>
      <w:r w:rsidRPr="0026260C">
        <w:t>Party name</w:t>
      </w:r>
    </w:p>
    <w:p w14:paraId="7CD9292E" w14:textId="77777777" w:rsidR="006E65F5" w:rsidRPr="0026260C" w:rsidRDefault="00DD5BC2">
      <w:pPr>
        <w:numPr>
          <w:ilvl w:val="1"/>
          <w:numId w:val="39"/>
        </w:numPr>
        <w:tabs>
          <w:tab w:val="clear" w:pos="1440"/>
          <w:tab w:val="num" w:pos="540"/>
        </w:tabs>
        <w:ind w:left="540" w:hanging="547"/>
      </w:pPr>
      <w:r w:rsidRPr="0026260C">
        <w:t>name of person authorised to notify Market Operator of a Data Processing Entity</w:t>
      </w:r>
    </w:p>
    <w:p w14:paraId="7CD9292F" w14:textId="77777777" w:rsidR="006E65F5" w:rsidRPr="0026260C" w:rsidRDefault="00DD5BC2">
      <w:pPr>
        <w:numPr>
          <w:ilvl w:val="1"/>
          <w:numId w:val="39"/>
        </w:numPr>
        <w:tabs>
          <w:tab w:val="clear" w:pos="1440"/>
          <w:tab w:val="num" w:pos="540"/>
        </w:tabs>
        <w:ind w:left="540" w:hanging="547"/>
      </w:pPr>
      <w:r w:rsidRPr="0026260C">
        <w:t>name of Data Processing Entity</w:t>
      </w:r>
    </w:p>
    <w:p w14:paraId="7CD92930" w14:textId="77777777" w:rsidR="006E65F5" w:rsidRPr="0026260C" w:rsidRDefault="00DD5BC2">
      <w:pPr>
        <w:numPr>
          <w:ilvl w:val="1"/>
          <w:numId w:val="39"/>
        </w:numPr>
        <w:tabs>
          <w:tab w:val="clear" w:pos="1440"/>
          <w:tab w:val="num" w:pos="540"/>
        </w:tabs>
        <w:ind w:left="540" w:hanging="547"/>
      </w:pPr>
      <w:r w:rsidRPr="0026260C">
        <w:t>tasks that can be carried out by the Data Processing Entity</w:t>
      </w:r>
    </w:p>
    <w:p w14:paraId="7CD92931" w14:textId="77777777" w:rsidR="00DD5BC2" w:rsidRPr="0026260C" w:rsidRDefault="00DD5BC2" w:rsidP="00316CEF">
      <w:pPr>
        <w:pStyle w:val="CERnon-indent"/>
        <w:rPr>
          <w:szCs w:val="22"/>
        </w:rPr>
      </w:pPr>
      <w:r w:rsidRPr="0026260C">
        <w:rPr>
          <w:szCs w:val="22"/>
        </w:rPr>
        <w:t xml:space="preserve">The Market Operator shall acknowledge the submission within 2 days of its receipt.  The Party may then treat the Data Processing Entity as a User restricted to the tasks that it allows it to undertake. </w:t>
      </w:r>
    </w:p>
    <w:p w14:paraId="7CD92932" w14:textId="77777777" w:rsidR="006E65F5" w:rsidRPr="0026260C" w:rsidRDefault="00DD5BC2">
      <w:pPr>
        <w:numPr>
          <w:ilvl w:val="1"/>
          <w:numId w:val="39"/>
        </w:numPr>
        <w:tabs>
          <w:tab w:val="clear" w:pos="1440"/>
          <w:tab w:val="num" w:pos="540"/>
        </w:tabs>
        <w:ind w:left="540" w:hanging="547"/>
        <w:rPr>
          <w:u w:val="single"/>
        </w:rPr>
      </w:pPr>
      <w:r w:rsidRPr="0026260C">
        <w:t xml:space="preserve">Access and permissions for the Data Processing Entity is set in the same as other Users in accordance with Agreed Procedure 3 “Communication Channel Qualification” for obtaining a Digital Certificate, this </w:t>
      </w:r>
      <w:r w:rsidR="009670CF" w:rsidRPr="0026260C">
        <w:t>A</w:t>
      </w:r>
      <w:r w:rsidRPr="0026260C">
        <w:t>greed Procedure for setting the Functional Areas and access rights to the Market Participant Interface and Agree</w:t>
      </w:r>
      <w:r w:rsidR="009670CF" w:rsidRPr="0026260C">
        <w:t>d</w:t>
      </w:r>
      <w:r w:rsidRPr="0026260C">
        <w:t xml:space="preserve"> Procedure 11 “</w:t>
      </w:r>
      <w:r w:rsidR="009670CF" w:rsidRPr="0026260C">
        <w:t>M</w:t>
      </w:r>
      <w:r w:rsidRPr="0026260C">
        <w:t xml:space="preserve">arket System Operation, Testing, Upgrading and Support” for authorisations for </w:t>
      </w:r>
      <w:r w:rsidR="009F2A62" w:rsidRPr="0026260C">
        <w:t xml:space="preserve">fax and registered post communication </w:t>
      </w:r>
      <w:r w:rsidRPr="0026260C">
        <w:t>permissions.</w:t>
      </w:r>
      <w:bookmarkStart w:id="2141" w:name="_For_party_registration"/>
      <w:bookmarkStart w:id="2142" w:name="_For_participant_registration"/>
      <w:bookmarkStart w:id="2143" w:name="_For_participant_registration_in_res"/>
      <w:bookmarkStart w:id="2144" w:name="_Toc162436271"/>
      <w:bookmarkStart w:id="2145" w:name="_Toc164326088"/>
      <w:bookmarkStart w:id="2146" w:name="_Toc162436274"/>
      <w:bookmarkStart w:id="2147" w:name="_Toc164326091"/>
      <w:bookmarkStart w:id="2148" w:name="_For_Participant_Deregistration"/>
      <w:bookmarkEnd w:id="2141"/>
      <w:bookmarkEnd w:id="2142"/>
      <w:bookmarkEnd w:id="2143"/>
      <w:bookmarkEnd w:id="2144"/>
      <w:bookmarkEnd w:id="2145"/>
      <w:bookmarkEnd w:id="2146"/>
      <w:bookmarkEnd w:id="2147"/>
      <w:bookmarkEnd w:id="2148"/>
    </w:p>
    <w:p w14:paraId="7CD92933" w14:textId="77777777" w:rsidR="000E0615" w:rsidRPr="0026260C" w:rsidRDefault="0083411E" w:rsidP="0015647B">
      <w:pPr>
        <w:pStyle w:val="CERNUMAPPENDXHD1"/>
      </w:pPr>
      <w:bookmarkStart w:id="2149" w:name="_Ref162712509"/>
      <w:bookmarkStart w:id="2150" w:name="_Ref162713566"/>
      <w:bookmarkStart w:id="2151" w:name="_Toc259800560"/>
      <w:bookmarkStart w:id="2152" w:name="_Toc403405856"/>
      <w:r w:rsidRPr="0026260C">
        <w:t>Registration</w:t>
      </w:r>
      <w:r w:rsidR="00075BCF" w:rsidRPr="0026260C">
        <w:t xml:space="preserve"> Information </w:t>
      </w:r>
      <w:r w:rsidR="00E36C4F" w:rsidRPr="0026260C">
        <w:t>communicated</w:t>
      </w:r>
      <w:r w:rsidR="00075BCF" w:rsidRPr="0026260C">
        <w:t xml:space="preserve"> </w:t>
      </w:r>
      <w:r w:rsidR="00EB35B9" w:rsidRPr="0026260C">
        <w:t>to</w:t>
      </w:r>
      <w:r w:rsidR="00075BCF" w:rsidRPr="0026260C">
        <w:t xml:space="preserve"> </w:t>
      </w:r>
      <w:r w:rsidR="000E0615" w:rsidRPr="0026260C">
        <w:t xml:space="preserve">Meter Data Provider </w:t>
      </w:r>
      <w:r w:rsidR="00EB35B9" w:rsidRPr="0026260C">
        <w:t>Parties</w:t>
      </w:r>
      <w:r w:rsidR="00075BCF" w:rsidRPr="0026260C">
        <w:t xml:space="preserve"> </w:t>
      </w:r>
      <w:r w:rsidR="00EB35B9" w:rsidRPr="0026260C">
        <w:t>by</w:t>
      </w:r>
      <w:r w:rsidR="00075BCF" w:rsidRPr="0026260C">
        <w:t xml:space="preserve"> </w:t>
      </w:r>
      <w:r w:rsidR="00EB35B9" w:rsidRPr="0026260C">
        <w:t>the</w:t>
      </w:r>
      <w:r w:rsidR="00243374" w:rsidRPr="0026260C">
        <w:t xml:space="preserve"> M</w:t>
      </w:r>
      <w:r w:rsidR="007029C4" w:rsidRPr="0026260C">
        <w:t>arket Operator</w:t>
      </w:r>
      <w:bookmarkStart w:id="2153" w:name="_Toc148424866"/>
      <w:bookmarkStart w:id="2154" w:name="_Toc148425504"/>
      <w:bookmarkStart w:id="2155" w:name="_Toc148425607"/>
      <w:bookmarkStart w:id="2156" w:name="_Toc147906105"/>
      <w:bookmarkEnd w:id="2149"/>
      <w:bookmarkEnd w:id="2150"/>
      <w:bookmarkEnd w:id="2151"/>
      <w:bookmarkEnd w:id="2152"/>
      <w:bookmarkEnd w:id="2153"/>
      <w:bookmarkEnd w:id="2154"/>
      <w:bookmarkEnd w:id="2155"/>
    </w:p>
    <w:p w14:paraId="7CD92934" w14:textId="77777777" w:rsidR="00793CE6" w:rsidRPr="0026260C" w:rsidRDefault="00793CE6" w:rsidP="00612E81">
      <w:pPr>
        <w:pStyle w:val="CERHEADING2"/>
        <w:tabs>
          <w:tab w:val="clear" w:pos="936"/>
        </w:tabs>
        <w:ind w:left="0"/>
        <w:outlineLvl w:val="0"/>
      </w:pPr>
      <w:bookmarkStart w:id="2157" w:name="_Toc147906106"/>
      <w:bookmarkStart w:id="2158" w:name="_Toc259800561"/>
      <w:bookmarkStart w:id="2159" w:name="_Toc403405857"/>
      <w:bookmarkEnd w:id="2156"/>
      <w:r w:rsidRPr="0026260C">
        <w:t>Overview</w:t>
      </w:r>
      <w:bookmarkEnd w:id="2157"/>
      <w:bookmarkEnd w:id="2158"/>
      <w:bookmarkEnd w:id="2159"/>
    </w:p>
    <w:p w14:paraId="7CD92935" w14:textId="77777777" w:rsidR="002C77B3" w:rsidRPr="0026260C" w:rsidRDefault="002C77B3" w:rsidP="00316CEF">
      <w:pPr>
        <w:pStyle w:val="CERnon-indent"/>
        <w:rPr>
          <w:rFonts w:cs="Arial"/>
          <w:szCs w:val="22"/>
        </w:rPr>
      </w:pPr>
      <w:r w:rsidRPr="0026260C">
        <w:rPr>
          <w:rFonts w:cs="Arial"/>
          <w:szCs w:val="22"/>
        </w:rPr>
        <w:t xml:space="preserve">All communication of registration events </w:t>
      </w:r>
      <w:r w:rsidR="00380E48" w:rsidRPr="0026260C">
        <w:rPr>
          <w:rFonts w:cs="Arial"/>
          <w:szCs w:val="22"/>
        </w:rPr>
        <w:t xml:space="preserve">between the </w:t>
      </w:r>
      <w:r w:rsidR="007029C4" w:rsidRPr="0026260C">
        <w:rPr>
          <w:rFonts w:cs="Arial"/>
          <w:szCs w:val="22"/>
        </w:rPr>
        <w:t>Market Operator</w:t>
      </w:r>
      <w:r w:rsidR="00380E48" w:rsidRPr="0026260C">
        <w:rPr>
          <w:rFonts w:cs="Arial"/>
          <w:szCs w:val="22"/>
        </w:rPr>
        <w:t xml:space="preserve"> and the M</w:t>
      </w:r>
      <w:r w:rsidR="007029C4" w:rsidRPr="0026260C">
        <w:rPr>
          <w:rFonts w:cs="Arial"/>
          <w:szCs w:val="22"/>
        </w:rPr>
        <w:t xml:space="preserve">eter </w:t>
      </w:r>
      <w:r w:rsidR="00380E48" w:rsidRPr="0026260C">
        <w:rPr>
          <w:rFonts w:cs="Arial"/>
          <w:szCs w:val="22"/>
        </w:rPr>
        <w:t>D</w:t>
      </w:r>
      <w:r w:rsidR="007029C4" w:rsidRPr="0026260C">
        <w:rPr>
          <w:rFonts w:cs="Arial"/>
          <w:szCs w:val="22"/>
        </w:rPr>
        <w:t xml:space="preserve">ata </w:t>
      </w:r>
      <w:r w:rsidR="00380E48" w:rsidRPr="0026260C">
        <w:rPr>
          <w:rFonts w:cs="Arial"/>
          <w:szCs w:val="22"/>
        </w:rPr>
        <w:t>P</w:t>
      </w:r>
      <w:r w:rsidR="007029C4" w:rsidRPr="0026260C">
        <w:rPr>
          <w:rFonts w:cs="Arial"/>
          <w:szCs w:val="22"/>
        </w:rPr>
        <w:t>rovider</w:t>
      </w:r>
      <w:r w:rsidR="00380E48" w:rsidRPr="0026260C">
        <w:rPr>
          <w:rFonts w:cs="Arial"/>
          <w:szCs w:val="22"/>
        </w:rPr>
        <w:t xml:space="preserve">s </w:t>
      </w:r>
      <w:r w:rsidRPr="0026260C">
        <w:rPr>
          <w:rFonts w:cs="Arial"/>
          <w:szCs w:val="22"/>
        </w:rPr>
        <w:t>will follow the same timeline process:</w:t>
      </w:r>
    </w:p>
    <w:p w14:paraId="7CD92936" w14:textId="77777777" w:rsidR="002C77B3" w:rsidRPr="0026260C" w:rsidRDefault="002C77B3" w:rsidP="00F127FB">
      <w:pPr>
        <w:pStyle w:val="CERBULLET2"/>
      </w:pPr>
      <w:r w:rsidRPr="0026260C">
        <w:rPr>
          <w:b/>
          <w:bCs/>
        </w:rPr>
        <w:t>Working Day 1</w:t>
      </w:r>
      <w:r w:rsidRPr="0026260C">
        <w:t xml:space="preserve"> – On behalf of the Participant, the </w:t>
      </w:r>
      <w:r w:rsidR="007029C4" w:rsidRPr="0026260C">
        <w:t>Market Operator</w:t>
      </w:r>
      <w:r w:rsidRPr="0026260C">
        <w:t xml:space="preserve"> will contact the </w:t>
      </w:r>
      <w:r w:rsidR="007029C4" w:rsidRPr="0026260C">
        <w:t>Meter Data Provider</w:t>
      </w:r>
      <w:r w:rsidRPr="0026260C">
        <w:t xml:space="preserve"> to confirm that the unit being referred to is correctly managed by that MDP. This will be a manual communication.  This will set out a proposed effective date no earlier than 20 Working Days away.</w:t>
      </w:r>
      <w:r w:rsidR="00380E48" w:rsidRPr="0026260C">
        <w:t xml:space="preserve">  This occurs during the validation of the eligibility requirements during the registration of a Unit.</w:t>
      </w:r>
    </w:p>
    <w:p w14:paraId="7CD92937" w14:textId="77777777" w:rsidR="002C77B3" w:rsidRPr="0026260C" w:rsidRDefault="002C77B3" w:rsidP="00F127FB">
      <w:pPr>
        <w:pStyle w:val="CERBULLET2"/>
      </w:pPr>
      <w:r w:rsidRPr="0026260C">
        <w:rPr>
          <w:b/>
          <w:bCs/>
        </w:rPr>
        <w:t>Working Day 4</w:t>
      </w:r>
      <w:r w:rsidRPr="0026260C">
        <w:t xml:space="preserve"> – </w:t>
      </w:r>
      <w:r w:rsidR="007029C4" w:rsidRPr="0026260C">
        <w:t>Market Operator</w:t>
      </w:r>
      <w:r w:rsidRPr="0026260C">
        <w:t xml:space="preserve"> sends a fax with a notification form to the </w:t>
      </w:r>
      <w:r w:rsidR="007029C4" w:rsidRPr="0026260C">
        <w:t>Meter Data Provider</w:t>
      </w:r>
      <w:r w:rsidRPr="0026260C">
        <w:t xml:space="preserve"> containing the information for the particular type of registration event.  The full set of registration events is set out in the table below.  This notice will contain the proposed effective date for the registration event, no earlier than 16 working days away.</w:t>
      </w:r>
    </w:p>
    <w:p w14:paraId="7CD92938" w14:textId="77777777" w:rsidR="002C77B3" w:rsidRPr="0026260C" w:rsidRDefault="002C77B3" w:rsidP="00F127FB">
      <w:pPr>
        <w:pStyle w:val="CERBULLET2"/>
      </w:pPr>
      <w:r w:rsidRPr="0026260C">
        <w:rPr>
          <w:b/>
          <w:bCs/>
        </w:rPr>
        <w:t>Working Day 6</w:t>
      </w:r>
      <w:r w:rsidRPr="0026260C">
        <w:t xml:space="preserve"> – Confirmation from the </w:t>
      </w:r>
      <w:r w:rsidR="007029C4" w:rsidRPr="0026260C">
        <w:t>Meter Data Provider</w:t>
      </w:r>
      <w:r w:rsidRPr="0026260C">
        <w:t xml:space="preserve"> is sent back to the </w:t>
      </w:r>
      <w:r w:rsidR="007029C4" w:rsidRPr="0026260C">
        <w:t>Market Operator</w:t>
      </w:r>
      <w:r w:rsidRPr="0026260C">
        <w:t xml:space="preserve"> noting that the information for the registration event is understood.  This is by fax.</w:t>
      </w:r>
    </w:p>
    <w:p w14:paraId="7CD92939" w14:textId="77777777" w:rsidR="002C77B3" w:rsidRPr="0026260C" w:rsidRDefault="002C77B3" w:rsidP="00F127FB">
      <w:pPr>
        <w:pStyle w:val="CERBULLET2"/>
      </w:pPr>
      <w:r w:rsidRPr="0026260C">
        <w:rPr>
          <w:b/>
          <w:bCs/>
        </w:rPr>
        <w:t>Working Day 17</w:t>
      </w:r>
      <w:r w:rsidRPr="0026260C">
        <w:t xml:space="preserve"> - Final confirmation from </w:t>
      </w:r>
      <w:r w:rsidR="007029C4" w:rsidRPr="0026260C">
        <w:t>Meter Data Provider</w:t>
      </w:r>
      <w:r w:rsidRPr="0026260C">
        <w:t xml:space="preserve"> to </w:t>
      </w:r>
      <w:r w:rsidR="007029C4" w:rsidRPr="0026260C">
        <w:t>Market Operator</w:t>
      </w:r>
      <w:r w:rsidRPr="0026260C">
        <w:t xml:space="preserve"> that the proposed effective day in the fax on Working Day 4 is achievable.  This final confirmation is by fax.  If the proposed effective day cannot be met, the </w:t>
      </w:r>
      <w:r w:rsidR="007029C4" w:rsidRPr="0026260C">
        <w:t>Meter Data Provider</w:t>
      </w:r>
      <w:r w:rsidRPr="0026260C">
        <w:t xml:space="preserve"> must clearly identify the reason why the proposed effective day is not possible and state a date by which the date is possible.  </w:t>
      </w:r>
      <w:r w:rsidR="00380E48" w:rsidRPr="0026260C">
        <w:t>T</w:t>
      </w:r>
      <w:r w:rsidRPr="0026260C">
        <w:t xml:space="preserve">he </w:t>
      </w:r>
      <w:r w:rsidR="007029C4" w:rsidRPr="0026260C">
        <w:t>Market Operator</w:t>
      </w:r>
      <w:r w:rsidRPr="0026260C">
        <w:t xml:space="preserve"> has to take appropriate action to postpone effective date.</w:t>
      </w:r>
      <w:r w:rsidR="007029C4" w:rsidRPr="0026260C">
        <w:t xml:space="preserve">  The process stays at this step until the final confirmation is sent through by fax three Working Days before the effective date.</w:t>
      </w:r>
    </w:p>
    <w:p w14:paraId="7CD9293A" w14:textId="77777777" w:rsidR="002C77B3" w:rsidRPr="0026260C" w:rsidRDefault="002C77B3" w:rsidP="00F127FB">
      <w:pPr>
        <w:pStyle w:val="CERBULLET2"/>
      </w:pPr>
      <w:r w:rsidRPr="0026260C">
        <w:rPr>
          <w:b/>
          <w:bCs/>
        </w:rPr>
        <w:t>Working Day 20 (or earliest effective date)</w:t>
      </w:r>
      <w:r w:rsidRPr="0026260C">
        <w:t xml:space="preserve"> – This date represents the </w:t>
      </w:r>
      <w:r w:rsidRPr="0026260C">
        <w:rPr>
          <w:u w:val="single"/>
        </w:rPr>
        <w:t>earliest</w:t>
      </w:r>
      <w:r w:rsidRPr="0026260C">
        <w:t xml:space="preserve"> activation data for which all parties involved in the management of meter data provision/receipt must target as their readiness date. </w:t>
      </w:r>
    </w:p>
    <w:p w14:paraId="7CD9293B" w14:textId="77777777" w:rsidR="007029C4" w:rsidRPr="0026260C" w:rsidRDefault="007029C4" w:rsidP="00316CEF">
      <w:pPr>
        <w:pStyle w:val="CERnon-indent"/>
        <w:rPr>
          <w:szCs w:val="22"/>
        </w:rPr>
      </w:pPr>
      <w:r w:rsidRPr="0026260C">
        <w:rPr>
          <w:szCs w:val="22"/>
        </w:rPr>
        <w:t xml:space="preserve">There are </w:t>
      </w:r>
      <w:r w:rsidR="00136E52" w:rsidRPr="0026260C">
        <w:rPr>
          <w:szCs w:val="22"/>
        </w:rPr>
        <w:t>15</w:t>
      </w:r>
      <w:r w:rsidR="00816BB1" w:rsidRPr="0026260C">
        <w:rPr>
          <w:szCs w:val="22"/>
        </w:rPr>
        <w:t xml:space="preserve"> </w:t>
      </w:r>
      <w:r w:rsidRPr="0026260C">
        <w:rPr>
          <w:szCs w:val="22"/>
        </w:rPr>
        <w:t>standard registration eve</w:t>
      </w:r>
      <w:r w:rsidR="00217EE1" w:rsidRPr="0026260C">
        <w:rPr>
          <w:szCs w:val="22"/>
        </w:rPr>
        <w:t>nts.  The registration for SEM G</w:t>
      </w:r>
      <w:r w:rsidRPr="0026260C">
        <w:rPr>
          <w:szCs w:val="22"/>
        </w:rPr>
        <w:t>o-live may follow a different process but should achieve identical registration results.</w:t>
      </w:r>
    </w:p>
    <w:p w14:paraId="7CD9293C" w14:textId="77777777" w:rsidR="002C77B3" w:rsidRPr="0026260C" w:rsidRDefault="002C77B3" w:rsidP="00F127FB">
      <w:pPr>
        <w:pStyle w:val="CERBULLET2"/>
        <w:numPr>
          <w:ilvl w:val="0"/>
          <w:numId w:val="13"/>
        </w:numPr>
      </w:pPr>
      <w:r w:rsidRPr="0026260C">
        <w:t>New Generator Unit Registered</w:t>
      </w:r>
      <w:r w:rsidR="005809F8" w:rsidRPr="0026260C">
        <w:t xml:space="preserve"> (or inclusion of a further Generation Site into an Aggregated Generator Unit)</w:t>
      </w:r>
    </w:p>
    <w:p w14:paraId="7CD9293D" w14:textId="77777777" w:rsidR="002C77B3" w:rsidRPr="0026260C" w:rsidRDefault="002C77B3" w:rsidP="00F127FB">
      <w:pPr>
        <w:pStyle w:val="CERBULLET2"/>
        <w:numPr>
          <w:ilvl w:val="0"/>
          <w:numId w:val="13"/>
        </w:numPr>
      </w:pPr>
      <w:r w:rsidRPr="0026260C">
        <w:t>New Supplier Unit Registered</w:t>
      </w:r>
    </w:p>
    <w:p w14:paraId="7CD9293E" w14:textId="77777777" w:rsidR="002C77B3" w:rsidRPr="0026260C" w:rsidRDefault="002C77B3" w:rsidP="00F127FB">
      <w:pPr>
        <w:pStyle w:val="CERBULLET2"/>
        <w:numPr>
          <w:ilvl w:val="0"/>
          <w:numId w:val="13"/>
        </w:numPr>
      </w:pPr>
      <w:r w:rsidRPr="0026260C">
        <w:t>New Trading Site Registered</w:t>
      </w:r>
    </w:p>
    <w:p w14:paraId="7CD9293F" w14:textId="77777777" w:rsidR="002C77B3" w:rsidRPr="0026260C" w:rsidRDefault="002C77B3" w:rsidP="00F127FB">
      <w:pPr>
        <w:pStyle w:val="CERBULLET2"/>
        <w:numPr>
          <w:ilvl w:val="0"/>
          <w:numId w:val="13"/>
        </w:numPr>
      </w:pPr>
      <w:r w:rsidRPr="0026260C">
        <w:t>Deregister a Generator Unit</w:t>
      </w:r>
    </w:p>
    <w:p w14:paraId="7CD92940" w14:textId="77777777" w:rsidR="002C77B3" w:rsidRPr="0026260C" w:rsidRDefault="002C77B3" w:rsidP="00F127FB">
      <w:pPr>
        <w:pStyle w:val="CERBULLET2"/>
        <w:numPr>
          <w:ilvl w:val="0"/>
          <w:numId w:val="13"/>
        </w:numPr>
      </w:pPr>
      <w:r w:rsidRPr="0026260C">
        <w:t>Deregister a Supplier Unit</w:t>
      </w:r>
    </w:p>
    <w:p w14:paraId="7CD92941" w14:textId="77777777" w:rsidR="002C77B3" w:rsidRPr="0026260C" w:rsidRDefault="002C77B3" w:rsidP="00F127FB">
      <w:pPr>
        <w:pStyle w:val="CERBULLET2"/>
        <w:numPr>
          <w:ilvl w:val="0"/>
          <w:numId w:val="13"/>
        </w:numPr>
      </w:pPr>
      <w:r w:rsidRPr="0026260C">
        <w:t>Deregister a Trading Site</w:t>
      </w:r>
    </w:p>
    <w:p w14:paraId="7CD92942" w14:textId="77777777" w:rsidR="002C77B3" w:rsidRPr="0026260C" w:rsidRDefault="002C77B3" w:rsidP="00F127FB">
      <w:pPr>
        <w:pStyle w:val="CERBULLET2"/>
        <w:numPr>
          <w:ilvl w:val="0"/>
          <w:numId w:val="13"/>
        </w:numPr>
      </w:pPr>
      <w:r w:rsidRPr="0026260C">
        <w:t>Change of a Trading Site Demand from a Trading Site Supplier Unit to a different Trading Site Supplier Unit</w:t>
      </w:r>
    </w:p>
    <w:p w14:paraId="7CD92943" w14:textId="77777777" w:rsidR="002C77B3" w:rsidRPr="0026260C" w:rsidRDefault="002C77B3" w:rsidP="00F127FB">
      <w:pPr>
        <w:pStyle w:val="CERBULLET2"/>
        <w:numPr>
          <w:ilvl w:val="0"/>
          <w:numId w:val="13"/>
        </w:numPr>
      </w:pPr>
      <w:r w:rsidRPr="0026260C">
        <w:t>Change of Trading Site Demand from a Trading Site Supplier Unit to an Associated Supplier Unit</w:t>
      </w:r>
    </w:p>
    <w:p w14:paraId="7CD92944" w14:textId="77777777" w:rsidR="002C77B3" w:rsidRPr="0026260C" w:rsidRDefault="002C77B3" w:rsidP="00F127FB">
      <w:pPr>
        <w:pStyle w:val="CERBULLET2"/>
        <w:numPr>
          <w:ilvl w:val="0"/>
          <w:numId w:val="13"/>
        </w:numPr>
      </w:pPr>
      <w:r w:rsidRPr="0026260C">
        <w:t xml:space="preserve">Change of Trading Site Demand from an Associated Supplier Unit to a Trading Site Supplier Unit </w:t>
      </w:r>
    </w:p>
    <w:p w14:paraId="7CD92945" w14:textId="77777777" w:rsidR="00380E48" w:rsidRPr="0026260C" w:rsidRDefault="00380E48" w:rsidP="00F127FB">
      <w:pPr>
        <w:pStyle w:val="CERBULLET2"/>
        <w:numPr>
          <w:ilvl w:val="0"/>
          <w:numId w:val="13"/>
        </w:numPr>
      </w:pPr>
      <w:r w:rsidRPr="0026260C">
        <w:t>Change of a Trading Site from non-firm access to firm access</w:t>
      </w:r>
    </w:p>
    <w:p w14:paraId="7CD92946" w14:textId="77777777" w:rsidR="00380E48" w:rsidRPr="0026260C" w:rsidRDefault="00380E48" w:rsidP="00F127FB">
      <w:pPr>
        <w:pStyle w:val="CERBULLET2"/>
        <w:numPr>
          <w:ilvl w:val="0"/>
          <w:numId w:val="13"/>
        </w:numPr>
      </w:pPr>
      <w:r w:rsidRPr="0026260C">
        <w:t>Change of a Trading Site from firm access to non-firm access</w:t>
      </w:r>
    </w:p>
    <w:p w14:paraId="7CD92947" w14:textId="77777777" w:rsidR="002C77B3" w:rsidRPr="0026260C" w:rsidRDefault="002C77B3" w:rsidP="00F127FB">
      <w:pPr>
        <w:pStyle w:val="CERBULLET2"/>
        <w:numPr>
          <w:ilvl w:val="0"/>
          <w:numId w:val="13"/>
        </w:numPr>
      </w:pPr>
      <w:r w:rsidRPr="0026260C">
        <w:t>Change of Trading Site Demand from an Associated</w:t>
      </w:r>
      <w:r w:rsidR="00217EE1" w:rsidRPr="0026260C">
        <w:t xml:space="preserve"> Supplier Unit to a different</w:t>
      </w:r>
      <w:r w:rsidRPr="0026260C">
        <w:t xml:space="preserve"> Associated Supplier Unit</w:t>
      </w:r>
    </w:p>
    <w:p w14:paraId="7CD92948" w14:textId="77777777" w:rsidR="002C77B3" w:rsidRPr="0026260C" w:rsidRDefault="002C77B3" w:rsidP="00F127FB">
      <w:pPr>
        <w:pStyle w:val="CERBULLET2"/>
        <w:numPr>
          <w:ilvl w:val="0"/>
          <w:numId w:val="13"/>
        </w:numPr>
      </w:pPr>
      <w:r w:rsidRPr="0026260C">
        <w:t>Cancellation of Change of Trading Site Demand from a</w:t>
      </w:r>
      <w:r w:rsidR="00217EE1" w:rsidRPr="0026260C">
        <w:t>n Associated Supplier Unit to a different</w:t>
      </w:r>
      <w:r w:rsidRPr="0026260C">
        <w:t xml:space="preserve"> Associated Supplier Unit</w:t>
      </w:r>
    </w:p>
    <w:p w14:paraId="7CD92949" w14:textId="77777777" w:rsidR="002C77B3" w:rsidRPr="0026260C" w:rsidRDefault="002C77B3" w:rsidP="00F127FB">
      <w:pPr>
        <w:pStyle w:val="CERBULLET2"/>
        <w:numPr>
          <w:ilvl w:val="0"/>
          <w:numId w:val="13"/>
        </w:numPr>
      </w:pPr>
      <w:r w:rsidRPr="0026260C">
        <w:t>Deregistration of Supplier Units due to a Termination Order</w:t>
      </w:r>
    </w:p>
    <w:p w14:paraId="7CD9294A" w14:textId="77777777" w:rsidR="006758FA" w:rsidRPr="0026260C" w:rsidRDefault="00601CFD" w:rsidP="00F127FB">
      <w:pPr>
        <w:pStyle w:val="CERBULLET2"/>
        <w:numPr>
          <w:ilvl w:val="0"/>
          <w:numId w:val="13"/>
        </w:numPr>
        <w:rPr>
          <w:szCs w:val="22"/>
        </w:rPr>
      </w:pPr>
      <w:r w:rsidRPr="0026260C">
        <w:rPr>
          <w:szCs w:val="22"/>
        </w:rPr>
        <w:t>Notification of Meter Data Export Date and Meter Data Validation Date</w:t>
      </w:r>
    </w:p>
    <w:p w14:paraId="7CD9294B" w14:textId="77777777" w:rsidR="002C77B3" w:rsidRPr="0026260C" w:rsidRDefault="002C77B3" w:rsidP="00316CEF">
      <w:pPr>
        <w:pStyle w:val="CERnon-indent"/>
        <w:rPr>
          <w:szCs w:val="22"/>
        </w:rPr>
      </w:pPr>
      <w:r w:rsidRPr="0026260C">
        <w:rPr>
          <w:szCs w:val="22"/>
        </w:rPr>
        <w:t>The</w:t>
      </w:r>
      <w:r w:rsidR="00601CFD" w:rsidRPr="0026260C">
        <w:rPr>
          <w:szCs w:val="22"/>
        </w:rPr>
        <w:t xml:space="preserve"> timelines for</w:t>
      </w:r>
      <w:r w:rsidRPr="0026260C">
        <w:rPr>
          <w:szCs w:val="22"/>
        </w:rPr>
        <w:t xml:space="preserve"> registration events</w:t>
      </w:r>
      <w:r w:rsidR="006758FA" w:rsidRPr="0026260C">
        <w:rPr>
          <w:szCs w:val="22"/>
        </w:rPr>
        <w:t xml:space="preserve"> </w:t>
      </w:r>
      <w:r w:rsidR="00601CFD" w:rsidRPr="0026260C">
        <w:rPr>
          <w:szCs w:val="22"/>
        </w:rPr>
        <w:t>numbered</w:t>
      </w:r>
      <w:r w:rsidR="006D6D06" w:rsidRPr="0026260C">
        <w:rPr>
          <w:szCs w:val="22"/>
        </w:rPr>
        <w:t xml:space="preserve"> </w:t>
      </w:r>
      <w:r w:rsidR="006758FA" w:rsidRPr="0026260C">
        <w:rPr>
          <w:szCs w:val="22"/>
        </w:rPr>
        <w:t>12 to 1</w:t>
      </w:r>
      <w:r w:rsidR="00601CFD" w:rsidRPr="0026260C">
        <w:rPr>
          <w:szCs w:val="22"/>
        </w:rPr>
        <w:t>5</w:t>
      </w:r>
      <w:r w:rsidR="00217EE1" w:rsidRPr="0026260C">
        <w:rPr>
          <w:szCs w:val="22"/>
        </w:rPr>
        <w:t xml:space="preserve"> </w:t>
      </w:r>
      <w:r w:rsidRPr="0026260C">
        <w:rPr>
          <w:szCs w:val="22"/>
        </w:rPr>
        <w:t>are detailed explicitly below.</w:t>
      </w:r>
    </w:p>
    <w:p w14:paraId="7CD9294C" w14:textId="77777777" w:rsidR="00943EF2" w:rsidRPr="0026260C" w:rsidRDefault="00943EF2" w:rsidP="00316CEF">
      <w:pPr>
        <w:pStyle w:val="CERnon-indent"/>
        <w:rPr>
          <w:szCs w:val="22"/>
        </w:rPr>
        <w:sectPr w:rsidR="00943EF2" w:rsidRPr="0026260C" w:rsidSect="00ED6D41">
          <w:headerReference w:type="default" r:id="rId39"/>
          <w:footerReference w:type="default" r:id="rId40"/>
          <w:pgSz w:w="11907" w:h="16840" w:code="9"/>
          <w:pgMar w:top="1440" w:right="1440" w:bottom="1440" w:left="1440" w:header="720" w:footer="720" w:gutter="0"/>
          <w:pgBorders w:offsetFrom="page">
            <w:top w:val="none" w:sz="20" w:space="1" w:color="0000D1" w:shadow="1"/>
            <w:left w:val="none" w:sz="0" w:space="1" w:color="000001" w:shadow="1"/>
            <w:bottom w:val="none" w:sz="0" w:space="13" w:color="A200F0" w:shadow="1"/>
            <w:right w:val="none" w:sz="20" w:space="0" w:color="000000" w:shadow="1"/>
          </w:pgBorders>
          <w:cols w:space="720"/>
        </w:sectPr>
      </w:pPr>
    </w:p>
    <w:p w14:paraId="7CD9294D" w14:textId="77777777" w:rsidR="007029C4" w:rsidRPr="0026260C" w:rsidRDefault="007029C4" w:rsidP="00612E81">
      <w:pPr>
        <w:pStyle w:val="CERHEADING2"/>
        <w:tabs>
          <w:tab w:val="clear" w:pos="936"/>
        </w:tabs>
        <w:ind w:left="0"/>
        <w:outlineLvl w:val="0"/>
      </w:pPr>
      <w:bookmarkStart w:id="2160" w:name="_Toc259800562"/>
      <w:bookmarkStart w:id="2161" w:name="_Toc403405858"/>
      <w:r w:rsidRPr="0026260C">
        <w:t>Timelines</w:t>
      </w:r>
      <w:bookmarkEnd w:id="2160"/>
      <w:bookmarkEnd w:id="2161"/>
    </w:p>
    <w:tbl>
      <w:tblPr>
        <w:tblW w:w="13968" w:type="dxa"/>
        <w:tblLook w:val="01E0" w:firstRow="1" w:lastRow="1" w:firstColumn="1" w:lastColumn="1" w:noHBand="0" w:noVBand="0"/>
      </w:tblPr>
      <w:tblGrid>
        <w:gridCol w:w="1445"/>
        <w:gridCol w:w="2241"/>
        <w:gridCol w:w="1874"/>
        <w:gridCol w:w="1874"/>
        <w:gridCol w:w="1874"/>
        <w:gridCol w:w="2021"/>
        <w:gridCol w:w="1167"/>
        <w:gridCol w:w="1472"/>
      </w:tblGrid>
      <w:tr w:rsidR="002C77B3" w:rsidRPr="0026260C" w14:paraId="7CD92956" w14:textId="77777777">
        <w:trPr>
          <w:cantSplit/>
          <w:tblHeader/>
        </w:trPr>
        <w:tc>
          <w:tcPr>
            <w:tcW w:w="1746" w:type="dxa"/>
          </w:tcPr>
          <w:p w14:paraId="7CD9294E" w14:textId="77777777" w:rsidR="002C77B3" w:rsidRPr="0026260C" w:rsidRDefault="002C77B3" w:rsidP="00D73109">
            <w:pPr>
              <w:pStyle w:val="CERTableHeader"/>
            </w:pPr>
            <w:r w:rsidRPr="0026260C">
              <w:t>Registration Event</w:t>
            </w:r>
          </w:p>
        </w:tc>
        <w:tc>
          <w:tcPr>
            <w:tcW w:w="1746" w:type="dxa"/>
          </w:tcPr>
          <w:p w14:paraId="7CD9294F" w14:textId="77777777" w:rsidR="002C77B3" w:rsidRPr="0026260C" w:rsidRDefault="002C77B3" w:rsidP="00D73109">
            <w:pPr>
              <w:pStyle w:val="CERTableHeader"/>
            </w:pPr>
            <w:r w:rsidRPr="0026260C">
              <w:t xml:space="preserve">Prerequisites </w:t>
            </w:r>
            <w:r w:rsidR="007029C4" w:rsidRPr="0026260C">
              <w:t>Market Operator</w:t>
            </w:r>
            <w:r w:rsidRPr="0026260C">
              <w:t xml:space="preserve"> check</w:t>
            </w:r>
          </w:p>
        </w:tc>
        <w:tc>
          <w:tcPr>
            <w:tcW w:w="1746" w:type="dxa"/>
          </w:tcPr>
          <w:p w14:paraId="7CD92950" w14:textId="77777777" w:rsidR="002C77B3" w:rsidRPr="0026260C" w:rsidRDefault="002C77B3" w:rsidP="00D73109">
            <w:pPr>
              <w:pStyle w:val="CERTableHeader"/>
            </w:pPr>
            <w:r w:rsidRPr="0026260C">
              <w:t>Working Day 1</w:t>
            </w:r>
          </w:p>
        </w:tc>
        <w:tc>
          <w:tcPr>
            <w:tcW w:w="1746" w:type="dxa"/>
          </w:tcPr>
          <w:p w14:paraId="7CD92951" w14:textId="77777777" w:rsidR="002C77B3" w:rsidRPr="0026260C" w:rsidRDefault="002C77B3" w:rsidP="00D73109">
            <w:pPr>
              <w:pStyle w:val="CERTableHeader"/>
            </w:pPr>
            <w:r w:rsidRPr="0026260C">
              <w:t>Working Day 4</w:t>
            </w:r>
          </w:p>
        </w:tc>
        <w:tc>
          <w:tcPr>
            <w:tcW w:w="1746" w:type="dxa"/>
          </w:tcPr>
          <w:p w14:paraId="7CD92952" w14:textId="77777777" w:rsidR="002C77B3" w:rsidRPr="0026260C" w:rsidRDefault="002C77B3" w:rsidP="00D73109">
            <w:pPr>
              <w:pStyle w:val="CERTableHeader"/>
            </w:pPr>
            <w:r w:rsidRPr="0026260C">
              <w:t>By Working Day 6</w:t>
            </w:r>
          </w:p>
        </w:tc>
        <w:tc>
          <w:tcPr>
            <w:tcW w:w="1746" w:type="dxa"/>
          </w:tcPr>
          <w:p w14:paraId="7CD92953" w14:textId="77777777" w:rsidR="002C77B3" w:rsidRPr="0026260C" w:rsidRDefault="002C77B3" w:rsidP="00D73109">
            <w:pPr>
              <w:pStyle w:val="CERTableHeader"/>
            </w:pPr>
            <w:r w:rsidRPr="0026260C">
              <w:t>By Working Day 17</w:t>
            </w:r>
          </w:p>
        </w:tc>
        <w:tc>
          <w:tcPr>
            <w:tcW w:w="1746" w:type="dxa"/>
          </w:tcPr>
          <w:p w14:paraId="7CD92954" w14:textId="77777777" w:rsidR="002C77B3" w:rsidRPr="0026260C" w:rsidRDefault="002C77B3" w:rsidP="00D73109">
            <w:pPr>
              <w:pStyle w:val="CERTableHeader"/>
            </w:pPr>
            <w:r w:rsidRPr="0026260C">
              <w:t>Effective Date</w:t>
            </w:r>
          </w:p>
        </w:tc>
        <w:tc>
          <w:tcPr>
            <w:tcW w:w="1746" w:type="dxa"/>
          </w:tcPr>
          <w:p w14:paraId="7CD92955" w14:textId="77777777" w:rsidR="002C77B3" w:rsidRPr="0026260C" w:rsidRDefault="002C77B3" w:rsidP="00D73109">
            <w:pPr>
              <w:pStyle w:val="CERTableHeader"/>
            </w:pPr>
            <w:r w:rsidRPr="0026260C">
              <w:t>Comment</w:t>
            </w:r>
          </w:p>
        </w:tc>
      </w:tr>
      <w:tr w:rsidR="002C77B3" w:rsidRPr="0026260C" w14:paraId="7CD9295F" w14:textId="77777777">
        <w:trPr>
          <w:cantSplit/>
          <w:trHeight w:val="1878"/>
        </w:trPr>
        <w:tc>
          <w:tcPr>
            <w:tcW w:w="1746" w:type="dxa"/>
          </w:tcPr>
          <w:p w14:paraId="7CD92957" w14:textId="77777777" w:rsidR="002C77B3" w:rsidRPr="0026260C" w:rsidRDefault="002C77B3" w:rsidP="00316CEF">
            <w:pPr>
              <w:pStyle w:val="CERnon-indent"/>
              <w:rPr>
                <w:sz w:val="16"/>
                <w:szCs w:val="16"/>
              </w:rPr>
            </w:pPr>
            <w:r w:rsidRPr="0026260C">
              <w:rPr>
                <w:sz w:val="16"/>
                <w:szCs w:val="16"/>
              </w:rPr>
              <w:t>1. New Generator Unit Registered</w:t>
            </w:r>
          </w:p>
        </w:tc>
        <w:tc>
          <w:tcPr>
            <w:tcW w:w="1746" w:type="dxa"/>
          </w:tcPr>
          <w:p w14:paraId="7CD92958" w14:textId="77777777" w:rsidR="002C77B3" w:rsidRPr="0026260C" w:rsidRDefault="002C77B3" w:rsidP="00316CEF">
            <w:pPr>
              <w:pStyle w:val="CERnon-indent"/>
              <w:rPr>
                <w:sz w:val="16"/>
                <w:szCs w:val="16"/>
              </w:rPr>
            </w:pPr>
            <w:r w:rsidRPr="0026260C">
              <w:rPr>
                <w:sz w:val="16"/>
                <w:szCs w:val="16"/>
              </w:rPr>
              <w:t>Check to see if this is joining an existing Trading Site.</w:t>
            </w:r>
          </w:p>
        </w:tc>
        <w:tc>
          <w:tcPr>
            <w:tcW w:w="1746" w:type="dxa"/>
          </w:tcPr>
          <w:p w14:paraId="7CD92959" w14:textId="77777777" w:rsidR="002C77B3" w:rsidRPr="0026260C" w:rsidRDefault="00235815" w:rsidP="00316CEF">
            <w:pPr>
              <w:pStyle w:val="CERnon-indent"/>
              <w:rPr>
                <w:sz w:val="16"/>
                <w:szCs w:val="16"/>
              </w:rPr>
            </w:pPr>
            <w:r w:rsidRPr="0026260C">
              <w:rPr>
                <w:sz w:val="16"/>
                <w:szCs w:val="16"/>
              </w:rPr>
              <w:t xml:space="preserve">Email / Phone call with proposed effective date </w:t>
            </w:r>
            <w:r w:rsidR="00CA261E" w:rsidRPr="0026260C">
              <w:rPr>
                <w:sz w:val="16"/>
                <w:szCs w:val="16"/>
              </w:rPr>
              <w:t>to Meter Data Provider from Market Operator</w:t>
            </w:r>
          </w:p>
        </w:tc>
        <w:tc>
          <w:tcPr>
            <w:tcW w:w="1746" w:type="dxa"/>
          </w:tcPr>
          <w:p w14:paraId="7CD9295A" w14:textId="77777777" w:rsidR="002C77B3" w:rsidRPr="0026260C" w:rsidRDefault="002C77B3" w:rsidP="00316CEF">
            <w:pPr>
              <w:pStyle w:val="CERnon-indent"/>
              <w:rPr>
                <w:sz w:val="16"/>
                <w:szCs w:val="16"/>
              </w:rPr>
            </w:pPr>
            <w:r w:rsidRPr="0026260C">
              <w:rPr>
                <w:sz w:val="16"/>
                <w:szCs w:val="16"/>
              </w:rPr>
              <w:t xml:space="preserve">Section </w:t>
            </w:r>
            <w:r w:rsidR="009F5101" w:rsidRPr="0026260C">
              <w:rPr>
                <w:sz w:val="16"/>
                <w:szCs w:val="16"/>
              </w:rPr>
              <w:t>5</w:t>
            </w:r>
            <w:r w:rsidRPr="0026260C">
              <w:rPr>
                <w:sz w:val="16"/>
                <w:szCs w:val="16"/>
              </w:rPr>
              <w:t>.</w:t>
            </w:r>
            <w:r w:rsidR="009F5101" w:rsidRPr="0026260C">
              <w:rPr>
                <w:sz w:val="16"/>
                <w:szCs w:val="16"/>
              </w:rPr>
              <w:t>4</w:t>
            </w:r>
            <w:r w:rsidRPr="0026260C">
              <w:rPr>
                <w:sz w:val="16"/>
                <w:szCs w:val="16"/>
              </w:rPr>
              <w:t xml:space="preserve"> (to register the new Generator Unit) Section </w:t>
            </w:r>
            <w:r w:rsidR="009F5101" w:rsidRPr="0026260C">
              <w:rPr>
                <w:sz w:val="16"/>
                <w:szCs w:val="16"/>
              </w:rPr>
              <w:t>5</w:t>
            </w:r>
            <w:r w:rsidRPr="0026260C">
              <w:rPr>
                <w:sz w:val="16"/>
                <w:szCs w:val="16"/>
              </w:rPr>
              <w:t>.</w:t>
            </w:r>
            <w:r w:rsidR="009F5101" w:rsidRPr="0026260C">
              <w:rPr>
                <w:sz w:val="16"/>
                <w:szCs w:val="16"/>
              </w:rPr>
              <w:t>5</w:t>
            </w:r>
            <w:r w:rsidRPr="0026260C">
              <w:rPr>
                <w:sz w:val="16"/>
                <w:szCs w:val="16"/>
              </w:rPr>
              <w:t xml:space="preserve"> </w:t>
            </w:r>
            <w:r w:rsidR="009F5101" w:rsidRPr="0026260C">
              <w:rPr>
                <w:sz w:val="16"/>
                <w:szCs w:val="16"/>
              </w:rPr>
              <w:t xml:space="preserve">(to update the Trading Site as necessary) </w:t>
            </w:r>
            <w:r w:rsidR="00CA261E" w:rsidRPr="0026260C">
              <w:rPr>
                <w:sz w:val="16"/>
                <w:szCs w:val="16"/>
              </w:rPr>
              <w:t>by fax to Meter Data Provider from Market Operator</w:t>
            </w:r>
          </w:p>
        </w:tc>
        <w:tc>
          <w:tcPr>
            <w:tcW w:w="1746" w:type="dxa"/>
          </w:tcPr>
          <w:p w14:paraId="7CD9295B" w14:textId="77777777" w:rsidR="002C77B3" w:rsidRPr="0026260C" w:rsidRDefault="002C77B3" w:rsidP="00316CEF">
            <w:pPr>
              <w:pStyle w:val="CERnon-indent"/>
              <w:rPr>
                <w:sz w:val="16"/>
                <w:szCs w:val="16"/>
              </w:rPr>
            </w:pPr>
            <w:r w:rsidRPr="0026260C">
              <w:rPr>
                <w:sz w:val="16"/>
                <w:szCs w:val="16"/>
              </w:rPr>
              <w:t>Acknowledgement that form is complete by fax</w:t>
            </w:r>
            <w:r w:rsidR="00CA261E" w:rsidRPr="0026260C">
              <w:rPr>
                <w:sz w:val="16"/>
                <w:szCs w:val="16"/>
              </w:rPr>
              <w:t xml:space="preserve"> to Market Operator from Meter Data Provider</w:t>
            </w:r>
          </w:p>
        </w:tc>
        <w:tc>
          <w:tcPr>
            <w:tcW w:w="1746" w:type="dxa"/>
          </w:tcPr>
          <w:p w14:paraId="7CD9295C" w14:textId="77777777" w:rsidR="002C77B3" w:rsidRPr="0026260C" w:rsidRDefault="002C77B3" w:rsidP="00316CEF">
            <w:pPr>
              <w:pStyle w:val="CERnon-indent"/>
              <w:rPr>
                <w:sz w:val="16"/>
                <w:szCs w:val="16"/>
              </w:rPr>
            </w:pPr>
            <w:r w:rsidRPr="0026260C">
              <w:rPr>
                <w:sz w:val="16"/>
                <w:szCs w:val="16"/>
              </w:rPr>
              <w:t>Acknowledgement that go-active date is complete by fax, or alternative date provided with reasons why</w:t>
            </w:r>
            <w:r w:rsidR="00CA261E" w:rsidRPr="0026260C">
              <w:rPr>
                <w:sz w:val="16"/>
                <w:szCs w:val="16"/>
              </w:rPr>
              <w:t xml:space="preserve"> to Market Operator from Meter Data Provider </w:t>
            </w:r>
          </w:p>
        </w:tc>
        <w:tc>
          <w:tcPr>
            <w:tcW w:w="1746" w:type="dxa"/>
          </w:tcPr>
          <w:p w14:paraId="7CD9295D" w14:textId="77777777" w:rsidR="002C77B3" w:rsidRPr="0026260C" w:rsidRDefault="002C77B3" w:rsidP="00316CEF">
            <w:pPr>
              <w:pStyle w:val="CERnon-indent"/>
              <w:rPr>
                <w:sz w:val="16"/>
                <w:szCs w:val="16"/>
              </w:rPr>
            </w:pPr>
            <w:r w:rsidRPr="0026260C">
              <w:rPr>
                <w:sz w:val="16"/>
                <w:szCs w:val="16"/>
              </w:rPr>
              <w:t xml:space="preserve">Cut-over by </w:t>
            </w:r>
            <w:r w:rsidR="00CA261E" w:rsidRPr="0026260C">
              <w:rPr>
                <w:sz w:val="16"/>
                <w:szCs w:val="16"/>
              </w:rPr>
              <w:t>Market Operator</w:t>
            </w:r>
            <w:r w:rsidRPr="0026260C">
              <w:rPr>
                <w:sz w:val="16"/>
                <w:szCs w:val="16"/>
              </w:rPr>
              <w:t xml:space="preserve"> and </w:t>
            </w:r>
            <w:r w:rsidR="00CA261E" w:rsidRPr="0026260C">
              <w:rPr>
                <w:sz w:val="16"/>
                <w:szCs w:val="16"/>
              </w:rPr>
              <w:t>Meter Data Provider</w:t>
            </w:r>
            <w:r w:rsidRPr="0026260C">
              <w:rPr>
                <w:sz w:val="16"/>
                <w:szCs w:val="16"/>
              </w:rPr>
              <w:t xml:space="preserve">.  Phone call to confirm successful cut-over even if no rejection of </w:t>
            </w:r>
            <w:r w:rsidR="00CA261E" w:rsidRPr="0026260C">
              <w:rPr>
                <w:sz w:val="16"/>
                <w:szCs w:val="16"/>
              </w:rPr>
              <w:t>Meter Data Provider</w:t>
            </w:r>
            <w:r w:rsidRPr="0026260C">
              <w:rPr>
                <w:sz w:val="16"/>
                <w:szCs w:val="16"/>
              </w:rPr>
              <w:t xml:space="preserve"> </w:t>
            </w:r>
            <w:r w:rsidR="00CA261E" w:rsidRPr="0026260C">
              <w:rPr>
                <w:sz w:val="16"/>
                <w:szCs w:val="16"/>
              </w:rPr>
              <w:t>file</w:t>
            </w:r>
            <w:r w:rsidRPr="0026260C">
              <w:rPr>
                <w:sz w:val="16"/>
                <w:szCs w:val="16"/>
              </w:rPr>
              <w:t xml:space="preserve"> send to </w:t>
            </w:r>
            <w:r w:rsidR="00CA261E" w:rsidRPr="0026260C">
              <w:rPr>
                <w:sz w:val="16"/>
                <w:szCs w:val="16"/>
              </w:rPr>
              <w:t>Market Operator</w:t>
            </w:r>
          </w:p>
        </w:tc>
        <w:tc>
          <w:tcPr>
            <w:tcW w:w="1746" w:type="dxa"/>
          </w:tcPr>
          <w:p w14:paraId="7CD9295E" w14:textId="77777777" w:rsidR="002C77B3" w:rsidRPr="0026260C" w:rsidRDefault="002C77B3" w:rsidP="00316CEF">
            <w:pPr>
              <w:pStyle w:val="CERnon-indent"/>
              <w:rPr>
                <w:sz w:val="16"/>
                <w:szCs w:val="16"/>
              </w:rPr>
            </w:pPr>
            <w:r w:rsidRPr="0026260C">
              <w:rPr>
                <w:sz w:val="16"/>
                <w:szCs w:val="16"/>
              </w:rPr>
              <w:t>The new Generator Unit may be an existing generator that has previously availed of the opportunity to not participate outside the SEM.</w:t>
            </w:r>
          </w:p>
        </w:tc>
      </w:tr>
      <w:tr w:rsidR="002C77B3" w:rsidRPr="0026260C" w14:paraId="7CD92968" w14:textId="77777777">
        <w:trPr>
          <w:cantSplit/>
        </w:trPr>
        <w:tc>
          <w:tcPr>
            <w:tcW w:w="1746" w:type="dxa"/>
          </w:tcPr>
          <w:p w14:paraId="7CD92960" w14:textId="77777777" w:rsidR="002C77B3" w:rsidRPr="0026260C" w:rsidRDefault="002C77B3" w:rsidP="00316CEF">
            <w:pPr>
              <w:pStyle w:val="CERnon-indent"/>
              <w:rPr>
                <w:sz w:val="16"/>
                <w:szCs w:val="16"/>
              </w:rPr>
            </w:pPr>
            <w:r w:rsidRPr="0026260C">
              <w:rPr>
                <w:sz w:val="16"/>
                <w:szCs w:val="16"/>
              </w:rPr>
              <w:t>2.  New Supplier Unit Registered</w:t>
            </w:r>
          </w:p>
        </w:tc>
        <w:tc>
          <w:tcPr>
            <w:tcW w:w="1746" w:type="dxa"/>
          </w:tcPr>
          <w:p w14:paraId="7CD92961" w14:textId="77777777" w:rsidR="002C77B3" w:rsidRPr="0026260C" w:rsidRDefault="002C77B3" w:rsidP="00316CEF">
            <w:pPr>
              <w:pStyle w:val="CERnon-indent"/>
              <w:rPr>
                <w:sz w:val="16"/>
                <w:szCs w:val="16"/>
              </w:rPr>
            </w:pPr>
            <w:r w:rsidRPr="0026260C">
              <w:rPr>
                <w:sz w:val="16"/>
                <w:szCs w:val="16"/>
              </w:rPr>
              <w:t>None</w:t>
            </w:r>
          </w:p>
        </w:tc>
        <w:tc>
          <w:tcPr>
            <w:tcW w:w="1746" w:type="dxa"/>
          </w:tcPr>
          <w:p w14:paraId="7CD92962" w14:textId="77777777" w:rsidR="002C77B3" w:rsidRPr="0026260C" w:rsidRDefault="00235815" w:rsidP="00316CEF">
            <w:pPr>
              <w:pStyle w:val="CERnon-indent"/>
              <w:rPr>
                <w:sz w:val="16"/>
                <w:szCs w:val="16"/>
              </w:rPr>
            </w:pPr>
            <w:r w:rsidRPr="0026260C">
              <w:rPr>
                <w:sz w:val="16"/>
                <w:szCs w:val="16"/>
              </w:rPr>
              <w:t xml:space="preserve">Email / Phone call with proposed effective date </w:t>
            </w:r>
            <w:r w:rsidR="009F5101" w:rsidRPr="0026260C">
              <w:rPr>
                <w:sz w:val="16"/>
                <w:szCs w:val="16"/>
              </w:rPr>
              <w:t>to Meter Data Provider from Market Operator</w:t>
            </w:r>
          </w:p>
        </w:tc>
        <w:tc>
          <w:tcPr>
            <w:tcW w:w="1746" w:type="dxa"/>
          </w:tcPr>
          <w:p w14:paraId="7CD92963" w14:textId="77777777" w:rsidR="002C77B3" w:rsidRPr="0026260C" w:rsidRDefault="002C77B3" w:rsidP="00316CEF">
            <w:pPr>
              <w:pStyle w:val="CERnon-indent"/>
              <w:rPr>
                <w:sz w:val="16"/>
                <w:szCs w:val="16"/>
              </w:rPr>
            </w:pPr>
            <w:r w:rsidRPr="0026260C">
              <w:rPr>
                <w:sz w:val="16"/>
                <w:szCs w:val="16"/>
              </w:rPr>
              <w:t xml:space="preserve">Section </w:t>
            </w:r>
            <w:r w:rsidR="00CA261E" w:rsidRPr="0026260C">
              <w:rPr>
                <w:sz w:val="16"/>
                <w:szCs w:val="16"/>
              </w:rPr>
              <w:t>5.3</w:t>
            </w:r>
            <w:r w:rsidRPr="0026260C">
              <w:rPr>
                <w:sz w:val="16"/>
                <w:szCs w:val="16"/>
              </w:rPr>
              <w:t xml:space="preserve"> (to register a new Supplier Unit)</w:t>
            </w:r>
            <w:r w:rsidR="009F5101" w:rsidRPr="0026260C">
              <w:rPr>
                <w:sz w:val="16"/>
                <w:szCs w:val="16"/>
              </w:rPr>
              <w:t xml:space="preserve"> by fax to Meter Data Provider from Market Operator</w:t>
            </w:r>
          </w:p>
        </w:tc>
        <w:tc>
          <w:tcPr>
            <w:tcW w:w="1746" w:type="dxa"/>
          </w:tcPr>
          <w:p w14:paraId="7CD92964" w14:textId="77777777" w:rsidR="002C77B3" w:rsidRPr="0026260C" w:rsidRDefault="002C77B3" w:rsidP="00316CEF">
            <w:pPr>
              <w:pStyle w:val="CERnon-indent"/>
              <w:rPr>
                <w:sz w:val="16"/>
                <w:szCs w:val="16"/>
              </w:rPr>
            </w:pPr>
            <w:r w:rsidRPr="0026260C">
              <w:rPr>
                <w:sz w:val="16"/>
                <w:szCs w:val="16"/>
              </w:rPr>
              <w:t>Acknowledgement that form is complete by fax</w:t>
            </w:r>
            <w:r w:rsidR="009F5101" w:rsidRPr="0026260C">
              <w:rPr>
                <w:sz w:val="16"/>
                <w:szCs w:val="16"/>
              </w:rPr>
              <w:t xml:space="preserve"> to Market Operator from Meter Data Provider</w:t>
            </w:r>
          </w:p>
        </w:tc>
        <w:tc>
          <w:tcPr>
            <w:tcW w:w="1746" w:type="dxa"/>
          </w:tcPr>
          <w:p w14:paraId="7CD92965" w14:textId="77777777" w:rsidR="002C77B3" w:rsidRPr="0026260C" w:rsidRDefault="002C77B3" w:rsidP="00316CEF">
            <w:pPr>
              <w:pStyle w:val="CERnon-indent"/>
              <w:rPr>
                <w:sz w:val="16"/>
                <w:szCs w:val="16"/>
              </w:rPr>
            </w:pPr>
            <w:r w:rsidRPr="0026260C">
              <w:rPr>
                <w:sz w:val="16"/>
                <w:szCs w:val="16"/>
              </w:rPr>
              <w:t>Acknowledgement that go-active date is complete by fax, or alternative date provided with reasons why</w:t>
            </w:r>
            <w:r w:rsidR="009F5101" w:rsidRPr="0026260C">
              <w:rPr>
                <w:sz w:val="16"/>
                <w:szCs w:val="16"/>
              </w:rPr>
              <w:t xml:space="preserve"> to Market Operator from Meter Data Provider</w:t>
            </w:r>
            <w:r w:rsidRPr="0026260C">
              <w:rPr>
                <w:sz w:val="16"/>
                <w:szCs w:val="16"/>
              </w:rPr>
              <w:t>.  See comment.</w:t>
            </w:r>
          </w:p>
        </w:tc>
        <w:tc>
          <w:tcPr>
            <w:tcW w:w="1746" w:type="dxa"/>
          </w:tcPr>
          <w:p w14:paraId="7CD92966" w14:textId="77777777" w:rsidR="002C77B3" w:rsidRPr="0026260C" w:rsidRDefault="009F5101" w:rsidP="00316CEF">
            <w:pPr>
              <w:pStyle w:val="CERnon-indent"/>
              <w:rPr>
                <w:sz w:val="16"/>
                <w:szCs w:val="16"/>
              </w:rPr>
            </w:pPr>
            <w:r w:rsidRPr="0026260C">
              <w:rPr>
                <w:sz w:val="16"/>
                <w:szCs w:val="16"/>
              </w:rPr>
              <w:t>Cut-over by Market Operator and Meter Data Provider.  Phone call to confirm successful cut-over even if no rejection of Meter Data Provider file send to Market Operator</w:t>
            </w:r>
          </w:p>
        </w:tc>
        <w:tc>
          <w:tcPr>
            <w:tcW w:w="1746" w:type="dxa"/>
          </w:tcPr>
          <w:p w14:paraId="7CD92967" w14:textId="77777777" w:rsidR="002C77B3" w:rsidRPr="0026260C" w:rsidRDefault="002C77B3" w:rsidP="00316CEF">
            <w:pPr>
              <w:pStyle w:val="CERnon-indent"/>
              <w:rPr>
                <w:sz w:val="16"/>
                <w:szCs w:val="16"/>
              </w:rPr>
            </w:pPr>
            <w:r w:rsidRPr="0026260C">
              <w:rPr>
                <w:sz w:val="16"/>
                <w:szCs w:val="16"/>
              </w:rPr>
              <w:t xml:space="preserve">The </w:t>
            </w:r>
            <w:r w:rsidR="009F5101" w:rsidRPr="0026260C">
              <w:rPr>
                <w:sz w:val="16"/>
                <w:szCs w:val="16"/>
              </w:rPr>
              <w:t>Meter Data Provider</w:t>
            </w:r>
            <w:r w:rsidRPr="0026260C">
              <w:rPr>
                <w:sz w:val="16"/>
                <w:szCs w:val="16"/>
              </w:rPr>
              <w:t xml:space="preserve"> will reject this request if the Supplier Unit is being registered by a party that does not have a supply licence, or has not undergone the retail registration process</w:t>
            </w:r>
          </w:p>
        </w:tc>
      </w:tr>
      <w:tr w:rsidR="002C77B3" w:rsidRPr="0026260C" w14:paraId="7CD92971" w14:textId="77777777">
        <w:trPr>
          <w:cantSplit/>
        </w:trPr>
        <w:tc>
          <w:tcPr>
            <w:tcW w:w="1746" w:type="dxa"/>
          </w:tcPr>
          <w:p w14:paraId="7CD92969" w14:textId="77777777" w:rsidR="002C77B3" w:rsidRPr="0026260C" w:rsidRDefault="002C77B3" w:rsidP="00316CEF">
            <w:pPr>
              <w:pStyle w:val="CERnon-indent"/>
              <w:rPr>
                <w:sz w:val="16"/>
                <w:szCs w:val="16"/>
              </w:rPr>
            </w:pPr>
            <w:r w:rsidRPr="0026260C">
              <w:rPr>
                <w:sz w:val="16"/>
                <w:szCs w:val="16"/>
              </w:rPr>
              <w:t>3.  New Trading Site Registered</w:t>
            </w:r>
          </w:p>
        </w:tc>
        <w:tc>
          <w:tcPr>
            <w:tcW w:w="1746" w:type="dxa"/>
          </w:tcPr>
          <w:p w14:paraId="7CD9296A" w14:textId="77777777" w:rsidR="002C77B3" w:rsidRPr="0026260C" w:rsidRDefault="002C77B3" w:rsidP="00316CEF">
            <w:pPr>
              <w:pStyle w:val="CERnon-indent"/>
              <w:rPr>
                <w:sz w:val="16"/>
                <w:szCs w:val="16"/>
              </w:rPr>
            </w:pPr>
            <w:r w:rsidRPr="0026260C">
              <w:rPr>
                <w:sz w:val="16"/>
                <w:szCs w:val="16"/>
              </w:rPr>
              <w:t xml:space="preserve">Generator Unit being registered simultaneously, Supplier Unit identified in Section </w:t>
            </w:r>
            <w:r w:rsidR="009F5101" w:rsidRPr="0026260C">
              <w:rPr>
                <w:sz w:val="16"/>
                <w:szCs w:val="16"/>
              </w:rPr>
              <w:t>5,6</w:t>
            </w:r>
            <w:r w:rsidRPr="0026260C">
              <w:rPr>
                <w:sz w:val="16"/>
                <w:szCs w:val="16"/>
              </w:rPr>
              <w:t xml:space="preserve"> existing or being registered simultaneously</w:t>
            </w:r>
          </w:p>
        </w:tc>
        <w:tc>
          <w:tcPr>
            <w:tcW w:w="1746" w:type="dxa"/>
          </w:tcPr>
          <w:p w14:paraId="7CD9296B" w14:textId="77777777" w:rsidR="002C77B3" w:rsidRPr="0026260C" w:rsidRDefault="00235815" w:rsidP="00316CEF">
            <w:pPr>
              <w:pStyle w:val="CERnon-indent"/>
              <w:rPr>
                <w:sz w:val="16"/>
                <w:szCs w:val="16"/>
              </w:rPr>
            </w:pPr>
            <w:r w:rsidRPr="0026260C">
              <w:rPr>
                <w:sz w:val="16"/>
                <w:szCs w:val="16"/>
              </w:rPr>
              <w:t xml:space="preserve">Email / Phone call with proposed effective date </w:t>
            </w:r>
            <w:r w:rsidR="009F5101" w:rsidRPr="0026260C">
              <w:rPr>
                <w:sz w:val="16"/>
                <w:szCs w:val="16"/>
              </w:rPr>
              <w:t>to Meter Data Provider from Market Operator</w:t>
            </w:r>
          </w:p>
        </w:tc>
        <w:tc>
          <w:tcPr>
            <w:tcW w:w="1746" w:type="dxa"/>
          </w:tcPr>
          <w:p w14:paraId="7CD9296C" w14:textId="77777777" w:rsidR="002C77B3" w:rsidRPr="0026260C" w:rsidRDefault="002C77B3" w:rsidP="00316CEF">
            <w:pPr>
              <w:pStyle w:val="CERnon-indent"/>
              <w:rPr>
                <w:sz w:val="16"/>
                <w:szCs w:val="16"/>
              </w:rPr>
            </w:pPr>
            <w:r w:rsidRPr="0026260C">
              <w:rPr>
                <w:sz w:val="16"/>
                <w:szCs w:val="16"/>
              </w:rPr>
              <w:t xml:space="preserve">Section </w:t>
            </w:r>
            <w:r w:rsidR="009F5101" w:rsidRPr="0026260C">
              <w:rPr>
                <w:sz w:val="16"/>
                <w:szCs w:val="16"/>
              </w:rPr>
              <w:t>5</w:t>
            </w:r>
            <w:r w:rsidRPr="0026260C">
              <w:rPr>
                <w:sz w:val="16"/>
                <w:szCs w:val="16"/>
              </w:rPr>
              <w:t>.</w:t>
            </w:r>
            <w:r w:rsidR="009F5101" w:rsidRPr="0026260C">
              <w:rPr>
                <w:sz w:val="16"/>
                <w:szCs w:val="16"/>
              </w:rPr>
              <w:t>5</w:t>
            </w:r>
            <w:r w:rsidRPr="0026260C">
              <w:rPr>
                <w:sz w:val="16"/>
                <w:szCs w:val="16"/>
              </w:rPr>
              <w:t xml:space="preserve"> (to register the new Trading Site), Section </w:t>
            </w:r>
            <w:r w:rsidR="009F5101" w:rsidRPr="0026260C">
              <w:rPr>
                <w:sz w:val="16"/>
                <w:szCs w:val="16"/>
              </w:rPr>
              <w:t>5</w:t>
            </w:r>
            <w:r w:rsidRPr="0026260C">
              <w:rPr>
                <w:sz w:val="16"/>
                <w:szCs w:val="16"/>
              </w:rPr>
              <w:t>.</w:t>
            </w:r>
            <w:r w:rsidR="009F5101" w:rsidRPr="0026260C">
              <w:rPr>
                <w:sz w:val="16"/>
                <w:szCs w:val="16"/>
              </w:rPr>
              <w:t>4</w:t>
            </w:r>
            <w:r w:rsidRPr="0026260C">
              <w:rPr>
                <w:sz w:val="16"/>
                <w:szCs w:val="16"/>
              </w:rPr>
              <w:t xml:space="preserve"> (to register a new Generator), Section </w:t>
            </w:r>
            <w:r w:rsidR="00CA261E" w:rsidRPr="0026260C">
              <w:rPr>
                <w:sz w:val="16"/>
                <w:szCs w:val="16"/>
              </w:rPr>
              <w:t>5.3</w:t>
            </w:r>
            <w:r w:rsidRPr="0026260C">
              <w:rPr>
                <w:sz w:val="16"/>
                <w:szCs w:val="16"/>
              </w:rPr>
              <w:t xml:space="preserve"> (if a new Supplier Unit registered for Trading Site), Section </w:t>
            </w:r>
            <w:r w:rsidR="009F5101" w:rsidRPr="0026260C">
              <w:rPr>
                <w:sz w:val="16"/>
                <w:szCs w:val="16"/>
              </w:rPr>
              <w:t>5</w:t>
            </w:r>
            <w:r w:rsidRPr="0026260C">
              <w:rPr>
                <w:sz w:val="16"/>
                <w:szCs w:val="16"/>
              </w:rPr>
              <w:t>.</w:t>
            </w:r>
            <w:r w:rsidR="009F5101" w:rsidRPr="0026260C">
              <w:rPr>
                <w:sz w:val="16"/>
                <w:szCs w:val="16"/>
              </w:rPr>
              <w:t>6</w:t>
            </w:r>
            <w:r w:rsidRPr="0026260C">
              <w:rPr>
                <w:sz w:val="16"/>
                <w:szCs w:val="16"/>
              </w:rPr>
              <w:t xml:space="preserve"> (if an existing Supplier Unit is being used for the Trading Site)</w:t>
            </w:r>
            <w:r w:rsidR="009F5101" w:rsidRPr="0026260C">
              <w:rPr>
                <w:sz w:val="16"/>
                <w:szCs w:val="16"/>
              </w:rPr>
              <w:t xml:space="preserve"> by fax to Meter Data Provider from Market Operator</w:t>
            </w:r>
          </w:p>
        </w:tc>
        <w:tc>
          <w:tcPr>
            <w:tcW w:w="1746" w:type="dxa"/>
          </w:tcPr>
          <w:p w14:paraId="7CD9296D" w14:textId="77777777" w:rsidR="002C77B3" w:rsidRPr="0026260C" w:rsidRDefault="002C77B3" w:rsidP="00316CEF">
            <w:pPr>
              <w:pStyle w:val="CERnon-indent"/>
              <w:rPr>
                <w:sz w:val="16"/>
                <w:szCs w:val="16"/>
              </w:rPr>
            </w:pPr>
            <w:r w:rsidRPr="0026260C">
              <w:rPr>
                <w:sz w:val="16"/>
                <w:szCs w:val="16"/>
              </w:rPr>
              <w:t>Acknowledgement that form is complete by fax</w:t>
            </w:r>
            <w:r w:rsidR="009F5101" w:rsidRPr="0026260C">
              <w:rPr>
                <w:sz w:val="16"/>
                <w:szCs w:val="16"/>
              </w:rPr>
              <w:t xml:space="preserve"> to Market Operator from Meter Data Provider</w:t>
            </w:r>
          </w:p>
        </w:tc>
        <w:tc>
          <w:tcPr>
            <w:tcW w:w="1746" w:type="dxa"/>
          </w:tcPr>
          <w:p w14:paraId="7CD9296E" w14:textId="77777777" w:rsidR="002C77B3" w:rsidRPr="0026260C" w:rsidRDefault="002C77B3" w:rsidP="00316CEF">
            <w:pPr>
              <w:pStyle w:val="CERnon-indent"/>
              <w:rPr>
                <w:sz w:val="16"/>
                <w:szCs w:val="16"/>
              </w:rPr>
            </w:pPr>
            <w:r w:rsidRPr="0026260C">
              <w:rPr>
                <w:sz w:val="16"/>
                <w:szCs w:val="16"/>
              </w:rPr>
              <w:t>Acknowledgement that go-active date is complete by fax, or alternative date provided with reasons why</w:t>
            </w:r>
            <w:r w:rsidR="009F5101" w:rsidRPr="0026260C">
              <w:rPr>
                <w:sz w:val="16"/>
                <w:szCs w:val="16"/>
              </w:rPr>
              <w:t xml:space="preserve"> to Market Operator from Meter Data Provider</w:t>
            </w:r>
            <w:r w:rsidRPr="0026260C">
              <w:rPr>
                <w:sz w:val="16"/>
                <w:szCs w:val="16"/>
              </w:rPr>
              <w:t>.  See comment.</w:t>
            </w:r>
          </w:p>
        </w:tc>
        <w:tc>
          <w:tcPr>
            <w:tcW w:w="1746" w:type="dxa"/>
          </w:tcPr>
          <w:p w14:paraId="7CD9296F" w14:textId="77777777" w:rsidR="002C77B3" w:rsidRPr="0026260C" w:rsidRDefault="009F5101" w:rsidP="00316CEF">
            <w:pPr>
              <w:pStyle w:val="CERnon-indent"/>
              <w:rPr>
                <w:sz w:val="16"/>
                <w:szCs w:val="16"/>
              </w:rPr>
            </w:pPr>
            <w:r w:rsidRPr="0026260C">
              <w:rPr>
                <w:sz w:val="16"/>
                <w:szCs w:val="16"/>
              </w:rPr>
              <w:t>Cut-over by Market Operator and Meter Data Provider.  Phone call to confirm successful cut-over even if no rejection of Meter Data Provider file send to Market Operator</w:t>
            </w:r>
          </w:p>
        </w:tc>
        <w:tc>
          <w:tcPr>
            <w:tcW w:w="1746" w:type="dxa"/>
          </w:tcPr>
          <w:p w14:paraId="7CD92970" w14:textId="77777777" w:rsidR="002C77B3" w:rsidRPr="0026260C" w:rsidRDefault="002C77B3" w:rsidP="00316CEF">
            <w:pPr>
              <w:pStyle w:val="CERnon-indent"/>
              <w:rPr>
                <w:sz w:val="16"/>
                <w:szCs w:val="16"/>
              </w:rPr>
            </w:pPr>
            <w:r w:rsidRPr="0026260C">
              <w:rPr>
                <w:sz w:val="16"/>
                <w:szCs w:val="16"/>
              </w:rPr>
              <w:t>The MDP will reject this request if the Supplier Unit is being registered by a party that does not have a supply licence, or has not undergone the retail registration process</w:t>
            </w:r>
          </w:p>
        </w:tc>
      </w:tr>
      <w:tr w:rsidR="002C77B3" w:rsidRPr="0026260C" w14:paraId="7CD9297A" w14:textId="77777777">
        <w:trPr>
          <w:cantSplit/>
        </w:trPr>
        <w:tc>
          <w:tcPr>
            <w:tcW w:w="1746" w:type="dxa"/>
          </w:tcPr>
          <w:p w14:paraId="7CD92972" w14:textId="77777777" w:rsidR="002C77B3" w:rsidRPr="0026260C" w:rsidRDefault="002C77B3" w:rsidP="00316CEF">
            <w:pPr>
              <w:pStyle w:val="CERnon-indent"/>
              <w:rPr>
                <w:sz w:val="16"/>
                <w:szCs w:val="16"/>
              </w:rPr>
            </w:pPr>
            <w:r w:rsidRPr="0026260C">
              <w:rPr>
                <w:sz w:val="16"/>
                <w:szCs w:val="16"/>
              </w:rPr>
              <w:t>4. Deregister a Generator Unit</w:t>
            </w:r>
          </w:p>
        </w:tc>
        <w:tc>
          <w:tcPr>
            <w:tcW w:w="1746" w:type="dxa"/>
          </w:tcPr>
          <w:p w14:paraId="7CD92973" w14:textId="77777777" w:rsidR="002C77B3" w:rsidRPr="0026260C" w:rsidRDefault="002C77B3" w:rsidP="00316CEF">
            <w:pPr>
              <w:pStyle w:val="CERnon-indent"/>
              <w:rPr>
                <w:sz w:val="16"/>
                <w:szCs w:val="16"/>
              </w:rPr>
            </w:pPr>
            <w:r w:rsidRPr="0026260C">
              <w:rPr>
                <w:sz w:val="16"/>
                <w:szCs w:val="16"/>
              </w:rPr>
              <w:t xml:space="preserve">Check that the Generator Unit </w:t>
            </w:r>
            <w:r w:rsidR="009F5101" w:rsidRPr="0026260C">
              <w:rPr>
                <w:sz w:val="16"/>
                <w:szCs w:val="16"/>
              </w:rPr>
              <w:t xml:space="preserve">had </w:t>
            </w:r>
            <w:r w:rsidRPr="0026260C">
              <w:rPr>
                <w:sz w:val="16"/>
                <w:szCs w:val="16"/>
              </w:rPr>
              <w:t>exist</w:t>
            </w:r>
            <w:r w:rsidR="009F5101" w:rsidRPr="0026260C">
              <w:rPr>
                <w:sz w:val="16"/>
                <w:szCs w:val="16"/>
              </w:rPr>
              <w:t>ed in SEM up to now</w:t>
            </w:r>
            <w:r w:rsidRPr="0026260C">
              <w:rPr>
                <w:sz w:val="16"/>
                <w:szCs w:val="16"/>
              </w:rPr>
              <w:t>.  Check that the Trading Site rules are being maintained (i.e. all Generator Units on a Trading Site must all participate at the same time)</w:t>
            </w:r>
          </w:p>
        </w:tc>
        <w:tc>
          <w:tcPr>
            <w:tcW w:w="1746" w:type="dxa"/>
          </w:tcPr>
          <w:p w14:paraId="7CD92974" w14:textId="77777777" w:rsidR="002C77B3" w:rsidRPr="0026260C" w:rsidRDefault="00235815" w:rsidP="00316CEF">
            <w:pPr>
              <w:pStyle w:val="CERnon-indent"/>
              <w:rPr>
                <w:sz w:val="16"/>
                <w:szCs w:val="16"/>
              </w:rPr>
            </w:pPr>
            <w:r w:rsidRPr="0026260C">
              <w:rPr>
                <w:sz w:val="16"/>
                <w:szCs w:val="16"/>
              </w:rPr>
              <w:t xml:space="preserve">Email / Phone call with proposed effective date </w:t>
            </w:r>
            <w:r w:rsidR="009F5101" w:rsidRPr="0026260C">
              <w:rPr>
                <w:sz w:val="16"/>
                <w:szCs w:val="16"/>
              </w:rPr>
              <w:t>to Meter Data Provider from Market Operator</w:t>
            </w:r>
          </w:p>
        </w:tc>
        <w:tc>
          <w:tcPr>
            <w:tcW w:w="1746" w:type="dxa"/>
          </w:tcPr>
          <w:p w14:paraId="7CD92975" w14:textId="77777777" w:rsidR="002C77B3" w:rsidRPr="0026260C" w:rsidRDefault="002C77B3" w:rsidP="00316CEF">
            <w:pPr>
              <w:pStyle w:val="CERnon-indent"/>
              <w:rPr>
                <w:sz w:val="16"/>
                <w:szCs w:val="16"/>
              </w:rPr>
            </w:pPr>
            <w:r w:rsidRPr="0026260C">
              <w:rPr>
                <w:sz w:val="16"/>
                <w:szCs w:val="16"/>
              </w:rPr>
              <w:t xml:space="preserve">Section </w:t>
            </w:r>
            <w:r w:rsidR="009F5101" w:rsidRPr="0026260C">
              <w:rPr>
                <w:sz w:val="16"/>
                <w:szCs w:val="16"/>
              </w:rPr>
              <w:t>5</w:t>
            </w:r>
            <w:r w:rsidRPr="0026260C">
              <w:rPr>
                <w:sz w:val="16"/>
                <w:szCs w:val="16"/>
              </w:rPr>
              <w:t>.</w:t>
            </w:r>
            <w:r w:rsidR="009F5101" w:rsidRPr="0026260C">
              <w:rPr>
                <w:sz w:val="16"/>
                <w:szCs w:val="16"/>
              </w:rPr>
              <w:t>8</w:t>
            </w:r>
            <w:r w:rsidRPr="0026260C">
              <w:rPr>
                <w:sz w:val="16"/>
                <w:szCs w:val="16"/>
              </w:rPr>
              <w:t xml:space="preserve"> (to deregister the Generator Unit),  Section </w:t>
            </w:r>
            <w:r w:rsidR="009F5101" w:rsidRPr="0026260C">
              <w:rPr>
                <w:sz w:val="16"/>
                <w:szCs w:val="16"/>
              </w:rPr>
              <w:t>5</w:t>
            </w:r>
            <w:r w:rsidRPr="0026260C">
              <w:rPr>
                <w:sz w:val="16"/>
                <w:szCs w:val="16"/>
              </w:rPr>
              <w:t>.</w:t>
            </w:r>
            <w:r w:rsidR="009F5101" w:rsidRPr="0026260C">
              <w:rPr>
                <w:sz w:val="16"/>
                <w:szCs w:val="16"/>
              </w:rPr>
              <w:t>5</w:t>
            </w:r>
            <w:r w:rsidRPr="0026260C">
              <w:rPr>
                <w:sz w:val="16"/>
                <w:szCs w:val="16"/>
              </w:rPr>
              <w:t xml:space="preserve"> (if the Generator Unit is being decommissioned from a site where there are still other Generator Units); Section </w:t>
            </w:r>
            <w:r w:rsidR="009F5101" w:rsidRPr="0026260C">
              <w:rPr>
                <w:sz w:val="16"/>
                <w:szCs w:val="16"/>
              </w:rPr>
              <w:t>5</w:t>
            </w:r>
            <w:r w:rsidRPr="0026260C">
              <w:rPr>
                <w:sz w:val="16"/>
                <w:szCs w:val="16"/>
              </w:rPr>
              <w:t>.1</w:t>
            </w:r>
            <w:r w:rsidR="009F5101" w:rsidRPr="0026260C">
              <w:rPr>
                <w:sz w:val="16"/>
                <w:szCs w:val="16"/>
              </w:rPr>
              <w:t>2</w:t>
            </w:r>
            <w:r w:rsidRPr="0026260C">
              <w:rPr>
                <w:sz w:val="16"/>
                <w:szCs w:val="16"/>
              </w:rPr>
              <w:t xml:space="preserve"> (to deregister the Trading Site if the Generator Unit is the only Generator Unit on the Trading Site, Section </w:t>
            </w:r>
            <w:r w:rsidR="009F5101" w:rsidRPr="0026260C">
              <w:rPr>
                <w:sz w:val="16"/>
                <w:szCs w:val="16"/>
              </w:rPr>
              <w:t>5</w:t>
            </w:r>
            <w:r w:rsidRPr="0026260C">
              <w:rPr>
                <w:sz w:val="16"/>
                <w:szCs w:val="16"/>
              </w:rPr>
              <w:t>.</w:t>
            </w:r>
            <w:r w:rsidR="009F5101" w:rsidRPr="0026260C">
              <w:rPr>
                <w:sz w:val="16"/>
                <w:szCs w:val="16"/>
              </w:rPr>
              <w:t>7</w:t>
            </w:r>
            <w:r w:rsidRPr="0026260C">
              <w:rPr>
                <w:sz w:val="16"/>
                <w:szCs w:val="16"/>
              </w:rPr>
              <w:t xml:space="preserve"> (if a Supplier Unit linked to a Trading Site is needs to be simultaneously deregistered with the Trading Site), Section </w:t>
            </w:r>
            <w:r w:rsidR="009F5101" w:rsidRPr="0026260C">
              <w:rPr>
                <w:sz w:val="16"/>
                <w:szCs w:val="16"/>
              </w:rPr>
              <w:t>5.6</w:t>
            </w:r>
            <w:r w:rsidRPr="0026260C">
              <w:rPr>
                <w:sz w:val="16"/>
                <w:szCs w:val="16"/>
              </w:rPr>
              <w:t xml:space="preserve"> (if the Trading Site is deregistered and the Supplier Unit endures)</w:t>
            </w:r>
            <w:r w:rsidR="00A8360E" w:rsidRPr="0026260C">
              <w:rPr>
                <w:sz w:val="16"/>
                <w:szCs w:val="16"/>
              </w:rPr>
              <w:t xml:space="preserve"> by fax to Meter Data Provider from Market Operator</w:t>
            </w:r>
          </w:p>
        </w:tc>
        <w:tc>
          <w:tcPr>
            <w:tcW w:w="1746" w:type="dxa"/>
          </w:tcPr>
          <w:p w14:paraId="7CD92976" w14:textId="77777777" w:rsidR="002C77B3" w:rsidRPr="0026260C" w:rsidRDefault="002C77B3" w:rsidP="00316CEF">
            <w:pPr>
              <w:pStyle w:val="CERnon-indent"/>
              <w:rPr>
                <w:sz w:val="16"/>
                <w:szCs w:val="16"/>
              </w:rPr>
            </w:pPr>
            <w:r w:rsidRPr="0026260C">
              <w:rPr>
                <w:sz w:val="16"/>
                <w:szCs w:val="16"/>
              </w:rPr>
              <w:t>Acknowledgement that form is complete by fax</w:t>
            </w:r>
            <w:r w:rsidR="009F5101" w:rsidRPr="0026260C">
              <w:rPr>
                <w:sz w:val="16"/>
                <w:szCs w:val="16"/>
              </w:rPr>
              <w:t xml:space="preserve"> to Market Operator from Meter Data Provider</w:t>
            </w:r>
          </w:p>
        </w:tc>
        <w:tc>
          <w:tcPr>
            <w:tcW w:w="1746" w:type="dxa"/>
          </w:tcPr>
          <w:p w14:paraId="7CD92977" w14:textId="77777777" w:rsidR="002C77B3" w:rsidRPr="0026260C" w:rsidRDefault="002C77B3" w:rsidP="00316CEF">
            <w:pPr>
              <w:pStyle w:val="CERnon-indent"/>
              <w:rPr>
                <w:sz w:val="16"/>
                <w:szCs w:val="16"/>
              </w:rPr>
            </w:pPr>
            <w:r w:rsidRPr="0026260C">
              <w:rPr>
                <w:sz w:val="16"/>
                <w:szCs w:val="16"/>
              </w:rPr>
              <w:t>Acknowledgement that go-active date is complete by fax, or alternative date provided with reasons why</w:t>
            </w:r>
            <w:r w:rsidR="009F5101" w:rsidRPr="0026260C">
              <w:rPr>
                <w:sz w:val="16"/>
                <w:szCs w:val="16"/>
              </w:rPr>
              <w:t xml:space="preserve"> to Market Operator from Meter Data Provider</w:t>
            </w:r>
            <w:r w:rsidRPr="0026260C">
              <w:rPr>
                <w:sz w:val="16"/>
                <w:szCs w:val="16"/>
              </w:rPr>
              <w:t>.  See comment.</w:t>
            </w:r>
          </w:p>
        </w:tc>
        <w:tc>
          <w:tcPr>
            <w:tcW w:w="1746" w:type="dxa"/>
          </w:tcPr>
          <w:p w14:paraId="7CD92978" w14:textId="77777777" w:rsidR="002C77B3" w:rsidRPr="0026260C" w:rsidRDefault="009F5101" w:rsidP="00316CEF">
            <w:pPr>
              <w:pStyle w:val="CERnon-indent"/>
              <w:rPr>
                <w:sz w:val="16"/>
                <w:szCs w:val="16"/>
              </w:rPr>
            </w:pPr>
            <w:r w:rsidRPr="0026260C">
              <w:rPr>
                <w:sz w:val="16"/>
                <w:szCs w:val="16"/>
              </w:rPr>
              <w:t>Cut-over by Market Operator and Meter Data Provider.  Phone call to confirm successful cut-over even if no rejection of Meter Data Provider file send to Market Operator</w:t>
            </w:r>
          </w:p>
        </w:tc>
        <w:tc>
          <w:tcPr>
            <w:tcW w:w="1746" w:type="dxa"/>
          </w:tcPr>
          <w:p w14:paraId="7CD92979" w14:textId="77777777" w:rsidR="002C77B3" w:rsidRPr="0026260C" w:rsidRDefault="002C77B3" w:rsidP="00316CEF">
            <w:pPr>
              <w:pStyle w:val="CERnon-indent"/>
              <w:rPr>
                <w:sz w:val="16"/>
                <w:szCs w:val="16"/>
              </w:rPr>
            </w:pPr>
            <w:r w:rsidRPr="0026260C">
              <w:rPr>
                <w:sz w:val="16"/>
                <w:szCs w:val="16"/>
              </w:rPr>
              <w:t>The Metered Data Provider will have to ensure that this Generator Unit is being decommissioned if there are other Generator Units on the site, or is being re-registered simultaneously by another Party under the SEM.</w:t>
            </w:r>
          </w:p>
        </w:tc>
      </w:tr>
      <w:tr w:rsidR="002C77B3" w:rsidRPr="0026260C" w14:paraId="7CD92983" w14:textId="77777777">
        <w:trPr>
          <w:cantSplit/>
        </w:trPr>
        <w:tc>
          <w:tcPr>
            <w:tcW w:w="1746" w:type="dxa"/>
          </w:tcPr>
          <w:p w14:paraId="7CD9297B" w14:textId="77777777" w:rsidR="002C77B3" w:rsidRPr="0026260C" w:rsidRDefault="002C77B3" w:rsidP="00316CEF">
            <w:pPr>
              <w:pStyle w:val="CERnon-indent"/>
              <w:rPr>
                <w:sz w:val="16"/>
                <w:szCs w:val="16"/>
              </w:rPr>
            </w:pPr>
            <w:r w:rsidRPr="0026260C">
              <w:rPr>
                <w:sz w:val="16"/>
                <w:szCs w:val="16"/>
              </w:rPr>
              <w:t>5. Deregister a Supplier Unit</w:t>
            </w:r>
          </w:p>
        </w:tc>
        <w:tc>
          <w:tcPr>
            <w:tcW w:w="1746" w:type="dxa"/>
          </w:tcPr>
          <w:p w14:paraId="7CD9297C" w14:textId="77777777" w:rsidR="002C77B3" w:rsidRPr="0026260C" w:rsidRDefault="002C77B3" w:rsidP="00316CEF">
            <w:pPr>
              <w:pStyle w:val="CERnon-indent"/>
              <w:rPr>
                <w:sz w:val="16"/>
                <w:szCs w:val="16"/>
              </w:rPr>
            </w:pPr>
            <w:r w:rsidRPr="0026260C">
              <w:rPr>
                <w:sz w:val="16"/>
                <w:szCs w:val="16"/>
              </w:rPr>
              <w:t xml:space="preserve">Check that it is not part of a Trading Site.  </w:t>
            </w:r>
            <w:r w:rsidR="00431C0F" w:rsidRPr="0026260C">
              <w:rPr>
                <w:sz w:val="16"/>
                <w:szCs w:val="16"/>
              </w:rPr>
              <w:t>If it is, then one of the Change of Supplier for a Trading Site Processes (7, 8, or 9) is required instead.</w:t>
            </w:r>
          </w:p>
        </w:tc>
        <w:tc>
          <w:tcPr>
            <w:tcW w:w="1746" w:type="dxa"/>
          </w:tcPr>
          <w:p w14:paraId="7CD9297D" w14:textId="77777777" w:rsidR="002C77B3" w:rsidRPr="0026260C" w:rsidRDefault="00235815" w:rsidP="00316CEF">
            <w:pPr>
              <w:pStyle w:val="CERnon-indent"/>
              <w:rPr>
                <w:sz w:val="16"/>
                <w:szCs w:val="16"/>
              </w:rPr>
            </w:pPr>
            <w:r w:rsidRPr="0026260C">
              <w:rPr>
                <w:sz w:val="16"/>
                <w:szCs w:val="16"/>
              </w:rPr>
              <w:t xml:space="preserve">Email / Phone call with proposed effective date </w:t>
            </w:r>
            <w:r w:rsidR="00A8360E" w:rsidRPr="0026260C">
              <w:rPr>
                <w:sz w:val="16"/>
                <w:szCs w:val="16"/>
              </w:rPr>
              <w:t>to Meter Data Provider from Market Operator</w:t>
            </w:r>
          </w:p>
        </w:tc>
        <w:tc>
          <w:tcPr>
            <w:tcW w:w="1746" w:type="dxa"/>
          </w:tcPr>
          <w:p w14:paraId="7CD9297E" w14:textId="77777777" w:rsidR="002C77B3" w:rsidRPr="0026260C" w:rsidRDefault="002C77B3" w:rsidP="00316CEF">
            <w:pPr>
              <w:pStyle w:val="CERnon-indent"/>
              <w:rPr>
                <w:sz w:val="16"/>
                <w:szCs w:val="16"/>
              </w:rPr>
            </w:pPr>
            <w:r w:rsidRPr="0026260C">
              <w:rPr>
                <w:sz w:val="16"/>
                <w:szCs w:val="16"/>
              </w:rPr>
              <w:t xml:space="preserve">Section </w:t>
            </w:r>
            <w:r w:rsidR="009F5101" w:rsidRPr="0026260C">
              <w:rPr>
                <w:sz w:val="16"/>
                <w:szCs w:val="16"/>
              </w:rPr>
              <w:t>5</w:t>
            </w:r>
            <w:r w:rsidRPr="0026260C">
              <w:rPr>
                <w:sz w:val="16"/>
                <w:szCs w:val="16"/>
              </w:rPr>
              <w:t>.</w:t>
            </w:r>
            <w:r w:rsidR="009F5101" w:rsidRPr="0026260C">
              <w:rPr>
                <w:sz w:val="16"/>
                <w:szCs w:val="16"/>
              </w:rPr>
              <w:t>7</w:t>
            </w:r>
            <w:r w:rsidRPr="0026260C">
              <w:rPr>
                <w:sz w:val="16"/>
                <w:szCs w:val="16"/>
              </w:rPr>
              <w:t xml:space="preserve"> (to deregister a Supplier Unit)</w:t>
            </w:r>
            <w:r w:rsidR="00A8360E" w:rsidRPr="0026260C">
              <w:rPr>
                <w:sz w:val="16"/>
                <w:szCs w:val="16"/>
              </w:rPr>
              <w:t xml:space="preserve"> by fax to Meter Data Provider from Market Operator</w:t>
            </w:r>
          </w:p>
        </w:tc>
        <w:tc>
          <w:tcPr>
            <w:tcW w:w="1746" w:type="dxa"/>
          </w:tcPr>
          <w:p w14:paraId="7CD9297F" w14:textId="77777777" w:rsidR="002C77B3" w:rsidRPr="0026260C" w:rsidRDefault="002C77B3" w:rsidP="00316CEF">
            <w:pPr>
              <w:pStyle w:val="CERnon-indent"/>
              <w:rPr>
                <w:sz w:val="16"/>
                <w:szCs w:val="16"/>
              </w:rPr>
            </w:pPr>
            <w:r w:rsidRPr="0026260C">
              <w:rPr>
                <w:sz w:val="16"/>
                <w:szCs w:val="16"/>
              </w:rPr>
              <w:t>Acknowledgement that form is complete by fax</w:t>
            </w:r>
            <w:r w:rsidR="00A8360E" w:rsidRPr="0026260C">
              <w:rPr>
                <w:sz w:val="16"/>
                <w:szCs w:val="16"/>
              </w:rPr>
              <w:t xml:space="preserve"> to Market Operator from Meter Data Provider</w:t>
            </w:r>
          </w:p>
        </w:tc>
        <w:tc>
          <w:tcPr>
            <w:tcW w:w="1746" w:type="dxa"/>
          </w:tcPr>
          <w:p w14:paraId="7CD92980" w14:textId="77777777" w:rsidR="002C77B3" w:rsidRPr="0026260C" w:rsidRDefault="002C77B3" w:rsidP="00316CEF">
            <w:pPr>
              <w:pStyle w:val="CERnon-indent"/>
              <w:rPr>
                <w:sz w:val="16"/>
                <w:szCs w:val="16"/>
              </w:rPr>
            </w:pPr>
            <w:r w:rsidRPr="0026260C">
              <w:rPr>
                <w:sz w:val="16"/>
                <w:szCs w:val="16"/>
              </w:rPr>
              <w:t>Acknowledgement that go-active date is complete by fax, or alternative date provided with reasons why</w:t>
            </w:r>
            <w:r w:rsidR="00A8360E" w:rsidRPr="0026260C">
              <w:rPr>
                <w:sz w:val="16"/>
                <w:szCs w:val="16"/>
              </w:rPr>
              <w:t xml:space="preserve"> to Market Operator from Meter Data Provider</w:t>
            </w:r>
            <w:r w:rsidRPr="0026260C">
              <w:rPr>
                <w:sz w:val="16"/>
                <w:szCs w:val="16"/>
              </w:rPr>
              <w:t>.  See comment.</w:t>
            </w:r>
          </w:p>
        </w:tc>
        <w:tc>
          <w:tcPr>
            <w:tcW w:w="1746" w:type="dxa"/>
          </w:tcPr>
          <w:p w14:paraId="7CD92981" w14:textId="77777777" w:rsidR="002C77B3" w:rsidRPr="0026260C" w:rsidRDefault="00A8360E" w:rsidP="00316CEF">
            <w:pPr>
              <w:pStyle w:val="CERnon-indent"/>
              <w:rPr>
                <w:sz w:val="16"/>
                <w:szCs w:val="16"/>
              </w:rPr>
            </w:pPr>
            <w:r w:rsidRPr="0026260C">
              <w:rPr>
                <w:sz w:val="16"/>
                <w:szCs w:val="16"/>
              </w:rPr>
              <w:t>Cut-over by Market Operator and Meter Data Provider.  Phone call to confirm successful cut-over even if no rejection of Meter Data Provider file send to Market Operator</w:t>
            </w:r>
          </w:p>
        </w:tc>
        <w:tc>
          <w:tcPr>
            <w:tcW w:w="1746" w:type="dxa"/>
          </w:tcPr>
          <w:p w14:paraId="7CD92982" w14:textId="77777777" w:rsidR="002C77B3" w:rsidRPr="0026260C" w:rsidRDefault="002C77B3" w:rsidP="00316CEF">
            <w:pPr>
              <w:pStyle w:val="CERnon-indent"/>
              <w:rPr>
                <w:sz w:val="16"/>
                <w:szCs w:val="16"/>
              </w:rPr>
            </w:pPr>
            <w:r w:rsidRPr="0026260C">
              <w:rPr>
                <w:sz w:val="16"/>
                <w:szCs w:val="16"/>
              </w:rPr>
              <w:t xml:space="preserve">The </w:t>
            </w:r>
            <w:r w:rsidR="00A8360E" w:rsidRPr="0026260C">
              <w:rPr>
                <w:sz w:val="16"/>
                <w:szCs w:val="16"/>
              </w:rPr>
              <w:t xml:space="preserve">Meter Data Provider </w:t>
            </w:r>
            <w:r w:rsidRPr="0026260C">
              <w:rPr>
                <w:sz w:val="16"/>
                <w:szCs w:val="16"/>
              </w:rPr>
              <w:t>will reject this request if there is any MPRN in the Supplier Unit at Working Day 17</w:t>
            </w:r>
          </w:p>
        </w:tc>
      </w:tr>
      <w:tr w:rsidR="002C77B3" w:rsidRPr="0026260C" w14:paraId="7CD9298D" w14:textId="77777777">
        <w:trPr>
          <w:cantSplit/>
        </w:trPr>
        <w:tc>
          <w:tcPr>
            <w:tcW w:w="1746" w:type="dxa"/>
          </w:tcPr>
          <w:p w14:paraId="7CD92984" w14:textId="77777777" w:rsidR="002C77B3" w:rsidRPr="0026260C" w:rsidRDefault="002C77B3" w:rsidP="00316CEF">
            <w:pPr>
              <w:pStyle w:val="CERnon-indent"/>
              <w:rPr>
                <w:sz w:val="16"/>
                <w:szCs w:val="16"/>
              </w:rPr>
            </w:pPr>
            <w:r w:rsidRPr="0026260C">
              <w:rPr>
                <w:sz w:val="16"/>
                <w:szCs w:val="16"/>
              </w:rPr>
              <w:t>6. Deregister a Trading Site</w:t>
            </w:r>
          </w:p>
        </w:tc>
        <w:tc>
          <w:tcPr>
            <w:tcW w:w="1746" w:type="dxa"/>
          </w:tcPr>
          <w:p w14:paraId="7CD92985" w14:textId="77777777" w:rsidR="002C77B3" w:rsidRPr="0026260C" w:rsidRDefault="002C77B3" w:rsidP="00316CEF">
            <w:pPr>
              <w:pStyle w:val="CERnon-indent"/>
              <w:rPr>
                <w:sz w:val="16"/>
                <w:szCs w:val="16"/>
              </w:rPr>
            </w:pPr>
            <w:r w:rsidRPr="0026260C">
              <w:rPr>
                <w:sz w:val="16"/>
                <w:szCs w:val="16"/>
              </w:rPr>
              <w:t>Ensure that all Generator Units on the site are deregistered, that the Generator Units are de minimis or being decommissioned,  or a parallel request to deregister</w:t>
            </w:r>
            <w:r w:rsidR="00A8360E" w:rsidRPr="0026260C">
              <w:rPr>
                <w:sz w:val="16"/>
                <w:szCs w:val="16"/>
              </w:rPr>
              <w:t>/reregister</w:t>
            </w:r>
            <w:r w:rsidRPr="0026260C">
              <w:rPr>
                <w:sz w:val="16"/>
                <w:szCs w:val="16"/>
              </w:rPr>
              <w:t xml:space="preserve"> these Generator Units have been made</w:t>
            </w:r>
          </w:p>
        </w:tc>
        <w:tc>
          <w:tcPr>
            <w:tcW w:w="1746" w:type="dxa"/>
          </w:tcPr>
          <w:p w14:paraId="7CD92986" w14:textId="77777777" w:rsidR="002C77B3" w:rsidRPr="0026260C" w:rsidRDefault="00235815" w:rsidP="00316CEF">
            <w:pPr>
              <w:pStyle w:val="CERnon-indent"/>
              <w:rPr>
                <w:sz w:val="16"/>
                <w:szCs w:val="16"/>
              </w:rPr>
            </w:pPr>
            <w:r w:rsidRPr="0026260C">
              <w:rPr>
                <w:sz w:val="16"/>
                <w:szCs w:val="16"/>
              </w:rPr>
              <w:t xml:space="preserve">Email / Phone call with proposed effective date </w:t>
            </w:r>
            <w:r w:rsidR="00A8360E" w:rsidRPr="0026260C">
              <w:rPr>
                <w:sz w:val="16"/>
                <w:szCs w:val="16"/>
              </w:rPr>
              <w:t>to Meter Data Provider from Market Operator</w:t>
            </w:r>
          </w:p>
        </w:tc>
        <w:tc>
          <w:tcPr>
            <w:tcW w:w="1746" w:type="dxa"/>
          </w:tcPr>
          <w:p w14:paraId="7CD92987" w14:textId="77777777" w:rsidR="002C77B3" w:rsidRPr="0026260C" w:rsidRDefault="002C77B3" w:rsidP="00316CEF">
            <w:pPr>
              <w:pStyle w:val="CERnon-indent"/>
              <w:rPr>
                <w:sz w:val="16"/>
                <w:szCs w:val="16"/>
              </w:rPr>
            </w:pPr>
            <w:r w:rsidRPr="0026260C">
              <w:rPr>
                <w:sz w:val="16"/>
                <w:szCs w:val="16"/>
              </w:rPr>
              <w:t xml:space="preserve">Section </w:t>
            </w:r>
            <w:r w:rsidR="00A8360E" w:rsidRPr="0026260C">
              <w:rPr>
                <w:sz w:val="16"/>
                <w:szCs w:val="16"/>
              </w:rPr>
              <w:t>5</w:t>
            </w:r>
            <w:r w:rsidRPr="0026260C">
              <w:rPr>
                <w:sz w:val="16"/>
                <w:szCs w:val="16"/>
              </w:rPr>
              <w:t>.1</w:t>
            </w:r>
            <w:r w:rsidR="00A8360E" w:rsidRPr="0026260C">
              <w:rPr>
                <w:sz w:val="16"/>
                <w:szCs w:val="16"/>
              </w:rPr>
              <w:t>2</w:t>
            </w:r>
            <w:r w:rsidRPr="0026260C">
              <w:rPr>
                <w:sz w:val="16"/>
                <w:szCs w:val="16"/>
              </w:rPr>
              <w:t xml:space="preserve">, accompanied by Section </w:t>
            </w:r>
            <w:r w:rsidR="00A8360E" w:rsidRPr="0026260C">
              <w:rPr>
                <w:sz w:val="16"/>
                <w:szCs w:val="16"/>
              </w:rPr>
              <w:t>5</w:t>
            </w:r>
            <w:r w:rsidRPr="0026260C">
              <w:rPr>
                <w:sz w:val="16"/>
                <w:szCs w:val="16"/>
              </w:rPr>
              <w:t>.</w:t>
            </w:r>
            <w:r w:rsidR="00A8360E" w:rsidRPr="0026260C">
              <w:rPr>
                <w:sz w:val="16"/>
                <w:szCs w:val="16"/>
              </w:rPr>
              <w:t>8</w:t>
            </w:r>
            <w:r w:rsidRPr="0026260C">
              <w:rPr>
                <w:sz w:val="16"/>
                <w:szCs w:val="16"/>
              </w:rPr>
              <w:t xml:space="preserve"> for each Generator Unit being deregistered at the same time, and Section </w:t>
            </w:r>
            <w:r w:rsidR="00A8360E" w:rsidRPr="0026260C">
              <w:rPr>
                <w:sz w:val="16"/>
                <w:szCs w:val="16"/>
              </w:rPr>
              <w:t>5</w:t>
            </w:r>
            <w:r w:rsidRPr="0026260C">
              <w:rPr>
                <w:sz w:val="16"/>
                <w:szCs w:val="16"/>
              </w:rPr>
              <w:t>.</w:t>
            </w:r>
            <w:r w:rsidR="00A8360E" w:rsidRPr="0026260C">
              <w:rPr>
                <w:sz w:val="16"/>
                <w:szCs w:val="16"/>
              </w:rPr>
              <w:t>7</w:t>
            </w:r>
            <w:r w:rsidRPr="0026260C">
              <w:rPr>
                <w:sz w:val="16"/>
                <w:szCs w:val="16"/>
              </w:rPr>
              <w:t xml:space="preserve"> for any supplier unit being deregistered at the same time, Section </w:t>
            </w:r>
            <w:r w:rsidR="00A8360E" w:rsidRPr="0026260C">
              <w:rPr>
                <w:sz w:val="16"/>
                <w:szCs w:val="16"/>
              </w:rPr>
              <w:t>5</w:t>
            </w:r>
            <w:r w:rsidRPr="0026260C">
              <w:rPr>
                <w:sz w:val="16"/>
                <w:szCs w:val="16"/>
              </w:rPr>
              <w:t>.</w:t>
            </w:r>
            <w:r w:rsidR="00A8360E" w:rsidRPr="0026260C">
              <w:rPr>
                <w:sz w:val="16"/>
                <w:szCs w:val="16"/>
              </w:rPr>
              <w:t>6</w:t>
            </w:r>
            <w:r w:rsidRPr="0026260C">
              <w:rPr>
                <w:sz w:val="16"/>
                <w:szCs w:val="16"/>
              </w:rPr>
              <w:t xml:space="preserve"> for any supplier unit that continues to operate, but not as a Trading Site Supplier Unit or Associated Supplier Unit</w:t>
            </w:r>
            <w:r w:rsidR="00A8360E" w:rsidRPr="0026260C">
              <w:rPr>
                <w:sz w:val="16"/>
                <w:szCs w:val="16"/>
              </w:rPr>
              <w:t xml:space="preserve"> by fax to Meter Data Provider from Market Operator</w:t>
            </w:r>
          </w:p>
        </w:tc>
        <w:tc>
          <w:tcPr>
            <w:tcW w:w="1746" w:type="dxa"/>
          </w:tcPr>
          <w:p w14:paraId="7CD92988" w14:textId="77777777" w:rsidR="002C77B3" w:rsidRPr="0026260C" w:rsidRDefault="002C77B3" w:rsidP="00316CEF">
            <w:pPr>
              <w:pStyle w:val="CERnon-indent"/>
              <w:rPr>
                <w:sz w:val="16"/>
                <w:szCs w:val="16"/>
              </w:rPr>
            </w:pPr>
            <w:r w:rsidRPr="0026260C">
              <w:rPr>
                <w:sz w:val="16"/>
                <w:szCs w:val="16"/>
              </w:rPr>
              <w:t>Acknowledgement that form is complete by fax</w:t>
            </w:r>
            <w:r w:rsidR="00A8360E" w:rsidRPr="0026260C">
              <w:rPr>
                <w:sz w:val="16"/>
                <w:szCs w:val="16"/>
              </w:rPr>
              <w:t xml:space="preserve"> to Market Operator from Meter Data Provider</w:t>
            </w:r>
          </w:p>
        </w:tc>
        <w:tc>
          <w:tcPr>
            <w:tcW w:w="1746" w:type="dxa"/>
          </w:tcPr>
          <w:p w14:paraId="7CD92989" w14:textId="77777777" w:rsidR="002C77B3" w:rsidRPr="0026260C" w:rsidRDefault="002C77B3" w:rsidP="00316CEF">
            <w:pPr>
              <w:pStyle w:val="CERnon-indent"/>
              <w:rPr>
                <w:sz w:val="16"/>
                <w:szCs w:val="16"/>
              </w:rPr>
            </w:pPr>
            <w:r w:rsidRPr="0026260C">
              <w:rPr>
                <w:sz w:val="16"/>
                <w:szCs w:val="16"/>
              </w:rPr>
              <w:t>Acknowledgement that go-active date is complete by fax, or alternative date provided with reasons why</w:t>
            </w:r>
            <w:r w:rsidR="00A8360E" w:rsidRPr="0026260C">
              <w:rPr>
                <w:sz w:val="16"/>
                <w:szCs w:val="16"/>
              </w:rPr>
              <w:t xml:space="preserve"> to Market Operator from Meter Data Provider</w:t>
            </w:r>
          </w:p>
        </w:tc>
        <w:tc>
          <w:tcPr>
            <w:tcW w:w="1746" w:type="dxa"/>
          </w:tcPr>
          <w:p w14:paraId="7CD9298A" w14:textId="77777777" w:rsidR="002C77B3" w:rsidRPr="0026260C" w:rsidRDefault="00A8360E" w:rsidP="00316CEF">
            <w:pPr>
              <w:pStyle w:val="CERnon-indent"/>
              <w:rPr>
                <w:sz w:val="16"/>
                <w:szCs w:val="16"/>
              </w:rPr>
            </w:pPr>
            <w:r w:rsidRPr="0026260C">
              <w:rPr>
                <w:sz w:val="16"/>
                <w:szCs w:val="16"/>
              </w:rPr>
              <w:t>Cut-over by Market Operator and Meter Data Provider.  Phone call to confirm successful cut-over even if no rejection of Meter Data Provider file send to Market Operator</w:t>
            </w:r>
          </w:p>
        </w:tc>
        <w:tc>
          <w:tcPr>
            <w:tcW w:w="1746" w:type="dxa"/>
          </w:tcPr>
          <w:p w14:paraId="7CD9298B" w14:textId="77777777" w:rsidR="002C77B3" w:rsidRPr="0026260C" w:rsidRDefault="002C77B3" w:rsidP="00316CEF">
            <w:pPr>
              <w:pStyle w:val="CERnon-indent"/>
              <w:rPr>
                <w:sz w:val="16"/>
                <w:szCs w:val="16"/>
              </w:rPr>
            </w:pPr>
            <w:r w:rsidRPr="0026260C">
              <w:rPr>
                <w:sz w:val="16"/>
                <w:szCs w:val="16"/>
              </w:rPr>
              <w:t>If the Supplier Unit is deregistered, it must have no MPRN.</w:t>
            </w:r>
          </w:p>
          <w:p w14:paraId="7CD9298C" w14:textId="77777777" w:rsidR="002C77B3" w:rsidRPr="0026260C" w:rsidRDefault="002C77B3" w:rsidP="00316CEF">
            <w:pPr>
              <w:pStyle w:val="CERnon-indent"/>
              <w:rPr>
                <w:sz w:val="16"/>
                <w:szCs w:val="16"/>
              </w:rPr>
            </w:pPr>
          </w:p>
        </w:tc>
      </w:tr>
      <w:tr w:rsidR="002C77B3" w:rsidRPr="0026260C" w14:paraId="7CD92997" w14:textId="77777777">
        <w:trPr>
          <w:cantSplit/>
        </w:trPr>
        <w:tc>
          <w:tcPr>
            <w:tcW w:w="1746" w:type="dxa"/>
          </w:tcPr>
          <w:p w14:paraId="7CD9298E" w14:textId="77777777" w:rsidR="002C77B3" w:rsidRPr="0026260C" w:rsidRDefault="002C77B3" w:rsidP="00316CEF">
            <w:pPr>
              <w:pStyle w:val="CERnon-indent"/>
              <w:rPr>
                <w:sz w:val="16"/>
                <w:szCs w:val="16"/>
              </w:rPr>
            </w:pPr>
            <w:r w:rsidRPr="0026260C">
              <w:rPr>
                <w:sz w:val="16"/>
                <w:szCs w:val="16"/>
              </w:rPr>
              <w:t>7.  Change of a Trading Site Demand from a Trading Site Supplier Unit to a different Trading Site Supplier Unit</w:t>
            </w:r>
          </w:p>
        </w:tc>
        <w:tc>
          <w:tcPr>
            <w:tcW w:w="1746" w:type="dxa"/>
          </w:tcPr>
          <w:p w14:paraId="7CD9298F" w14:textId="77777777" w:rsidR="002C77B3" w:rsidRPr="0026260C" w:rsidRDefault="002C77B3" w:rsidP="00316CEF">
            <w:pPr>
              <w:pStyle w:val="CERnon-indent"/>
              <w:rPr>
                <w:sz w:val="16"/>
                <w:szCs w:val="16"/>
              </w:rPr>
            </w:pPr>
            <w:r w:rsidRPr="0026260C">
              <w:rPr>
                <w:sz w:val="16"/>
                <w:szCs w:val="16"/>
              </w:rPr>
              <w:t>Ensure that the Generator Units are simultaneously deregistered, and reregistered to the same Party that owns the Trading Site Supplier Unit. Simultaneous change of old Trading Site Supplier Unit registration class, or deregistration of the Trading Site Supplier Unit, as appropriate.</w:t>
            </w:r>
            <w:r w:rsidRPr="0026260C">
              <w:rPr>
                <w:sz w:val="16"/>
                <w:szCs w:val="16"/>
              </w:rPr>
              <w:br/>
            </w:r>
            <w:r w:rsidRPr="0026260C">
              <w:rPr>
                <w:sz w:val="16"/>
                <w:szCs w:val="16"/>
              </w:rPr>
              <w:br/>
              <w:t>Ensure that the new Trading Site Supplier Unit exists.</w:t>
            </w:r>
          </w:p>
        </w:tc>
        <w:tc>
          <w:tcPr>
            <w:tcW w:w="1746" w:type="dxa"/>
          </w:tcPr>
          <w:p w14:paraId="7CD92990" w14:textId="77777777" w:rsidR="002C77B3" w:rsidRPr="0026260C" w:rsidRDefault="00235815" w:rsidP="00316CEF">
            <w:pPr>
              <w:pStyle w:val="CERnon-indent"/>
              <w:rPr>
                <w:sz w:val="16"/>
                <w:szCs w:val="16"/>
              </w:rPr>
            </w:pPr>
            <w:r w:rsidRPr="0026260C">
              <w:rPr>
                <w:sz w:val="16"/>
                <w:szCs w:val="16"/>
              </w:rPr>
              <w:t xml:space="preserve">Email / Phone call with proposed effective date </w:t>
            </w:r>
            <w:r w:rsidR="00A8360E" w:rsidRPr="0026260C">
              <w:rPr>
                <w:sz w:val="16"/>
                <w:szCs w:val="16"/>
              </w:rPr>
              <w:t>to Meter Data Provider from Market Operator</w:t>
            </w:r>
          </w:p>
        </w:tc>
        <w:tc>
          <w:tcPr>
            <w:tcW w:w="1746" w:type="dxa"/>
          </w:tcPr>
          <w:p w14:paraId="7CD92991" w14:textId="77777777" w:rsidR="002C77B3" w:rsidRPr="0026260C" w:rsidRDefault="002C77B3" w:rsidP="00316CEF">
            <w:pPr>
              <w:pStyle w:val="CERnon-indent"/>
              <w:rPr>
                <w:sz w:val="16"/>
                <w:szCs w:val="16"/>
              </w:rPr>
            </w:pPr>
            <w:r w:rsidRPr="0026260C">
              <w:rPr>
                <w:sz w:val="16"/>
                <w:szCs w:val="16"/>
              </w:rPr>
              <w:t xml:space="preserve">Section </w:t>
            </w:r>
            <w:r w:rsidR="00A8360E" w:rsidRPr="0026260C">
              <w:rPr>
                <w:sz w:val="16"/>
                <w:szCs w:val="16"/>
              </w:rPr>
              <w:t>5</w:t>
            </w:r>
            <w:r w:rsidRPr="0026260C">
              <w:rPr>
                <w:sz w:val="16"/>
                <w:szCs w:val="16"/>
              </w:rPr>
              <w:t>.</w:t>
            </w:r>
            <w:r w:rsidR="00A8360E" w:rsidRPr="0026260C">
              <w:rPr>
                <w:sz w:val="16"/>
                <w:szCs w:val="16"/>
              </w:rPr>
              <w:t>9</w:t>
            </w:r>
            <w:r w:rsidRPr="0026260C">
              <w:rPr>
                <w:sz w:val="16"/>
                <w:szCs w:val="16"/>
              </w:rPr>
              <w:t xml:space="preserve"> (to change the Supplier Unit).</w:t>
            </w:r>
            <w:r w:rsidRPr="0026260C">
              <w:rPr>
                <w:sz w:val="16"/>
                <w:szCs w:val="16"/>
              </w:rPr>
              <w:br/>
              <w:t xml:space="preserve">Section </w:t>
            </w:r>
            <w:r w:rsidR="00A8360E" w:rsidRPr="0026260C">
              <w:rPr>
                <w:sz w:val="16"/>
                <w:szCs w:val="16"/>
              </w:rPr>
              <w:t>5</w:t>
            </w:r>
            <w:r w:rsidRPr="0026260C">
              <w:rPr>
                <w:sz w:val="16"/>
                <w:szCs w:val="16"/>
              </w:rPr>
              <w:t>.</w:t>
            </w:r>
            <w:r w:rsidR="00A8360E" w:rsidRPr="0026260C">
              <w:rPr>
                <w:sz w:val="16"/>
                <w:szCs w:val="16"/>
              </w:rPr>
              <w:t>7</w:t>
            </w:r>
            <w:r w:rsidRPr="0026260C">
              <w:rPr>
                <w:sz w:val="16"/>
                <w:szCs w:val="16"/>
              </w:rPr>
              <w:t xml:space="preserve"> (to deregister the Generator Units), Section </w:t>
            </w:r>
            <w:r w:rsidR="00A8360E" w:rsidRPr="0026260C">
              <w:rPr>
                <w:sz w:val="16"/>
                <w:szCs w:val="16"/>
              </w:rPr>
              <w:t>5</w:t>
            </w:r>
            <w:r w:rsidRPr="0026260C">
              <w:rPr>
                <w:sz w:val="16"/>
                <w:szCs w:val="16"/>
              </w:rPr>
              <w:t>.</w:t>
            </w:r>
            <w:r w:rsidR="00A8360E" w:rsidRPr="0026260C">
              <w:rPr>
                <w:sz w:val="16"/>
                <w:szCs w:val="16"/>
              </w:rPr>
              <w:t>4</w:t>
            </w:r>
            <w:r w:rsidRPr="0026260C">
              <w:rPr>
                <w:sz w:val="16"/>
                <w:szCs w:val="16"/>
              </w:rPr>
              <w:t xml:space="preserve"> (to reregister the Generator Units to a different Participant), Section </w:t>
            </w:r>
            <w:r w:rsidR="00A8360E" w:rsidRPr="0026260C">
              <w:rPr>
                <w:sz w:val="16"/>
                <w:szCs w:val="16"/>
              </w:rPr>
              <w:t>5</w:t>
            </w:r>
            <w:r w:rsidRPr="0026260C">
              <w:rPr>
                <w:sz w:val="16"/>
                <w:szCs w:val="16"/>
              </w:rPr>
              <w:t>.</w:t>
            </w:r>
            <w:r w:rsidR="00A8360E" w:rsidRPr="0026260C">
              <w:rPr>
                <w:sz w:val="16"/>
                <w:szCs w:val="16"/>
              </w:rPr>
              <w:t>6</w:t>
            </w:r>
            <w:r w:rsidRPr="0026260C">
              <w:rPr>
                <w:sz w:val="16"/>
                <w:szCs w:val="16"/>
              </w:rPr>
              <w:t xml:space="preserve"> (for the old Trading Site Supplier Unit to continue to operate), Section </w:t>
            </w:r>
            <w:r w:rsidR="00A8360E" w:rsidRPr="0026260C">
              <w:rPr>
                <w:sz w:val="16"/>
                <w:szCs w:val="16"/>
              </w:rPr>
              <w:t>5</w:t>
            </w:r>
            <w:r w:rsidRPr="0026260C">
              <w:rPr>
                <w:sz w:val="16"/>
                <w:szCs w:val="16"/>
              </w:rPr>
              <w:t>.</w:t>
            </w:r>
            <w:r w:rsidR="00A8360E" w:rsidRPr="0026260C">
              <w:rPr>
                <w:sz w:val="16"/>
                <w:szCs w:val="16"/>
              </w:rPr>
              <w:t>7</w:t>
            </w:r>
            <w:r w:rsidRPr="0026260C">
              <w:rPr>
                <w:sz w:val="16"/>
                <w:szCs w:val="16"/>
              </w:rPr>
              <w:t xml:space="preserve"> (for any Trading Site Supplier Unit being deregistered), Section </w:t>
            </w:r>
            <w:r w:rsidR="00CA261E" w:rsidRPr="0026260C">
              <w:rPr>
                <w:sz w:val="16"/>
                <w:szCs w:val="16"/>
              </w:rPr>
              <w:t>5.3</w:t>
            </w:r>
            <w:r w:rsidRPr="0026260C">
              <w:rPr>
                <w:sz w:val="16"/>
                <w:szCs w:val="16"/>
              </w:rPr>
              <w:t xml:space="preserve"> (if a new Trading Site Supplier Unit exists) or Section </w:t>
            </w:r>
            <w:r w:rsidR="00A8360E" w:rsidRPr="0026260C">
              <w:rPr>
                <w:sz w:val="16"/>
                <w:szCs w:val="16"/>
              </w:rPr>
              <w:t>5</w:t>
            </w:r>
            <w:r w:rsidRPr="0026260C">
              <w:rPr>
                <w:sz w:val="16"/>
                <w:szCs w:val="16"/>
              </w:rPr>
              <w:t>.</w:t>
            </w:r>
            <w:r w:rsidR="00A8360E" w:rsidRPr="0026260C">
              <w:rPr>
                <w:sz w:val="16"/>
                <w:szCs w:val="16"/>
              </w:rPr>
              <w:t>6</w:t>
            </w:r>
            <w:r w:rsidRPr="0026260C">
              <w:rPr>
                <w:sz w:val="16"/>
                <w:szCs w:val="16"/>
              </w:rPr>
              <w:t xml:space="preserve"> (if an existing Supplier Unit is to become the Trading Site Supplier Unit)</w:t>
            </w:r>
            <w:r w:rsidR="00A8360E" w:rsidRPr="0026260C">
              <w:rPr>
                <w:sz w:val="16"/>
                <w:szCs w:val="16"/>
              </w:rPr>
              <w:t xml:space="preserve"> by fax to Meter Data Provider from Market Operator</w:t>
            </w:r>
          </w:p>
        </w:tc>
        <w:tc>
          <w:tcPr>
            <w:tcW w:w="1746" w:type="dxa"/>
          </w:tcPr>
          <w:p w14:paraId="7CD92992" w14:textId="77777777" w:rsidR="002C77B3" w:rsidRPr="0026260C" w:rsidRDefault="002C77B3" w:rsidP="00316CEF">
            <w:pPr>
              <w:pStyle w:val="CERnon-indent"/>
              <w:rPr>
                <w:sz w:val="16"/>
                <w:szCs w:val="16"/>
              </w:rPr>
            </w:pPr>
            <w:r w:rsidRPr="0026260C">
              <w:rPr>
                <w:sz w:val="16"/>
                <w:szCs w:val="16"/>
              </w:rPr>
              <w:t>Acknowledgement that form is complete by fax</w:t>
            </w:r>
            <w:r w:rsidR="00A8360E" w:rsidRPr="0026260C">
              <w:rPr>
                <w:sz w:val="16"/>
                <w:szCs w:val="16"/>
              </w:rPr>
              <w:t xml:space="preserve"> to Market Operator from Meter Data Provider</w:t>
            </w:r>
          </w:p>
        </w:tc>
        <w:tc>
          <w:tcPr>
            <w:tcW w:w="1746" w:type="dxa"/>
          </w:tcPr>
          <w:p w14:paraId="7CD92993" w14:textId="77777777" w:rsidR="002C77B3" w:rsidRPr="0026260C" w:rsidRDefault="002C77B3" w:rsidP="00316CEF">
            <w:pPr>
              <w:pStyle w:val="CERnon-indent"/>
              <w:rPr>
                <w:sz w:val="16"/>
                <w:szCs w:val="16"/>
              </w:rPr>
            </w:pPr>
            <w:r w:rsidRPr="0026260C">
              <w:rPr>
                <w:sz w:val="16"/>
                <w:szCs w:val="16"/>
              </w:rPr>
              <w:t>Acknowledgement that go-active date is complete by fax, or alternative date provided with reasons why</w:t>
            </w:r>
            <w:r w:rsidR="00A8360E" w:rsidRPr="0026260C">
              <w:rPr>
                <w:sz w:val="16"/>
                <w:szCs w:val="16"/>
              </w:rPr>
              <w:t xml:space="preserve"> to Market Operator from Meter Data Provider</w:t>
            </w:r>
            <w:r w:rsidRPr="0026260C">
              <w:rPr>
                <w:sz w:val="16"/>
                <w:szCs w:val="16"/>
              </w:rPr>
              <w:t>.</w:t>
            </w:r>
          </w:p>
        </w:tc>
        <w:tc>
          <w:tcPr>
            <w:tcW w:w="1746" w:type="dxa"/>
          </w:tcPr>
          <w:p w14:paraId="7CD92994" w14:textId="77777777" w:rsidR="002C77B3" w:rsidRPr="0026260C" w:rsidRDefault="00F0325B" w:rsidP="00316CEF">
            <w:pPr>
              <w:pStyle w:val="CERnon-indent"/>
              <w:rPr>
                <w:sz w:val="16"/>
                <w:szCs w:val="16"/>
              </w:rPr>
            </w:pPr>
            <w:r w:rsidRPr="0026260C">
              <w:rPr>
                <w:sz w:val="16"/>
                <w:szCs w:val="16"/>
              </w:rPr>
              <w:t>Cut-over by Market Operator and Meter Data Provider.  Phone call to confirm successful cut-over even if no rejection of Meter Data Provider file send to Market Operator</w:t>
            </w:r>
          </w:p>
        </w:tc>
        <w:tc>
          <w:tcPr>
            <w:tcW w:w="1746" w:type="dxa"/>
          </w:tcPr>
          <w:p w14:paraId="7CD92995" w14:textId="77777777" w:rsidR="002C77B3" w:rsidRPr="0026260C" w:rsidRDefault="002C77B3" w:rsidP="00316CEF">
            <w:pPr>
              <w:pStyle w:val="CERnon-indent"/>
              <w:rPr>
                <w:sz w:val="16"/>
                <w:szCs w:val="16"/>
              </w:rPr>
            </w:pPr>
            <w:r w:rsidRPr="0026260C">
              <w:rPr>
                <w:sz w:val="16"/>
                <w:szCs w:val="16"/>
              </w:rPr>
              <w:t>The same Party that registers a Generator Unit and Trading Site must also register the Trading Site Supplier Unit.  Therefore this can only occur where the Generator Units are re-registered by another Party</w:t>
            </w:r>
          </w:p>
          <w:p w14:paraId="7CD92996" w14:textId="77777777" w:rsidR="002C77B3" w:rsidRPr="0026260C" w:rsidRDefault="002C77B3" w:rsidP="00316CEF">
            <w:pPr>
              <w:pStyle w:val="CERnon-indent"/>
              <w:rPr>
                <w:sz w:val="16"/>
                <w:szCs w:val="16"/>
              </w:rPr>
            </w:pPr>
          </w:p>
        </w:tc>
      </w:tr>
      <w:tr w:rsidR="002C77B3" w:rsidRPr="0026260C" w14:paraId="7CD929A2" w14:textId="77777777">
        <w:trPr>
          <w:cantSplit/>
        </w:trPr>
        <w:tc>
          <w:tcPr>
            <w:tcW w:w="1746" w:type="dxa"/>
          </w:tcPr>
          <w:p w14:paraId="7CD92998" w14:textId="77777777" w:rsidR="002C77B3" w:rsidRPr="0026260C" w:rsidRDefault="002C77B3" w:rsidP="00316CEF">
            <w:pPr>
              <w:pStyle w:val="CERnon-indent"/>
              <w:rPr>
                <w:sz w:val="16"/>
                <w:szCs w:val="16"/>
              </w:rPr>
            </w:pPr>
            <w:r w:rsidRPr="0026260C">
              <w:rPr>
                <w:sz w:val="16"/>
                <w:szCs w:val="16"/>
              </w:rPr>
              <w:t>8.  Change of Trading Site Demand from a Trading Site Supplier Unit to an Associated Supplier Unit</w:t>
            </w:r>
          </w:p>
        </w:tc>
        <w:tc>
          <w:tcPr>
            <w:tcW w:w="1746" w:type="dxa"/>
          </w:tcPr>
          <w:p w14:paraId="7CD92999" w14:textId="77777777" w:rsidR="002C77B3" w:rsidRPr="0026260C" w:rsidRDefault="002C77B3" w:rsidP="00316CEF">
            <w:pPr>
              <w:pStyle w:val="CERnon-indent"/>
              <w:rPr>
                <w:sz w:val="16"/>
                <w:szCs w:val="16"/>
              </w:rPr>
            </w:pPr>
            <w:r w:rsidRPr="0026260C">
              <w:rPr>
                <w:sz w:val="16"/>
                <w:szCs w:val="16"/>
              </w:rPr>
              <w:t>Check that the Associated Supplier Unit is not another Trading Site Supplier Unit and that it exists.</w:t>
            </w:r>
          </w:p>
          <w:p w14:paraId="7CD9299A" w14:textId="77777777" w:rsidR="002C77B3" w:rsidRPr="0026260C" w:rsidRDefault="002C77B3" w:rsidP="00316CEF">
            <w:pPr>
              <w:pStyle w:val="CERnon-indent"/>
              <w:rPr>
                <w:sz w:val="16"/>
                <w:szCs w:val="16"/>
              </w:rPr>
            </w:pPr>
          </w:p>
          <w:p w14:paraId="7CD9299B" w14:textId="77777777" w:rsidR="002C77B3" w:rsidRPr="0026260C" w:rsidRDefault="002C77B3" w:rsidP="00316CEF">
            <w:pPr>
              <w:pStyle w:val="CERnon-indent"/>
              <w:rPr>
                <w:sz w:val="16"/>
                <w:szCs w:val="16"/>
              </w:rPr>
            </w:pPr>
            <w:r w:rsidRPr="0026260C">
              <w:rPr>
                <w:sz w:val="16"/>
                <w:szCs w:val="16"/>
              </w:rPr>
              <w:t>Simultaneous deregistration of the old Trading Site Supplier Unit, or change of its class as appropriate.</w:t>
            </w:r>
          </w:p>
        </w:tc>
        <w:tc>
          <w:tcPr>
            <w:tcW w:w="1746" w:type="dxa"/>
          </w:tcPr>
          <w:p w14:paraId="7CD9299C" w14:textId="77777777" w:rsidR="002C77B3" w:rsidRPr="0026260C" w:rsidRDefault="00235815" w:rsidP="00316CEF">
            <w:pPr>
              <w:pStyle w:val="CERnon-indent"/>
              <w:rPr>
                <w:sz w:val="16"/>
                <w:szCs w:val="16"/>
              </w:rPr>
            </w:pPr>
            <w:r w:rsidRPr="0026260C">
              <w:rPr>
                <w:sz w:val="16"/>
                <w:szCs w:val="16"/>
              </w:rPr>
              <w:t xml:space="preserve">Email / Phone call with proposed effective date </w:t>
            </w:r>
            <w:r w:rsidR="00A8360E" w:rsidRPr="0026260C">
              <w:rPr>
                <w:sz w:val="16"/>
                <w:szCs w:val="16"/>
              </w:rPr>
              <w:t>to Meter Data Provider from Market Operator</w:t>
            </w:r>
          </w:p>
        </w:tc>
        <w:tc>
          <w:tcPr>
            <w:tcW w:w="1746" w:type="dxa"/>
          </w:tcPr>
          <w:p w14:paraId="7CD9299D" w14:textId="77777777" w:rsidR="002C77B3" w:rsidRPr="0026260C" w:rsidRDefault="002C77B3" w:rsidP="00316CEF">
            <w:pPr>
              <w:pStyle w:val="CERnon-indent"/>
              <w:rPr>
                <w:sz w:val="16"/>
                <w:szCs w:val="16"/>
              </w:rPr>
            </w:pPr>
            <w:r w:rsidRPr="0026260C">
              <w:rPr>
                <w:sz w:val="16"/>
                <w:szCs w:val="16"/>
              </w:rPr>
              <w:t xml:space="preserve">Section </w:t>
            </w:r>
            <w:r w:rsidR="00A8360E" w:rsidRPr="0026260C">
              <w:rPr>
                <w:sz w:val="16"/>
                <w:szCs w:val="16"/>
              </w:rPr>
              <w:t>5</w:t>
            </w:r>
            <w:r w:rsidRPr="0026260C">
              <w:rPr>
                <w:sz w:val="16"/>
                <w:szCs w:val="16"/>
              </w:rPr>
              <w:t>.</w:t>
            </w:r>
            <w:r w:rsidR="00A8360E" w:rsidRPr="0026260C">
              <w:rPr>
                <w:sz w:val="16"/>
                <w:szCs w:val="16"/>
              </w:rPr>
              <w:t>9</w:t>
            </w:r>
            <w:r w:rsidRPr="0026260C">
              <w:rPr>
                <w:sz w:val="16"/>
                <w:szCs w:val="16"/>
              </w:rPr>
              <w:t xml:space="preserve"> (to change the class of the Supplier Unit), Section </w:t>
            </w:r>
            <w:r w:rsidR="00A8360E" w:rsidRPr="0026260C">
              <w:rPr>
                <w:sz w:val="16"/>
                <w:szCs w:val="16"/>
              </w:rPr>
              <w:t>5</w:t>
            </w:r>
            <w:r w:rsidRPr="0026260C">
              <w:rPr>
                <w:sz w:val="16"/>
                <w:szCs w:val="16"/>
              </w:rPr>
              <w:t>.</w:t>
            </w:r>
            <w:r w:rsidR="00A8360E" w:rsidRPr="0026260C">
              <w:rPr>
                <w:sz w:val="16"/>
                <w:szCs w:val="16"/>
              </w:rPr>
              <w:t>7</w:t>
            </w:r>
            <w:r w:rsidRPr="0026260C">
              <w:rPr>
                <w:sz w:val="16"/>
                <w:szCs w:val="16"/>
              </w:rPr>
              <w:t xml:space="preserve"> (if a the old Trading Site Supplier Unit is deregistered), Section </w:t>
            </w:r>
            <w:r w:rsidR="00A8360E" w:rsidRPr="0026260C">
              <w:rPr>
                <w:sz w:val="16"/>
                <w:szCs w:val="16"/>
              </w:rPr>
              <w:t>5</w:t>
            </w:r>
            <w:r w:rsidRPr="0026260C">
              <w:rPr>
                <w:sz w:val="16"/>
                <w:szCs w:val="16"/>
              </w:rPr>
              <w:t>.</w:t>
            </w:r>
            <w:r w:rsidR="00A8360E" w:rsidRPr="0026260C">
              <w:rPr>
                <w:sz w:val="16"/>
                <w:szCs w:val="16"/>
              </w:rPr>
              <w:t>6</w:t>
            </w:r>
            <w:r w:rsidRPr="0026260C">
              <w:rPr>
                <w:sz w:val="16"/>
                <w:szCs w:val="16"/>
              </w:rPr>
              <w:t xml:space="preserve"> (if the old Trading Site Supplier Unit is to endure as a different Supplier Unit)</w:t>
            </w:r>
            <w:r w:rsidR="00A8360E" w:rsidRPr="0026260C">
              <w:rPr>
                <w:sz w:val="16"/>
                <w:szCs w:val="16"/>
              </w:rPr>
              <w:t xml:space="preserve"> by fax to Meter Data Provider from Market Operator</w:t>
            </w:r>
          </w:p>
        </w:tc>
        <w:tc>
          <w:tcPr>
            <w:tcW w:w="1746" w:type="dxa"/>
          </w:tcPr>
          <w:p w14:paraId="7CD9299E" w14:textId="77777777" w:rsidR="002C77B3" w:rsidRPr="0026260C" w:rsidRDefault="002C77B3" w:rsidP="00316CEF">
            <w:pPr>
              <w:pStyle w:val="CERnon-indent"/>
              <w:rPr>
                <w:sz w:val="16"/>
                <w:szCs w:val="16"/>
              </w:rPr>
            </w:pPr>
            <w:r w:rsidRPr="0026260C">
              <w:rPr>
                <w:sz w:val="16"/>
                <w:szCs w:val="16"/>
              </w:rPr>
              <w:t>Acknowledgement that form is complete by fax</w:t>
            </w:r>
            <w:r w:rsidR="00A8360E" w:rsidRPr="0026260C">
              <w:rPr>
                <w:sz w:val="16"/>
                <w:szCs w:val="16"/>
              </w:rPr>
              <w:t xml:space="preserve"> to Market Operator from Meter Data Provider</w:t>
            </w:r>
          </w:p>
        </w:tc>
        <w:tc>
          <w:tcPr>
            <w:tcW w:w="1746" w:type="dxa"/>
          </w:tcPr>
          <w:p w14:paraId="7CD9299F" w14:textId="77777777" w:rsidR="002C77B3" w:rsidRPr="0026260C" w:rsidRDefault="002C77B3" w:rsidP="00316CEF">
            <w:pPr>
              <w:pStyle w:val="CERnon-indent"/>
              <w:rPr>
                <w:sz w:val="16"/>
                <w:szCs w:val="16"/>
              </w:rPr>
            </w:pPr>
            <w:r w:rsidRPr="0026260C">
              <w:rPr>
                <w:sz w:val="16"/>
                <w:szCs w:val="16"/>
              </w:rPr>
              <w:t xml:space="preserve">Acknowledgement that go-active date is complete by fax, or alternative date provided with reasons </w:t>
            </w:r>
            <w:r w:rsidR="00A8360E" w:rsidRPr="0026260C">
              <w:rPr>
                <w:sz w:val="16"/>
                <w:szCs w:val="16"/>
              </w:rPr>
              <w:t>why to Market Operator from Meter Data Provider.</w:t>
            </w:r>
          </w:p>
        </w:tc>
        <w:tc>
          <w:tcPr>
            <w:tcW w:w="1746" w:type="dxa"/>
          </w:tcPr>
          <w:p w14:paraId="7CD929A0" w14:textId="77777777" w:rsidR="002C77B3" w:rsidRPr="0026260C" w:rsidRDefault="00F0325B" w:rsidP="00316CEF">
            <w:pPr>
              <w:pStyle w:val="CERnon-indent"/>
              <w:rPr>
                <w:sz w:val="16"/>
                <w:szCs w:val="16"/>
              </w:rPr>
            </w:pPr>
            <w:r w:rsidRPr="0026260C">
              <w:rPr>
                <w:sz w:val="16"/>
                <w:szCs w:val="16"/>
              </w:rPr>
              <w:t>Cut-over by Market Operator and Meter Data Provider.  Phone call to confirm successful cut-over even if no rejection of Meter Data Provider file send to Market Operator</w:t>
            </w:r>
          </w:p>
        </w:tc>
        <w:tc>
          <w:tcPr>
            <w:tcW w:w="1746" w:type="dxa"/>
          </w:tcPr>
          <w:p w14:paraId="7CD929A1" w14:textId="77777777" w:rsidR="002C77B3" w:rsidRPr="0026260C" w:rsidRDefault="00A8360E" w:rsidP="00316CEF">
            <w:pPr>
              <w:pStyle w:val="CERnon-indent"/>
              <w:rPr>
                <w:sz w:val="16"/>
                <w:szCs w:val="16"/>
              </w:rPr>
            </w:pPr>
            <w:r w:rsidRPr="0026260C">
              <w:rPr>
                <w:sz w:val="16"/>
                <w:szCs w:val="16"/>
              </w:rPr>
              <w:t>None</w:t>
            </w:r>
          </w:p>
        </w:tc>
      </w:tr>
      <w:tr w:rsidR="002C77B3" w:rsidRPr="0026260C" w14:paraId="7CD929AF" w14:textId="77777777">
        <w:trPr>
          <w:cantSplit/>
        </w:trPr>
        <w:tc>
          <w:tcPr>
            <w:tcW w:w="1746" w:type="dxa"/>
          </w:tcPr>
          <w:p w14:paraId="7CD929A3" w14:textId="77777777" w:rsidR="002C77B3" w:rsidRPr="0026260C" w:rsidRDefault="002C77B3" w:rsidP="00316CEF">
            <w:pPr>
              <w:pStyle w:val="CERnon-indent"/>
              <w:rPr>
                <w:sz w:val="16"/>
                <w:szCs w:val="16"/>
              </w:rPr>
            </w:pPr>
            <w:r w:rsidRPr="0026260C">
              <w:rPr>
                <w:sz w:val="16"/>
                <w:szCs w:val="16"/>
              </w:rPr>
              <w:t xml:space="preserve">9.  Change of Trading Site Demand from an Associated Supplier Unit to a Trading Site Supplier Unit </w:t>
            </w:r>
          </w:p>
        </w:tc>
        <w:tc>
          <w:tcPr>
            <w:tcW w:w="1746" w:type="dxa"/>
          </w:tcPr>
          <w:p w14:paraId="7CD929A4" w14:textId="77777777" w:rsidR="002C77B3" w:rsidRPr="0026260C" w:rsidRDefault="002C77B3" w:rsidP="00316CEF">
            <w:pPr>
              <w:pStyle w:val="CERnon-indent"/>
              <w:rPr>
                <w:sz w:val="16"/>
                <w:szCs w:val="16"/>
              </w:rPr>
            </w:pPr>
            <w:r w:rsidRPr="0026260C">
              <w:rPr>
                <w:sz w:val="16"/>
                <w:szCs w:val="16"/>
              </w:rPr>
              <w:t>Check that the Trading Site Supplier Unit is registered by the same participant as the Generator Units.</w:t>
            </w:r>
          </w:p>
          <w:p w14:paraId="7CD929A5" w14:textId="77777777" w:rsidR="002C77B3" w:rsidRPr="0026260C" w:rsidRDefault="002C77B3" w:rsidP="00316CEF">
            <w:pPr>
              <w:pStyle w:val="CERnon-indent"/>
              <w:rPr>
                <w:sz w:val="16"/>
                <w:szCs w:val="16"/>
              </w:rPr>
            </w:pPr>
          </w:p>
          <w:p w14:paraId="7CD929A6" w14:textId="77777777" w:rsidR="002C77B3" w:rsidRPr="0026260C" w:rsidRDefault="002C77B3" w:rsidP="00316CEF">
            <w:pPr>
              <w:pStyle w:val="CERnon-indent"/>
              <w:rPr>
                <w:sz w:val="16"/>
                <w:szCs w:val="16"/>
              </w:rPr>
            </w:pPr>
            <w:r w:rsidRPr="0026260C">
              <w:rPr>
                <w:sz w:val="16"/>
                <w:szCs w:val="16"/>
              </w:rPr>
              <w:t>Potential simultaneous registration of a new Trading Site Supplier Unit, or change of a Supplier Unit’s class as appropriate.</w:t>
            </w:r>
          </w:p>
          <w:p w14:paraId="7CD929A7" w14:textId="77777777" w:rsidR="002C77B3" w:rsidRPr="0026260C" w:rsidRDefault="002C77B3" w:rsidP="00316CEF">
            <w:pPr>
              <w:pStyle w:val="CERnon-indent"/>
              <w:rPr>
                <w:sz w:val="16"/>
                <w:szCs w:val="16"/>
              </w:rPr>
            </w:pPr>
          </w:p>
          <w:p w14:paraId="7CD929A8" w14:textId="77777777" w:rsidR="002C77B3" w:rsidRPr="0026260C" w:rsidRDefault="002C77B3" w:rsidP="00316CEF">
            <w:pPr>
              <w:pStyle w:val="CERnon-indent"/>
              <w:rPr>
                <w:sz w:val="16"/>
                <w:szCs w:val="16"/>
              </w:rPr>
            </w:pPr>
            <w:r w:rsidRPr="0026260C">
              <w:rPr>
                <w:sz w:val="16"/>
                <w:szCs w:val="16"/>
              </w:rPr>
              <w:t>Potential simultaneous deregistration of the Associated Supplier Unit</w:t>
            </w:r>
          </w:p>
        </w:tc>
        <w:tc>
          <w:tcPr>
            <w:tcW w:w="1746" w:type="dxa"/>
          </w:tcPr>
          <w:p w14:paraId="7CD929A9" w14:textId="77777777" w:rsidR="002C77B3" w:rsidRPr="0026260C" w:rsidRDefault="00235815" w:rsidP="00316CEF">
            <w:pPr>
              <w:pStyle w:val="CERnon-indent"/>
              <w:rPr>
                <w:sz w:val="16"/>
                <w:szCs w:val="16"/>
              </w:rPr>
            </w:pPr>
            <w:r w:rsidRPr="0026260C">
              <w:rPr>
                <w:sz w:val="16"/>
                <w:szCs w:val="16"/>
              </w:rPr>
              <w:t xml:space="preserve">Email / Phone call with proposed effective date </w:t>
            </w:r>
            <w:r w:rsidR="00F0325B" w:rsidRPr="0026260C">
              <w:rPr>
                <w:sz w:val="16"/>
                <w:szCs w:val="16"/>
              </w:rPr>
              <w:t>to Meter Data Provider from Market Operator</w:t>
            </w:r>
          </w:p>
        </w:tc>
        <w:tc>
          <w:tcPr>
            <w:tcW w:w="1746" w:type="dxa"/>
          </w:tcPr>
          <w:p w14:paraId="7CD929AA" w14:textId="77777777" w:rsidR="002C77B3" w:rsidRPr="0026260C" w:rsidRDefault="002C77B3" w:rsidP="00316CEF">
            <w:pPr>
              <w:pStyle w:val="CERnon-indent"/>
              <w:rPr>
                <w:sz w:val="16"/>
                <w:szCs w:val="16"/>
              </w:rPr>
            </w:pPr>
            <w:r w:rsidRPr="0026260C">
              <w:rPr>
                <w:sz w:val="16"/>
                <w:szCs w:val="16"/>
              </w:rPr>
              <w:t xml:space="preserve">Section </w:t>
            </w:r>
            <w:r w:rsidR="00F0325B" w:rsidRPr="0026260C">
              <w:rPr>
                <w:sz w:val="16"/>
                <w:szCs w:val="16"/>
              </w:rPr>
              <w:t>5.9</w:t>
            </w:r>
            <w:r w:rsidRPr="0026260C">
              <w:rPr>
                <w:sz w:val="16"/>
                <w:szCs w:val="16"/>
              </w:rPr>
              <w:t xml:space="preserve"> (to change the class of the Supplier Unit), Section </w:t>
            </w:r>
            <w:r w:rsidR="00CA261E" w:rsidRPr="0026260C">
              <w:rPr>
                <w:sz w:val="16"/>
                <w:szCs w:val="16"/>
              </w:rPr>
              <w:t>5.3</w:t>
            </w:r>
            <w:r w:rsidRPr="0026260C">
              <w:rPr>
                <w:sz w:val="16"/>
                <w:szCs w:val="16"/>
              </w:rPr>
              <w:t xml:space="preserve"> (if a new Supplier Unit is to be registered), Section </w:t>
            </w:r>
            <w:r w:rsidR="00F0325B" w:rsidRPr="0026260C">
              <w:rPr>
                <w:sz w:val="16"/>
                <w:szCs w:val="16"/>
              </w:rPr>
              <w:t>5.7</w:t>
            </w:r>
            <w:r w:rsidRPr="0026260C">
              <w:rPr>
                <w:sz w:val="16"/>
                <w:szCs w:val="16"/>
              </w:rPr>
              <w:t xml:space="preserve"> (if the old Associated Supplier Unit is deregistered), Section </w:t>
            </w:r>
            <w:r w:rsidR="00F0325B" w:rsidRPr="0026260C">
              <w:rPr>
                <w:sz w:val="16"/>
                <w:szCs w:val="16"/>
              </w:rPr>
              <w:t>5.6</w:t>
            </w:r>
            <w:r w:rsidRPr="0026260C">
              <w:rPr>
                <w:sz w:val="16"/>
                <w:szCs w:val="16"/>
              </w:rPr>
              <w:t xml:space="preserve"> (if the Trading Site Supplier Unit is an existing Supplier Unit)</w:t>
            </w:r>
            <w:r w:rsidR="00F0325B" w:rsidRPr="0026260C">
              <w:rPr>
                <w:sz w:val="16"/>
                <w:szCs w:val="16"/>
              </w:rPr>
              <w:t xml:space="preserve"> by fax to Meter Data Provider from Market Operator</w:t>
            </w:r>
          </w:p>
        </w:tc>
        <w:tc>
          <w:tcPr>
            <w:tcW w:w="1746" w:type="dxa"/>
          </w:tcPr>
          <w:p w14:paraId="7CD929AB" w14:textId="77777777" w:rsidR="002C77B3" w:rsidRPr="0026260C" w:rsidRDefault="002C77B3" w:rsidP="00316CEF">
            <w:pPr>
              <w:pStyle w:val="CERnon-indent"/>
              <w:rPr>
                <w:sz w:val="16"/>
                <w:szCs w:val="16"/>
              </w:rPr>
            </w:pPr>
            <w:r w:rsidRPr="0026260C">
              <w:rPr>
                <w:sz w:val="16"/>
                <w:szCs w:val="16"/>
              </w:rPr>
              <w:t>Acknowledgement that form is complete by fax</w:t>
            </w:r>
            <w:r w:rsidR="00F0325B" w:rsidRPr="0026260C">
              <w:rPr>
                <w:sz w:val="16"/>
                <w:szCs w:val="16"/>
              </w:rPr>
              <w:t xml:space="preserve"> to Market Operator from Meter Data Provider</w:t>
            </w:r>
          </w:p>
        </w:tc>
        <w:tc>
          <w:tcPr>
            <w:tcW w:w="1746" w:type="dxa"/>
          </w:tcPr>
          <w:p w14:paraId="7CD929AC" w14:textId="77777777" w:rsidR="002C77B3" w:rsidRPr="0026260C" w:rsidRDefault="002C77B3" w:rsidP="00316CEF">
            <w:pPr>
              <w:pStyle w:val="CERnon-indent"/>
              <w:rPr>
                <w:sz w:val="16"/>
                <w:szCs w:val="16"/>
              </w:rPr>
            </w:pPr>
            <w:r w:rsidRPr="0026260C">
              <w:rPr>
                <w:sz w:val="16"/>
                <w:szCs w:val="16"/>
              </w:rPr>
              <w:t>Acknowledgement that go-active date is complete by fax, or alternative date provided with reasons why</w:t>
            </w:r>
            <w:r w:rsidR="00F0325B" w:rsidRPr="0026260C">
              <w:rPr>
                <w:sz w:val="16"/>
                <w:szCs w:val="16"/>
              </w:rPr>
              <w:t xml:space="preserve"> to Market Operator from Meter Data Provider.</w:t>
            </w:r>
          </w:p>
        </w:tc>
        <w:tc>
          <w:tcPr>
            <w:tcW w:w="1746" w:type="dxa"/>
          </w:tcPr>
          <w:p w14:paraId="7CD929AD" w14:textId="77777777" w:rsidR="002C77B3" w:rsidRPr="0026260C" w:rsidRDefault="00F0325B" w:rsidP="00316CEF">
            <w:pPr>
              <w:pStyle w:val="CERnon-indent"/>
              <w:rPr>
                <w:sz w:val="16"/>
                <w:szCs w:val="16"/>
              </w:rPr>
            </w:pPr>
            <w:r w:rsidRPr="0026260C">
              <w:rPr>
                <w:sz w:val="16"/>
                <w:szCs w:val="16"/>
              </w:rPr>
              <w:t>Cut-over by Market Operator and Meter Data Provider.  Phone call to confirm successful cut-over even if no rejection of Meter Data Provider file send to Market Operator</w:t>
            </w:r>
          </w:p>
        </w:tc>
        <w:tc>
          <w:tcPr>
            <w:tcW w:w="1746" w:type="dxa"/>
          </w:tcPr>
          <w:p w14:paraId="7CD929AE" w14:textId="77777777" w:rsidR="002C77B3" w:rsidRPr="0026260C" w:rsidRDefault="00F0325B" w:rsidP="00316CEF">
            <w:pPr>
              <w:pStyle w:val="CERnon-indent"/>
              <w:rPr>
                <w:sz w:val="16"/>
                <w:szCs w:val="16"/>
              </w:rPr>
            </w:pPr>
            <w:r w:rsidRPr="0026260C">
              <w:rPr>
                <w:sz w:val="16"/>
                <w:szCs w:val="16"/>
              </w:rPr>
              <w:t>None</w:t>
            </w:r>
          </w:p>
        </w:tc>
      </w:tr>
      <w:tr w:rsidR="00F0325B" w:rsidRPr="0026260C" w14:paraId="7CD929B8" w14:textId="77777777">
        <w:trPr>
          <w:cantSplit/>
        </w:trPr>
        <w:tc>
          <w:tcPr>
            <w:tcW w:w="1746" w:type="dxa"/>
          </w:tcPr>
          <w:p w14:paraId="7CD929B0" w14:textId="77777777" w:rsidR="00F0325B" w:rsidRPr="0026260C" w:rsidRDefault="00F0325B" w:rsidP="00316CEF">
            <w:pPr>
              <w:pStyle w:val="CERnon-indent"/>
              <w:rPr>
                <w:sz w:val="16"/>
                <w:szCs w:val="16"/>
              </w:rPr>
            </w:pPr>
            <w:r w:rsidRPr="0026260C">
              <w:rPr>
                <w:sz w:val="16"/>
                <w:szCs w:val="16"/>
              </w:rPr>
              <w:t>10.  Change of a Trading Site from non-firm access to firm</w:t>
            </w:r>
          </w:p>
        </w:tc>
        <w:tc>
          <w:tcPr>
            <w:tcW w:w="1746" w:type="dxa"/>
          </w:tcPr>
          <w:p w14:paraId="7CD929B1" w14:textId="77777777" w:rsidR="00F0325B" w:rsidRPr="0026260C" w:rsidRDefault="00F0325B" w:rsidP="00316CEF">
            <w:pPr>
              <w:pStyle w:val="CERnon-indent"/>
              <w:rPr>
                <w:sz w:val="16"/>
                <w:szCs w:val="16"/>
              </w:rPr>
            </w:pPr>
            <w:r w:rsidRPr="0026260C">
              <w:rPr>
                <w:sz w:val="16"/>
                <w:szCs w:val="16"/>
              </w:rPr>
              <w:t>Appropriate validation of the registration data</w:t>
            </w:r>
          </w:p>
        </w:tc>
        <w:tc>
          <w:tcPr>
            <w:tcW w:w="1746" w:type="dxa"/>
          </w:tcPr>
          <w:p w14:paraId="7CD929B2" w14:textId="77777777" w:rsidR="00F0325B" w:rsidRPr="0026260C" w:rsidRDefault="00235815" w:rsidP="00316CEF">
            <w:pPr>
              <w:pStyle w:val="CERnon-indent"/>
              <w:rPr>
                <w:sz w:val="16"/>
                <w:szCs w:val="16"/>
              </w:rPr>
            </w:pPr>
            <w:r w:rsidRPr="0026260C">
              <w:rPr>
                <w:sz w:val="16"/>
                <w:szCs w:val="16"/>
              </w:rPr>
              <w:t xml:space="preserve">Email / Phone call with proposed effective date </w:t>
            </w:r>
            <w:r w:rsidR="00F0325B" w:rsidRPr="0026260C">
              <w:rPr>
                <w:sz w:val="16"/>
                <w:szCs w:val="16"/>
              </w:rPr>
              <w:t>to Meter Data Provider from Market Operator</w:t>
            </w:r>
          </w:p>
        </w:tc>
        <w:tc>
          <w:tcPr>
            <w:tcW w:w="1746" w:type="dxa"/>
          </w:tcPr>
          <w:p w14:paraId="7CD929B3" w14:textId="77777777" w:rsidR="00F0325B" w:rsidRPr="0026260C" w:rsidRDefault="00F0325B" w:rsidP="00316CEF">
            <w:pPr>
              <w:pStyle w:val="CERnon-indent"/>
              <w:rPr>
                <w:sz w:val="16"/>
                <w:szCs w:val="16"/>
              </w:rPr>
            </w:pPr>
            <w:r w:rsidRPr="0026260C">
              <w:rPr>
                <w:sz w:val="16"/>
                <w:szCs w:val="16"/>
              </w:rPr>
              <w:t>Section 5.5; Section 5.6 (for the relevant Supplier Units) to Meter Data Provider from Market Operator</w:t>
            </w:r>
          </w:p>
        </w:tc>
        <w:tc>
          <w:tcPr>
            <w:tcW w:w="1746" w:type="dxa"/>
          </w:tcPr>
          <w:p w14:paraId="7CD929B4" w14:textId="77777777" w:rsidR="00F0325B" w:rsidRPr="0026260C" w:rsidRDefault="00F0325B" w:rsidP="00316CEF">
            <w:pPr>
              <w:pStyle w:val="CERnon-indent"/>
              <w:rPr>
                <w:sz w:val="16"/>
                <w:szCs w:val="16"/>
              </w:rPr>
            </w:pPr>
            <w:r w:rsidRPr="0026260C">
              <w:rPr>
                <w:sz w:val="16"/>
                <w:szCs w:val="16"/>
              </w:rPr>
              <w:t>Acknowledgement that form is complete by fax to Market Operator from Meter Data Provider</w:t>
            </w:r>
          </w:p>
        </w:tc>
        <w:tc>
          <w:tcPr>
            <w:tcW w:w="1746" w:type="dxa"/>
          </w:tcPr>
          <w:p w14:paraId="7CD929B5" w14:textId="77777777" w:rsidR="00F0325B" w:rsidRPr="0026260C" w:rsidRDefault="00F0325B" w:rsidP="00316CEF">
            <w:pPr>
              <w:pStyle w:val="CERnon-indent"/>
              <w:rPr>
                <w:sz w:val="16"/>
                <w:szCs w:val="16"/>
              </w:rPr>
            </w:pPr>
            <w:r w:rsidRPr="0026260C">
              <w:rPr>
                <w:sz w:val="16"/>
                <w:szCs w:val="16"/>
              </w:rPr>
              <w:t>Acknowledgement that go-active date is complete by fax, or alternative date provided with reasons why to Market Operator from Meter Data Provider.</w:t>
            </w:r>
          </w:p>
        </w:tc>
        <w:tc>
          <w:tcPr>
            <w:tcW w:w="1746" w:type="dxa"/>
          </w:tcPr>
          <w:p w14:paraId="7CD929B6" w14:textId="77777777" w:rsidR="00F0325B" w:rsidRPr="0026260C" w:rsidRDefault="00F0325B" w:rsidP="00316CEF">
            <w:pPr>
              <w:pStyle w:val="CERnon-indent"/>
              <w:rPr>
                <w:sz w:val="16"/>
                <w:szCs w:val="16"/>
              </w:rPr>
            </w:pPr>
            <w:r w:rsidRPr="0026260C">
              <w:rPr>
                <w:sz w:val="16"/>
                <w:szCs w:val="16"/>
              </w:rPr>
              <w:t>Cut-over by Market Operator and Meter Data Provider.  Phone call to confirm successful cut-over even if no rejection of Meter Data Provider file send to Market Operator</w:t>
            </w:r>
          </w:p>
        </w:tc>
        <w:tc>
          <w:tcPr>
            <w:tcW w:w="1746" w:type="dxa"/>
          </w:tcPr>
          <w:p w14:paraId="7CD929B7" w14:textId="77777777" w:rsidR="00F0325B" w:rsidRPr="0026260C" w:rsidRDefault="00F0325B" w:rsidP="00316CEF">
            <w:pPr>
              <w:pStyle w:val="CERnon-indent"/>
              <w:rPr>
                <w:sz w:val="16"/>
                <w:szCs w:val="16"/>
              </w:rPr>
            </w:pPr>
            <w:r w:rsidRPr="0026260C">
              <w:rPr>
                <w:sz w:val="16"/>
                <w:szCs w:val="16"/>
              </w:rPr>
              <w:t>None</w:t>
            </w:r>
          </w:p>
        </w:tc>
      </w:tr>
      <w:tr w:rsidR="002C77B3" w:rsidRPr="0026260C" w14:paraId="7CD929C1" w14:textId="77777777">
        <w:trPr>
          <w:cantSplit/>
        </w:trPr>
        <w:tc>
          <w:tcPr>
            <w:tcW w:w="1746" w:type="dxa"/>
          </w:tcPr>
          <w:p w14:paraId="7CD929B9" w14:textId="77777777" w:rsidR="002C77B3" w:rsidRPr="0026260C" w:rsidRDefault="002C77B3" w:rsidP="00316CEF">
            <w:pPr>
              <w:pStyle w:val="CERnon-indent"/>
              <w:rPr>
                <w:sz w:val="16"/>
                <w:szCs w:val="16"/>
              </w:rPr>
            </w:pPr>
            <w:r w:rsidRPr="0026260C">
              <w:rPr>
                <w:sz w:val="16"/>
                <w:szCs w:val="16"/>
              </w:rPr>
              <w:t>1</w:t>
            </w:r>
            <w:r w:rsidR="00F0325B" w:rsidRPr="0026260C">
              <w:rPr>
                <w:sz w:val="16"/>
                <w:szCs w:val="16"/>
              </w:rPr>
              <w:t>1</w:t>
            </w:r>
            <w:r w:rsidRPr="0026260C">
              <w:rPr>
                <w:sz w:val="16"/>
                <w:szCs w:val="16"/>
              </w:rPr>
              <w:t xml:space="preserve">.  Change of a Trading Site from firm access to </w:t>
            </w:r>
            <w:r w:rsidR="007C5E56" w:rsidRPr="0026260C">
              <w:rPr>
                <w:sz w:val="16"/>
                <w:szCs w:val="16"/>
              </w:rPr>
              <w:t>non-</w:t>
            </w:r>
            <w:r w:rsidRPr="0026260C">
              <w:rPr>
                <w:sz w:val="16"/>
                <w:szCs w:val="16"/>
              </w:rPr>
              <w:t>firm</w:t>
            </w:r>
          </w:p>
        </w:tc>
        <w:tc>
          <w:tcPr>
            <w:tcW w:w="1746" w:type="dxa"/>
          </w:tcPr>
          <w:p w14:paraId="7CD929BA" w14:textId="77777777" w:rsidR="002C77B3" w:rsidRPr="0026260C" w:rsidRDefault="002C77B3" w:rsidP="00316CEF">
            <w:pPr>
              <w:pStyle w:val="CERnon-indent"/>
              <w:rPr>
                <w:sz w:val="16"/>
                <w:szCs w:val="16"/>
              </w:rPr>
            </w:pPr>
            <w:r w:rsidRPr="0026260C">
              <w:rPr>
                <w:sz w:val="16"/>
                <w:szCs w:val="16"/>
              </w:rPr>
              <w:t>Appropriate validation of the registration data</w:t>
            </w:r>
          </w:p>
        </w:tc>
        <w:tc>
          <w:tcPr>
            <w:tcW w:w="1746" w:type="dxa"/>
          </w:tcPr>
          <w:p w14:paraId="7CD929BB" w14:textId="77777777" w:rsidR="002C77B3" w:rsidRPr="0026260C" w:rsidRDefault="00235815" w:rsidP="00316CEF">
            <w:pPr>
              <w:pStyle w:val="CERnon-indent"/>
              <w:rPr>
                <w:sz w:val="16"/>
                <w:szCs w:val="16"/>
              </w:rPr>
            </w:pPr>
            <w:r w:rsidRPr="0026260C">
              <w:rPr>
                <w:sz w:val="16"/>
                <w:szCs w:val="16"/>
              </w:rPr>
              <w:t xml:space="preserve">Email / Phone call with proposed effective date </w:t>
            </w:r>
            <w:r w:rsidR="00F0325B" w:rsidRPr="0026260C">
              <w:rPr>
                <w:sz w:val="16"/>
                <w:szCs w:val="16"/>
              </w:rPr>
              <w:t>to Meter Data Provider from Market Operator</w:t>
            </w:r>
          </w:p>
        </w:tc>
        <w:tc>
          <w:tcPr>
            <w:tcW w:w="1746" w:type="dxa"/>
          </w:tcPr>
          <w:p w14:paraId="7CD929BC" w14:textId="77777777" w:rsidR="002C77B3" w:rsidRPr="0026260C" w:rsidRDefault="002C77B3" w:rsidP="00316CEF">
            <w:pPr>
              <w:pStyle w:val="CERnon-indent"/>
              <w:rPr>
                <w:sz w:val="16"/>
                <w:szCs w:val="16"/>
              </w:rPr>
            </w:pPr>
            <w:r w:rsidRPr="0026260C">
              <w:rPr>
                <w:sz w:val="16"/>
                <w:szCs w:val="16"/>
              </w:rPr>
              <w:t xml:space="preserve">Section </w:t>
            </w:r>
            <w:r w:rsidR="00F0325B" w:rsidRPr="0026260C">
              <w:rPr>
                <w:sz w:val="16"/>
                <w:szCs w:val="16"/>
              </w:rPr>
              <w:t>5</w:t>
            </w:r>
            <w:r w:rsidRPr="0026260C">
              <w:rPr>
                <w:sz w:val="16"/>
                <w:szCs w:val="16"/>
              </w:rPr>
              <w:t>.</w:t>
            </w:r>
            <w:r w:rsidR="00F0325B" w:rsidRPr="0026260C">
              <w:rPr>
                <w:sz w:val="16"/>
                <w:szCs w:val="16"/>
              </w:rPr>
              <w:t>5</w:t>
            </w:r>
            <w:r w:rsidRPr="0026260C">
              <w:rPr>
                <w:sz w:val="16"/>
                <w:szCs w:val="16"/>
              </w:rPr>
              <w:t xml:space="preserve">; Section </w:t>
            </w:r>
            <w:r w:rsidR="00F0325B" w:rsidRPr="0026260C">
              <w:rPr>
                <w:sz w:val="16"/>
                <w:szCs w:val="16"/>
              </w:rPr>
              <w:t>5</w:t>
            </w:r>
            <w:r w:rsidRPr="0026260C">
              <w:rPr>
                <w:sz w:val="16"/>
                <w:szCs w:val="16"/>
              </w:rPr>
              <w:t>.</w:t>
            </w:r>
            <w:r w:rsidR="00F0325B" w:rsidRPr="0026260C">
              <w:rPr>
                <w:sz w:val="16"/>
                <w:szCs w:val="16"/>
              </w:rPr>
              <w:t>6</w:t>
            </w:r>
            <w:r w:rsidRPr="0026260C">
              <w:rPr>
                <w:sz w:val="16"/>
                <w:szCs w:val="16"/>
              </w:rPr>
              <w:t xml:space="preserve"> (for the relevant Supplier Units)</w:t>
            </w:r>
            <w:r w:rsidR="00F0325B" w:rsidRPr="0026260C">
              <w:rPr>
                <w:sz w:val="16"/>
                <w:szCs w:val="16"/>
              </w:rPr>
              <w:t xml:space="preserve"> to Meter Data Provider from Market Operator</w:t>
            </w:r>
          </w:p>
        </w:tc>
        <w:tc>
          <w:tcPr>
            <w:tcW w:w="1746" w:type="dxa"/>
          </w:tcPr>
          <w:p w14:paraId="7CD929BD" w14:textId="77777777" w:rsidR="002C77B3" w:rsidRPr="0026260C" w:rsidRDefault="002C77B3" w:rsidP="00316CEF">
            <w:pPr>
              <w:pStyle w:val="CERnon-indent"/>
              <w:rPr>
                <w:sz w:val="16"/>
                <w:szCs w:val="16"/>
              </w:rPr>
            </w:pPr>
            <w:r w:rsidRPr="0026260C">
              <w:rPr>
                <w:sz w:val="16"/>
                <w:szCs w:val="16"/>
              </w:rPr>
              <w:t>Acknowledgement that form is complete by fax</w:t>
            </w:r>
            <w:r w:rsidR="00F0325B" w:rsidRPr="0026260C">
              <w:rPr>
                <w:sz w:val="16"/>
                <w:szCs w:val="16"/>
              </w:rPr>
              <w:t xml:space="preserve"> to Market Operator from Meter Data Provider</w:t>
            </w:r>
          </w:p>
        </w:tc>
        <w:tc>
          <w:tcPr>
            <w:tcW w:w="1746" w:type="dxa"/>
          </w:tcPr>
          <w:p w14:paraId="7CD929BE" w14:textId="77777777" w:rsidR="002C77B3" w:rsidRPr="0026260C" w:rsidRDefault="002C77B3" w:rsidP="00316CEF">
            <w:pPr>
              <w:pStyle w:val="CERnon-indent"/>
              <w:rPr>
                <w:sz w:val="16"/>
                <w:szCs w:val="16"/>
              </w:rPr>
            </w:pPr>
            <w:r w:rsidRPr="0026260C">
              <w:rPr>
                <w:sz w:val="16"/>
                <w:szCs w:val="16"/>
              </w:rPr>
              <w:t>Acknowledgement that go-active date is complete by fax, or alternative date provided with reasons why</w:t>
            </w:r>
            <w:r w:rsidR="00F0325B" w:rsidRPr="0026260C">
              <w:rPr>
                <w:sz w:val="16"/>
                <w:szCs w:val="16"/>
              </w:rPr>
              <w:t xml:space="preserve"> to Market Operator from Meter Data Provider.</w:t>
            </w:r>
          </w:p>
        </w:tc>
        <w:tc>
          <w:tcPr>
            <w:tcW w:w="1746" w:type="dxa"/>
          </w:tcPr>
          <w:p w14:paraId="7CD929BF" w14:textId="77777777" w:rsidR="002C77B3" w:rsidRPr="0026260C" w:rsidRDefault="00F0325B" w:rsidP="00316CEF">
            <w:pPr>
              <w:pStyle w:val="CERnon-indent"/>
              <w:rPr>
                <w:sz w:val="16"/>
                <w:szCs w:val="16"/>
              </w:rPr>
            </w:pPr>
            <w:r w:rsidRPr="0026260C">
              <w:rPr>
                <w:sz w:val="16"/>
                <w:szCs w:val="16"/>
              </w:rPr>
              <w:t>Cut-over by Market Operator and Meter Data Provider.  Phone call to confirm successful cut-over even if no rejection of Meter Data Provider file send to Market Operator</w:t>
            </w:r>
          </w:p>
        </w:tc>
        <w:tc>
          <w:tcPr>
            <w:tcW w:w="1746" w:type="dxa"/>
          </w:tcPr>
          <w:p w14:paraId="7CD929C0" w14:textId="77777777" w:rsidR="002C77B3" w:rsidRPr="0026260C" w:rsidRDefault="00F0325B" w:rsidP="00316CEF">
            <w:pPr>
              <w:pStyle w:val="CERnon-indent"/>
              <w:rPr>
                <w:sz w:val="16"/>
                <w:szCs w:val="16"/>
              </w:rPr>
            </w:pPr>
            <w:r w:rsidRPr="0026260C">
              <w:rPr>
                <w:sz w:val="16"/>
                <w:szCs w:val="16"/>
              </w:rPr>
              <w:t>None</w:t>
            </w:r>
          </w:p>
        </w:tc>
      </w:tr>
      <w:tr w:rsidR="002C77B3" w:rsidRPr="0026260C" w14:paraId="7CD929C3" w14:textId="77777777">
        <w:trPr>
          <w:cantSplit/>
        </w:trPr>
        <w:tc>
          <w:tcPr>
            <w:tcW w:w="13968" w:type="dxa"/>
            <w:gridSpan w:val="8"/>
          </w:tcPr>
          <w:p w14:paraId="7CD929C2" w14:textId="77777777" w:rsidR="002C77B3" w:rsidRPr="0026260C" w:rsidRDefault="000D07FA" w:rsidP="009B2827">
            <w:pPr>
              <w:pStyle w:val="CERnon-indent"/>
            </w:pPr>
            <w:r w:rsidRPr="0026260C">
              <w:t>These four procedures do not follow the usual timeframes</w:t>
            </w:r>
          </w:p>
        </w:tc>
      </w:tr>
      <w:tr w:rsidR="002C77B3" w:rsidRPr="0026260C" w14:paraId="7CD929CC" w14:textId="77777777">
        <w:trPr>
          <w:cantSplit/>
        </w:trPr>
        <w:tc>
          <w:tcPr>
            <w:tcW w:w="1746" w:type="dxa"/>
          </w:tcPr>
          <w:p w14:paraId="7CD929C4" w14:textId="77777777" w:rsidR="006E65F5" w:rsidRPr="0026260C" w:rsidRDefault="006E65F5">
            <w:pPr>
              <w:pStyle w:val="CERBODYUnnumbered"/>
            </w:pPr>
          </w:p>
        </w:tc>
        <w:tc>
          <w:tcPr>
            <w:tcW w:w="1746" w:type="dxa"/>
          </w:tcPr>
          <w:p w14:paraId="7CD929C5" w14:textId="77777777" w:rsidR="006E65F5" w:rsidRPr="0026260C" w:rsidRDefault="000D07FA">
            <w:pPr>
              <w:pStyle w:val="CERBODYUnnumbered"/>
            </w:pPr>
            <w:r w:rsidRPr="0026260C">
              <w:t>Prerequisite checks</w:t>
            </w:r>
          </w:p>
        </w:tc>
        <w:tc>
          <w:tcPr>
            <w:tcW w:w="1746" w:type="dxa"/>
          </w:tcPr>
          <w:p w14:paraId="7CD929C6" w14:textId="77777777" w:rsidR="006E65F5" w:rsidRPr="0026260C" w:rsidRDefault="000D07FA">
            <w:pPr>
              <w:pStyle w:val="CERBODYUnnumbered"/>
            </w:pPr>
            <w:r w:rsidRPr="0026260C">
              <w:t>Working Day 1</w:t>
            </w:r>
          </w:p>
        </w:tc>
        <w:tc>
          <w:tcPr>
            <w:tcW w:w="1746" w:type="dxa"/>
          </w:tcPr>
          <w:p w14:paraId="7CD929C7" w14:textId="77777777" w:rsidR="006E65F5" w:rsidRPr="0026260C" w:rsidRDefault="000D07FA">
            <w:pPr>
              <w:pStyle w:val="CERBODYUnnumbered"/>
            </w:pPr>
            <w:r w:rsidRPr="0026260C">
              <w:t>Working Day 4</w:t>
            </w:r>
          </w:p>
        </w:tc>
        <w:tc>
          <w:tcPr>
            <w:tcW w:w="1746" w:type="dxa"/>
          </w:tcPr>
          <w:p w14:paraId="7CD929C8" w14:textId="77777777" w:rsidR="006E65F5" w:rsidRPr="0026260C" w:rsidRDefault="000D07FA">
            <w:pPr>
              <w:pStyle w:val="CERBODYUnnumbered"/>
            </w:pPr>
            <w:r w:rsidRPr="0026260C">
              <w:t>By Working Day 6</w:t>
            </w:r>
          </w:p>
        </w:tc>
        <w:tc>
          <w:tcPr>
            <w:tcW w:w="1746" w:type="dxa"/>
          </w:tcPr>
          <w:p w14:paraId="7CD929C9" w14:textId="77777777" w:rsidR="006E65F5" w:rsidRPr="0026260C" w:rsidRDefault="000D07FA">
            <w:pPr>
              <w:pStyle w:val="CERBODYUnnumbered"/>
            </w:pPr>
            <w:r w:rsidRPr="0026260C">
              <w:t>Comment</w:t>
            </w:r>
          </w:p>
        </w:tc>
        <w:tc>
          <w:tcPr>
            <w:tcW w:w="1746" w:type="dxa"/>
          </w:tcPr>
          <w:p w14:paraId="7CD929CA" w14:textId="77777777" w:rsidR="006E65F5" w:rsidRPr="0026260C" w:rsidRDefault="006E65F5">
            <w:pPr>
              <w:pStyle w:val="CERBODYUnnumbered"/>
            </w:pPr>
          </w:p>
        </w:tc>
        <w:tc>
          <w:tcPr>
            <w:tcW w:w="1746" w:type="dxa"/>
          </w:tcPr>
          <w:p w14:paraId="7CD929CB" w14:textId="77777777" w:rsidR="006E65F5" w:rsidRPr="0026260C" w:rsidRDefault="006E65F5">
            <w:pPr>
              <w:pStyle w:val="CERBODYUnnumbered"/>
            </w:pPr>
          </w:p>
        </w:tc>
      </w:tr>
      <w:tr w:rsidR="002C77B3" w:rsidRPr="0026260C" w14:paraId="7CD929D5" w14:textId="77777777">
        <w:trPr>
          <w:cantSplit/>
        </w:trPr>
        <w:tc>
          <w:tcPr>
            <w:tcW w:w="1746" w:type="dxa"/>
          </w:tcPr>
          <w:p w14:paraId="7CD929CD" w14:textId="77777777" w:rsidR="002C77B3" w:rsidRPr="0026260C" w:rsidRDefault="002C77B3" w:rsidP="00316CEF">
            <w:pPr>
              <w:pStyle w:val="CERnon-indent"/>
              <w:rPr>
                <w:sz w:val="16"/>
                <w:szCs w:val="16"/>
              </w:rPr>
            </w:pPr>
            <w:r w:rsidRPr="0026260C">
              <w:rPr>
                <w:sz w:val="16"/>
                <w:szCs w:val="16"/>
              </w:rPr>
              <w:t>1</w:t>
            </w:r>
            <w:r w:rsidR="00F0325B" w:rsidRPr="0026260C">
              <w:rPr>
                <w:sz w:val="16"/>
                <w:szCs w:val="16"/>
              </w:rPr>
              <w:t>2</w:t>
            </w:r>
            <w:r w:rsidRPr="0026260C">
              <w:rPr>
                <w:sz w:val="16"/>
                <w:szCs w:val="16"/>
              </w:rPr>
              <w:t>.  Change of Trading Site Demand from an Associated Supplier Unit to a</w:t>
            </w:r>
            <w:r w:rsidR="00923E52" w:rsidRPr="0026260C">
              <w:rPr>
                <w:sz w:val="16"/>
                <w:szCs w:val="16"/>
              </w:rPr>
              <w:t xml:space="preserve"> different </w:t>
            </w:r>
            <w:r w:rsidRPr="0026260C">
              <w:rPr>
                <w:sz w:val="16"/>
                <w:szCs w:val="16"/>
              </w:rPr>
              <w:t xml:space="preserve"> Associated Supplier Unit</w:t>
            </w:r>
          </w:p>
        </w:tc>
        <w:tc>
          <w:tcPr>
            <w:tcW w:w="1746" w:type="dxa"/>
          </w:tcPr>
          <w:p w14:paraId="7CD929CE" w14:textId="77777777" w:rsidR="002C77B3" w:rsidRPr="0026260C" w:rsidRDefault="002C77B3" w:rsidP="00316CEF">
            <w:pPr>
              <w:pStyle w:val="CERnon-indent"/>
              <w:rPr>
                <w:sz w:val="16"/>
                <w:szCs w:val="16"/>
              </w:rPr>
            </w:pPr>
            <w:r w:rsidRPr="0026260C">
              <w:rPr>
                <w:sz w:val="16"/>
                <w:szCs w:val="16"/>
              </w:rPr>
              <w:t>This is an Associated Supplier Unit</w:t>
            </w:r>
          </w:p>
        </w:tc>
        <w:tc>
          <w:tcPr>
            <w:tcW w:w="1746" w:type="dxa"/>
          </w:tcPr>
          <w:p w14:paraId="7CD929CF" w14:textId="77777777" w:rsidR="002C77B3" w:rsidRPr="0026260C" w:rsidRDefault="00235815" w:rsidP="00316CEF">
            <w:pPr>
              <w:pStyle w:val="CERnon-indent"/>
              <w:rPr>
                <w:sz w:val="16"/>
                <w:szCs w:val="16"/>
              </w:rPr>
            </w:pPr>
            <w:r w:rsidRPr="0026260C">
              <w:rPr>
                <w:sz w:val="16"/>
                <w:szCs w:val="16"/>
              </w:rPr>
              <w:t xml:space="preserve">Email / </w:t>
            </w:r>
            <w:r w:rsidR="002C77B3" w:rsidRPr="0026260C">
              <w:rPr>
                <w:sz w:val="16"/>
                <w:szCs w:val="16"/>
              </w:rPr>
              <w:t xml:space="preserve">Phone Call (from </w:t>
            </w:r>
            <w:r w:rsidR="00F0325B" w:rsidRPr="0026260C">
              <w:rPr>
                <w:sz w:val="16"/>
                <w:szCs w:val="16"/>
              </w:rPr>
              <w:t>Meter Data Provider to Market Operator</w:t>
            </w:r>
            <w:r w:rsidR="002C77B3" w:rsidRPr="0026260C">
              <w:rPr>
                <w:sz w:val="16"/>
                <w:szCs w:val="16"/>
              </w:rPr>
              <w:t>)</w:t>
            </w:r>
            <w:r w:rsidR="00F0325B" w:rsidRPr="0026260C">
              <w:rPr>
                <w:sz w:val="16"/>
                <w:szCs w:val="16"/>
              </w:rPr>
              <w:t xml:space="preserve"> </w:t>
            </w:r>
            <w:r w:rsidR="002C77B3" w:rsidRPr="0026260C">
              <w:rPr>
                <w:sz w:val="16"/>
                <w:szCs w:val="16"/>
              </w:rPr>
              <w:t>within 1 Working Day of the change becoming known or have been completed, i.e. potentially retrospectively</w:t>
            </w:r>
          </w:p>
        </w:tc>
        <w:tc>
          <w:tcPr>
            <w:tcW w:w="1746" w:type="dxa"/>
          </w:tcPr>
          <w:p w14:paraId="7CD929D0" w14:textId="77777777" w:rsidR="002C77B3" w:rsidRPr="0026260C" w:rsidRDefault="002C77B3" w:rsidP="00316CEF">
            <w:pPr>
              <w:pStyle w:val="CERnon-indent"/>
              <w:rPr>
                <w:sz w:val="16"/>
                <w:szCs w:val="16"/>
              </w:rPr>
            </w:pPr>
            <w:r w:rsidRPr="0026260C">
              <w:rPr>
                <w:sz w:val="16"/>
                <w:szCs w:val="16"/>
              </w:rPr>
              <w:t xml:space="preserve">Section </w:t>
            </w:r>
            <w:r w:rsidR="00F0325B" w:rsidRPr="0026260C">
              <w:rPr>
                <w:sz w:val="16"/>
                <w:szCs w:val="16"/>
              </w:rPr>
              <w:t>5</w:t>
            </w:r>
            <w:r w:rsidRPr="0026260C">
              <w:rPr>
                <w:sz w:val="16"/>
                <w:szCs w:val="16"/>
              </w:rPr>
              <w:t>.</w:t>
            </w:r>
            <w:r w:rsidR="00F0325B" w:rsidRPr="0026260C">
              <w:rPr>
                <w:sz w:val="16"/>
                <w:szCs w:val="16"/>
              </w:rPr>
              <w:t>9</w:t>
            </w:r>
            <w:r w:rsidRPr="0026260C">
              <w:rPr>
                <w:sz w:val="16"/>
                <w:szCs w:val="16"/>
              </w:rPr>
              <w:t xml:space="preserve"> (from </w:t>
            </w:r>
            <w:r w:rsidR="00F0325B" w:rsidRPr="0026260C">
              <w:rPr>
                <w:sz w:val="16"/>
                <w:szCs w:val="16"/>
              </w:rPr>
              <w:t>Meter Data Provider to Market Operator</w:t>
            </w:r>
            <w:r w:rsidRPr="0026260C">
              <w:rPr>
                <w:sz w:val="16"/>
                <w:szCs w:val="16"/>
              </w:rPr>
              <w:t>)  (by email and fax)</w:t>
            </w:r>
          </w:p>
        </w:tc>
        <w:tc>
          <w:tcPr>
            <w:tcW w:w="1746" w:type="dxa"/>
          </w:tcPr>
          <w:p w14:paraId="7CD929D1" w14:textId="77777777" w:rsidR="002C77B3" w:rsidRPr="0026260C" w:rsidRDefault="002C77B3" w:rsidP="00316CEF">
            <w:pPr>
              <w:pStyle w:val="CERnon-indent"/>
              <w:rPr>
                <w:sz w:val="16"/>
                <w:szCs w:val="16"/>
              </w:rPr>
            </w:pPr>
            <w:r w:rsidRPr="0026260C">
              <w:rPr>
                <w:sz w:val="16"/>
                <w:szCs w:val="16"/>
              </w:rPr>
              <w:t xml:space="preserve">Acknowledgement by email and fax from </w:t>
            </w:r>
            <w:r w:rsidR="00F0325B" w:rsidRPr="0026260C">
              <w:rPr>
                <w:sz w:val="16"/>
                <w:szCs w:val="16"/>
              </w:rPr>
              <w:t>Market Operator</w:t>
            </w:r>
          </w:p>
        </w:tc>
        <w:tc>
          <w:tcPr>
            <w:tcW w:w="1746" w:type="dxa"/>
          </w:tcPr>
          <w:p w14:paraId="7CD929D2" w14:textId="77777777" w:rsidR="002C77B3" w:rsidRPr="0026260C" w:rsidRDefault="00F0325B" w:rsidP="00316CEF">
            <w:pPr>
              <w:pStyle w:val="CERnon-indent"/>
              <w:rPr>
                <w:sz w:val="16"/>
                <w:szCs w:val="16"/>
              </w:rPr>
            </w:pPr>
            <w:r w:rsidRPr="0026260C">
              <w:rPr>
                <w:sz w:val="16"/>
                <w:szCs w:val="16"/>
              </w:rPr>
              <w:t>None</w:t>
            </w:r>
          </w:p>
        </w:tc>
        <w:tc>
          <w:tcPr>
            <w:tcW w:w="1746" w:type="dxa"/>
          </w:tcPr>
          <w:p w14:paraId="7CD929D3" w14:textId="77777777" w:rsidR="002C77B3" w:rsidRPr="0026260C" w:rsidRDefault="002C77B3" w:rsidP="00316CEF">
            <w:pPr>
              <w:pStyle w:val="CERnon-indent"/>
              <w:rPr>
                <w:sz w:val="16"/>
                <w:szCs w:val="16"/>
              </w:rPr>
            </w:pPr>
          </w:p>
        </w:tc>
        <w:tc>
          <w:tcPr>
            <w:tcW w:w="1746" w:type="dxa"/>
          </w:tcPr>
          <w:p w14:paraId="7CD929D4" w14:textId="77777777" w:rsidR="002C77B3" w:rsidRPr="0026260C" w:rsidRDefault="002C77B3" w:rsidP="00316CEF">
            <w:pPr>
              <w:pStyle w:val="CERnon-indent"/>
              <w:rPr>
                <w:sz w:val="16"/>
                <w:szCs w:val="16"/>
              </w:rPr>
            </w:pPr>
          </w:p>
        </w:tc>
      </w:tr>
      <w:tr w:rsidR="002C77B3" w:rsidRPr="0026260C" w14:paraId="7CD929DE" w14:textId="77777777">
        <w:trPr>
          <w:cantSplit/>
          <w:trHeight w:val="2060"/>
        </w:trPr>
        <w:tc>
          <w:tcPr>
            <w:tcW w:w="1746" w:type="dxa"/>
          </w:tcPr>
          <w:p w14:paraId="7CD929D6" w14:textId="77777777" w:rsidR="002C77B3" w:rsidRPr="0026260C" w:rsidRDefault="002C77B3" w:rsidP="00316CEF">
            <w:pPr>
              <w:pStyle w:val="CERnon-indent"/>
              <w:rPr>
                <w:sz w:val="16"/>
                <w:szCs w:val="16"/>
              </w:rPr>
            </w:pPr>
            <w:r w:rsidRPr="0026260C">
              <w:rPr>
                <w:sz w:val="16"/>
                <w:szCs w:val="16"/>
              </w:rPr>
              <w:t>1</w:t>
            </w:r>
            <w:r w:rsidR="00F0325B" w:rsidRPr="0026260C">
              <w:rPr>
                <w:sz w:val="16"/>
                <w:szCs w:val="16"/>
              </w:rPr>
              <w:t>3</w:t>
            </w:r>
            <w:r w:rsidRPr="0026260C">
              <w:rPr>
                <w:sz w:val="16"/>
                <w:szCs w:val="16"/>
              </w:rPr>
              <w:t>.  Cancellation of Change of Trading Site Demand from an Associated Supplier Unit to a</w:t>
            </w:r>
            <w:r w:rsidR="00923E52" w:rsidRPr="0026260C">
              <w:rPr>
                <w:sz w:val="16"/>
                <w:szCs w:val="16"/>
              </w:rPr>
              <w:t xml:space="preserve"> different </w:t>
            </w:r>
            <w:r w:rsidRPr="0026260C">
              <w:rPr>
                <w:sz w:val="16"/>
                <w:szCs w:val="16"/>
              </w:rPr>
              <w:t xml:space="preserve"> Associated Supplier Unit</w:t>
            </w:r>
          </w:p>
        </w:tc>
        <w:tc>
          <w:tcPr>
            <w:tcW w:w="1746" w:type="dxa"/>
          </w:tcPr>
          <w:p w14:paraId="7CD929D7" w14:textId="77777777" w:rsidR="002C77B3" w:rsidRPr="0026260C" w:rsidRDefault="002C77B3" w:rsidP="00316CEF">
            <w:pPr>
              <w:pStyle w:val="CERnon-indent"/>
              <w:rPr>
                <w:sz w:val="16"/>
                <w:szCs w:val="16"/>
              </w:rPr>
            </w:pPr>
            <w:r w:rsidRPr="0026260C">
              <w:rPr>
                <w:sz w:val="16"/>
                <w:szCs w:val="16"/>
              </w:rPr>
              <w:t>This is an Associated Supplier Unit</w:t>
            </w:r>
          </w:p>
        </w:tc>
        <w:tc>
          <w:tcPr>
            <w:tcW w:w="1746" w:type="dxa"/>
          </w:tcPr>
          <w:p w14:paraId="7CD929D8" w14:textId="77777777" w:rsidR="002C77B3" w:rsidRPr="0026260C" w:rsidRDefault="00235815" w:rsidP="00316CEF">
            <w:pPr>
              <w:pStyle w:val="CERnon-indent"/>
              <w:rPr>
                <w:sz w:val="16"/>
                <w:szCs w:val="16"/>
              </w:rPr>
            </w:pPr>
            <w:r w:rsidRPr="0026260C">
              <w:rPr>
                <w:sz w:val="16"/>
                <w:szCs w:val="16"/>
              </w:rPr>
              <w:t xml:space="preserve">Email / </w:t>
            </w:r>
            <w:r w:rsidR="002C77B3" w:rsidRPr="0026260C">
              <w:rPr>
                <w:sz w:val="16"/>
                <w:szCs w:val="16"/>
              </w:rPr>
              <w:t xml:space="preserve">Phone Call </w:t>
            </w:r>
            <w:r w:rsidR="00F0325B" w:rsidRPr="0026260C">
              <w:rPr>
                <w:sz w:val="16"/>
                <w:szCs w:val="16"/>
              </w:rPr>
              <w:t xml:space="preserve">(from Meter Data Provider to Market Operator) </w:t>
            </w:r>
            <w:r w:rsidR="002C77B3" w:rsidRPr="0026260C">
              <w:rPr>
                <w:sz w:val="16"/>
                <w:szCs w:val="16"/>
              </w:rPr>
              <w:t>within 1 Working Day of the change being rewound known or being  verbal effective date (potentially retrospective)</w:t>
            </w:r>
          </w:p>
        </w:tc>
        <w:tc>
          <w:tcPr>
            <w:tcW w:w="1746" w:type="dxa"/>
          </w:tcPr>
          <w:p w14:paraId="7CD929D9" w14:textId="77777777" w:rsidR="002C77B3" w:rsidRPr="0026260C" w:rsidRDefault="002C77B3" w:rsidP="00316CEF">
            <w:pPr>
              <w:pStyle w:val="CERnon-indent"/>
              <w:rPr>
                <w:sz w:val="16"/>
                <w:szCs w:val="16"/>
              </w:rPr>
            </w:pPr>
            <w:r w:rsidRPr="0026260C">
              <w:rPr>
                <w:sz w:val="16"/>
                <w:szCs w:val="16"/>
              </w:rPr>
              <w:t xml:space="preserve">Section </w:t>
            </w:r>
            <w:r w:rsidR="00F0325B" w:rsidRPr="0026260C">
              <w:rPr>
                <w:sz w:val="16"/>
                <w:szCs w:val="16"/>
              </w:rPr>
              <w:t>5</w:t>
            </w:r>
            <w:r w:rsidRPr="0026260C">
              <w:rPr>
                <w:sz w:val="16"/>
                <w:szCs w:val="16"/>
              </w:rPr>
              <w:t>.</w:t>
            </w:r>
            <w:r w:rsidR="00F0325B" w:rsidRPr="0026260C">
              <w:rPr>
                <w:sz w:val="16"/>
                <w:szCs w:val="16"/>
              </w:rPr>
              <w:t>10</w:t>
            </w:r>
            <w:r w:rsidRPr="0026260C">
              <w:rPr>
                <w:sz w:val="16"/>
                <w:szCs w:val="16"/>
              </w:rPr>
              <w:t xml:space="preserve"> (from </w:t>
            </w:r>
            <w:r w:rsidR="00F0325B" w:rsidRPr="0026260C">
              <w:rPr>
                <w:sz w:val="16"/>
                <w:szCs w:val="16"/>
              </w:rPr>
              <w:t>Meter Data Provider to Market Operator</w:t>
            </w:r>
            <w:r w:rsidRPr="0026260C">
              <w:rPr>
                <w:sz w:val="16"/>
                <w:szCs w:val="16"/>
              </w:rPr>
              <w:t>)  (by email and fax)</w:t>
            </w:r>
          </w:p>
        </w:tc>
        <w:tc>
          <w:tcPr>
            <w:tcW w:w="1746" w:type="dxa"/>
          </w:tcPr>
          <w:p w14:paraId="7CD929DA" w14:textId="77777777" w:rsidR="002C77B3" w:rsidRPr="0026260C" w:rsidRDefault="002C77B3" w:rsidP="00316CEF">
            <w:pPr>
              <w:pStyle w:val="CERnon-indent"/>
              <w:rPr>
                <w:sz w:val="16"/>
                <w:szCs w:val="16"/>
              </w:rPr>
            </w:pPr>
            <w:r w:rsidRPr="0026260C">
              <w:rPr>
                <w:sz w:val="16"/>
                <w:szCs w:val="16"/>
              </w:rPr>
              <w:t xml:space="preserve">Acknowledgement by email and fax from </w:t>
            </w:r>
            <w:r w:rsidR="000E399C" w:rsidRPr="0026260C">
              <w:rPr>
                <w:sz w:val="16"/>
                <w:szCs w:val="16"/>
              </w:rPr>
              <w:t>MO</w:t>
            </w:r>
          </w:p>
        </w:tc>
        <w:tc>
          <w:tcPr>
            <w:tcW w:w="1746" w:type="dxa"/>
          </w:tcPr>
          <w:p w14:paraId="7CD929DB" w14:textId="77777777" w:rsidR="002C77B3" w:rsidRPr="0026260C" w:rsidRDefault="002C77B3" w:rsidP="00316CEF">
            <w:pPr>
              <w:pStyle w:val="CERnon-indent"/>
              <w:rPr>
                <w:sz w:val="16"/>
                <w:szCs w:val="16"/>
              </w:rPr>
            </w:pPr>
            <w:r w:rsidRPr="0026260C">
              <w:rPr>
                <w:sz w:val="16"/>
                <w:szCs w:val="16"/>
              </w:rPr>
              <w:t>This will only occur if the Retail Market Operator has included this functionality in their retail market design.</w:t>
            </w:r>
          </w:p>
        </w:tc>
        <w:tc>
          <w:tcPr>
            <w:tcW w:w="1746" w:type="dxa"/>
          </w:tcPr>
          <w:p w14:paraId="7CD929DC" w14:textId="77777777" w:rsidR="002C77B3" w:rsidRPr="0026260C" w:rsidRDefault="002C77B3" w:rsidP="00316CEF">
            <w:pPr>
              <w:pStyle w:val="CERnon-indent"/>
              <w:rPr>
                <w:sz w:val="16"/>
                <w:szCs w:val="16"/>
              </w:rPr>
            </w:pPr>
          </w:p>
        </w:tc>
        <w:tc>
          <w:tcPr>
            <w:tcW w:w="1746" w:type="dxa"/>
          </w:tcPr>
          <w:p w14:paraId="7CD929DD" w14:textId="77777777" w:rsidR="002C77B3" w:rsidRPr="0026260C" w:rsidRDefault="002C77B3" w:rsidP="00316CEF">
            <w:pPr>
              <w:pStyle w:val="CERnon-indent"/>
              <w:rPr>
                <w:sz w:val="16"/>
                <w:szCs w:val="16"/>
              </w:rPr>
            </w:pPr>
          </w:p>
        </w:tc>
      </w:tr>
      <w:tr w:rsidR="002C77B3" w:rsidRPr="0026260C" w14:paraId="7CD929E7" w14:textId="77777777">
        <w:trPr>
          <w:cantSplit/>
        </w:trPr>
        <w:tc>
          <w:tcPr>
            <w:tcW w:w="1746" w:type="dxa"/>
          </w:tcPr>
          <w:p w14:paraId="7CD929DF" w14:textId="77777777" w:rsidR="002C77B3" w:rsidRPr="0026260C" w:rsidRDefault="002C77B3" w:rsidP="00316CEF">
            <w:pPr>
              <w:pStyle w:val="CERnon-indent"/>
              <w:rPr>
                <w:b/>
                <w:sz w:val="16"/>
                <w:szCs w:val="16"/>
              </w:rPr>
            </w:pPr>
          </w:p>
        </w:tc>
        <w:tc>
          <w:tcPr>
            <w:tcW w:w="1746" w:type="dxa"/>
          </w:tcPr>
          <w:p w14:paraId="7CD929E0" w14:textId="77777777" w:rsidR="002C77B3" w:rsidRPr="0026260C" w:rsidRDefault="002C77B3" w:rsidP="00316CEF">
            <w:pPr>
              <w:pStyle w:val="CERnon-indent"/>
              <w:rPr>
                <w:b/>
                <w:sz w:val="16"/>
                <w:szCs w:val="16"/>
              </w:rPr>
            </w:pPr>
            <w:r w:rsidRPr="0026260C">
              <w:rPr>
                <w:b/>
                <w:sz w:val="16"/>
                <w:szCs w:val="16"/>
              </w:rPr>
              <w:t>Prerequisite checks</w:t>
            </w:r>
          </w:p>
        </w:tc>
        <w:tc>
          <w:tcPr>
            <w:tcW w:w="1746" w:type="dxa"/>
          </w:tcPr>
          <w:p w14:paraId="7CD929E1" w14:textId="77777777" w:rsidR="002C77B3" w:rsidRPr="0026260C" w:rsidRDefault="002C77B3" w:rsidP="00316CEF">
            <w:pPr>
              <w:pStyle w:val="CERnon-indent"/>
              <w:rPr>
                <w:b/>
                <w:sz w:val="16"/>
                <w:szCs w:val="16"/>
              </w:rPr>
            </w:pPr>
            <w:r w:rsidRPr="0026260C">
              <w:rPr>
                <w:b/>
                <w:sz w:val="16"/>
                <w:szCs w:val="16"/>
              </w:rPr>
              <w:t>Working Day 0</w:t>
            </w:r>
          </w:p>
        </w:tc>
        <w:tc>
          <w:tcPr>
            <w:tcW w:w="1746" w:type="dxa"/>
          </w:tcPr>
          <w:p w14:paraId="7CD929E2" w14:textId="77777777" w:rsidR="002C77B3" w:rsidRPr="0026260C" w:rsidRDefault="002C77B3" w:rsidP="00316CEF">
            <w:pPr>
              <w:pStyle w:val="CERnon-indent"/>
              <w:rPr>
                <w:b/>
                <w:sz w:val="16"/>
                <w:szCs w:val="16"/>
              </w:rPr>
            </w:pPr>
            <w:r w:rsidRPr="0026260C">
              <w:rPr>
                <w:b/>
                <w:sz w:val="16"/>
                <w:szCs w:val="16"/>
              </w:rPr>
              <w:t>During execution of Termination Order</w:t>
            </w:r>
          </w:p>
        </w:tc>
        <w:tc>
          <w:tcPr>
            <w:tcW w:w="1746" w:type="dxa"/>
          </w:tcPr>
          <w:p w14:paraId="7CD929E3" w14:textId="77777777" w:rsidR="002C77B3" w:rsidRPr="0026260C" w:rsidRDefault="002C77B3" w:rsidP="00316CEF">
            <w:pPr>
              <w:pStyle w:val="CERnon-indent"/>
              <w:rPr>
                <w:b/>
                <w:sz w:val="16"/>
                <w:szCs w:val="16"/>
              </w:rPr>
            </w:pPr>
            <w:r w:rsidRPr="0026260C">
              <w:rPr>
                <w:b/>
                <w:sz w:val="16"/>
                <w:szCs w:val="16"/>
              </w:rPr>
              <w:t>On final execution of Termination Order</w:t>
            </w:r>
          </w:p>
        </w:tc>
        <w:tc>
          <w:tcPr>
            <w:tcW w:w="1746" w:type="dxa"/>
          </w:tcPr>
          <w:p w14:paraId="7CD929E4" w14:textId="77777777" w:rsidR="002C77B3" w:rsidRPr="0026260C" w:rsidRDefault="002C77B3" w:rsidP="00316CEF">
            <w:pPr>
              <w:pStyle w:val="CERnon-indent"/>
              <w:rPr>
                <w:b/>
                <w:sz w:val="16"/>
                <w:szCs w:val="16"/>
              </w:rPr>
            </w:pPr>
            <w:r w:rsidRPr="0026260C">
              <w:rPr>
                <w:b/>
                <w:sz w:val="16"/>
                <w:szCs w:val="16"/>
              </w:rPr>
              <w:t>After final execution of Termination Order, before next scheduled file send from MDP</w:t>
            </w:r>
          </w:p>
        </w:tc>
        <w:tc>
          <w:tcPr>
            <w:tcW w:w="1746" w:type="dxa"/>
          </w:tcPr>
          <w:p w14:paraId="7CD929E5" w14:textId="77777777" w:rsidR="002C77B3" w:rsidRPr="0026260C" w:rsidRDefault="002C77B3" w:rsidP="00316CEF">
            <w:pPr>
              <w:pStyle w:val="CERnon-indent"/>
              <w:rPr>
                <w:b/>
                <w:sz w:val="16"/>
                <w:szCs w:val="16"/>
              </w:rPr>
            </w:pPr>
            <w:r w:rsidRPr="0026260C">
              <w:rPr>
                <w:b/>
                <w:sz w:val="16"/>
                <w:szCs w:val="16"/>
              </w:rPr>
              <w:t>Comment</w:t>
            </w:r>
          </w:p>
        </w:tc>
        <w:tc>
          <w:tcPr>
            <w:tcW w:w="1746" w:type="dxa"/>
          </w:tcPr>
          <w:p w14:paraId="7CD929E6" w14:textId="77777777" w:rsidR="002C77B3" w:rsidRPr="0026260C" w:rsidRDefault="002C77B3" w:rsidP="00316CEF">
            <w:pPr>
              <w:pStyle w:val="CERnon-indent"/>
              <w:rPr>
                <w:b/>
                <w:sz w:val="16"/>
                <w:szCs w:val="16"/>
              </w:rPr>
            </w:pPr>
          </w:p>
        </w:tc>
      </w:tr>
      <w:tr w:rsidR="002C77B3" w:rsidRPr="0026260C" w14:paraId="7CD929F2" w14:textId="77777777">
        <w:trPr>
          <w:cantSplit/>
        </w:trPr>
        <w:tc>
          <w:tcPr>
            <w:tcW w:w="1746" w:type="dxa"/>
          </w:tcPr>
          <w:p w14:paraId="7CD929E8" w14:textId="77777777" w:rsidR="002C77B3" w:rsidRPr="0026260C" w:rsidRDefault="002C77B3" w:rsidP="00316CEF">
            <w:pPr>
              <w:pStyle w:val="CERnon-indent"/>
              <w:rPr>
                <w:sz w:val="16"/>
                <w:szCs w:val="16"/>
              </w:rPr>
            </w:pPr>
            <w:r w:rsidRPr="0026260C">
              <w:rPr>
                <w:sz w:val="16"/>
                <w:szCs w:val="16"/>
              </w:rPr>
              <w:t>1</w:t>
            </w:r>
            <w:r w:rsidR="00F0325B" w:rsidRPr="0026260C">
              <w:rPr>
                <w:sz w:val="16"/>
                <w:szCs w:val="16"/>
              </w:rPr>
              <w:t>4</w:t>
            </w:r>
            <w:r w:rsidRPr="0026260C">
              <w:rPr>
                <w:sz w:val="16"/>
                <w:szCs w:val="16"/>
              </w:rPr>
              <w:t xml:space="preserve">.  Deregistration of Supplier Units due to a </w:t>
            </w:r>
            <w:r w:rsidR="00F0325B" w:rsidRPr="0026260C">
              <w:rPr>
                <w:sz w:val="16"/>
                <w:szCs w:val="16"/>
              </w:rPr>
              <w:t>Suspension</w:t>
            </w:r>
            <w:r w:rsidRPr="0026260C">
              <w:rPr>
                <w:sz w:val="16"/>
                <w:szCs w:val="16"/>
              </w:rPr>
              <w:t xml:space="preserve"> Order</w:t>
            </w:r>
          </w:p>
        </w:tc>
        <w:tc>
          <w:tcPr>
            <w:tcW w:w="1746" w:type="dxa"/>
          </w:tcPr>
          <w:p w14:paraId="7CD929E9" w14:textId="77777777" w:rsidR="002C77B3" w:rsidRPr="0026260C" w:rsidRDefault="002C77B3" w:rsidP="00316CEF">
            <w:pPr>
              <w:pStyle w:val="CERnon-indent"/>
              <w:rPr>
                <w:sz w:val="16"/>
                <w:szCs w:val="16"/>
              </w:rPr>
            </w:pPr>
            <w:r w:rsidRPr="0026260C">
              <w:rPr>
                <w:sz w:val="16"/>
                <w:szCs w:val="16"/>
              </w:rPr>
              <w:t xml:space="preserve">Check all Supplier Units, Generator Units, </w:t>
            </w:r>
            <w:r w:rsidR="00431C0F" w:rsidRPr="0026260C">
              <w:rPr>
                <w:sz w:val="16"/>
                <w:szCs w:val="16"/>
              </w:rPr>
              <w:t>and Trading</w:t>
            </w:r>
            <w:r w:rsidRPr="0026260C">
              <w:rPr>
                <w:sz w:val="16"/>
                <w:szCs w:val="16"/>
              </w:rPr>
              <w:t xml:space="preserve"> Sites, registered to the Participant are included.  Check to see if the participant has any Unique Associated Supplier Units.  Check to see if the participant has any Trading Site Supplier Units.</w:t>
            </w:r>
          </w:p>
        </w:tc>
        <w:tc>
          <w:tcPr>
            <w:tcW w:w="1746" w:type="dxa"/>
          </w:tcPr>
          <w:p w14:paraId="7CD929EA" w14:textId="77777777" w:rsidR="002C77B3" w:rsidRPr="0026260C" w:rsidRDefault="00235815" w:rsidP="00316CEF">
            <w:pPr>
              <w:pStyle w:val="CERnon-indent"/>
              <w:rPr>
                <w:sz w:val="16"/>
                <w:szCs w:val="16"/>
              </w:rPr>
            </w:pPr>
            <w:r w:rsidRPr="0026260C">
              <w:rPr>
                <w:sz w:val="16"/>
                <w:szCs w:val="16"/>
              </w:rPr>
              <w:t xml:space="preserve">Email / </w:t>
            </w:r>
            <w:r w:rsidR="002C77B3" w:rsidRPr="0026260C">
              <w:rPr>
                <w:sz w:val="16"/>
                <w:szCs w:val="16"/>
              </w:rPr>
              <w:t xml:space="preserve">Phone Call on day of </w:t>
            </w:r>
            <w:r w:rsidR="00F0325B" w:rsidRPr="0026260C">
              <w:rPr>
                <w:sz w:val="16"/>
                <w:szCs w:val="16"/>
              </w:rPr>
              <w:t>Suspension</w:t>
            </w:r>
            <w:r w:rsidR="002C77B3" w:rsidRPr="0026260C">
              <w:rPr>
                <w:sz w:val="16"/>
                <w:szCs w:val="16"/>
              </w:rPr>
              <w:t xml:space="preserve"> Order, supported by </w:t>
            </w:r>
            <w:r w:rsidR="00F0325B" w:rsidRPr="0026260C">
              <w:rPr>
                <w:sz w:val="16"/>
                <w:szCs w:val="16"/>
              </w:rPr>
              <w:t>fax from Market Operator to Meter Data Provider</w:t>
            </w:r>
            <w:r w:rsidR="002C77B3" w:rsidRPr="0026260C">
              <w:rPr>
                <w:sz w:val="16"/>
                <w:szCs w:val="16"/>
              </w:rPr>
              <w:t>.</w:t>
            </w:r>
          </w:p>
          <w:p w14:paraId="7CD929EB" w14:textId="77777777" w:rsidR="002C77B3" w:rsidRPr="0026260C" w:rsidRDefault="002C77B3" w:rsidP="00316CEF">
            <w:pPr>
              <w:pStyle w:val="CERnon-indent"/>
              <w:rPr>
                <w:sz w:val="16"/>
                <w:szCs w:val="16"/>
              </w:rPr>
            </w:pPr>
            <w:r w:rsidRPr="0026260C">
              <w:rPr>
                <w:sz w:val="16"/>
                <w:szCs w:val="16"/>
              </w:rPr>
              <w:t xml:space="preserve">Section </w:t>
            </w:r>
            <w:r w:rsidR="00F0325B" w:rsidRPr="0026260C">
              <w:rPr>
                <w:sz w:val="16"/>
                <w:szCs w:val="16"/>
              </w:rPr>
              <w:t>5</w:t>
            </w:r>
            <w:r w:rsidRPr="0026260C">
              <w:rPr>
                <w:sz w:val="16"/>
                <w:szCs w:val="16"/>
              </w:rPr>
              <w:t>.</w:t>
            </w:r>
            <w:r w:rsidR="00F0325B" w:rsidRPr="0026260C">
              <w:rPr>
                <w:sz w:val="16"/>
                <w:szCs w:val="16"/>
              </w:rPr>
              <w:t>7</w:t>
            </w:r>
            <w:r w:rsidRPr="0026260C">
              <w:rPr>
                <w:sz w:val="16"/>
                <w:szCs w:val="16"/>
              </w:rPr>
              <w:t xml:space="preserve"> (for all affected Supplier Units).  Section </w:t>
            </w:r>
            <w:r w:rsidR="00CA261E" w:rsidRPr="0026260C">
              <w:rPr>
                <w:sz w:val="16"/>
                <w:szCs w:val="16"/>
              </w:rPr>
              <w:t>5.3</w:t>
            </w:r>
            <w:r w:rsidRPr="0026260C">
              <w:rPr>
                <w:sz w:val="16"/>
                <w:szCs w:val="16"/>
              </w:rPr>
              <w:t xml:space="preserve"> for any Unique Associated Supplier Units that are required.  Section </w:t>
            </w:r>
            <w:r w:rsidR="00E35C41" w:rsidRPr="0026260C">
              <w:rPr>
                <w:sz w:val="16"/>
                <w:szCs w:val="16"/>
              </w:rPr>
              <w:t>5</w:t>
            </w:r>
            <w:r w:rsidRPr="0026260C">
              <w:rPr>
                <w:sz w:val="16"/>
                <w:szCs w:val="16"/>
              </w:rPr>
              <w:t>.</w:t>
            </w:r>
            <w:r w:rsidR="00E35C41" w:rsidRPr="0026260C">
              <w:rPr>
                <w:sz w:val="16"/>
                <w:szCs w:val="16"/>
              </w:rPr>
              <w:t>6</w:t>
            </w:r>
            <w:r w:rsidRPr="0026260C">
              <w:rPr>
                <w:sz w:val="16"/>
                <w:szCs w:val="16"/>
              </w:rPr>
              <w:t xml:space="preserve"> for any changes to Trading Sites affected by </w:t>
            </w:r>
            <w:proofErr w:type="spellStart"/>
            <w:r w:rsidRPr="0026260C">
              <w:rPr>
                <w:sz w:val="16"/>
                <w:szCs w:val="16"/>
              </w:rPr>
              <w:t>SoLR</w:t>
            </w:r>
            <w:proofErr w:type="spellEnd"/>
            <w:r w:rsidRPr="0026260C">
              <w:rPr>
                <w:sz w:val="16"/>
                <w:szCs w:val="16"/>
              </w:rPr>
              <w:t xml:space="preserve"> event.  Section </w:t>
            </w:r>
            <w:r w:rsidR="00E35C41" w:rsidRPr="0026260C">
              <w:rPr>
                <w:sz w:val="16"/>
                <w:szCs w:val="16"/>
              </w:rPr>
              <w:t>5</w:t>
            </w:r>
            <w:r w:rsidRPr="0026260C">
              <w:rPr>
                <w:sz w:val="16"/>
                <w:szCs w:val="16"/>
              </w:rPr>
              <w:t>.</w:t>
            </w:r>
            <w:r w:rsidR="00E35C41" w:rsidRPr="0026260C">
              <w:rPr>
                <w:sz w:val="16"/>
                <w:szCs w:val="16"/>
              </w:rPr>
              <w:t>5</w:t>
            </w:r>
            <w:r w:rsidRPr="0026260C">
              <w:rPr>
                <w:sz w:val="16"/>
                <w:szCs w:val="16"/>
              </w:rPr>
              <w:t xml:space="preserve"> for any Generator Units that are owned by the defaulting supplier.</w:t>
            </w:r>
          </w:p>
          <w:p w14:paraId="7CD929EC" w14:textId="77777777" w:rsidR="002C77B3" w:rsidRPr="0026260C" w:rsidRDefault="002C77B3" w:rsidP="00316CEF">
            <w:pPr>
              <w:pStyle w:val="CERnon-indent"/>
              <w:rPr>
                <w:sz w:val="16"/>
                <w:szCs w:val="16"/>
              </w:rPr>
            </w:pPr>
            <w:r w:rsidRPr="0026260C">
              <w:rPr>
                <w:sz w:val="16"/>
                <w:szCs w:val="16"/>
              </w:rPr>
              <w:t xml:space="preserve">Section </w:t>
            </w:r>
            <w:r w:rsidR="00E35C41" w:rsidRPr="0026260C">
              <w:rPr>
                <w:sz w:val="16"/>
                <w:szCs w:val="16"/>
              </w:rPr>
              <w:t>5</w:t>
            </w:r>
            <w:r w:rsidRPr="0026260C">
              <w:rPr>
                <w:sz w:val="16"/>
                <w:szCs w:val="16"/>
              </w:rPr>
              <w:t>.1</w:t>
            </w:r>
            <w:r w:rsidR="00E35C41" w:rsidRPr="0026260C">
              <w:rPr>
                <w:sz w:val="16"/>
                <w:szCs w:val="16"/>
              </w:rPr>
              <w:t>2</w:t>
            </w:r>
            <w:r w:rsidRPr="0026260C">
              <w:rPr>
                <w:sz w:val="16"/>
                <w:szCs w:val="16"/>
              </w:rPr>
              <w:t xml:space="preserve"> for any Trading Sites which are deregistered.</w:t>
            </w:r>
          </w:p>
        </w:tc>
        <w:tc>
          <w:tcPr>
            <w:tcW w:w="1746" w:type="dxa"/>
          </w:tcPr>
          <w:p w14:paraId="7CD929ED" w14:textId="77777777" w:rsidR="002C77B3" w:rsidRPr="0026260C" w:rsidRDefault="002C77B3" w:rsidP="00316CEF">
            <w:pPr>
              <w:pStyle w:val="CERnon-indent"/>
              <w:rPr>
                <w:sz w:val="16"/>
                <w:szCs w:val="16"/>
              </w:rPr>
            </w:pPr>
            <w:r w:rsidRPr="0026260C">
              <w:rPr>
                <w:sz w:val="16"/>
                <w:szCs w:val="16"/>
              </w:rPr>
              <w:t xml:space="preserve">Populate </w:t>
            </w:r>
            <w:proofErr w:type="spellStart"/>
            <w:r w:rsidRPr="0026260C">
              <w:rPr>
                <w:sz w:val="16"/>
                <w:szCs w:val="16"/>
              </w:rPr>
              <w:t>SoLR</w:t>
            </w:r>
            <w:proofErr w:type="spellEnd"/>
            <w:r w:rsidRPr="0026260C">
              <w:rPr>
                <w:sz w:val="16"/>
                <w:szCs w:val="16"/>
              </w:rPr>
              <w:t xml:space="preserve"> Supplier </w:t>
            </w:r>
            <w:r w:rsidR="00431C0F" w:rsidRPr="0026260C">
              <w:rPr>
                <w:sz w:val="16"/>
                <w:szCs w:val="16"/>
              </w:rPr>
              <w:t xml:space="preserve">Unit. </w:t>
            </w:r>
            <w:r w:rsidRPr="0026260C">
              <w:rPr>
                <w:sz w:val="16"/>
                <w:szCs w:val="16"/>
              </w:rPr>
              <w:t>Notify by email and fax as new units are set up and/or deregistered in time for next file send</w:t>
            </w:r>
            <w:r w:rsidR="00E35C41" w:rsidRPr="0026260C">
              <w:rPr>
                <w:sz w:val="16"/>
                <w:szCs w:val="16"/>
              </w:rPr>
              <w:t xml:space="preserve">, from Meter Data Provider to Market </w:t>
            </w:r>
            <w:r w:rsidR="00197F72" w:rsidRPr="0026260C">
              <w:rPr>
                <w:sz w:val="16"/>
                <w:szCs w:val="16"/>
              </w:rPr>
              <w:t>Operator</w:t>
            </w:r>
            <w:r w:rsidRPr="0026260C">
              <w:rPr>
                <w:sz w:val="16"/>
                <w:szCs w:val="16"/>
              </w:rPr>
              <w:t xml:space="preserve">. </w:t>
            </w:r>
          </w:p>
        </w:tc>
        <w:tc>
          <w:tcPr>
            <w:tcW w:w="1746" w:type="dxa"/>
          </w:tcPr>
          <w:p w14:paraId="7CD929EE" w14:textId="77777777" w:rsidR="002C77B3" w:rsidRPr="0026260C" w:rsidRDefault="002C77B3" w:rsidP="00316CEF">
            <w:pPr>
              <w:pStyle w:val="CERnon-indent"/>
              <w:rPr>
                <w:sz w:val="16"/>
                <w:szCs w:val="16"/>
              </w:rPr>
            </w:pPr>
            <w:r w:rsidRPr="0026260C">
              <w:rPr>
                <w:sz w:val="16"/>
                <w:szCs w:val="16"/>
              </w:rPr>
              <w:t xml:space="preserve">Acknowledgement by email and fax to </w:t>
            </w:r>
            <w:r w:rsidR="00E35C41" w:rsidRPr="0026260C">
              <w:rPr>
                <w:sz w:val="16"/>
                <w:szCs w:val="16"/>
              </w:rPr>
              <w:t>Meter Data Provider from Market Operator</w:t>
            </w:r>
            <w:r w:rsidRPr="0026260C">
              <w:rPr>
                <w:sz w:val="16"/>
                <w:szCs w:val="16"/>
              </w:rPr>
              <w:t xml:space="preserve"> that process is complete, and Supplier Units have been deregistered</w:t>
            </w:r>
          </w:p>
        </w:tc>
        <w:tc>
          <w:tcPr>
            <w:tcW w:w="1746" w:type="dxa"/>
          </w:tcPr>
          <w:p w14:paraId="7CD929EF" w14:textId="77777777" w:rsidR="002C77B3" w:rsidRPr="0026260C" w:rsidRDefault="002C77B3" w:rsidP="00316CEF">
            <w:pPr>
              <w:pStyle w:val="CERnon-indent"/>
              <w:rPr>
                <w:sz w:val="16"/>
                <w:szCs w:val="16"/>
              </w:rPr>
            </w:pPr>
            <w:r w:rsidRPr="0026260C">
              <w:rPr>
                <w:sz w:val="16"/>
                <w:szCs w:val="16"/>
              </w:rPr>
              <w:t xml:space="preserve">Acknowledgement from </w:t>
            </w:r>
            <w:r w:rsidR="00E35C41" w:rsidRPr="0026260C">
              <w:rPr>
                <w:sz w:val="16"/>
                <w:szCs w:val="16"/>
              </w:rPr>
              <w:t>Market Operator</w:t>
            </w:r>
            <w:r w:rsidRPr="0026260C">
              <w:rPr>
                <w:sz w:val="16"/>
                <w:szCs w:val="16"/>
              </w:rPr>
              <w:t xml:space="preserve"> of process being complete</w:t>
            </w:r>
          </w:p>
        </w:tc>
        <w:tc>
          <w:tcPr>
            <w:tcW w:w="1746" w:type="dxa"/>
          </w:tcPr>
          <w:p w14:paraId="7CD929F0" w14:textId="77777777" w:rsidR="002C77B3" w:rsidRPr="0026260C" w:rsidRDefault="002C77B3" w:rsidP="00316CEF">
            <w:pPr>
              <w:pStyle w:val="CERnon-indent"/>
              <w:rPr>
                <w:sz w:val="16"/>
                <w:szCs w:val="16"/>
              </w:rPr>
            </w:pPr>
            <w:r w:rsidRPr="0026260C">
              <w:rPr>
                <w:sz w:val="16"/>
                <w:szCs w:val="16"/>
              </w:rPr>
              <w:t xml:space="preserve">It is assumed that the </w:t>
            </w:r>
            <w:r w:rsidR="000E399C" w:rsidRPr="0026260C">
              <w:rPr>
                <w:sz w:val="16"/>
                <w:szCs w:val="16"/>
              </w:rPr>
              <w:t>MO</w:t>
            </w:r>
            <w:r w:rsidRPr="0026260C">
              <w:rPr>
                <w:sz w:val="16"/>
                <w:szCs w:val="16"/>
              </w:rPr>
              <w:t xml:space="preserve"> will inform the MDPs of all Trading Site Events during the registration process.</w:t>
            </w:r>
          </w:p>
        </w:tc>
        <w:tc>
          <w:tcPr>
            <w:tcW w:w="1746" w:type="dxa"/>
          </w:tcPr>
          <w:p w14:paraId="7CD929F1" w14:textId="77777777" w:rsidR="002C77B3" w:rsidRPr="0026260C" w:rsidRDefault="002C77B3" w:rsidP="00316CEF">
            <w:pPr>
              <w:pStyle w:val="CERnon-indent"/>
              <w:rPr>
                <w:sz w:val="16"/>
                <w:szCs w:val="16"/>
              </w:rPr>
            </w:pPr>
          </w:p>
        </w:tc>
      </w:tr>
      <w:tr w:rsidR="00961E8A" w:rsidRPr="0026260C" w14:paraId="7CD929FB" w14:textId="77777777">
        <w:trPr>
          <w:cantSplit/>
        </w:trPr>
        <w:tc>
          <w:tcPr>
            <w:tcW w:w="1746" w:type="dxa"/>
          </w:tcPr>
          <w:p w14:paraId="7CD929F3" w14:textId="77777777" w:rsidR="00961E8A" w:rsidRPr="0026260C" w:rsidRDefault="00961E8A" w:rsidP="00316CEF">
            <w:pPr>
              <w:pStyle w:val="CERnon-indent"/>
              <w:rPr>
                <w:sz w:val="16"/>
                <w:szCs w:val="16"/>
              </w:rPr>
            </w:pPr>
          </w:p>
        </w:tc>
        <w:tc>
          <w:tcPr>
            <w:tcW w:w="1746" w:type="dxa"/>
          </w:tcPr>
          <w:p w14:paraId="7CD929F4" w14:textId="77777777" w:rsidR="00961E8A" w:rsidRPr="0026260C" w:rsidRDefault="00961E8A" w:rsidP="00316CEF">
            <w:pPr>
              <w:pStyle w:val="CERnon-indent"/>
              <w:rPr>
                <w:sz w:val="16"/>
                <w:szCs w:val="16"/>
              </w:rPr>
            </w:pPr>
            <w:r w:rsidRPr="0026260C">
              <w:rPr>
                <w:b/>
                <w:sz w:val="16"/>
                <w:szCs w:val="16"/>
              </w:rPr>
              <w:t>Prerequisites check</w:t>
            </w:r>
          </w:p>
        </w:tc>
        <w:tc>
          <w:tcPr>
            <w:tcW w:w="1746" w:type="dxa"/>
          </w:tcPr>
          <w:p w14:paraId="7CD929F5" w14:textId="77777777" w:rsidR="00961E8A" w:rsidRPr="0026260C" w:rsidRDefault="00961E8A" w:rsidP="00316CEF">
            <w:pPr>
              <w:pStyle w:val="CERnon-indent"/>
              <w:rPr>
                <w:sz w:val="16"/>
                <w:szCs w:val="16"/>
              </w:rPr>
            </w:pPr>
            <w:r w:rsidRPr="0026260C">
              <w:rPr>
                <w:b/>
                <w:sz w:val="16"/>
                <w:szCs w:val="16"/>
              </w:rPr>
              <w:t>Working Day 1-3</w:t>
            </w:r>
          </w:p>
        </w:tc>
        <w:tc>
          <w:tcPr>
            <w:tcW w:w="1746" w:type="dxa"/>
          </w:tcPr>
          <w:p w14:paraId="7CD929F6" w14:textId="77777777" w:rsidR="00961E8A" w:rsidRPr="0026260C" w:rsidRDefault="00961E8A" w:rsidP="00316CEF">
            <w:pPr>
              <w:pStyle w:val="CERnon-indent"/>
              <w:rPr>
                <w:sz w:val="16"/>
                <w:szCs w:val="16"/>
              </w:rPr>
            </w:pPr>
            <w:r w:rsidRPr="0026260C">
              <w:rPr>
                <w:b/>
                <w:sz w:val="16"/>
                <w:szCs w:val="16"/>
              </w:rPr>
              <w:t xml:space="preserve">Working Day </w:t>
            </w:r>
            <w:r w:rsidR="0083058A" w:rsidRPr="0026260C">
              <w:rPr>
                <w:b/>
                <w:sz w:val="16"/>
                <w:szCs w:val="16"/>
              </w:rPr>
              <w:t>3</w:t>
            </w:r>
            <w:r w:rsidRPr="0026260C">
              <w:rPr>
                <w:b/>
                <w:sz w:val="16"/>
                <w:szCs w:val="16"/>
              </w:rPr>
              <w:t>-10</w:t>
            </w:r>
          </w:p>
        </w:tc>
        <w:tc>
          <w:tcPr>
            <w:tcW w:w="1746" w:type="dxa"/>
          </w:tcPr>
          <w:p w14:paraId="7CD929F7" w14:textId="77777777" w:rsidR="00961E8A" w:rsidRPr="0026260C" w:rsidRDefault="00961E8A" w:rsidP="00316CEF">
            <w:pPr>
              <w:pStyle w:val="CERnon-indent"/>
              <w:rPr>
                <w:sz w:val="16"/>
                <w:szCs w:val="16"/>
              </w:rPr>
            </w:pPr>
            <w:r w:rsidRPr="0026260C">
              <w:rPr>
                <w:b/>
                <w:sz w:val="16"/>
                <w:szCs w:val="16"/>
              </w:rPr>
              <w:t>Post Effective Date</w:t>
            </w:r>
          </w:p>
        </w:tc>
        <w:tc>
          <w:tcPr>
            <w:tcW w:w="1746" w:type="dxa"/>
          </w:tcPr>
          <w:p w14:paraId="7CD929F8" w14:textId="77777777" w:rsidR="00961E8A" w:rsidRPr="0026260C" w:rsidRDefault="00961E8A" w:rsidP="00316CEF">
            <w:pPr>
              <w:pStyle w:val="CERnon-indent"/>
              <w:rPr>
                <w:sz w:val="16"/>
                <w:szCs w:val="16"/>
              </w:rPr>
            </w:pPr>
          </w:p>
        </w:tc>
        <w:tc>
          <w:tcPr>
            <w:tcW w:w="1746" w:type="dxa"/>
          </w:tcPr>
          <w:p w14:paraId="7CD929F9" w14:textId="77777777" w:rsidR="00961E8A" w:rsidRPr="0026260C" w:rsidRDefault="00961E8A" w:rsidP="00316CEF">
            <w:pPr>
              <w:pStyle w:val="CERnon-indent"/>
              <w:rPr>
                <w:sz w:val="16"/>
                <w:szCs w:val="16"/>
              </w:rPr>
            </w:pPr>
          </w:p>
        </w:tc>
        <w:tc>
          <w:tcPr>
            <w:tcW w:w="1746" w:type="dxa"/>
          </w:tcPr>
          <w:p w14:paraId="7CD929FA" w14:textId="77777777" w:rsidR="00961E8A" w:rsidRPr="0026260C" w:rsidRDefault="00961E8A" w:rsidP="00316CEF">
            <w:pPr>
              <w:pStyle w:val="CERnon-indent"/>
              <w:rPr>
                <w:sz w:val="16"/>
                <w:szCs w:val="16"/>
              </w:rPr>
            </w:pPr>
          </w:p>
        </w:tc>
      </w:tr>
      <w:tr w:rsidR="00961E8A" w:rsidRPr="0026260C" w14:paraId="7CD92A04" w14:textId="77777777">
        <w:trPr>
          <w:cantSplit/>
        </w:trPr>
        <w:tc>
          <w:tcPr>
            <w:tcW w:w="1746" w:type="dxa"/>
          </w:tcPr>
          <w:p w14:paraId="7CD929FC" w14:textId="77777777" w:rsidR="00961E8A" w:rsidRPr="0026260C" w:rsidRDefault="00961E8A" w:rsidP="00316CEF">
            <w:pPr>
              <w:pStyle w:val="CERnon-indent"/>
              <w:rPr>
                <w:sz w:val="16"/>
                <w:szCs w:val="16"/>
              </w:rPr>
            </w:pPr>
            <w:r w:rsidRPr="0026260C">
              <w:rPr>
                <w:sz w:val="16"/>
                <w:szCs w:val="16"/>
              </w:rPr>
              <w:t xml:space="preserve">15. Notification of Meter Data Export Date and Meter Data </w:t>
            </w:r>
            <w:r w:rsidR="0083058A" w:rsidRPr="0026260C">
              <w:rPr>
                <w:sz w:val="16"/>
                <w:szCs w:val="16"/>
              </w:rPr>
              <w:t>V</w:t>
            </w:r>
            <w:r w:rsidRPr="0026260C">
              <w:rPr>
                <w:sz w:val="16"/>
                <w:szCs w:val="16"/>
              </w:rPr>
              <w:t>alidation</w:t>
            </w:r>
            <w:r w:rsidR="0083058A" w:rsidRPr="0026260C">
              <w:rPr>
                <w:sz w:val="16"/>
                <w:szCs w:val="16"/>
              </w:rPr>
              <w:t xml:space="preserve"> Date</w:t>
            </w:r>
            <w:r w:rsidRPr="0026260C">
              <w:rPr>
                <w:sz w:val="16"/>
                <w:szCs w:val="16"/>
              </w:rPr>
              <w:t xml:space="preserve"> </w:t>
            </w:r>
          </w:p>
        </w:tc>
        <w:tc>
          <w:tcPr>
            <w:tcW w:w="1746" w:type="dxa"/>
          </w:tcPr>
          <w:p w14:paraId="7CD929FD" w14:textId="77777777" w:rsidR="00961E8A" w:rsidRPr="0026260C" w:rsidRDefault="00961E8A" w:rsidP="00316CEF">
            <w:pPr>
              <w:pStyle w:val="CERnon-indent"/>
              <w:rPr>
                <w:sz w:val="16"/>
                <w:szCs w:val="16"/>
              </w:rPr>
            </w:pPr>
            <w:r w:rsidRPr="0026260C">
              <w:rPr>
                <w:sz w:val="16"/>
                <w:szCs w:val="16"/>
              </w:rPr>
              <w:t xml:space="preserve">Market Operator validation of the </w:t>
            </w:r>
            <w:r w:rsidR="00BD0AB8" w:rsidRPr="0026260C">
              <w:rPr>
                <w:sz w:val="16"/>
                <w:szCs w:val="16"/>
              </w:rPr>
              <w:t>R</w:t>
            </w:r>
            <w:r w:rsidRPr="0026260C">
              <w:rPr>
                <w:sz w:val="16"/>
                <w:szCs w:val="16"/>
              </w:rPr>
              <w:t xml:space="preserve">egistration </w:t>
            </w:r>
            <w:r w:rsidR="00BD0AB8" w:rsidRPr="0026260C">
              <w:rPr>
                <w:sz w:val="16"/>
                <w:szCs w:val="16"/>
              </w:rPr>
              <w:t>Pack</w:t>
            </w:r>
            <w:r w:rsidRPr="0026260C">
              <w:rPr>
                <w:sz w:val="16"/>
                <w:szCs w:val="16"/>
              </w:rPr>
              <w:t>, initial Registration meeting</w:t>
            </w:r>
          </w:p>
        </w:tc>
        <w:tc>
          <w:tcPr>
            <w:tcW w:w="1746" w:type="dxa"/>
          </w:tcPr>
          <w:p w14:paraId="7CD929FE" w14:textId="77777777" w:rsidR="00961E8A" w:rsidRPr="0026260C" w:rsidRDefault="00961E8A" w:rsidP="00316CEF">
            <w:pPr>
              <w:pStyle w:val="CERnon-indent"/>
              <w:rPr>
                <w:sz w:val="16"/>
                <w:szCs w:val="16"/>
              </w:rPr>
            </w:pPr>
            <w:r w:rsidRPr="0026260C">
              <w:rPr>
                <w:sz w:val="16"/>
                <w:szCs w:val="16"/>
              </w:rPr>
              <w:t>Email with initiation of Meter Data Validation process ,  (from Meter Data Provider to Market Operator)</w:t>
            </w:r>
          </w:p>
        </w:tc>
        <w:tc>
          <w:tcPr>
            <w:tcW w:w="1746" w:type="dxa"/>
          </w:tcPr>
          <w:p w14:paraId="7CD929FF" w14:textId="77777777" w:rsidR="00961E8A" w:rsidRPr="0026260C" w:rsidRDefault="00961E8A" w:rsidP="00316CEF">
            <w:pPr>
              <w:pStyle w:val="CERnon-indent"/>
              <w:rPr>
                <w:sz w:val="16"/>
                <w:szCs w:val="16"/>
              </w:rPr>
            </w:pPr>
            <w:r w:rsidRPr="0026260C">
              <w:rPr>
                <w:sz w:val="16"/>
                <w:szCs w:val="16"/>
              </w:rPr>
              <w:t>Email with notification of proposed Meter Data Export Date,  (from Meter Data Provider to Market Operator)</w:t>
            </w:r>
          </w:p>
        </w:tc>
        <w:tc>
          <w:tcPr>
            <w:tcW w:w="1746" w:type="dxa"/>
          </w:tcPr>
          <w:p w14:paraId="7CD92A00" w14:textId="77777777" w:rsidR="00961E8A" w:rsidRPr="0026260C" w:rsidRDefault="00961E8A" w:rsidP="00316CEF">
            <w:pPr>
              <w:pStyle w:val="CERnon-indent"/>
              <w:rPr>
                <w:sz w:val="16"/>
                <w:szCs w:val="16"/>
              </w:rPr>
            </w:pPr>
            <w:r w:rsidRPr="0026260C">
              <w:rPr>
                <w:sz w:val="16"/>
                <w:szCs w:val="16"/>
              </w:rPr>
              <w:t xml:space="preserve">Final Email with notification of Meter Data Validation </w:t>
            </w:r>
            <w:r w:rsidR="0083058A" w:rsidRPr="0026260C">
              <w:rPr>
                <w:sz w:val="16"/>
                <w:szCs w:val="16"/>
              </w:rPr>
              <w:t>Date</w:t>
            </w:r>
            <w:r w:rsidRPr="0026260C">
              <w:rPr>
                <w:sz w:val="16"/>
                <w:szCs w:val="16"/>
              </w:rPr>
              <w:t xml:space="preserve">  (from Meter Data Provider to Market Operator)</w:t>
            </w:r>
          </w:p>
        </w:tc>
        <w:tc>
          <w:tcPr>
            <w:tcW w:w="1746" w:type="dxa"/>
          </w:tcPr>
          <w:p w14:paraId="7CD92A01" w14:textId="77777777" w:rsidR="00961E8A" w:rsidRPr="0026260C" w:rsidRDefault="00961E8A" w:rsidP="00316CEF">
            <w:pPr>
              <w:pStyle w:val="CERnon-indent"/>
              <w:rPr>
                <w:sz w:val="16"/>
                <w:szCs w:val="16"/>
              </w:rPr>
            </w:pPr>
          </w:p>
        </w:tc>
        <w:tc>
          <w:tcPr>
            <w:tcW w:w="1746" w:type="dxa"/>
          </w:tcPr>
          <w:p w14:paraId="7CD92A02" w14:textId="77777777" w:rsidR="00961E8A" w:rsidRPr="0026260C" w:rsidRDefault="00961E8A" w:rsidP="00316CEF">
            <w:pPr>
              <w:pStyle w:val="CERnon-indent"/>
              <w:rPr>
                <w:sz w:val="16"/>
                <w:szCs w:val="16"/>
              </w:rPr>
            </w:pPr>
          </w:p>
        </w:tc>
        <w:tc>
          <w:tcPr>
            <w:tcW w:w="1746" w:type="dxa"/>
          </w:tcPr>
          <w:p w14:paraId="7CD92A03" w14:textId="77777777" w:rsidR="00961E8A" w:rsidRPr="0026260C" w:rsidRDefault="00961E8A" w:rsidP="00316CEF">
            <w:pPr>
              <w:pStyle w:val="CERnon-indent"/>
              <w:rPr>
                <w:sz w:val="16"/>
                <w:szCs w:val="16"/>
              </w:rPr>
            </w:pPr>
          </w:p>
        </w:tc>
      </w:tr>
    </w:tbl>
    <w:p w14:paraId="7CD92A05" w14:textId="77777777" w:rsidR="0015303C" w:rsidRPr="0026260C" w:rsidRDefault="0015303C" w:rsidP="00316CEF">
      <w:pPr>
        <w:pStyle w:val="CERnon-indent"/>
        <w:rPr>
          <w:sz w:val="24"/>
          <w:szCs w:val="24"/>
        </w:rPr>
        <w:sectPr w:rsidR="0015303C" w:rsidRPr="0026260C" w:rsidSect="00943EF2">
          <w:pgSz w:w="16840" w:h="11907" w:orient="landscape" w:code="9"/>
          <w:pgMar w:top="1440" w:right="1440" w:bottom="1440" w:left="1440" w:header="720" w:footer="720" w:gutter="0"/>
          <w:pgBorders w:offsetFrom="page">
            <w:top w:val="none" w:sz="20" w:space="1" w:color="0000D1" w:shadow="1"/>
            <w:left w:val="none" w:sz="0" w:space="1" w:color="000001" w:shadow="1"/>
            <w:bottom w:val="none" w:sz="0" w:space="13" w:color="A200F0" w:shadow="1"/>
            <w:right w:val="none" w:sz="20" w:space="0" w:color="000000" w:shadow="1"/>
          </w:pgBorders>
          <w:cols w:space="720"/>
        </w:sectPr>
      </w:pPr>
    </w:p>
    <w:p w14:paraId="7CD92A06" w14:textId="77777777" w:rsidR="00793CE6" w:rsidRPr="0026260C" w:rsidRDefault="00793CE6" w:rsidP="00612E81">
      <w:pPr>
        <w:pStyle w:val="CERHEADING2"/>
        <w:tabs>
          <w:tab w:val="clear" w:pos="936"/>
        </w:tabs>
        <w:ind w:left="0"/>
        <w:outlineLvl w:val="0"/>
      </w:pPr>
      <w:bookmarkStart w:id="2162" w:name="_Toc147906108"/>
      <w:bookmarkStart w:id="2163" w:name="_Toc259800563"/>
      <w:bookmarkStart w:id="2164" w:name="_Toc403405859"/>
      <w:r w:rsidRPr="0026260C">
        <w:t>New Supplier Unit Registration</w:t>
      </w:r>
      <w:bookmarkEnd w:id="2162"/>
      <w:bookmarkEnd w:id="2163"/>
      <w:bookmarkEnd w:id="216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1"/>
        <w:gridCol w:w="6858"/>
      </w:tblGrid>
      <w:tr w:rsidR="00793CE6" w:rsidRPr="0026260C" w14:paraId="7CD92A08" w14:textId="77777777">
        <w:trPr>
          <w:cantSplit/>
          <w:trHeight w:val="737"/>
        </w:trPr>
        <w:tc>
          <w:tcPr>
            <w:tcW w:w="9135" w:type="dxa"/>
            <w:gridSpan w:val="2"/>
            <w:shd w:val="clear" w:color="auto" w:fill="CCFFCC"/>
          </w:tcPr>
          <w:p w14:paraId="7CD92A07" w14:textId="77777777" w:rsidR="006E65F5" w:rsidRPr="0026260C" w:rsidRDefault="000D07FA">
            <w:pPr>
              <w:pStyle w:val="CERBODYUnnumbered"/>
            </w:pPr>
            <w:r w:rsidRPr="0026260C">
              <w:br w:type="page"/>
            </w:r>
            <w:bookmarkStart w:id="2165" w:name="_Toc145663639"/>
            <w:r w:rsidRPr="0026260C">
              <w:t>New Supplier Unit Registration</w:t>
            </w:r>
            <w:bookmarkEnd w:id="2165"/>
          </w:p>
        </w:tc>
      </w:tr>
      <w:tr w:rsidR="00793CE6" w:rsidRPr="0026260C" w14:paraId="7CD92A0B" w14:textId="77777777">
        <w:trPr>
          <w:cantSplit/>
          <w:trHeight w:val="580"/>
        </w:trPr>
        <w:tc>
          <w:tcPr>
            <w:tcW w:w="2066" w:type="dxa"/>
            <w:shd w:val="clear" w:color="auto" w:fill="FFFF99"/>
          </w:tcPr>
          <w:p w14:paraId="7CD92A09" w14:textId="77777777" w:rsidR="00793CE6" w:rsidRPr="0026260C" w:rsidRDefault="000D07FA" w:rsidP="00316CEF">
            <w:pPr>
              <w:pStyle w:val="CERnon-indent"/>
              <w:rPr>
                <w:b/>
                <w:sz w:val="20"/>
              </w:rPr>
            </w:pPr>
            <w:r w:rsidRPr="0026260C">
              <w:rPr>
                <w:b/>
                <w:sz w:val="20"/>
              </w:rPr>
              <w:t>Issuing Party</w:t>
            </w:r>
          </w:p>
        </w:tc>
        <w:tc>
          <w:tcPr>
            <w:tcW w:w="7069" w:type="dxa"/>
          </w:tcPr>
          <w:p w14:paraId="7CD92A0A" w14:textId="77777777" w:rsidR="00793CE6" w:rsidRPr="0026260C" w:rsidRDefault="000D07FA" w:rsidP="00316CEF">
            <w:pPr>
              <w:pStyle w:val="CERnon-indent"/>
              <w:rPr>
                <w:sz w:val="20"/>
              </w:rPr>
            </w:pPr>
            <w:r w:rsidRPr="0026260C">
              <w:rPr>
                <w:sz w:val="20"/>
              </w:rPr>
              <w:t>Market Operator</w:t>
            </w:r>
          </w:p>
        </w:tc>
      </w:tr>
      <w:tr w:rsidR="00793CE6" w:rsidRPr="0026260C" w14:paraId="7CD92A0E" w14:textId="77777777">
        <w:trPr>
          <w:cantSplit/>
          <w:trHeight w:val="524"/>
        </w:trPr>
        <w:tc>
          <w:tcPr>
            <w:tcW w:w="2066" w:type="dxa"/>
            <w:shd w:val="clear" w:color="auto" w:fill="FFFF99"/>
          </w:tcPr>
          <w:p w14:paraId="7CD92A0C" w14:textId="77777777" w:rsidR="00793CE6" w:rsidRPr="0026260C" w:rsidRDefault="000D07FA" w:rsidP="00316CEF">
            <w:pPr>
              <w:pStyle w:val="CERnon-indent"/>
              <w:rPr>
                <w:b/>
                <w:sz w:val="20"/>
              </w:rPr>
            </w:pPr>
            <w:r w:rsidRPr="0026260C">
              <w:rPr>
                <w:b/>
                <w:sz w:val="20"/>
              </w:rPr>
              <w:t>Receiving Party</w:t>
            </w:r>
          </w:p>
        </w:tc>
        <w:tc>
          <w:tcPr>
            <w:tcW w:w="7069" w:type="dxa"/>
          </w:tcPr>
          <w:p w14:paraId="7CD92A0D" w14:textId="77777777" w:rsidR="00793CE6" w:rsidRPr="0026260C" w:rsidRDefault="000D07FA" w:rsidP="00316CEF">
            <w:pPr>
              <w:pStyle w:val="CERnon-indent"/>
              <w:rPr>
                <w:sz w:val="20"/>
              </w:rPr>
            </w:pPr>
            <w:r w:rsidRPr="0026260C">
              <w:rPr>
                <w:sz w:val="20"/>
              </w:rPr>
              <w:t>Meter Data Providers responsible for Supplier Unit aggregations (currently MDP_MRSO and MDP_NIE)</w:t>
            </w:r>
          </w:p>
        </w:tc>
      </w:tr>
      <w:tr w:rsidR="00793CE6" w:rsidRPr="0026260C" w14:paraId="7CD92A12" w14:textId="77777777">
        <w:trPr>
          <w:cantSplit/>
          <w:trHeight w:val="684"/>
        </w:trPr>
        <w:tc>
          <w:tcPr>
            <w:tcW w:w="2066" w:type="dxa"/>
            <w:shd w:val="clear" w:color="auto" w:fill="FFFF99"/>
          </w:tcPr>
          <w:p w14:paraId="7CD92A0F" w14:textId="77777777" w:rsidR="00793CE6" w:rsidRPr="0026260C" w:rsidRDefault="000D07FA" w:rsidP="00316CEF">
            <w:pPr>
              <w:pStyle w:val="CERnon-indent"/>
              <w:rPr>
                <w:b/>
                <w:sz w:val="20"/>
              </w:rPr>
            </w:pPr>
            <w:r w:rsidRPr="0026260C">
              <w:rPr>
                <w:b/>
                <w:sz w:val="20"/>
              </w:rPr>
              <w:t>Timing</w:t>
            </w:r>
          </w:p>
        </w:tc>
        <w:tc>
          <w:tcPr>
            <w:tcW w:w="7069" w:type="dxa"/>
          </w:tcPr>
          <w:p w14:paraId="7CD92A10" w14:textId="77777777" w:rsidR="00793CE6" w:rsidRPr="0026260C" w:rsidRDefault="000D07FA" w:rsidP="00316CEF">
            <w:pPr>
              <w:pStyle w:val="CERnon-indent"/>
              <w:rPr>
                <w:sz w:val="20"/>
              </w:rPr>
            </w:pPr>
            <w:r w:rsidRPr="0026260C">
              <w:rPr>
                <w:sz w:val="20"/>
              </w:rPr>
              <w:t>During the Participant registration process and starting at least 20 Working Days prior to the Proposed Effective Date.</w:t>
            </w:r>
          </w:p>
          <w:p w14:paraId="7CD92A11" w14:textId="77777777" w:rsidR="00793CE6" w:rsidRPr="0026260C" w:rsidRDefault="000D07FA" w:rsidP="00316CEF">
            <w:pPr>
              <w:pStyle w:val="CERnon-indent"/>
              <w:rPr>
                <w:sz w:val="20"/>
              </w:rPr>
            </w:pPr>
            <w:r w:rsidRPr="0026260C">
              <w:rPr>
                <w:sz w:val="20"/>
              </w:rPr>
              <w:t>This information will be sent to the MDPs by fax on Day 4 i.e. 16 Working Days in advance having already been communicated in a phone call.</w:t>
            </w:r>
          </w:p>
        </w:tc>
      </w:tr>
      <w:tr w:rsidR="00793CE6" w:rsidRPr="0026260C" w14:paraId="7CD92A15" w14:textId="77777777">
        <w:trPr>
          <w:cantSplit/>
          <w:trHeight w:val="738"/>
        </w:trPr>
        <w:tc>
          <w:tcPr>
            <w:tcW w:w="2066" w:type="dxa"/>
            <w:shd w:val="clear" w:color="auto" w:fill="FFFF99"/>
          </w:tcPr>
          <w:p w14:paraId="7CD92A13" w14:textId="77777777" w:rsidR="00793CE6" w:rsidRPr="0026260C" w:rsidRDefault="000D07FA" w:rsidP="00316CEF">
            <w:pPr>
              <w:pStyle w:val="CERnon-indent"/>
              <w:rPr>
                <w:b/>
                <w:sz w:val="20"/>
              </w:rPr>
            </w:pPr>
            <w:r w:rsidRPr="0026260C">
              <w:rPr>
                <w:b/>
                <w:sz w:val="20"/>
              </w:rPr>
              <w:t>Nature of Communication</w:t>
            </w:r>
          </w:p>
        </w:tc>
        <w:tc>
          <w:tcPr>
            <w:tcW w:w="7069" w:type="dxa"/>
          </w:tcPr>
          <w:p w14:paraId="7CD92A14" w14:textId="77777777" w:rsidR="00793CE6" w:rsidRPr="0026260C" w:rsidRDefault="000D07FA" w:rsidP="00316CEF">
            <w:pPr>
              <w:pStyle w:val="CERnon-indent"/>
              <w:rPr>
                <w:sz w:val="20"/>
              </w:rPr>
            </w:pPr>
            <w:r w:rsidRPr="0026260C">
              <w:rPr>
                <w:sz w:val="20"/>
              </w:rPr>
              <w:t>New information/registration details of Supplier Units joining SEM.</w:t>
            </w:r>
          </w:p>
        </w:tc>
      </w:tr>
      <w:tr w:rsidR="00793CE6" w:rsidRPr="0026260C" w14:paraId="7CD92A24" w14:textId="77777777">
        <w:trPr>
          <w:cantSplit/>
          <w:trHeight w:val="738"/>
        </w:trPr>
        <w:tc>
          <w:tcPr>
            <w:tcW w:w="2066" w:type="dxa"/>
            <w:shd w:val="clear" w:color="auto" w:fill="FFFF99"/>
          </w:tcPr>
          <w:p w14:paraId="7CD92A16" w14:textId="77777777" w:rsidR="00793CE6" w:rsidRPr="0026260C" w:rsidRDefault="000D07FA" w:rsidP="00316CEF">
            <w:pPr>
              <w:pStyle w:val="CERnon-indent"/>
              <w:rPr>
                <w:b/>
                <w:sz w:val="20"/>
              </w:rPr>
            </w:pPr>
            <w:r w:rsidRPr="0026260C">
              <w:rPr>
                <w:b/>
                <w:sz w:val="20"/>
              </w:rPr>
              <w:t>Content of Communication</w:t>
            </w:r>
          </w:p>
        </w:tc>
        <w:tc>
          <w:tcPr>
            <w:tcW w:w="7069" w:type="dxa"/>
          </w:tcPr>
          <w:p w14:paraId="7CD92A17" w14:textId="77777777" w:rsidR="00793CE6" w:rsidRPr="0026260C" w:rsidRDefault="000D07FA" w:rsidP="00316CEF">
            <w:pPr>
              <w:pStyle w:val="CERnon-indent"/>
              <w:rPr>
                <w:sz w:val="20"/>
              </w:rPr>
            </w:pPr>
            <w:r w:rsidRPr="0026260C">
              <w:rPr>
                <w:sz w:val="20"/>
              </w:rPr>
              <w:t>The following details will be provided to the Meter Data Providers on registration of a new Supplier Unit:</w:t>
            </w:r>
          </w:p>
          <w:p w14:paraId="7CD92A18" w14:textId="77777777" w:rsidR="006E65F5" w:rsidRPr="0026260C" w:rsidRDefault="000D07FA">
            <w:pPr>
              <w:rPr>
                <w:sz w:val="20"/>
              </w:rPr>
            </w:pPr>
            <w:r w:rsidRPr="0026260C">
              <w:rPr>
                <w:sz w:val="20"/>
              </w:rPr>
              <w:t>Supplier Unit ID – this is the identifier which will be used to group aggregated Demand quantities.</w:t>
            </w:r>
          </w:p>
          <w:p w14:paraId="7CD92A19" w14:textId="77777777" w:rsidR="006E65F5" w:rsidRPr="0026260C" w:rsidRDefault="000D07FA">
            <w:pPr>
              <w:rPr>
                <w:sz w:val="20"/>
              </w:rPr>
            </w:pPr>
            <w:r w:rsidRPr="0026260C">
              <w:rPr>
                <w:sz w:val="20"/>
              </w:rPr>
              <w:t>Transmission ID – this will denote the type of Unit (NPED or PED)</w:t>
            </w:r>
          </w:p>
          <w:p w14:paraId="7CD92A1A" w14:textId="77777777" w:rsidR="006E65F5" w:rsidRPr="0026260C" w:rsidRDefault="000D07FA">
            <w:pPr>
              <w:rPr>
                <w:sz w:val="20"/>
              </w:rPr>
            </w:pPr>
            <w:r w:rsidRPr="0026260C">
              <w:rPr>
                <w:sz w:val="20"/>
              </w:rPr>
              <w:t>Participant ID – this is the identifier of the owner of the Supplier Unit</w:t>
            </w:r>
          </w:p>
          <w:p w14:paraId="7CD92A1B" w14:textId="77777777" w:rsidR="006E65F5" w:rsidRPr="0026260C" w:rsidRDefault="000D07FA">
            <w:pPr>
              <w:rPr>
                <w:sz w:val="20"/>
              </w:rPr>
            </w:pPr>
            <w:r w:rsidRPr="0026260C">
              <w:rPr>
                <w:sz w:val="20"/>
              </w:rPr>
              <w:t>Participant Name – this is the name of the owner of the Supplier Unit, generally the company name.</w:t>
            </w:r>
          </w:p>
          <w:p w14:paraId="7CD92A1C" w14:textId="77777777" w:rsidR="006E65F5" w:rsidRPr="0026260C" w:rsidRDefault="000D07FA">
            <w:pPr>
              <w:rPr>
                <w:sz w:val="20"/>
              </w:rPr>
            </w:pPr>
            <w:proofErr w:type="spellStart"/>
            <w:r w:rsidRPr="0026260C">
              <w:rPr>
                <w:sz w:val="20"/>
              </w:rPr>
              <w:t>DUoS</w:t>
            </w:r>
            <w:proofErr w:type="spellEnd"/>
            <w:r w:rsidRPr="0026260C">
              <w:rPr>
                <w:sz w:val="20"/>
              </w:rPr>
              <w:t>/</w:t>
            </w:r>
            <w:proofErr w:type="spellStart"/>
            <w:r w:rsidRPr="0026260C">
              <w:rPr>
                <w:sz w:val="20"/>
              </w:rPr>
              <w:t>TUoS</w:t>
            </w:r>
            <w:proofErr w:type="spellEnd"/>
            <w:r w:rsidRPr="0026260C">
              <w:rPr>
                <w:sz w:val="20"/>
              </w:rPr>
              <w:t xml:space="preserve"> billable party – if the Participant Name and Participant ID is ambiguous</w:t>
            </w:r>
          </w:p>
          <w:p w14:paraId="7CD92A1D" w14:textId="77777777" w:rsidR="006E65F5" w:rsidRPr="0026260C" w:rsidRDefault="000D07FA">
            <w:pPr>
              <w:rPr>
                <w:sz w:val="20"/>
              </w:rPr>
            </w:pPr>
            <w:r w:rsidRPr="0026260C">
              <w:rPr>
                <w:sz w:val="20"/>
              </w:rPr>
              <w:t>Trading Site Supplier Flag – set to yes or no. A yes value indicates this is a Trading Site Supplier Unit and can only be used to aggregate Demand quantities at a specified Trading Site.</w:t>
            </w:r>
          </w:p>
          <w:p w14:paraId="7CD92A1E" w14:textId="77777777" w:rsidR="006E65F5" w:rsidRPr="0026260C" w:rsidRDefault="000D07FA">
            <w:pPr>
              <w:rPr>
                <w:sz w:val="20"/>
              </w:rPr>
            </w:pPr>
            <w:r w:rsidRPr="0026260C">
              <w:rPr>
                <w:sz w:val="20"/>
              </w:rPr>
              <w:t>Generator Aggregator – for Aggregated Generator Units only</w:t>
            </w:r>
          </w:p>
          <w:p w14:paraId="7CD92A1F" w14:textId="77777777" w:rsidR="006E65F5" w:rsidRPr="0026260C" w:rsidRDefault="000D07FA">
            <w:pPr>
              <w:rPr>
                <w:sz w:val="20"/>
              </w:rPr>
            </w:pPr>
            <w:r w:rsidRPr="0026260C">
              <w:rPr>
                <w:sz w:val="20"/>
              </w:rPr>
              <w:t>Generator Aggregator System Operator Agreement – for Aggregated Generator Units only</w:t>
            </w:r>
          </w:p>
          <w:p w14:paraId="7CD92A20" w14:textId="77777777" w:rsidR="006E65F5" w:rsidRPr="0026260C" w:rsidRDefault="000D07FA">
            <w:pPr>
              <w:rPr>
                <w:sz w:val="20"/>
              </w:rPr>
            </w:pPr>
            <w:r w:rsidRPr="0026260C">
              <w:rPr>
                <w:sz w:val="20"/>
              </w:rPr>
              <w:t>Trading Site ID – if the Trading Site Supplier Flag is yes, the Trading Site ID will be provided.</w:t>
            </w:r>
          </w:p>
          <w:p w14:paraId="7CD92A21" w14:textId="77777777" w:rsidR="006E65F5" w:rsidRPr="0026260C" w:rsidRDefault="000D07FA">
            <w:pPr>
              <w:rPr>
                <w:sz w:val="20"/>
              </w:rPr>
            </w:pPr>
            <w:r w:rsidRPr="0026260C">
              <w:rPr>
                <w:sz w:val="20"/>
              </w:rPr>
              <w:t>Firm/Non-Firm Flag – set to yes or no. A yes value indicates that there are special Firm/Non-Firm calculations required at the Trading Site.  This flag is effective for Trading Site Supplier Units only.</w:t>
            </w:r>
          </w:p>
          <w:p w14:paraId="7CD92A22" w14:textId="77777777" w:rsidR="006E65F5" w:rsidRPr="0026260C" w:rsidRDefault="000D07FA">
            <w:pPr>
              <w:rPr>
                <w:sz w:val="20"/>
              </w:rPr>
            </w:pPr>
            <w:r w:rsidRPr="0026260C">
              <w:rPr>
                <w:sz w:val="20"/>
              </w:rPr>
              <w:t>Proposed Effective Date – the date from which this Supplier Unit is requesting to participate in the SEM</w:t>
            </w:r>
          </w:p>
          <w:p w14:paraId="7CD92A23" w14:textId="77777777" w:rsidR="006E65F5" w:rsidRPr="0026260C" w:rsidRDefault="000D07FA">
            <w:pPr>
              <w:rPr>
                <w:sz w:val="20"/>
              </w:rPr>
            </w:pPr>
            <w:r w:rsidRPr="0026260C">
              <w:rPr>
                <w:sz w:val="20"/>
              </w:rPr>
              <w:t>Comments Field.</w:t>
            </w:r>
          </w:p>
        </w:tc>
      </w:tr>
      <w:tr w:rsidR="00793CE6" w:rsidRPr="0026260C" w14:paraId="7CD92A2B" w14:textId="77777777">
        <w:trPr>
          <w:cantSplit/>
          <w:trHeight w:val="738"/>
        </w:trPr>
        <w:tc>
          <w:tcPr>
            <w:tcW w:w="2066" w:type="dxa"/>
            <w:shd w:val="clear" w:color="auto" w:fill="FFFF99"/>
          </w:tcPr>
          <w:p w14:paraId="7CD92A25" w14:textId="77777777" w:rsidR="00793CE6" w:rsidRPr="0026260C" w:rsidRDefault="000D07FA" w:rsidP="00316CEF">
            <w:pPr>
              <w:pStyle w:val="CERnon-indent"/>
              <w:rPr>
                <w:b/>
                <w:sz w:val="20"/>
              </w:rPr>
            </w:pPr>
            <w:r w:rsidRPr="0026260C">
              <w:rPr>
                <w:b/>
                <w:sz w:val="20"/>
              </w:rPr>
              <w:t>Comment</w:t>
            </w:r>
          </w:p>
        </w:tc>
        <w:tc>
          <w:tcPr>
            <w:tcW w:w="7069" w:type="dxa"/>
          </w:tcPr>
          <w:p w14:paraId="7CD92A26" w14:textId="77777777" w:rsidR="00793CE6" w:rsidRPr="0026260C" w:rsidRDefault="000D07FA" w:rsidP="00316CEF">
            <w:pPr>
              <w:pStyle w:val="CERnon-indent"/>
              <w:rPr>
                <w:sz w:val="20"/>
              </w:rPr>
            </w:pPr>
            <w:r w:rsidRPr="0026260C">
              <w:rPr>
                <w:sz w:val="20"/>
              </w:rPr>
              <w:t>This communication will pass from the Market Operator to the relevant Meter Data Providers when a new Supplier Unit is registering to participate in the SEM.</w:t>
            </w:r>
          </w:p>
          <w:p w14:paraId="7CD92A27" w14:textId="77777777" w:rsidR="00793CE6" w:rsidRPr="0026260C" w:rsidRDefault="000D07FA" w:rsidP="00316CEF">
            <w:pPr>
              <w:pStyle w:val="CERnon-indent"/>
              <w:rPr>
                <w:sz w:val="20"/>
              </w:rPr>
            </w:pPr>
            <w:r w:rsidRPr="0026260C">
              <w:rPr>
                <w:sz w:val="20"/>
              </w:rPr>
              <w:t>Once the Market Operator has passed these details on, the Unit will be registered in the SEM systems and it will be expected that any future meter data files for the relevant Transmission ID will include quantities for this Supplier Unit. If quantities are not included, the SEM-MDP file will be rejected as incomplete.</w:t>
            </w:r>
          </w:p>
          <w:p w14:paraId="7CD92A28" w14:textId="77777777" w:rsidR="00793CE6" w:rsidRPr="0026260C" w:rsidRDefault="000D07FA" w:rsidP="00316CEF">
            <w:pPr>
              <w:pStyle w:val="CERnon-indent"/>
              <w:rPr>
                <w:sz w:val="20"/>
              </w:rPr>
            </w:pPr>
            <w:r w:rsidRPr="0026260C">
              <w:rPr>
                <w:sz w:val="20"/>
              </w:rPr>
              <w:t>Demand Quantities at a Trading Site must be recorded Interval Metering</w:t>
            </w:r>
          </w:p>
          <w:p w14:paraId="7CD92A29" w14:textId="77777777" w:rsidR="00793CE6" w:rsidRPr="0026260C" w:rsidRDefault="000D07FA" w:rsidP="00316CEF">
            <w:pPr>
              <w:pStyle w:val="CERnon-indent"/>
              <w:rPr>
                <w:sz w:val="20"/>
              </w:rPr>
            </w:pPr>
            <w:r w:rsidRPr="0026260C">
              <w:rPr>
                <w:sz w:val="20"/>
              </w:rPr>
              <w:t>Supplier Unit registration is set up from Effective Date. If there are no MPRNs registered to the Supplier Unit then a value of 0MWh for each Trading Periods is expected. 0 is a valid record.</w:t>
            </w:r>
          </w:p>
          <w:p w14:paraId="7CD92A2A" w14:textId="77777777" w:rsidR="00793CE6" w:rsidRPr="0026260C" w:rsidRDefault="000D07FA" w:rsidP="00316CEF">
            <w:pPr>
              <w:pStyle w:val="CERnon-indent"/>
              <w:rPr>
                <w:sz w:val="20"/>
              </w:rPr>
            </w:pPr>
            <w:r w:rsidRPr="0026260C">
              <w:rPr>
                <w:sz w:val="20"/>
              </w:rPr>
              <w:t>Where a Supplier Unit is a Trading Site Supplier Unit, there can be no further MPRNs included in the Supplier Unit aggregation. This means that if the Retail Market Operator receives an application for a new MPRN under the Trading Site Supplier Unit, it will be rejected.</w:t>
            </w:r>
          </w:p>
        </w:tc>
      </w:tr>
    </w:tbl>
    <w:p w14:paraId="7CD92A2C" w14:textId="77777777" w:rsidR="00793CE6" w:rsidRPr="0026260C" w:rsidRDefault="00793CE6" w:rsidP="00316CEF">
      <w:pPr>
        <w:pStyle w:val="CERnon-inden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8"/>
        <w:gridCol w:w="6851"/>
      </w:tblGrid>
      <w:tr w:rsidR="00793CE6" w:rsidRPr="0026260C" w14:paraId="7CD92A2E" w14:textId="77777777">
        <w:trPr>
          <w:cantSplit/>
          <w:trHeight w:val="737"/>
        </w:trPr>
        <w:tc>
          <w:tcPr>
            <w:tcW w:w="9135" w:type="dxa"/>
            <w:gridSpan w:val="2"/>
            <w:shd w:val="clear" w:color="auto" w:fill="CCFFCC"/>
          </w:tcPr>
          <w:p w14:paraId="7CD92A2D" w14:textId="77777777" w:rsidR="00245A50" w:rsidRDefault="00793CE6">
            <w:pPr>
              <w:pStyle w:val="CERHEADING2"/>
              <w:ind w:left="0"/>
            </w:pPr>
            <w:r w:rsidRPr="0026260C">
              <w:br w:type="page"/>
            </w:r>
            <w:bookmarkStart w:id="2166" w:name="_Toc147906109"/>
            <w:bookmarkStart w:id="2167" w:name="_Toc259800564"/>
            <w:bookmarkStart w:id="2168" w:name="_Toc403405860"/>
            <w:r w:rsidR="00811A78" w:rsidRPr="0026260C">
              <w:rPr>
                <w:b w:val="0"/>
                <w:bCs/>
                <w:caps w:val="0"/>
              </w:rPr>
              <w:t xml:space="preserve">New Generator Unit </w:t>
            </w:r>
            <w:r w:rsidR="00731AE5" w:rsidRPr="00731AE5">
              <w:rPr>
                <w:rStyle w:val="FootnoteReference"/>
                <w:b w:val="0"/>
                <w:bCs/>
                <w:caps w:val="0"/>
              </w:rPr>
              <w:footnoteReference w:id="2"/>
            </w:r>
            <w:r w:rsidR="00B22281" w:rsidRPr="00B22281">
              <w:rPr>
                <w:bCs/>
              </w:rPr>
              <w:t>Registration</w:t>
            </w:r>
            <w:bookmarkStart w:id="2169" w:name="_Toc145663640"/>
            <w:bookmarkEnd w:id="2166"/>
            <w:bookmarkEnd w:id="2167"/>
            <w:r w:rsidR="000D07FA" w:rsidRPr="0026260C">
              <w:t>New Generator Unit Registration</w:t>
            </w:r>
            <w:bookmarkEnd w:id="2168"/>
            <w:bookmarkEnd w:id="2169"/>
          </w:p>
        </w:tc>
      </w:tr>
      <w:tr w:rsidR="00793CE6" w:rsidRPr="0026260C" w14:paraId="7CD92A31" w14:textId="77777777">
        <w:trPr>
          <w:cantSplit/>
          <w:trHeight w:val="738"/>
        </w:trPr>
        <w:tc>
          <w:tcPr>
            <w:tcW w:w="2073" w:type="dxa"/>
            <w:shd w:val="clear" w:color="auto" w:fill="FFFF99"/>
          </w:tcPr>
          <w:p w14:paraId="7CD92A2F" w14:textId="77777777" w:rsidR="00793CE6" w:rsidRPr="0026260C" w:rsidRDefault="000D07FA" w:rsidP="00316CEF">
            <w:pPr>
              <w:pStyle w:val="CERnon-indent"/>
              <w:rPr>
                <w:b/>
                <w:sz w:val="20"/>
              </w:rPr>
            </w:pPr>
            <w:r w:rsidRPr="0026260C">
              <w:rPr>
                <w:b/>
                <w:sz w:val="20"/>
              </w:rPr>
              <w:t>Issuing Party</w:t>
            </w:r>
          </w:p>
        </w:tc>
        <w:tc>
          <w:tcPr>
            <w:tcW w:w="7062" w:type="dxa"/>
          </w:tcPr>
          <w:p w14:paraId="7CD92A30" w14:textId="77777777" w:rsidR="00793CE6" w:rsidRPr="0026260C" w:rsidRDefault="000D07FA" w:rsidP="00316CEF">
            <w:pPr>
              <w:pStyle w:val="CERnon-indent"/>
              <w:rPr>
                <w:sz w:val="20"/>
              </w:rPr>
            </w:pPr>
            <w:r w:rsidRPr="0026260C">
              <w:rPr>
                <w:sz w:val="20"/>
              </w:rPr>
              <w:t>Market Operator</w:t>
            </w:r>
          </w:p>
        </w:tc>
      </w:tr>
      <w:tr w:rsidR="00793CE6" w:rsidRPr="0026260C" w14:paraId="7CD92A34" w14:textId="77777777">
        <w:trPr>
          <w:cantSplit/>
          <w:trHeight w:val="737"/>
        </w:trPr>
        <w:tc>
          <w:tcPr>
            <w:tcW w:w="2073" w:type="dxa"/>
            <w:shd w:val="clear" w:color="auto" w:fill="FFFF99"/>
          </w:tcPr>
          <w:p w14:paraId="7CD92A32" w14:textId="77777777" w:rsidR="00793CE6" w:rsidRPr="0026260C" w:rsidRDefault="000D07FA" w:rsidP="00316CEF">
            <w:pPr>
              <w:pStyle w:val="CERnon-indent"/>
              <w:rPr>
                <w:b/>
                <w:sz w:val="20"/>
              </w:rPr>
            </w:pPr>
            <w:r w:rsidRPr="0026260C">
              <w:rPr>
                <w:b/>
                <w:sz w:val="20"/>
              </w:rPr>
              <w:t>Receiving Party</w:t>
            </w:r>
          </w:p>
        </w:tc>
        <w:tc>
          <w:tcPr>
            <w:tcW w:w="7062" w:type="dxa"/>
          </w:tcPr>
          <w:p w14:paraId="7CD92A33" w14:textId="77777777" w:rsidR="00793CE6" w:rsidRPr="0026260C" w:rsidRDefault="000D07FA" w:rsidP="00316CEF">
            <w:pPr>
              <w:pStyle w:val="CERnon-indent"/>
              <w:rPr>
                <w:sz w:val="20"/>
              </w:rPr>
            </w:pPr>
            <w:r w:rsidRPr="0026260C">
              <w:rPr>
                <w:sz w:val="20"/>
              </w:rPr>
              <w:t xml:space="preserve">Meter Data Providers responsible for reading of Generator Units </w:t>
            </w:r>
          </w:p>
        </w:tc>
      </w:tr>
      <w:tr w:rsidR="00793CE6" w:rsidRPr="0026260C" w14:paraId="7CD92A37" w14:textId="77777777">
        <w:trPr>
          <w:cantSplit/>
          <w:trHeight w:val="738"/>
        </w:trPr>
        <w:tc>
          <w:tcPr>
            <w:tcW w:w="2073" w:type="dxa"/>
            <w:shd w:val="clear" w:color="auto" w:fill="FFFF99"/>
          </w:tcPr>
          <w:p w14:paraId="7CD92A35" w14:textId="77777777" w:rsidR="00793CE6" w:rsidRPr="0026260C" w:rsidRDefault="000D07FA" w:rsidP="00316CEF">
            <w:pPr>
              <w:pStyle w:val="CERnon-indent"/>
              <w:rPr>
                <w:b/>
                <w:sz w:val="20"/>
              </w:rPr>
            </w:pPr>
            <w:r w:rsidRPr="0026260C">
              <w:rPr>
                <w:b/>
                <w:sz w:val="20"/>
              </w:rPr>
              <w:t>Timing</w:t>
            </w:r>
          </w:p>
        </w:tc>
        <w:tc>
          <w:tcPr>
            <w:tcW w:w="7062" w:type="dxa"/>
          </w:tcPr>
          <w:p w14:paraId="7CD92A36" w14:textId="77777777" w:rsidR="00793CE6" w:rsidRPr="0026260C" w:rsidRDefault="000D07FA" w:rsidP="00316CEF">
            <w:pPr>
              <w:pStyle w:val="CERnon-indent"/>
              <w:rPr>
                <w:sz w:val="20"/>
              </w:rPr>
            </w:pPr>
            <w:r w:rsidRPr="0026260C">
              <w:rPr>
                <w:sz w:val="20"/>
              </w:rPr>
              <w:t>During the Participant registration process and starting at least 20 Working Days prior to the Proposed Effective Date.</w:t>
            </w:r>
          </w:p>
        </w:tc>
      </w:tr>
      <w:tr w:rsidR="00793CE6" w:rsidRPr="0026260C" w14:paraId="7CD92A3A" w14:textId="77777777">
        <w:trPr>
          <w:cantSplit/>
          <w:trHeight w:val="738"/>
        </w:trPr>
        <w:tc>
          <w:tcPr>
            <w:tcW w:w="2073" w:type="dxa"/>
            <w:shd w:val="clear" w:color="auto" w:fill="FFFF99"/>
          </w:tcPr>
          <w:p w14:paraId="7CD92A38" w14:textId="77777777" w:rsidR="00793CE6" w:rsidRPr="0026260C" w:rsidRDefault="000D07FA" w:rsidP="00316CEF">
            <w:pPr>
              <w:pStyle w:val="CERnon-indent"/>
              <w:rPr>
                <w:b/>
                <w:sz w:val="20"/>
              </w:rPr>
            </w:pPr>
            <w:r w:rsidRPr="0026260C">
              <w:rPr>
                <w:b/>
                <w:sz w:val="20"/>
              </w:rPr>
              <w:t>Nature of Communication</w:t>
            </w:r>
          </w:p>
        </w:tc>
        <w:tc>
          <w:tcPr>
            <w:tcW w:w="7062" w:type="dxa"/>
          </w:tcPr>
          <w:p w14:paraId="7CD92A39" w14:textId="77777777" w:rsidR="00793CE6" w:rsidRPr="0026260C" w:rsidRDefault="000D07FA" w:rsidP="00316CEF">
            <w:pPr>
              <w:pStyle w:val="CERnon-indent"/>
              <w:rPr>
                <w:sz w:val="20"/>
              </w:rPr>
            </w:pPr>
            <w:r w:rsidRPr="0026260C">
              <w:rPr>
                <w:sz w:val="20"/>
              </w:rPr>
              <w:t>New information/registration details of Generator Units joining SEM.</w:t>
            </w:r>
          </w:p>
        </w:tc>
      </w:tr>
      <w:tr w:rsidR="00793CE6" w:rsidRPr="0026260C" w14:paraId="7CD92A46" w14:textId="77777777">
        <w:trPr>
          <w:cantSplit/>
          <w:trHeight w:val="738"/>
        </w:trPr>
        <w:tc>
          <w:tcPr>
            <w:tcW w:w="2073" w:type="dxa"/>
            <w:tcBorders>
              <w:top w:val="single" w:sz="4" w:space="0" w:color="auto"/>
              <w:left w:val="single" w:sz="4" w:space="0" w:color="auto"/>
              <w:bottom w:val="single" w:sz="4" w:space="0" w:color="auto"/>
              <w:right w:val="single" w:sz="4" w:space="0" w:color="auto"/>
            </w:tcBorders>
            <w:shd w:val="clear" w:color="auto" w:fill="FFFF99"/>
          </w:tcPr>
          <w:p w14:paraId="7CD92A3B" w14:textId="77777777" w:rsidR="00793CE6" w:rsidRPr="0026260C" w:rsidRDefault="000D07FA" w:rsidP="00316CEF">
            <w:pPr>
              <w:pStyle w:val="CERnon-indent"/>
              <w:rPr>
                <w:b/>
                <w:sz w:val="20"/>
              </w:rPr>
            </w:pPr>
            <w:r w:rsidRPr="0026260C">
              <w:rPr>
                <w:b/>
                <w:sz w:val="20"/>
              </w:rPr>
              <w:t>Content of Communication</w:t>
            </w:r>
          </w:p>
        </w:tc>
        <w:tc>
          <w:tcPr>
            <w:tcW w:w="7062" w:type="dxa"/>
            <w:tcBorders>
              <w:top w:val="single" w:sz="4" w:space="0" w:color="auto"/>
              <w:left w:val="single" w:sz="4" w:space="0" w:color="auto"/>
              <w:bottom w:val="single" w:sz="4" w:space="0" w:color="auto"/>
              <w:right w:val="single" w:sz="4" w:space="0" w:color="auto"/>
            </w:tcBorders>
          </w:tcPr>
          <w:p w14:paraId="7CD92A3C" w14:textId="77777777" w:rsidR="00793CE6" w:rsidRPr="0026260C" w:rsidRDefault="000D07FA" w:rsidP="00316CEF">
            <w:pPr>
              <w:pStyle w:val="CERnon-indent"/>
              <w:rPr>
                <w:sz w:val="20"/>
              </w:rPr>
            </w:pPr>
            <w:r w:rsidRPr="0026260C">
              <w:rPr>
                <w:sz w:val="20"/>
              </w:rPr>
              <w:t>The following details will be provided to the Meter Data Providers on registration of a new Generator Unit.</w:t>
            </w:r>
          </w:p>
          <w:p w14:paraId="7CD92A3D" w14:textId="77777777" w:rsidR="006E65F5" w:rsidRPr="0026260C" w:rsidRDefault="000D07FA">
            <w:pPr>
              <w:rPr>
                <w:sz w:val="20"/>
              </w:rPr>
            </w:pPr>
            <w:r w:rsidRPr="0026260C">
              <w:rPr>
                <w:sz w:val="20"/>
              </w:rPr>
              <w:t>Generator Unit ID – this is the identifier which will be used to supply generation quantities.</w:t>
            </w:r>
          </w:p>
          <w:p w14:paraId="7CD92A3E" w14:textId="77777777" w:rsidR="006E65F5" w:rsidRPr="0026260C" w:rsidRDefault="000D07FA">
            <w:pPr>
              <w:rPr>
                <w:sz w:val="20"/>
              </w:rPr>
            </w:pPr>
            <w:r w:rsidRPr="0026260C">
              <w:rPr>
                <w:sz w:val="20"/>
              </w:rPr>
              <w:t>Unit Address – actual address of the physical Unit</w:t>
            </w:r>
          </w:p>
          <w:p w14:paraId="7CD92A3F" w14:textId="77777777" w:rsidR="006E65F5" w:rsidRPr="0026260C" w:rsidRDefault="000D07FA">
            <w:pPr>
              <w:rPr>
                <w:sz w:val="20"/>
              </w:rPr>
            </w:pPr>
            <w:r w:rsidRPr="0026260C">
              <w:rPr>
                <w:sz w:val="20"/>
              </w:rPr>
              <w:t>Transmission ID – this will denote the type of Unit (NPEG or PEG)</w:t>
            </w:r>
          </w:p>
          <w:p w14:paraId="7CD92A40" w14:textId="77777777" w:rsidR="006E65F5" w:rsidRPr="0026260C" w:rsidRDefault="000D07FA">
            <w:pPr>
              <w:rPr>
                <w:sz w:val="20"/>
              </w:rPr>
            </w:pPr>
            <w:r w:rsidRPr="0026260C">
              <w:rPr>
                <w:sz w:val="20"/>
              </w:rPr>
              <w:t>Participant ID – this is the identifier of the owner of the Generator Unit.</w:t>
            </w:r>
          </w:p>
          <w:p w14:paraId="7CD92A41" w14:textId="77777777" w:rsidR="006E65F5" w:rsidRPr="0026260C" w:rsidRDefault="000D07FA">
            <w:pPr>
              <w:rPr>
                <w:sz w:val="20"/>
              </w:rPr>
            </w:pPr>
            <w:r w:rsidRPr="0026260C">
              <w:rPr>
                <w:sz w:val="20"/>
              </w:rPr>
              <w:t>Participant Name – this is the name of the owner of the Generator Unit, generally the company name.</w:t>
            </w:r>
          </w:p>
          <w:p w14:paraId="7CD92A42" w14:textId="77777777" w:rsidR="006E65F5" w:rsidRPr="0026260C" w:rsidRDefault="000D07FA">
            <w:pPr>
              <w:rPr>
                <w:sz w:val="20"/>
              </w:rPr>
            </w:pPr>
            <w:r w:rsidRPr="0026260C">
              <w:rPr>
                <w:sz w:val="20"/>
              </w:rPr>
              <w:t>Trading Site ID – the ID of the Trading Site to which this Generator Unit belongs.</w:t>
            </w:r>
          </w:p>
          <w:p w14:paraId="7CD92A43" w14:textId="77777777" w:rsidR="006E65F5" w:rsidRPr="0026260C" w:rsidRDefault="000D07FA">
            <w:pPr>
              <w:rPr>
                <w:sz w:val="20"/>
              </w:rPr>
            </w:pPr>
            <w:r w:rsidRPr="0026260C">
              <w:rPr>
                <w:sz w:val="20"/>
              </w:rPr>
              <w:t>Proposed Effective Date – the date from which this Generator Unit is requesting to participate in the SEM</w:t>
            </w:r>
          </w:p>
          <w:p w14:paraId="7CD92A44" w14:textId="77777777" w:rsidR="006E65F5" w:rsidRPr="0026260C" w:rsidRDefault="000D07FA">
            <w:pPr>
              <w:rPr>
                <w:sz w:val="20"/>
              </w:rPr>
            </w:pPr>
            <w:r w:rsidRPr="0026260C">
              <w:rPr>
                <w:sz w:val="20"/>
              </w:rPr>
              <w:t>MPRN of the Generation Site (or equivalently a Connection Agreement reference where the MPRN can be identified)</w:t>
            </w:r>
          </w:p>
          <w:p w14:paraId="7CD92A45" w14:textId="77777777" w:rsidR="006E65F5" w:rsidRPr="0026260C" w:rsidRDefault="000D07FA">
            <w:pPr>
              <w:rPr>
                <w:sz w:val="20"/>
              </w:rPr>
            </w:pPr>
            <w:r w:rsidRPr="0026260C">
              <w:rPr>
                <w:sz w:val="20"/>
              </w:rPr>
              <w:t>Comments Field.</w:t>
            </w:r>
          </w:p>
        </w:tc>
      </w:tr>
      <w:tr w:rsidR="00793CE6" w:rsidRPr="0026260C" w14:paraId="7CD92A4B" w14:textId="77777777">
        <w:trPr>
          <w:cantSplit/>
          <w:trHeight w:val="738"/>
        </w:trPr>
        <w:tc>
          <w:tcPr>
            <w:tcW w:w="2073" w:type="dxa"/>
            <w:tcBorders>
              <w:top w:val="single" w:sz="4" w:space="0" w:color="auto"/>
              <w:left w:val="single" w:sz="4" w:space="0" w:color="auto"/>
              <w:bottom w:val="single" w:sz="4" w:space="0" w:color="auto"/>
              <w:right w:val="single" w:sz="4" w:space="0" w:color="auto"/>
            </w:tcBorders>
            <w:shd w:val="clear" w:color="auto" w:fill="FFFF99"/>
          </w:tcPr>
          <w:p w14:paraId="7CD92A47" w14:textId="77777777" w:rsidR="00793CE6" w:rsidRPr="0026260C" w:rsidRDefault="000D07FA" w:rsidP="00316CEF">
            <w:pPr>
              <w:pStyle w:val="CERnon-indent"/>
              <w:rPr>
                <w:b/>
                <w:sz w:val="20"/>
              </w:rPr>
            </w:pPr>
            <w:r w:rsidRPr="0026260C">
              <w:rPr>
                <w:b/>
                <w:sz w:val="20"/>
              </w:rPr>
              <w:t>Comment</w:t>
            </w:r>
          </w:p>
        </w:tc>
        <w:tc>
          <w:tcPr>
            <w:tcW w:w="7062" w:type="dxa"/>
            <w:tcBorders>
              <w:top w:val="single" w:sz="4" w:space="0" w:color="auto"/>
              <w:left w:val="single" w:sz="4" w:space="0" w:color="auto"/>
              <w:bottom w:val="single" w:sz="4" w:space="0" w:color="auto"/>
              <w:right w:val="single" w:sz="4" w:space="0" w:color="auto"/>
            </w:tcBorders>
          </w:tcPr>
          <w:p w14:paraId="7CD92A48" w14:textId="77777777" w:rsidR="00793CE6" w:rsidRPr="0026260C" w:rsidRDefault="000D07FA" w:rsidP="00316CEF">
            <w:pPr>
              <w:pStyle w:val="CERnon-indent"/>
              <w:rPr>
                <w:sz w:val="20"/>
              </w:rPr>
            </w:pPr>
            <w:r w:rsidRPr="0026260C">
              <w:rPr>
                <w:sz w:val="20"/>
              </w:rPr>
              <w:t>This communication will pass from the Market Operator to the relevant Meter Data Providers when a new Generator Unit is registering to participate in the SEM.</w:t>
            </w:r>
          </w:p>
          <w:p w14:paraId="7CD92A49" w14:textId="77777777" w:rsidR="00793CE6" w:rsidRPr="0026260C" w:rsidRDefault="000D07FA" w:rsidP="00316CEF">
            <w:pPr>
              <w:pStyle w:val="CERnon-indent"/>
              <w:rPr>
                <w:sz w:val="20"/>
              </w:rPr>
            </w:pPr>
            <w:r w:rsidRPr="0026260C">
              <w:rPr>
                <w:sz w:val="20"/>
              </w:rPr>
              <w:t>Once the Market Operator has passed these details on, the Unit will be registered in the SEM systems and it will be expected that any future meter data files for the relevant Transmission ID will include quantities for this Generator Unit. If quantities are not included, the SEM-MDP file will be rejected as incomplete.</w:t>
            </w:r>
          </w:p>
          <w:p w14:paraId="7CD92A4A" w14:textId="77777777" w:rsidR="00E35C41" w:rsidRPr="0026260C" w:rsidRDefault="000D07FA" w:rsidP="00316CEF">
            <w:pPr>
              <w:pStyle w:val="CERnon-indent"/>
              <w:rPr>
                <w:sz w:val="20"/>
              </w:rPr>
            </w:pPr>
            <w:r w:rsidRPr="0026260C">
              <w:rPr>
                <w:sz w:val="20"/>
              </w:rPr>
              <w:t>All Generator Units must be part of a Trading Site.  The MO will send information to the Metered Data Providers regarding the relevant Trading Site at the same time as per Registration Event 1.</w:t>
            </w:r>
          </w:p>
        </w:tc>
      </w:tr>
    </w:tbl>
    <w:p w14:paraId="7CD92A4C" w14:textId="77777777" w:rsidR="00793CE6" w:rsidRPr="0026260C" w:rsidRDefault="00793CE6" w:rsidP="00316CEF">
      <w:pPr>
        <w:pStyle w:val="CERnon-indent"/>
      </w:pPr>
    </w:p>
    <w:p w14:paraId="7CD92A4D" w14:textId="77777777" w:rsidR="00793CE6" w:rsidRPr="0026260C" w:rsidRDefault="00793CE6" w:rsidP="00612E81">
      <w:pPr>
        <w:pStyle w:val="CERHEADING2"/>
        <w:tabs>
          <w:tab w:val="clear" w:pos="936"/>
        </w:tabs>
        <w:ind w:left="0"/>
        <w:outlineLvl w:val="0"/>
      </w:pPr>
      <w:r w:rsidRPr="0026260C">
        <w:br w:type="page"/>
      </w:r>
      <w:bookmarkStart w:id="2170" w:name="_Toc147906110"/>
      <w:bookmarkStart w:id="2171" w:name="_Ref160425106"/>
      <w:bookmarkStart w:id="2172" w:name="_Ref160425143"/>
      <w:bookmarkStart w:id="2173" w:name="_Ref169930400"/>
      <w:bookmarkStart w:id="2174" w:name="_Toc259800565"/>
      <w:bookmarkStart w:id="2175" w:name="_Toc403405861"/>
      <w:r w:rsidRPr="0026260C">
        <w:t>Trading Site Registration</w:t>
      </w:r>
      <w:bookmarkEnd w:id="2170"/>
      <w:bookmarkEnd w:id="2171"/>
      <w:bookmarkEnd w:id="2172"/>
      <w:bookmarkEnd w:id="2173"/>
      <w:bookmarkEnd w:id="2174"/>
      <w:bookmarkEnd w:id="217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2"/>
        <w:gridCol w:w="6847"/>
      </w:tblGrid>
      <w:tr w:rsidR="00793CE6" w:rsidRPr="0026260C" w14:paraId="7CD92A4F" w14:textId="77777777">
        <w:trPr>
          <w:cantSplit/>
          <w:trHeight w:val="737"/>
        </w:trPr>
        <w:tc>
          <w:tcPr>
            <w:tcW w:w="9135" w:type="dxa"/>
            <w:gridSpan w:val="2"/>
            <w:shd w:val="clear" w:color="auto" w:fill="CCFFCC"/>
          </w:tcPr>
          <w:p w14:paraId="7CD92A4E" w14:textId="77777777" w:rsidR="006E65F5" w:rsidRPr="0026260C" w:rsidRDefault="000D07FA">
            <w:pPr>
              <w:pStyle w:val="CERBODYUnnumbered"/>
            </w:pPr>
            <w:bookmarkStart w:id="2176" w:name="_Trading_Site_Registration"/>
            <w:bookmarkStart w:id="2177" w:name="_Toc145663642"/>
            <w:bookmarkEnd w:id="2176"/>
            <w:r w:rsidRPr="0026260C">
              <w:t>Trading Site Registration</w:t>
            </w:r>
            <w:bookmarkEnd w:id="2177"/>
          </w:p>
        </w:tc>
      </w:tr>
      <w:tr w:rsidR="00793CE6" w:rsidRPr="0026260C" w14:paraId="7CD92A52" w14:textId="77777777">
        <w:trPr>
          <w:trHeight w:val="515"/>
        </w:trPr>
        <w:tc>
          <w:tcPr>
            <w:tcW w:w="2075" w:type="dxa"/>
            <w:shd w:val="clear" w:color="auto" w:fill="FFFF99"/>
          </w:tcPr>
          <w:p w14:paraId="7CD92A50" w14:textId="77777777" w:rsidR="00793CE6" w:rsidRPr="0026260C" w:rsidRDefault="000D07FA" w:rsidP="00316CEF">
            <w:pPr>
              <w:pStyle w:val="CERnon-indent"/>
              <w:rPr>
                <w:b/>
                <w:sz w:val="20"/>
              </w:rPr>
            </w:pPr>
            <w:r w:rsidRPr="0026260C">
              <w:rPr>
                <w:b/>
                <w:sz w:val="20"/>
              </w:rPr>
              <w:t>Issuing Party</w:t>
            </w:r>
          </w:p>
        </w:tc>
        <w:tc>
          <w:tcPr>
            <w:tcW w:w="7060" w:type="dxa"/>
          </w:tcPr>
          <w:p w14:paraId="7CD92A51" w14:textId="77777777" w:rsidR="00793CE6" w:rsidRPr="0026260C" w:rsidRDefault="000D07FA" w:rsidP="00316CEF">
            <w:pPr>
              <w:pStyle w:val="CERnon-indent"/>
              <w:rPr>
                <w:sz w:val="20"/>
              </w:rPr>
            </w:pPr>
            <w:r w:rsidRPr="0026260C">
              <w:rPr>
                <w:sz w:val="20"/>
              </w:rPr>
              <w:t>Market Operator</w:t>
            </w:r>
          </w:p>
        </w:tc>
      </w:tr>
      <w:tr w:rsidR="00793CE6" w:rsidRPr="0026260C" w14:paraId="7CD92A55" w14:textId="77777777">
        <w:trPr>
          <w:trHeight w:val="479"/>
        </w:trPr>
        <w:tc>
          <w:tcPr>
            <w:tcW w:w="2075" w:type="dxa"/>
            <w:shd w:val="clear" w:color="auto" w:fill="FFFF99"/>
          </w:tcPr>
          <w:p w14:paraId="7CD92A53" w14:textId="77777777" w:rsidR="00793CE6" w:rsidRPr="0026260C" w:rsidRDefault="000D07FA" w:rsidP="00316CEF">
            <w:pPr>
              <w:pStyle w:val="CERnon-indent"/>
              <w:rPr>
                <w:b/>
                <w:sz w:val="20"/>
              </w:rPr>
            </w:pPr>
            <w:r w:rsidRPr="0026260C">
              <w:rPr>
                <w:b/>
                <w:sz w:val="20"/>
              </w:rPr>
              <w:t>Receiving Party</w:t>
            </w:r>
          </w:p>
        </w:tc>
        <w:tc>
          <w:tcPr>
            <w:tcW w:w="7060" w:type="dxa"/>
          </w:tcPr>
          <w:p w14:paraId="7CD92A54" w14:textId="77777777" w:rsidR="00793CE6" w:rsidRPr="0026260C" w:rsidRDefault="000D07FA" w:rsidP="00316CEF">
            <w:pPr>
              <w:pStyle w:val="CERnon-indent"/>
              <w:rPr>
                <w:sz w:val="20"/>
              </w:rPr>
            </w:pPr>
            <w:r w:rsidRPr="0026260C">
              <w:rPr>
                <w:sz w:val="20"/>
              </w:rPr>
              <w:t xml:space="preserve">All Meter Data Providers </w:t>
            </w:r>
          </w:p>
        </w:tc>
      </w:tr>
      <w:tr w:rsidR="00793CE6" w:rsidRPr="0026260C" w14:paraId="7CD92A58" w14:textId="77777777">
        <w:trPr>
          <w:trHeight w:val="738"/>
        </w:trPr>
        <w:tc>
          <w:tcPr>
            <w:tcW w:w="2075" w:type="dxa"/>
            <w:shd w:val="clear" w:color="auto" w:fill="FFFF99"/>
          </w:tcPr>
          <w:p w14:paraId="7CD92A56" w14:textId="77777777" w:rsidR="00793CE6" w:rsidRPr="0026260C" w:rsidRDefault="000D07FA" w:rsidP="00316CEF">
            <w:pPr>
              <w:pStyle w:val="CERnon-indent"/>
              <w:rPr>
                <w:b/>
                <w:sz w:val="20"/>
              </w:rPr>
            </w:pPr>
            <w:r w:rsidRPr="0026260C">
              <w:rPr>
                <w:b/>
                <w:sz w:val="20"/>
              </w:rPr>
              <w:t>Timing</w:t>
            </w:r>
          </w:p>
        </w:tc>
        <w:tc>
          <w:tcPr>
            <w:tcW w:w="7060" w:type="dxa"/>
          </w:tcPr>
          <w:p w14:paraId="7CD92A57" w14:textId="77777777" w:rsidR="00793CE6" w:rsidRPr="0026260C" w:rsidRDefault="000D07FA" w:rsidP="00316CEF">
            <w:pPr>
              <w:pStyle w:val="CERnon-indent"/>
              <w:rPr>
                <w:sz w:val="20"/>
              </w:rPr>
            </w:pPr>
            <w:r w:rsidRPr="0026260C">
              <w:rPr>
                <w:sz w:val="20"/>
              </w:rPr>
              <w:t>During the Participant registration process and starting at least 20 Working Days prior to the Proposed Effective Date.</w:t>
            </w:r>
          </w:p>
        </w:tc>
      </w:tr>
      <w:tr w:rsidR="00793CE6" w:rsidRPr="0026260C" w14:paraId="7CD92A5B" w14:textId="77777777">
        <w:trPr>
          <w:trHeight w:val="738"/>
        </w:trPr>
        <w:tc>
          <w:tcPr>
            <w:tcW w:w="2075" w:type="dxa"/>
            <w:shd w:val="clear" w:color="auto" w:fill="FFFF99"/>
          </w:tcPr>
          <w:p w14:paraId="7CD92A59" w14:textId="77777777" w:rsidR="00793CE6" w:rsidRPr="0026260C" w:rsidRDefault="000D07FA" w:rsidP="00316CEF">
            <w:pPr>
              <w:pStyle w:val="CERnon-indent"/>
              <w:rPr>
                <w:b/>
                <w:sz w:val="20"/>
              </w:rPr>
            </w:pPr>
            <w:r w:rsidRPr="0026260C">
              <w:rPr>
                <w:b/>
                <w:sz w:val="20"/>
              </w:rPr>
              <w:t>Nature of Communication</w:t>
            </w:r>
          </w:p>
        </w:tc>
        <w:tc>
          <w:tcPr>
            <w:tcW w:w="7060" w:type="dxa"/>
          </w:tcPr>
          <w:p w14:paraId="7CD92A5A" w14:textId="77777777" w:rsidR="00793CE6" w:rsidRPr="0026260C" w:rsidRDefault="000D07FA" w:rsidP="00316CEF">
            <w:pPr>
              <w:pStyle w:val="CERnon-indent"/>
              <w:rPr>
                <w:sz w:val="20"/>
              </w:rPr>
            </w:pPr>
            <w:r w:rsidRPr="0026260C">
              <w:rPr>
                <w:sz w:val="20"/>
              </w:rPr>
              <w:t>New registration information</w:t>
            </w:r>
          </w:p>
        </w:tc>
      </w:tr>
      <w:tr w:rsidR="00793CE6" w:rsidRPr="0026260C" w14:paraId="7CD92A67" w14:textId="77777777">
        <w:trPr>
          <w:trHeight w:val="738"/>
        </w:trPr>
        <w:tc>
          <w:tcPr>
            <w:tcW w:w="2075" w:type="dxa"/>
            <w:tcBorders>
              <w:top w:val="single" w:sz="4" w:space="0" w:color="auto"/>
              <w:left w:val="single" w:sz="4" w:space="0" w:color="auto"/>
              <w:bottom w:val="single" w:sz="4" w:space="0" w:color="auto"/>
              <w:right w:val="single" w:sz="4" w:space="0" w:color="auto"/>
            </w:tcBorders>
            <w:shd w:val="clear" w:color="auto" w:fill="FFFF99"/>
          </w:tcPr>
          <w:p w14:paraId="7CD92A5C" w14:textId="77777777" w:rsidR="00793CE6" w:rsidRPr="0026260C" w:rsidRDefault="000D07FA" w:rsidP="00316CEF">
            <w:pPr>
              <w:pStyle w:val="CERnon-indent"/>
              <w:rPr>
                <w:b/>
                <w:sz w:val="20"/>
              </w:rPr>
            </w:pPr>
            <w:r w:rsidRPr="0026260C">
              <w:rPr>
                <w:b/>
                <w:sz w:val="20"/>
              </w:rPr>
              <w:t>Content of Communication</w:t>
            </w:r>
          </w:p>
        </w:tc>
        <w:tc>
          <w:tcPr>
            <w:tcW w:w="7060" w:type="dxa"/>
            <w:tcBorders>
              <w:top w:val="single" w:sz="4" w:space="0" w:color="auto"/>
              <w:left w:val="single" w:sz="4" w:space="0" w:color="auto"/>
              <w:bottom w:val="single" w:sz="4" w:space="0" w:color="auto"/>
              <w:right w:val="single" w:sz="4" w:space="0" w:color="auto"/>
            </w:tcBorders>
          </w:tcPr>
          <w:p w14:paraId="7CD92A5D" w14:textId="77777777" w:rsidR="00793CE6" w:rsidRPr="0026260C" w:rsidRDefault="000D07FA" w:rsidP="00316CEF">
            <w:pPr>
              <w:pStyle w:val="CERnon-indent"/>
              <w:rPr>
                <w:sz w:val="20"/>
              </w:rPr>
            </w:pPr>
            <w:r w:rsidRPr="0026260C">
              <w:rPr>
                <w:sz w:val="20"/>
              </w:rPr>
              <w:t>The following details will be provided to the Meter Data Providers on registration of a new Trading Site.</w:t>
            </w:r>
          </w:p>
          <w:p w14:paraId="7CD92A5E" w14:textId="77777777" w:rsidR="006E65F5" w:rsidRPr="0026260C" w:rsidRDefault="000D07FA">
            <w:pPr>
              <w:rPr>
                <w:sz w:val="20"/>
              </w:rPr>
            </w:pPr>
            <w:r w:rsidRPr="0026260C">
              <w:rPr>
                <w:sz w:val="20"/>
              </w:rPr>
              <w:t>Trading Site ID – this is the identifier by which the Trading Site will be known.</w:t>
            </w:r>
          </w:p>
          <w:p w14:paraId="7CD92A5F" w14:textId="77777777" w:rsidR="006E65F5" w:rsidRPr="0026260C" w:rsidRDefault="000D07FA">
            <w:pPr>
              <w:rPr>
                <w:sz w:val="20"/>
              </w:rPr>
            </w:pPr>
            <w:r w:rsidRPr="0026260C">
              <w:rPr>
                <w:sz w:val="20"/>
              </w:rPr>
              <w:t>Trading Site Name – this is the external name of the site.</w:t>
            </w:r>
          </w:p>
          <w:p w14:paraId="7CD92A60" w14:textId="77777777" w:rsidR="006E65F5" w:rsidRPr="0026260C" w:rsidRDefault="000D07FA">
            <w:pPr>
              <w:rPr>
                <w:sz w:val="20"/>
              </w:rPr>
            </w:pPr>
            <w:r w:rsidRPr="0026260C">
              <w:rPr>
                <w:sz w:val="20"/>
              </w:rPr>
              <w:t>Trading Site Location – this is the physical location of the site.</w:t>
            </w:r>
          </w:p>
          <w:p w14:paraId="7CD92A61" w14:textId="77777777" w:rsidR="006E65F5" w:rsidRPr="0026260C" w:rsidRDefault="000D07FA">
            <w:pPr>
              <w:rPr>
                <w:sz w:val="20"/>
              </w:rPr>
            </w:pPr>
            <w:r w:rsidRPr="0026260C">
              <w:rPr>
                <w:sz w:val="20"/>
              </w:rPr>
              <w:t>Trading Site Address – postal address of the site</w:t>
            </w:r>
          </w:p>
          <w:p w14:paraId="7CD92A62" w14:textId="77777777" w:rsidR="006E65F5" w:rsidRPr="0026260C" w:rsidRDefault="000D07FA">
            <w:pPr>
              <w:rPr>
                <w:sz w:val="20"/>
              </w:rPr>
            </w:pPr>
            <w:r w:rsidRPr="0026260C">
              <w:rPr>
                <w:sz w:val="20"/>
              </w:rPr>
              <w:t>Trading Site Supplier Unit Flag – set to yes or no. A yes value indicates this is a Trading Site Supplier Unit and can only be used to aggregate Demand quantities at a specified Trading Site.</w:t>
            </w:r>
          </w:p>
          <w:p w14:paraId="7CD92A63" w14:textId="77777777" w:rsidR="006E65F5" w:rsidRPr="0026260C" w:rsidRDefault="000D07FA">
            <w:pPr>
              <w:rPr>
                <w:sz w:val="20"/>
              </w:rPr>
            </w:pPr>
            <w:r w:rsidRPr="0026260C">
              <w:rPr>
                <w:sz w:val="20"/>
              </w:rPr>
              <w:t>Generator Unit ID – the IDs of the Generator Unit(s) within that Trading Site (as appropriate)</w:t>
            </w:r>
          </w:p>
          <w:p w14:paraId="7CD92A64" w14:textId="77777777" w:rsidR="006E65F5" w:rsidRPr="0026260C" w:rsidRDefault="000D07FA">
            <w:pPr>
              <w:rPr>
                <w:sz w:val="20"/>
              </w:rPr>
            </w:pPr>
            <w:r w:rsidRPr="0026260C">
              <w:rPr>
                <w:sz w:val="20"/>
              </w:rPr>
              <w:t>Supplier Unit ID – the ID of the Supplier Unit to which Demand quantities at this Trading Site are to be aggregated. If the Trading Site Supplier Unit Flag is set to yes, then only specified MPRNs can be included in this aggregation.</w:t>
            </w:r>
          </w:p>
          <w:p w14:paraId="7CD92A65" w14:textId="77777777" w:rsidR="006E65F5" w:rsidRPr="0026260C" w:rsidRDefault="000D07FA">
            <w:pPr>
              <w:rPr>
                <w:sz w:val="20"/>
              </w:rPr>
            </w:pPr>
            <w:r w:rsidRPr="0026260C">
              <w:rPr>
                <w:sz w:val="20"/>
              </w:rPr>
              <w:t>Proposed Effective Date – the proposed date from which this information is effective</w:t>
            </w:r>
          </w:p>
          <w:p w14:paraId="7CD92A66" w14:textId="77777777" w:rsidR="006E65F5" w:rsidRPr="0026260C" w:rsidRDefault="000D07FA">
            <w:pPr>
              <w:rPr>
                <w:sz w:val="20"/>
              </w:rPr>
            </w:pPr>
            <w:r w:rsidRPr="0026260C">
              <w:rPr>
                <w:sz w:val="20"/>
              </w:rPr>
              <w:t>Comments Field.</w:t>
            </w:r>
          </w:p>
        </w:tc>
      </w:tr>
      <w:tr w:rsidR="00793CE6" w:rsidRPr="0026260C" w14:paraId="7CD92A6B" w14:textId="77777777">
        <w:trPr>
          <w:trHeight w:val="350"/>
        </w:trPr>
        <w:tc>
          <w:tcPr>
            <w:tcW w:w="2075" w:type="dxa"/>
            <w:tcBorders>
              <w:top w:val="single" w:sz="4" w:space="0" w:color="auto"/>
              <w:left w:val="single" w:sz="4" w:space="0" w:color="auto"/>
              <w:bottom w:val="single" w:sz="4" w:space="0" w:color="auto"/>
              <w:right w:val="single" w:sz="4" w:space="0" w:color="auto"/>
            </w:tcBorders>
            <w:shd w:val="clear" w:color="auto" w:fill="FFFF99"/>
          </w:tcPr>
          <w:p w14:paraId="7CD92A68" w14:textId="77777777" w:rsidR="00793CE6" w:rsidRPr="0026260C" w:rsidRDefault="000D07FA" w:rsidP="00316CEF">
            <w:pPr>
              <w:pStyle w:val="CERnon-indent"/>
              <w:rPr>
                <w:b/>
                <w:sz w:val="20"/>
              </w:rPr>
            </w:pPr>
            <w:r w:rsidRPr="0026260C">
              <w:rPr>
                <w:b/>
                <w:sz w:val="20"/>
              </w:rPr>
              <w:t>Comment</w:t>
            </w:r>
          </w:p>
        </w:tc>
        <w:tc>
          <w:tcPr>
            <w:tcW w:w="7060" w:type="dxa"/>
            <w:tcBorders>
              <w:top w:val="single" w:sz="4" w:space="0" w:color="auto"/>
              <w:left w:val="single" w:sz="4" w:space="0" w:color="auto"/>
              <w:bottom w:val="single" w:sz="4" w:space="0" w:color="auto"/>
              <w:right w:val="single" w:sz="4" w:space="0" w:color="auto"/>
            </w:tcBorders>
          </w:tcPr>
          <w:p w14:paraId="7CD92A69" w14:textId="77777777" w:rsidR="00793CE6" w:rsidRPr="0026260C" w:rsidRDefault="000D07FA" w:rsidP="00316CEF">
            <w:pPr>
              <w:pStyle w:val="CERnon-indent"/>
              <w:rPr>
                <w:sz w:val="20"/>
              </w:rPr>
            </w:pPr>
            <w:r w:rsidRPr="0026260C">
              <w:rPr>
                <w:sz w:val="20"/>
              </w:rPr>
              <w:t>To effectively manage the settlement rules around netting of Trading Sites, it is essential that the Market Operator’s records with regard to Trading Site, Generator Unit and Supplier Unit relationships are complete and up-to-date. If not, this will result in incorrect settlement of Units. To this end, the Retail Market Operators who will be responsible for managing the retail contracts that form the basis of the Trading Site to Associated or Trading Site Supplier Unit relationship must now retain that information in their systems. This can only be done at MPRN level. To this end, the Meter Data Providers require access to the Connection Agreement (or MPRN information) for each Generator Unit.</w:t>
            </w:r>
          </w:p>
          <w:p w14:paraId="7CD92A6A" w14:textId="77777777" w:rsidR="00793CE6" w:rsidRPr="0026260C" w:rsidRDefault="000D07FA" w:rsidP="00316CEF">
            <w:pPr>
              <w:pStyle w:val="CERnon-indent"/>
              <w:rPr>
                <w:sz w:val="20"/>
              </w:rPr>
            </w:pPr>
            <w:r w:rsidRPr="0026260C">
              <w:rPr>
                <w:sz w:val="20"/>
              </w:rPr>
              <w:t>From a Market Operator perspective, in general the Market Operator does not require details about meters or meter IDs or Meter Point Registration Numbers.</w:t>
            </w:r>
          </w:p>
        </w:tc>
      </w:tr>
    </w:tbl>
    <w:p w14:paraId="7CD92A6C" w14:textId="77777777" w:rsidR="00793CE6" w:rsidRPr="0026260C" w:rsidRDefault="00793CE6" w:rsidP="00612E81">
      <w:pPr>
        <w:pStyle w:val="CERHEADING2"/>
        <w:tabs>
          <w:tab w:val="clear" w:pos="936"/>
        </w:tabs>
        <w:ind w:left="0"/>
        <w:outlineLvl w:val="0"/>
      </w:pPr>
      <w:r w:rsidRPr="0026260C">
        <w:br w:type="page"/>
      </w:r>
      <w:bookmarkStart w:id="2178" w:name="_Toc147906111"/>
      <w:bookmarkStart w:id="2179" w:name="_Toc259800566"/>
      <w:bookmarkStart w:id="2180" w:name="_Toc403405862"/>
      <w:r w:rsidRPr="0026260C">
        <w:t>Update to Supplier Unit’s Trading Site Class</w:t>
      </w:r>
      <w:bookmarkEnd w:id="2178"/>
      <w:bookmarkEnd w:id="2179"/>
      <w:bookmarkEnd w:id="218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8"/>
        <w:gridCol w:w="6851"/>
      </w:tblGrid>
      <w:tr w:rsidR="00793CE6" w:rsidRPr="0026260C" w14:paraId="7CD92A6E" w14:textId="77777777">
        <w:trPr>
          <w:cantSplit/>
          <w:trHeight w:val="737"/>
        </w:trPr>
        <w:tc>
          <w:tcPr>
            <w:tcW w:w="9135" w:type="dxa"/>
            <w:gridSpan w:val="2"/>
            <w:shd w:val="clear" w:color="auto" w:fill="CCFFCC"/>
          </w:tcPr>
          <w:p w14:paraId="7CD92A6D" w14:textId="77777777" w:rsidR="006E65F5" w:rsidRPr="0026260C" w:rsidRDefault="000D07FA">
            <w:pPr>
              <w:pStyle w:val="CERBODYUnnumbered"/>
            </w:pPr>
            <w:bookmarkStart w:id="2181" w:name="_Toc145663643"/>
            <w:r w:rsidRPr="0026260C">
              <w:t>Update to Supplier Unit’s Trading Site Class</w:t>
            </w:r>
            <w:bookmarkEnd w:id="2181"/>
          </w:p>
        </w:tc>
      </w:tr>
      <w:tr w:rsidR="00793CE6" w:rsidRPr="0026260C" w14:paraId="7CD92A71" w14:textId="77777777">
        <w:trPr>
          <w:cantSplit/>
          <w:trHeight w:val="597"/>
        </w:trPr>
        <w:tc>
          <w:tcPr>
            <w:tcW w:w="2071" w:type="dxa"/>
            <w:shd w:val="clear" w:color="auto" w:fill="FFFF99"/>
          </w:tcPr>
          <w:p w14:paraId="7CD92A6F" w14:textId="77777777" w:rsidR="00793CE6" w:rsidRPr="0026260C" w:rsidRDefault="000D07FA" w:rsidP="00316CEF">
            <w:pPr>
              <w:pStyle w:val="CERnon-indent"/>
              <w:rPr>
                <w:b/>
                <w:sz w:val="20"/>
              </w:rPr>
            </w:pPr>
            <w:r w:rsidRPr="0026260C">
              <w:rPr>
                <w:b/>
                <w:sz w:val="20"/>
              </w:rPr>
              <w:t>Issuing Party</w:t>
            </w:r>
          </w:p>
        </w:tc>
        <w:tc>
          <w:tcPr>
            <w:tcW w:w="7064" w:type="dxa"/>
          </w:tcPr>
          <w:p w14:paraId="7CD92A70" w14:textId="77777777" w:rsidR="00793CE6" w:rsidRPr="0026260C" w:rsidRDefault="000D07FA" w:rsidP="00316CEF">
            <w:pPr>
              <w:pStyle w:val="CERnon-indent"/>
              <w:rPr>
                <w:sz w:val="20"/>
              </w:rPr>
            </w:pPr>
            <w:r w:rsidRPr="0026260C">
              <w:rPr>
                <w:sz w:val="20"/>
              </w:rPr>
              <w:t>Market Operator</w:t>
            </w:r>
          </w:p>
        </w:tc>
      </w:tr>
      <w:tr w:rsidR="00793CE6" w:rsidRPr="0026260C" w14:paraId="7CD92A74" w14:textId="77777777">
        <w:trPr>
          <w:trHeight w:val="737"/>
        </w:trPr>
        <w:tc>
          <w:tcPr>
            <w:tcW w:w="2071" w:type="dxa"/>
            <w:shd w:val="clear" w:color="auto" w:fill="FFFF99"/>
          </w:tcPr>
          <w:p w14:paraId="7CD92A72" w14:textId="77777777" w:rsidR="00793CE6" w:rsidRPr="0026260C" w:rsidRDefault="000D07FA" w:rsidP="00316CEF">
            <w:pPr>
              <w:pStyle w:val="CERnon-indent"/>
              <w:rPr>
                <w:b/>
                <w:sz w:val="20"/>
              </w:rPr>
            </w:pPr>
            <w:r w:rsidRPr="0026260C">
              <w:rPr>
                <w:b/>
                <w:sz w:val="20"/>
              </w:rPr>
              <w:t>Receiving Party</w:t>
            </w:r>
          </w:p>
        </w:tc>
        <w:tc>
          <w:tcPr>
            <w:tcW w:w="7064" w:type="dxa"/>
          </w:tcPr>
          <w:p w14:paraId="7CD92A73" w14:textId="77777777" w:rsidR="00793CE6" w:rsidRPr="0026260C" w:rsidRDefault="000D07FA" w:rsidP="00316CEF">
            <w:pPr>
              <w:pStyle w:val="CERnon-indent"/>
              <w:rPr>
                <w:sz w:val="20"/>
              </w:rPr>
            </w:pPr>
            <w:r w:rsidRPr="0026260C">
              <w:rPr>
                <w:sz w:val="20"/>
              </w:rPr>
              <w:t>Meter Data Provider responsible for aggregations of the Supplier Unit to which this Trading Site is part.</w:t>
            </w:r>
          </w:p>
        </w:tc>
      </w:tr>
      <w:tr w:rsidR="001E5B98" w:rsidRPr="0026260C" w14:paraId="7CD92A77" w14:textId="77777777">
        <w:trPr>
          <w:trHeight w:val="738"/>
        </w:trPr>
        <w:tc>
          <w:tcPr>
            <w:tcW w:w="2071" w:type="dxa"/>
            <w:shd w:val="clear" w:color="auto" w:fill="FFFF99"/>
          </w:tcPr>
          <w:p w14:paraId="7CD92A75" w14:textId="77777777" w:rsidR="001E5B98" w:rsidRPr="0026260C" w:rsidRDefault="000D07FA" w:rsidP="00316CEF">
            <w:pPr>
              <w:pStyle w:val="CERnon-indent"/>
              <w:rPr>
                <w:b/>
                <w:sz w:val="20"/>
              </w:rPr>
            </w:pPr>
            <w:r w:rsidRPr="0026260C">
              <w:rPr>
                <w:b/>
                <w:sz w:val="20"/>
              </w:rPr>
              <w:t>Timing</w:t>
            </w:r>
          </w:p>
        </w:tc>
        <w:tc>
          <w:tcPr>
            <w:tcW w:w="7064" w:type="dxa"/>
          </w:tcPr>
          <w:p w14:paraId="7CD92A76" w14:textId="77777777" w:rsidR="001E5B98" w:rsidRPr="0026260C" w:rsidRDefault="000D07FA" w:rsidP="00316CEF">
            <w:pPr>
              <w:pStyle w:val="CERnon-indent"/>
              <w:rPr>
                <w:i/>
                <w:sz w:val="20"/>
              </w:rPr>
            </w:pPr>
            <w:r w:rsidRPr="0026260C">
              <w:rPr>
                <w:sz w:val="20"/>
              </w:rPr>
              <w:t>At least 20 Working Days prior to the Proposed Effective Date.</w:t>
            </w:r>
          </w:p>
        </w:tc>
      </w:tr>
      <w:tr w:rsidR="001E5B98" w:rsidRPr="0026260C" w14:paraId="7CD92A7A" w14:textId="77777777">
        <w:trPr>
          <w:trHeight w:val="738"/>
        </w:trPr>
        <w:tc>
          <w:tcPr>
            <w:tcW w:w="2071" w:type="dxa"/>
            <w:shd w:val="clear" w:color="auto" w:fill="FFFF99"/>
          </w:tcPr>
          <w:p w14:paraId="7CD92A78" w14:textId="77777777" w:rsidR="001E5B98" w:rsidRPr="0026260C" w:rsidRDefault="000D07FA" w:rsidP="00316CEF">
            <w:pPr>
              <w:pStyle w:val="CERnon-indent"/>
              <w:rPr>
                <w:b/>
                <w:sz w:val="20"/>
              </w:rPr>
            </w:pPr>
            <w:r w:rsidRPr="0026260C">
              <w:rPr>
                <w:b/>
                <w:sz w:val="20"/>
              </w:rPr>
              <w:t>Nature of Communication</w:t>
            </w:r>
          </w:p>
        </w:tc>
        <w:tc>
          <w:tcPr>
            <w:tcW w:w="7064" w:type="dxa"/>
          </w:tcPr>
          <w:p w14:paraId="7CD92A79" w14:textId="77777777" w:rsidR="001E5B98" w:rsidRPr="0026260C" w:rsidRDefault="000D07FA" w:rsidP="00316CEF">
            <w:pPr>
              <w:pStyle w:val="CERnon-indent"/>
              <w:rPr>
                <w:sz w:val="20"/>
              </w:rPr>
            </w:pPr>
            <w:r w:rsidRPr="0026260C">
              <w:rPr>
                <w:sz w:val="20"/>
              </w:rPr>
              <w:t>Update to the Status of a Supplier Unit which represents a Trading Site in SEM.</w:t>
            </w:r>
          </w:p>
        </w:tc>
      </w:tr>
      <w:tr w:rsidR="001E5B98" w:rsidRPr="0026260C" w14:paraId="7CD92A83" w14:textId="77777777">
        <w:trPr>
          <w:trHeight w:val="738"/>
        </w:trPr>
        <w:tc>
          <w:tcPr>
            <w:tcW w:w="2071" w:type="dxa"/>
            <w:tcBorders>
              <w:top w:val="single" w:sz="4" w:space="0" w:color="auto"/>
              <w:left w:val="single" w:sz="4" w:space="0" w:color="auto"/>
              <w:bottom w:val="single" w:sz="4" w:space="0" w:color="auto"/>
              <w:right w:val="single" w:sz="4" w:space="0" w:color="auto"/>
            </w:tcBorders>
            <w:shd w:val="clear" w:color="auto" w:fill="FFFF99"/>
          </w:tcPr>
          <w:p w14:paraId="7CD92A7B" w14:textId="77777777" w:rsidR="001E5B98" w:rsidRPr="0026260C" w:rsidRDefault="000D07FA" w:rsidP="00316CEF">
            <w:pPr>
              <w:pStyle w:val="CERnon-indent"/>
              <w:rPr>
                <w:b/>
                <w:sz w:val="20"/>
              </w:rPr>
            </w:pPr>
            <w:r w:rsidRPr="0026260C">
              <w:rPr>
                <w:b/>
                <w:sz w:val="20"/>
              </w:rPr>
              <w:t>Content of Communication</w:t>
            </w:r>
          </w:p>
        </w:tc>
        <w:tc>
          <w:tcPr>
            <w:tcW w:w="7064" w:type="dxa"/>
            <w:tcBorders>
              <w:top w:val="single" w:sz="4" w:space="0" w:color="auto"/>
              <w:left w:val="single" w:sz="4" w:space="0" w:color="auto"/>
              <w:bottom w:val="single" w:sz="4" w:space="0" w:color="auto"/>
              <w:right w:val="single" w:sz="4" w:space="0" w:color="auto"/>
            </w:tcBorders>
          </w:tcPr>
          <w:p w14:paraId="7CD92A7C" w14:textId="77777777" w:rsidR="001E5B98" w:rsidRPr="0026260C" w:rsidRDefault="000D07FA" w:rsidP="00316CEF">
            <w:pPr>
              <w:pStyle w:val="CERnon-indent"/>
              <w:rPr>
                <w:sz w:val="20"/>
              </w:rPr>
            </w:pPr>
            <w:r w:rsidRPr="0026260C">
              <w:rPr>
                <w:sz w:val="20"/>
              </w:rPr>
              <w:t>The following details will be provided to the Meter Data Providers on update to a Trading Site Class.</w:t>
            </w:r>
          </w:p>
          <w:p w14:paraId="7CD92A7D" w14:textId="77777777" w:rsidR="006E65F5" w:rsidRPr="0026260C" w:rsidRDefault="000D07FA">
            <w:pPr>
              <w:rPr>
                <w:sz w:val="20"/>
              </w:rPr>
            </w:pPr>
            <w:r w:rsidRPr="0026260C">
              <w:rPr>
                <w:sz w:val="20"/>
              </w:rPr>
              <w:t>Supplier Unit ID - this is the identifier which will be used to group aggregated Demand quantities</w:t>
            </w:r>
          </w:p>
          <w:p w14:paraId="7CD92A7E" w14:textId="77777777" w:rsidR="006E65F5" w:rsidRPr="0026260C" w:rsidRDefault="000D07FA">
            <w:pPr>
              <w:rPr>
                <w:sz w:val="20"/>
              </w:rPr>
            </w:pPr>
            <w:r w:rsidRPr="0026260C">
              <w:rPr>
                <w:sz w:val="20"/>
              </w:rPr>
              <w:t>Trading Site ID – the ID of the Trading Site.</w:t>
            </w:r>
          </w:p>
          <w:p w14:paraId="7CD92A7F" w14:textId="77777777" w:rsidR="006E65F5" w:rsidRPr="0026260C" w:rsidRDefault="000D07FA">
            <w:pPr>
              <w:rPr>
                <w:sz w:val="20"/>
              </w:rPr>
            </w:pPr>
            <w:r w:rsidRPr="0026260C">
              <w:rPr>
                <w:sz w:val="20"/>
              </w:rPr>
              <w:t>Old Class – may be Trading Site Supplier Unit, Associated Supplier Unit or a Supplier Unit not connected to a Trading Site</w:t>
            </w:r>
          </w:p>
          <w:p w14:paraId="7CD92A80" w14:textId="77777777" w:rsidR="006E65F5" w:rsidRPr="0026260C" w:rsidRDefault="000D07FA">
            <w:pPr>
              <w:rPr>
                <w:sz w:val="20"/>
              </w:rPr>
            </w:pPr>
            <w:r w:rsidRPr="0026260C">
              <w:rPr>
                <w:sz w:val="20"/>
              </w:rPr>
              <w:t>New Class – may be Trading Site Supplier Unit, Associated Supplier Unit or a Supplier Unit not connected to a Trading Site</w:t>
            </w:r>
            <w:r w:rsidRPr="0026260C">
              <w:rPr>
                <w:sz w:val="20"/>
                <w:szCs w:val="20"/>
              </w:rPr>
              <w:t xml:space="preserve">, </w:t>
            </w:r>
            <w:r w:rsidRPr="0026260C">
              <w:rPr>
                <w:b/>
                <w:sz w:val="20"/>
                <w:szCs w:val="20"/>
                <w:u w:val="single"/>
              </w:rPr>
              <w:t>but</w:t>
            </w:r>
            <w:r w:rsidRPr="0026260C">
              <w:rPr>
                <w:sz w:val="20"/>
                <w:szCs w:val="20"/>
                <w:u w:val="single"/>
              </w:rPr>
              <w:t xml:space="preserve"> </w:t>
            </w:r>
            <w:r w:rsidRPr="0026260C">
              <w:rPr>
                <w:b/>
                <w:sz w:val="20"/>
                <w:szCs w:val="20"/>
              </w:rPr>
              <w:t>c</w:t>
            </w:r>
            <w:r w:rsidRPr="0026260C">
              <w:rPr>
                <w:b/>
                <w:sz w:val="20"/>
              </w:rPr>
              <w:t xml:space="preserve">annot be the same as the </w:t>
            </w:r>
            <w:r w:rsidR="009F033F" w:rsidRPr="0026260C">
              <w:rPr>
                <w:b/>
                <w:sz w:val="20"/>
                <w:szCs w:val="20"/>
                <w:u w:val="single"/>
              </w:rPr>
              <w:t>previous</w:t>
            </w:r>
            <w:r w:rsidRPr="0026260C">
              <w:rPr>
                <w:b/>
                <w:sz w:val="20"/>
                <w:szCs w:val="20"/>
              </w:rPr>
              <w:t xml:space="preserve"> class</w:t>
            </w:r>
            <w:r w:rsidRPr="0026260C">
              <w:rPr>
                <w:sz w:val="20"/>
              </w:rPr>
              <w:t>.</w:t>
            </w:r>
          </w:p>
          <w:p w14:paraId="7CD92A81" w14:textId="77777777" w:rsidR="006E65F5" w:rsidRPr="0026260C" w:rsidRDefault="000D07FA">
            <w:pPr>
              <w:rPr>
                <w:sz w:val="20"/>
              </w:rPr>
            </w:pPr>
            <w:r w:rsidRPr="0026260C">
              <w:rPr>
                <w:sz w:val="20"/>
              </w:rPr>
              <w:t>Proposed Effective Date – the date from which this change is applicable in the SEM</w:t>
            </w:r>
          </w:p>
          <w:p w14:paraId="7CD92A82" w14:textId="77777777" w:rsidR="006E65F5" w:rsidRPr="0026260C" w:rsidRDefault="000D07FA">
            <w:pPr>
              <w:rPr>
                <w:sz w:val="20"/>
              </w:rPr>
            </w:pPr>
            <w:r w:rsidRPr="0026260C">
              <w:rPr>
                <w:sz w:val="20"/>
              </w:rPr>
              <w:t>Comments Field.</w:t>
            </w:r>
          </w:p>
        </w:tc>
      </w:tr>
      <w:tr w:rsidR="001E5B98" w:rsidRPr="0026260C" w14:paraId="7CD92A88" w14:textId="77777777">
        <w:trPr>
          <w:trHeight w:val="738"/>
        </w:trPr>
        <w:tc>
          <w:tcPr>
            <w:tcW w:w="2071" w:type="dxa"/>
            <w:tcBorders>
              <w:top w:val="single" w:sz="4" w:space="0" w:color="auto"/>
              <w:left w:val="single" w:sz="4" w:space="0" w:color="auto"/>
              <w:bottom w:val="single" w:sz="4" w:space="0" w:color="auto"/>
              <w:right w:val="single" w:sz="4" w:space="0" w:color="auto"/>
            </w:tcBorders>
            <w:shd w:val="clear" w:color="auto" w:fill="FFFF99"/>
          </w:tcPr>
          <w:p w14:paraId="7CD92A84" w14:textId="77777777" w:rsidR="001E5B98" w:rsidRPr="0026260C" w:rsidRDefault="000D07FA" w:rsidP="00316CEF">
            <w:pPr>
              <w:pStyle w:val="CERnon-indent"/>
              <w:rPr>
                <w:b/>
                <w:sz w:val="20"/>
              </w:rPr>
            </w:pPr>
            <w:r w:rsidRPr="0026260C">
              <w:rPr>
                <w:b/>
                <w:sz w:val="20"/>
              </w:rPr>
              <w:t>Comment</w:t>
            </w:r>
          </w:p>
        </w:tc>
        <w:tc>
          <w:tcPr>
            <w:tcW w:w="7064" w:type="dxa"/>
            <w:tcBorders>
              <w:top w:val="single" w:sz="4" w:space="0" w:color="auto"/>
              <w:left w:val="single" w:sz="4" w:space="0" w:color="auto"/>
              <w:bottom w:val="single" w:sz="4" w:space="0" w:color="auto"/>
              <w:right w:val="single" w:sz="4" w:space="0" w:color="auto"/>
            </w:tcBorders>
          </w:tcPr>
          <w:p w14:paraId="7CD92A85" w14:textId="77777777" w:rsidR="001E5B98" w:rsidRPr="0026260C" w:rsidRDefault="000D07FA" w:rsidP="00316CEF">
            <w:pPr>
              <w:pStyle w:val="CERnon-indent"/>
              <w:rPr>
                <w:sz w:val="20"/>
              </w:rPr>
            </w:pPr>
            <w:r w:rsidRPr="0026260C">
              <w:rPr>
                <w:sz w:val="20"/>
              </w:rPr>
              <w:t xml:space="preserve">This covers the potential change from a Trading Site Supplier Unit to an </w:t>
            </w:r>
            <w:smartTag w:uri="urn:schemas-microsoft-com:office:smarttags" w:element="PersonName">
              <w:r w:rsidRPr="0026260C">
                <w:rPr>
                  <w:sz w:val="20"/>
                </w:rPr>
                <w:t>A</w:t>
              </w:r>
            </w:smartTag>
            <w:r w:rsidRPr="0026260C">
              <w:rPr>
                <w:sz w:val="20"/>
              </w:rPr>
              <w:t>ssociated Supplier Unit.</w:t>
            </w:r>
          </w:p>
          <w:p w14:paraId="7CD92A86" w14:textId="77777777" w:rsidR="001E5B98" w:rsidRPr="0026260C" w:rsidRDefault="000D07FA" w:rsidP="00316CEF">
            <w:pPr>
              <w:pStyle w:val="CERnon-indent"/>
              <w:rPr>
                <w:sz w:val="20"/>
              </w:rPr>
            </w:pPr>
            <w:r w:rsidRPr="0026260C">
              <w:rPr>
                <w:sz w:val="20"/>
              </w:rPr>
              <w:t xml:space="preserve">It should be possible for a Supplier Unit who is initially set up as a Trading Site Supplier Unit to expand on the supply business and become an </w:t>
            </w:r>
            <w:smartTag w:uri="urn:schemas-microsoft-com:office:smarttags" w:element="PersonName">
              <w:r w:rsidRPr="0026260C">
                <w:rPr>
                  <w:sz w:val="20"/>
                </w:rPr>
                <w:t>A</w:t>
              </w:r>
            </w:smartTag>
            <w:r w:rsidRPr="0026260C">
              <w:rPr>
                <w:sz w:val="20"/>
              </w:rPr>
              <w:t>ssociated Supplier Unit. In this instance, the Participant responsible for the Supplier Unit which is the Trading Site Supplier will apply to the Market Operator for a status change. The change will be recorded in the Market Operator systems and this detail will be sent to the Meter Data Providers by the Market Operator.</w:t>
            </w:r>
          </w:p>
          <w:p w14:paraId="7CD92A87" w14:textId="77777777" w:rsidR="001E5B98" w:rsidRPr="0026260C" w:rsidRDefault="000D07FA" w:rsidP="00316CEF">
            <w:pPr>
              <w:pStyle w:val="CERnon-indent"/>
              <w:rPr>
                <w:sz w:val="20"/>
              </w:rPr>
            </w:pPr>
            <w:r w:rsidRPr="0026260C">
              <w:rPr>
                <w:sz w:val="20"/>
              </w:rPr>
              <w:t xml:space="preserve">Just as a Supplier Unit can expand from a Trading Site Supplier Unit to an </w:t>
            </w:r>
            <w:smartTag w:uri="urn:schemas-microsoft-com:office:smarttags" w:element="PersonName">
              <w:r w:rsidRPr="0026260C">
                <w:rPr>
                  <w:sz w:val="20"/>
                </w:rPr>
                <w:t>A</w:t>
              </w:r>
            </w:smartTag>
            <w:r w:rsidRPr="0026260C">
              <w:rPr>
                <w:sz w:val="20"/>
              </w:rPr>
              <w:t xml:space="preserve">ssociated Supplier Unit, therefore it is possible for an </w:t>
            </w:r>
            <w:smartTag w:uri="urn:schemas-microsoft-com:office:smarttags" w:element="PersonName">
              <w:r w:rsidRPr="0026260C">
                <w:rPr>
                  <w:sz w:val="20"/>
                </w:rPr>
                <w:t>A</w:t>
              </w:r>
            </w:smartTag>
            <w:r w:rsidRPr="0026260C">
              <w:rPr>
                <w:sz w:val="20"/>
              </w:rPr>
              <w:t>ssociated Supplier Unit to shed its supply business from under a single Supplier Unit aggregation and reduce this to only managing quantities for the Trading Site.</w:t>
            </w:r>
          </w:p>
        </w:tc>
      </w:tr>
    </w:tbl>
    <w:p w14:paraId="7CD92A89" w14:textId="77777777" w:rsidR="00793CE6" w:rsidRPr="0026260C" w:rsidRDefault="00793CE6" w:rsidP="00316CEF">
      <w:pPr>
        <w:pStyle w:val="CERnon-indent"/>
      </w:pPr>
    </w:p>
    <w:p w14:paraId="7CD92A8A" w14:textId="77777777" w:rsidR="00793CE6" w:rsidRPr="0026260C" w:rsidRDefault="00793CE6" w:rsidP="00612E81">
      <w:pPr>
        <w:pStyle w:val="CERHEADING2"/>
        <w:tabs>
          <w:tab w:val="clear" w:pos="936"/>
        </w:tabs>
        <w:ind w:left="0"/>
        <w:outlineLvl w:val="0"/>
      </w:pPr>
      <w:r w:rsidRPr="0026260C">
        <w:br w:type="page"/>
      </w:r>
      <w:bookmarkStart w:id="2182" w:name="_Toc147906112"/>
      <w:bookmarkStart w:id="2183" w:name="_Ref162712471"/>
      <w:bookmarkStart w:id="2184" w:name="_Toc259800567"/>
      <w:bookmarkStart w:id="2185" w:name="_Toc403405863"/>
      <w:r w:rsidRPr="0026260C">
        <w:t>Supplier Unit Termination</w:t>
      </w:r>
      <w:bookmarkEnd w:id="2182"/>
      <w:bookmarkEnd w:id="2183"/>
      <w:bookmarkEnd w:id="2184"/>
      <w:bookmarkEnd w:id="218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7"/>
        <w:gridCol w:w="6852"/>
      </w:tblGrid>
      <w:tr w:rsidR="00793CE6" w:rsidRPr="0026260C" w14:paraId="7CD92A8C" w14:textId="77777777">
        <w:trPr>
          <w:cantSplit/>
          <w:trHeight w:val="737"/>
        </w:trPr>
        <w:tc>
          <w:tcPr>
            <w:tcW w:w="9135" w:type="dxa"/>
            <w:gridSpan w:val="2"/>
            <w:shd w:val="clear" w:color="auto" w:fill="CCFFCC"/>
          </w:tcPr>
          <w:p w14:paraId="7CD92A8B" w14:textId="77777777" w:rsidR="006E65F5" w:rsidRPr="0026260C" w:rsidRDefault="000D07FA">
            <w:pPr>
              <w:pStyle w:val="CERBODYUnnumbered"/>
            </w:pPr>
            <w:bookmarkStart w:id="2186" w:name="_Toc145663645"/>
            <w:r w:rsidRPr="0026260C">
              <w:t>Supplier Unit Termination</w:t>
            </w:r>
            <w:bookmarkEnd w:id="2186"/>
          </w:p>
        </w:tc>
      </w:tr>
      <w:tr w:rsidR="00793CE6" w:rsidRPr="0026260C" w14:paraId="7CD92A8F" w14:textId="77777777">
        <w:trPr>
          <w:trHeight w:val="738"/>
        </w:trPr>
        <w:tc>
          <w:tcPr>
            <w:tcW w:w="2073" w:type="dxa"/>
            <w:shd w:val="clear" w:color="auto" w:fill="FFFF99"/>
          </w:tcPr>
          <w:p w14:paraId="7CD92A8D" w14:textId="77777777" w:rsidR="00793CE6" w:rsidRPr="0026260C" w:rsidRDefault="000D07FA" w:rsidP="00316CEF">
            <w:pPr>
              <w:pStyle w:val="CERnon-indent"/>
              <w:rPr>
                <w:b/>
                <w:sz w:val="20"/>
              </w:rPr>
            </w:pPr>
            <w:r w:rsidRPr="0026260C">
              <w:rPr>
                <w:b/>
                <w:sz w:val="20"/>
              </w:rPr>
              <w:t>Issuing Party</w:t>
            </w:r>
          </w:p>
        </w:tc>
        <w:tc>
          <w:tcPr>
            <w:tcW w:w="7062" w:type="dxa"/>
          </w:tcPr>
          <w:p w14:paraId="7CD92A8E" w14:textId="77777777" w:rsidR="00793CE6" w:rsidRPr="0026260C" w:rsidRDefault="000D07FA" w:rsidP="00316CEF">
            <w:pPr>
              <w:pStyle w:val="CERnon-indent"/>
              <w:rPr>
                <w:sz w:val="20"/>
              </w:rPr>
            </w:pPr>
            <w:r w:rsidRPr="0026260C">
              <w:rPr>
                <w:sz w:val="20"/>
              </w:rPr>
              <w:t>Market Operator</w:t>
            </w:r>
          </w:p>
        </w:tc>
      </w:tr>
      <w:tr w:rsidR="00793CE6" w:rsidRPr="0026260C" w14:paraId="7CD92A92" w14:textId="77777777">
        <w:trPr>
          <w:trHeight w:val="737"/>
        </w:trPr>
        <w:tc>
          <w:tcPr>
            <w:tcW w:w="2073" w:type="dxa"/>
            <w:shd w:val="clear" w:color="auto" w:fill="FFFF99"/>
          </w:tcPr>
          <w:p w14:paraId="7CD92A90" w14:textId="77777777" w:rsidR="00793CE6" w:rsidRPr="0026260C" w:rsidRDefault="000D07FA" w:rsidP="00316CEF">
            <w:pPr>
              <w:pStyle w:val="CERnon-indent"/>
              <w:rPr>
                <w:b/>
                <w:sz w:val="20"/>
              </w:rPr>
            </w:pPr>
            <w:r w:rsidRPr="0026260C">
              <w:rPr>
                <w:b/>
                <w:sz w:val="20"/>
              </w:rPr>
              <w:t>Receiving Party</w:t>
            </w:r>
          </w:p>
        </w:tc>
        <w:tc>
          <w:tcPr>
            <w:tcW w:w="7062" w:type="dxa"/>
          </w:tcPr>
          <w:p w14:paraId="7CD92A91" w14:textId="77777777" w:rsidR="00793CE6" w:rsidRPr="0026260C" w:rsidRDefault="000D07FA" w:rsidP="00316CEF">
            <w:pPr>
              <w:pStyle w:val="CERnon-indent"/>
              <w:rPr>
                <w:sz w:val="20"/>
              </w:rPr>
            </w:pPr>
            <w:r w:rsidRPr="0026260C">
              <w:rPr>
                <w:sz w:val="20"/>
              </w:rPr>
              <w:t>Meter Data Providers responsible for this Supplier Unit aggregations (currently MDP_MRSO and MDP_NIE)</w:t>
            </w:r>
          </w:p>
        </w:tc>
      </w:tr>
      <w:tr w:rsidR="00793CE6" w:rsidRPr="0026260C" w14:paraId="7CD92A95" w14:textId="77777777">
        <w:trPr>
          <w:trHeight w:val="738"/>
        </w:trPr>
        <w:tc>
          <w:tcPr>
            <w:tcW w:w="2073" w:type="dxa"/>
            <w:shd w:val="clear" w:color="auto" w:fill="FFFF99"/>
          </w:tcPr>
          <w:p w14:paraId="7CD92A93" w14:textId="77777777" w:rsidR="00793CE6" w:rsidRPr="0026260C" w:rsidRDefault="000D07FA" w:rsidP="00316CEF">
            <w:pPr>
              <w:pStyle w:val="CERnon-indent"/>
              <w:rPr>
                <w:b/>
                <w:sz w:val="20"/>
              </w:rPr>
            </w:pPr>
            <w:r w:rsidRPr="0026260C">
              <w:rPr>
                <w:b/>
                <w:sz w:val="20"/>
              </w:rPr>
              <w:t>Timing</w:t>
            </w:r>
          </w:p>
        </w:tc>
        <w:tc>
          <w:tcPr>
            <w:tcW w:w="7062" w:type="dxa"/>
          </w:tcPr>
          <w:p w14:paraId="7CD92A94" w14:textId="77777777" w:rsidR="00793CE6" w:rsidRPr="0026260C" w:rsidRDefault="000D07FA" w:rsidP="00316CEF">
            <w:pPr>
              <w:pStyle w:val="CERnon-indent"/>
              <w:rPr>
                <w:i/>
                <w:sz w:val="20"/>
              </w:rPr>
            </w:pPr>
            <w:r w:rsidRPr="0026260C">
              <w:rPr>
                <w:i/>
                <w:sz w:val="20"/>
              </w:rPr>
              <w:t>All these will be ad-hoc; should specify for some of the updates the window within which a submission has to be made.</w:t>
            </w:r>
          </w:p>
        </w:tc>
      </w:tr>
      <w:tr w:rsidR="00793CE6" w:rsidRPr="0026260C" w14:paraId="7CD92A98" w14:textId="77777777">
        <w:trPr>
          <w:trHeight w:val="738"/>
        </w:trPr>
        <w:tc>
          <w:tcPr>
            <w:tcW w:w="2073" w:type="dxa"/>
            <w:shd w:val="clear" w:color="auto" w:fill="FFFF99"/>
          </w:tcPr>
          <w:p w14:paraId="7CD92A96" w14:textId="77777777" w:rsidR="00793CE6" w:rsidRPr="0026260C" w:rsidRDefault="000D07FA" w:rsidP="00316CEF">
            <w:pPr>
              <w:pStyle w:val="CERnon-indent"/>
              <w:rPr>
                <w:b/>
                <w:sz w:val="20"/>
              </w:rPr>
            </w:pPr>
            <w:r w:rsidRPr="0026260C">
              <w:rPr>
                <w:b/>
                <w:sz w:val="20"/>
              </w:rPr>
              <w:t>Nature of Communication</w:t>
            </w:r>
          </w:p>
        </w:tc>
        <w:tc>
          <w:tcPr>
            <w:tcW w:w="7062" w:type="dxa"/>
          </w:tcPr>
          <w:p w14:paraId="7CD92A97" w14:textId="77777777" w:rsidR="00793CE6" w:rsidRPr="0026260C" w:rsidRDefault="000D07FA" w:rsidP="00316CEF">
            <w:pPr>
              <w:pStyle w:val="CERnon-indent"/>
              <w:rPr>
                <w:sz w:val="20"/>
              </w:rPr>
            </w:pPr>
            <w:r w:rsidRPr="0026260C">
              <w:rPr>
                <w:sz w:val="20"/>
              </w:rPr>
              <w:t>Update to existing Supplier Unit information, specifically a notice to Terminate the Supplier Unit’s participation in the SEM</w:t>
            </w:r>
          </w:p>
        </w:tc>
      </w:tr>
      <w:tr w:rsidR="00793CE6" w:rsidRPr="0026260C" w14:paraId="7CD92AA2" w14:textId="77777777">
        <w:trPr>
          <w:trHeight w:val="738"/>
        </w:trPr>
        <w:tc>
          <w:tcPr>
            <w:tcW w:w="2073" w:type="dxa"/>
            <w:tcBorders>
              <w:top w:val="single" w:sz="4" w:space="0" w:color="auto"/>
              <w:left w:val="single" w:sz="4" w:space="0" w:color="auto"/>
              <w:bottom w:val="single" w:sz="4" w:space="0" w:color="auto"/>
              <w:right w:val="single" w:sz="4" w:space="0" w:color="auto"/>
            </w:tcBorders>
            <w:shd w:val="clear" w:color="auto" w:fill="FFFF99"/>
          </w:tcPr>
          <w:p w14:paraId="7CD92A99" w14:textId="77777777" w:rsidR="00793CE6" w:rsidRPr="0026260C" w:rsidRDefault="000D07FA" w:rsidP="00316CEF">
            <w:pPr>
              <w:pStyle w:val="CERnon-indent"/>
              <w:rPr>
                <w:b/>
                <w:sz w:val="20"/>
              </w:rPr>
            </w:pPr>
            <w:r w:rsidRPr="0026260C">
              <w:rPr>
                <w:b/>
                <w:sz w:val="20"/>
              </w:rPr>
              <w:t>Content of Communication</w:t>
            </w:r>
          </w:p>
        </w:tc>
        <w:tc>
          <w:tcPr>
            <w:tcW w:w="7062" w:type="dxa"/>
            <w:tcBorders>
              <w:top w:val="single" w:sz="4" w:space="0" w:color="auto"/>
              <w:left w:val="single" w:sz="4" w:space="0" w:color="auto"/>
              <w:bottom w:val="single" w:sz="4" w:space="0" w:color="auto"/>
              <w:right w:val="single" w:sz="4" w:space="0" w:color="auto"/>
            </w:tcBorders>
          </w:tcPr>
          <w:p w14:paraId="7CD92A9A" w14:textId="77777777" w:rsidR="00793CE6" w:rsidRPr="0026260C" w:rsidRDefault="000D07FA" w:rsidP="00316CEF">
            <w:pPr>
              <w:pStyle w:val="CERnon-indent"/>
              <w:rPr>
                <w:sz w:val="20"/>
              </w:rPr>
            </w:pPr>
            <w:r w:rsidRPr="0026260C">
              <w:rPr>
                <w:sz w:val="20"/>
              </w:rPr>
              <w:t>The following details will be provided to the Meter Data Providers on issue of a Termination Order to a Supplier Unit.</w:t>
            </w:r>
          </w:p>
          <w:p w14:paraId="7CD92A9B" w14:textId="77777777" w:rsidR="006E65F5" w:rsidRPr="0026260C" w:rsidRDefault="000D07FA">
            <w:pPr>
              <w:rPr>
                <w:sz w:val="20"/>
              </w:rPr>
            </w:pPr>
            <w:r w:rsidRPr="0026260C">
              <w:rPr>
                <w:sz w:val="20"/>
              </w:rPr>
              <w:t>Supplier Unit ID – this is the identifier of the Supplier Unit to which the Termination Order applies.</w:t>
            </w:r>
          </w:p>
          <w:p w14:paraId="7CD92A9C" w14:textId="77777777" w:rsidR="006E65F5" w:rsidRPr="0026260C" w:rsidRDefault="000D07FA">
            <w:pPr>
              <w:rPr>
                <w:sz w:val="20"/>
              </w:rPr>
            </w:pPr>
            <w:r w:rsidRPr="0026260C">
              <w:rPr>
                <w:sz w:val="20"/>
              </w:rPr>
              <w:t>Participant ID – this is the identifier of the owner of the Supplier Unit.</w:t>
            </w:r>
          </w:p>
          <w:p w14:paraId="7CD92A9D" w14:textId="77777777" w:rsidR="006E65F5" w:rsidRPr="0026260C" w:rsidRDefault="000D07FA">
            <w:pPr>
              <w:rPr>
                <w:sz w:val="20"/>
              </w:rPr>
            </w:pPr>
            <w:r w:rsidRPr="0026260C">
              <w:rPr>
                <w:sz w:val="20"/>
              </w:rPr>
              <w:t>Participant Name – this is the name of the owner of the Supplier Unit, generally the company name.</w:t>
            </w:r>
          </w:p>
          <w:p w14:paraId="7CD92A9E" w14:textId="77777777" w:rsidR="006E65F5" w:rsidRPr="0026260C" w:rsidRDefault="000D07FA">
            <w:pPr>
              <w:rPr>
                <w:sz w:val="20"/>
              </w:rPr>
            </w:pPr>
            <w:r w:rsidRPr="0026260C">
              <w:rPr>
                <w:sz w:val="20"/>
              </w:rPr>
              <w:t>Trading Site Supplier Flag – set to yes or no. A yes value indicates this is a Trading Site Supplier Unit and can only be used to aggregate Demand quantities at a specified Trading Site.</w:t>
            </w:r>
          </w:p>
          <w:p w14:paraId="7CD92A9F" w14:textId="77777777" w:rsidR="006E65F5" w:rsidRPr="0026260C" w:rsidRDefault="000D07FA">
            <w:pPr>
              <w:rPr>
                <w:sz w:val="20"/>
              </w:rPr>
            </w:pPr>
            <w:r w:rsidRPr="0026260C">
              <w:rPr>
                <w:sz w:val="20"/>
              </w:rPr>
              <w:t>Trading Site ID – if the Trading Site Supplier Flag is yes, the Trading Site ID will be provided.</w:t>
            </w:r>
          </w:p>
          <w:p w14:paraId="7CD92AA0" w14:textId="77777777" w:rsidR="006E65F5" w:rsidRPr="0026260C" w:rsidRDefault="000D07FA">
            <w:pPr>
              <w:rPr>
                <w:sz w:val="20"/>
              </w:rPr>
            </w:pPr>
            <w:r w:rsidRPr="0026260C">
              <w:rPr>
                <w:sz w:val="20"/>
              </w:rPr>
              <w:t>Date Of Issue – the date on which the Termination Order is issued. (See comments below)</w:t>
            </w:r>
          </w:p>
          <w:p w14:paraId="7CD92AA1" w14:textId="77777777" w:rsidR="006E65F5" w:rsidRPr="0026260C" w:rsidRDefault="000D07FA">
            <w:pPr>
              <w:rPr>
                <w:sz w:val="20"/>
              </w:rPr>
            </w:pPr>
            <w:r w:rsidRPr="0026260C">
              <w:rPr>
                <w:sz w:val="20"/>
              </w:rPr>
              <w:t>Comments Field.</w:t>
            </w:r>
          </w:p>
        </w:tc>
      </w:tr>
      <w:tr w:rsidR="00793CE6" w:rsidRPr="0026260C" w14:paraId="7CD92AAA" w14:textId="77777777">
        <w:trPr>
          <w:trHeight w:val="738"/>
        </w:trPr>
        <w:tc>
          <w:tcPr>
            <w:tcW w:w="2073" w:type="dxa"/>
            <w:tcBorders>
              <w:top w:val="single" w:sz="4" w:space="0" w:color="auto"/>
              <w:left w:val="single" w:sz="4" w:space="0" w:color="auto"/>
              <w:bottom w:val="single" w:sz="4" w:space="0" w:color="auto"/>
              <w:right w:val="single" w:sz="4" w:space="0" w:color="auto"/>
            </w:tcBorders>
            <w:shd w:val="clear" w:color="auto" w:fill="FFFF99"/>
          </w:tcPr>
          <w:p w14:paraId="7CD92AA3" w14:textId="77777777" w:rsidR="00793CE6" w:rsidRPr="0026260C" w:rsidRDefault="000D07FA" w:rsidP="00316CEF">
            <w:pPr>
              <w:pStyle w:val="CERnon-indent"/>
              <w:rPr>
                <w:b/>
                <w:sz w:val="20"/>
              </w:rPr>
            </w:pPr>
            <w:r w:rsidRPr="0026260C">
              <w:rPr>
                <w:b/>
                <w:sz w:val="20"/>
              </w:rPr>
              <w:t>Comment</w:t>
            </w:r>
          </w:p>
        </w:tc>
        <w:tc>
          <w:tcPr>
            <w:tcW w:w="7062" w:type="dxa"/>
            <w:tcBorders>
              <w:top w:val="single" w:sz="4" w:space="0" w:color="auto"/>
              <w:left w:val="single" w:sz="4" w:space="0" w:color="auto"/>
              <w:bottom w:val="single" w:sz="4" w:space="0" w:color="auto"/>
              <w:right w:val="single" w:sz="4" w:space="0" w:color="auto"/>
            </w:tcBorders>
          </w:tcPr>
          <w:p w14:paraId="7CD92AA4" w14:textId="77777777" w:rsidR="00793CE6" w:rsidRPr="0026260C" w:rsidRDefault="000D07FA" w:rsidP="00316CEF">
            <w:pPr>
              <w:pStyle w:val="CERnon-indent"/>
              <w:rPr>
                <w:sz w:val="20"/>
              </w:rPr>
            </w:pPr>
            <w:r w:rsidRPr="0026260C">
              <w:rPr>
                <w:sz w:val="20"/>
              </w:rPr>
              <w:t xml:space="preserve">Following from a Default and Suspension event in the SEM, the Market Operator may seek a Suspension Order against all or some of a named Participant’s Units. Once approved by the Regulatory Authorities, this Suspension Order will be processed to the Meter Data Provider responsible for the relevant Supplier </w:t>
            </w:r>
            <w:proofErr w:type="spellStart"/>
            <w:r w:rsidRPr="0026260C">
              <w:rPr>
                <w:sz w:val="20"/>
              </w:rPr>
              <w:t>Unit’s</w:t>
            </w:r>
            <w:proofErr w:type="spellEnd"/>
            <w:r w:rsidRPr="0026260C">
              <w:rPr>
                <w:sz w:val="20"/>
              </w:rPr>
              <w:t xml:space="preserve"> of this Participant to terminate the relevant Supplier Units in accordance with the processes in place in the relevant retail market.</w:t>
            </w:r>
          </w:p>
          <w:p w14:paraId="7CD92AA5" w14:textId="77777777" w:rsidR="00793CE6" w:rsidRPr="0026260C" w:rsidRDefault="000D07FA" w:rsidP="00316CEF">
            <w:pPr>
              <w:pStyle w:val="CERnon-indent"/>
              <w:rPr>
                <w:sz w:val="20"/>
              </w:rPr>
            </w:pPr>
            <w:r w:rsidRPr="0026260C">
              <w:rPr>
                <w:sz w:val="20"/>
              </w:rPr>
              <w:t>Suspension from SEM following from a payment default is by Participant can be by Supplier Unit (i.e. not all Supplier Units might be Suspended). As such, the Market Operator will be required to issue multiple Supplier Unit Deregistration communications for each of the Supplier Units that a given Participant is operating in SEM. It is the responsibility of the Meter Data Provider/Retail Market Operator to ensure that the Termination Order is executed in accordance with their published processes and that all MPRNs for which the Supplier Unit under the order are managed effectively.</w:t>
            </w:r>
          </w:p>
          <w:p w14:paraId="7CD92AA6" w14:textId="77777777" w:rsidR="00793CE6" w:rsidRPr="0026260C" w:rsidRDefault="000D07FA" w:rsidP="00316CEF">
            <w:pPr>
              <w:pStyle w:val="CERnon-indent"/>
              <w:rPr>
                <w:sz w:val="20"/>
              </w:rPr>
            </w:pPr>
            <w:r w:rsidRPr="0026260C">
              <w:rPr>
                <w:sz w:val="20"/>
              </w:rPr>
              <w:t xml:space="preserve">The Effective Date of the Suspension Order is at the end of the Suspension Order Delay Period.  See the Supplier of Last Resort </w:t>
            </w:r>
            <w:proofErr w:type="gramStart"/>
            <w:r w:rsidRPr="0026260C">
              <w:rPr>
                <w:sz w:val="20"/>
              </w:rPr>
              <w:t>process</w:t>
            </w:r>
            <w:proofErr w:type="gramEnd"/>
            <w:r w:rsidRPr="0026260C">
              <w:rPr>
                <w:sz w:val="20"/>
              </w:rPr>
              <w:t xml:space="preserve"> in Section </w:t>
            </w:r>
            <w:r w:rsidR="007F7B56">
              <w:fldChar w:fldCharType="begin"/>
            </w:r>
            <w:r w:rsidR="007F7B56">
              <w:instrText xml:space="preserve"> REF _Ref169930033 \n \h  \* MERGEFORMAT </w:instrText>
            </w:r>
            <w:r w:rsidR="007F7B56">
              <w:fldChar w:fldCharType="separate"/>
            </w:r>
            <w:r w:rsidRPr="0026260C">
              <w:rPr>
                <w:sz w:val="20"/>
              </w:rPr>
              <w:t>3.4.1</w:t>
            </w:r>
            <w:r w:rsidR="007F7B56">
              <w:fldChar w:fldCharType="end"/>
            </w:r>
          </w:p>
          <w:p w14:paraId="7CD92AA7" w14:textId="77777777" w:rsidR="00793CE6" w:rsidRPr="0026260C" w:rsidRDefault="000D07FA" w:rsidP="00316CEF">
            <w:pPr>
              <w:pStyle w:val="CERnon-indent"/>
              <w:rPr>
                <w:b/>
                <w:sz w:val="20"/>
              </w:rPr>
            </w:pPr>
            <w:r w:rsidRPr="0026260C">
              <w:rPr>
                <w:sz w:val="20"/>
              </w:rPr>
              <w:t xml:space="preserve">A Participant may opt to cease its participation in respect of a single Supplier Unit and the Participant may continue to trade in respect of other Supplier Units for which it is responsible. The responsibility for managing the change of customers between aggregations will need to be assigned. A Party may opt to retire a Unit (giving 90 Working </w:t>
            </w:r>
            <w:proofErr w:type="spellStart"/>
            <w:r w:rsidRPr="0026260C">
              <w:rPr>
                <w:sz w:val="20"/>
              </w:rPr>
              <w:t>Days notice</w:t>
            </w:r>
            <w:proofErr w:type="spellEnd"/>
            <w:r w:rsidRPr="0026260C">
              <w:rPr>
                <w:sz w:val="20"/>
              </w:rPr>
              <w:t>).</w:t>
            </w:r>
          </w:p>
          <w:p w14:paraId="7CD92AA8" w14:textId="77777777" w:rsidR="00793CE6" w:rsidRPr="0026260C" w:rsidRDefault="000D07FA" w:rsidP="00316CEF">
            <w:pPr>
              <w:pStyle w:val="CERnon-indent"/>
              <w:rPr>
                <w:sz w:val="20"/>
              </w:rPr>
            </w:pPr>
            <w:r w:rsidRPr="0026260C">
              <w:rPr>
                <w:sz w:val="20"/>
              </w:rPr>
              <w:t>The MDP should maintain the capability of providing the revised data for the Supplier Unit for updates related to past activities for duration of 14 months into the future, (as per the invoice timeframe).</w:t>
            </w:r>
          </w:p>
          <w:p w14:paraId="7CD92AA9" w14:textId="77777777" w:rsidR="00793CE6" w:rsidRPr="0026260C" w:rsidRDefault="000D07FA" w:rsidP="00316CEF">
            <w:pPr>
              <w:pStyle w:val="CERnon-indent"/>
              <w:rPr>
                <w:sz w:val="20"/>
              </w:rPr>
            </w:pPr>
            <w:r w:rsidRPr="0026260C">
              <w:rPr>
                <w:sz w:val="20"/>
              </w:rPr>
              <w:t xml:space="preserve">Once the Market Operator has passed these details on, the Unit will be deregistered in the SEM systems and it will be expected that any future meter data files for days past the day of deregistration/suspension for the relevant Transmission ID will not include quantities for this Supplier Unit. If quantities are included for a time period after the Termination Date, the SEM-MDP file will be rejected as invalid. Please note that with regard to timetabled revisions, the time period involved will be for a time when this Supplier Unit was active in SEM. </w:t>
            </w:r>
          </w:p>
        </w:tc>
      </w:tr>
    </w:tbl>
    <w:p w14:paraId="7CD92AAB" w14:textId="77777777" w:rsidR="00793CE6" w:rsidRPr="0026260C" w:rsidRDefault="00793CE6" w:rsidP="00316CEF">
      <w:pPr>
        <w:pStyle w:val="CERnon-indent"/>
      </w:pPr>
    </w:p>
    <w:p w14:paraId="7CD92AAC" w14:textId="77777777" w:rsidR="00793CE6" w:rsidRPr="0026260C" w:rsidRDefault="00793CE6" w:rsidP="00612E81">
      <w:pPr>
        <w:pStyle w:val="CERHEADING2"/>
        <w:tabs>
          <w:tab w:val="clear" w:pos="936"/>
        </w:tabs>
        <w:ind w:left="0"/>
        <w:outlineLvl w:val="0"/>
      </w:pPr>
      <w:r w:rsidRPr="0026260C">
        <w:br w:type="page"/>
      </w:r>
      <w:bookmarkStart w:id="2187" w:name="_Toc147906113"/>
      <w:bookmarkStart w:id="2188" w:name="_Toc259800568"/>
      <w:bookmarkStart w:id="2189" w:name="_Toc403405864"/>
      <w:r w:rsidRPr="0026260C">
        <w:t>Generator Unit Termination</w:t>
      </w:r>
      <w:bookmarkEnd w:id="2187"/>
      <w:bookmarkEnd w:id="2188"/>
      <w:bookmarkEnd w:id="218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3"/>
        <w:gridCol w:w="6756"/>
      </w:tblGrid>
      <w:tr w:rsidR="00793CE6" w:rsidRPr="0026260C" w14:paraId="7CD92AAE" w14:textId="77777777">
        <w:trPr>
          <w:cantSplit/>
          <w:trHeight w:val="737"/>
        </w:trPr>
        <w:tc>
          <w:tcPr>
            <w:tcW w:w="9135" w:type="dxa"/>
            <w:gridSpan w:val="2"/>
            <w:shd w:val="clear" w:color="auto" w:fill="CCFFCC"/>
          </w:tcPr>
          <w:p w14:paraId="7CD92AAD" w14:textId="77777777" w:rsidR="006E65F5" w:rsidRPr="0026260C" w:rsidRDefault="000D07FA">
            <w:pPr>
              <w:pStyle w:val="CERBODYUnnumbered"/>
            </w:pPr>
            <w:r w:rsidRPr="0026260C">
              <w:t>Generator Unit Termination</w:t>
            </w:r>
          </w:p>
        </w:tc>
      </w:tr>
      <w:tr w:rsidR="00793CE6" w:rsidRPr="0026260C" w14:paraId="7CD92AB1" w14:textId="77777777">
        <w:trPr>
          <w:cantSplit/>
          <w:trHeight w:val="738"/>
        </w:trPr>
        <w:tc>
          <w:tcPr>
            <w:tcW w:w="2170" w:type="dxa"/>
            <w:shd w:val="clear" w:color="auto" w:fill="FFFF99"/>
          </w:tcPr>
          <w:p w14:paraId="7CD92AAF" w14:textId="77777777" w:rsidR="00793CE6" w:rsidRPr="0026260C" w:rsidRDefault="000D07FA" w:rsidP="00316CEF">
            <w:pPr>
              <w:pStyle w:val="CERnon-indent"/>
              <w:rPr>
                <w:b/>
                <w:sz w:val="20"/>
              </w:rPr>
            </w:pPr>
            <w:r w:rsidRPr="0026260C">
              <w:rPr>
                <w:b/>
                <w:sz w:val="20"/>
              </w:rPr>
              <w:t>Issuing Party</w:t>
            </w:r>
          </w:p>
        </w:tc>
        <w:tc>
          <w:tcPr>
            <w:tcW w:w="6965" w:type="dxa"/>
          </w:tcPr>
          <w:p w14:paraId="7CD92AB0" w14:textId="77777777" w:rsidR="00793CE6" w:rsidRPr="0026260C" w:rsidRDefault="000D07FA" w:rsidP="00316CEF">
            <w:pPr>
              <w:pStyle w:val="CERnon-indent"/>
              <w:rPr>
                <w:sz w:val="20"/>
              </w:rPr>
            </w:pPr>
            <w:r w:rsidRPr="0026260C">
              <w:rPr>
                <w:sz w:val="20"/>
              </w:rPr>
              <w:t>Market Operator</w:t>
            </w:r>
          </w:p>
        </w:tc>
      </w:tr>
      <w:tr w:rsidR="00793CE6" w:rsidRPr="0026260C" w14:paraId="7CD92AB4" w14:textId="77777777">
        <w:trPr>
          <w:cantSplit/>
          <w:trHeight w:val="737"/>
        </w:trPr>
        <w:tc>
          <w:tcPr>
            <w:tcW w:w="2170" w:type="dxa"/>
            <w:shd w:val="clear" w:color="auto" w:fill="FFFF99"/>
          </w:tcPr>
          <w:p w14:paraId="7CD92AB2" w14:textId="77777777" w:rsidR="00793CE6" w:rsidRPr="0026260C" w:rsidRDefault="000D07FA" w:rsidP="00316CEF">
            <w:pPr>
              <w:pStyle w:val="CERnon-indent"/>
              <w:rPr>
                <w:b/>
                <w:sz w:val="20"/>
              </w:rPr>
            </w:pPr>
            <w:r w:rsidRPr="0026260C">
              <w:rPr>
                <w:b/>
                <w:sz w:val="20"/>
              </w:rPr>
              <w:t>Receiving Party</w:t>
            </w:r>
          </w:p>
        </w:tc>
        <w:tc>
          <w:tcPr>
            <w:tcW w:w="6965" w:type="dxa"/>
          </w:tcPr>
          <w:p w14:paraId="7CD92AB3" w14:textId="77777777" w:rsidR="00793CE6" w:rsidRPr="0026260C" w:rsidRDefault="000D07FA" w:rsidP="00316CEF">
            <w:pPr>
              <w:pStyle w:val="CERnon-indent"/>
              <w:rPr>
                <w:sz w:val="20"/>
              </w:rPr>
            </w:pPr>
            <w:r w:rsidRPr="0026260C">
              <w:rPr>
                <w:sz w:val="20"/>
              </w:rPr>
              <w:t>Meter Data Providers responsible for this Generator Unit aggregations</w:t>
            </w:r>
          </w:p>
        </w:tc>
      </w:tr>
      <w:tr w:rsidR="00793CE6" w:rsidRPr="0026260C" w14:paraId="7CD92AB7" w14:textId="77777777">
        <w:trPr>
          <w:cantSplit/>
          <w:trHeight w:val="738"/>
        </w:trPr>
        <w:tc>
          <w:tcPr>
            <w:tcW w:w="2170" w:type="dxa"/>
            <w:shd w:val="clear" w:color="auto" w:fill="FFFF99"/>
          </w:tcPr>
          <w:p w14:paraId="7CD92AB5" w14:textId="77777777" w:rsidR="00793CE6" w:rsidRPr="0026260C" w:rsidRDefault="000D07FA" w:rsidP="00316CEF">
            <w:pPr>
              <w:pStyle w:val="CERnon-indent"/>
              <w:rPr>
                <w:b/>
                <w:sz w:val="20"/>
              </w:rPr>
            </w:pPr>
            <w:r w:rsidRPr="0026260C">
              <w:rPr>
                <w:b/>
                <w:sz w:val="20"/>
              </w:rPr>
              <w:t>Timing</w:t>
            </w:r>
          </w:p>
        </w:tc>
        <w:tc>
          <w:tcPr>
            <w:tcW w:w="6965" w:type="dxa"/>
          </w:tcPr>
          <w:p w14:paraId="7CD92AB6" w14:textId="77777777" w:rsidR="00793CE6" w:rsidRPr="0026260C" w:rsidRDefault="000D07FA" w:rsidP="00316CEF">
            <w:pPr>
              <w:pStyle w:val="CERnon-indent"/>
              <w:rPr>
                <w:i/>
                <w:sz w:val="20"/>
              </w:rPr>
            </w:pPr>
            <w:r w:rsidRPr="0026260C">
              <w:rPr>
                <w:i/>
                <w:sz w:val="20"/>
              </w:rPr>
              <w:t>All these will be ad-hoc; should specify for some of the updates the window within which a submission has to be made.</w:t>
            </w:r>
          </w:p>
        </w:tc>
      </w:tr>
      <w:tr w:rsidR="00793CE6" w:rsidRPr="0026260C" w14:paraId="7CD92ABA" w14:textId="77777777">
        <w:trPr>
          <w:cantSplit/>
          <w:trHeight w:val="738"/>
        </w:trPr>
        <w:tc>
          <w:tcPr>
            <w:tcW w:w="2170" w:type="dxa"/>
            <w:shd w:val="clear" w:color="auto" w:fill="FFFF99"/>
          </w:tcPr>
          <w:p w14:paraId="7CD92AB8" w14:textId="77777777" w:rsidR="00793CE6" w:rsidRPr="0026260C" w:rsidRDefault="000D07FA" w:rsidP="00316CEF">
            <w:pPr>
              <w:pStyle w:val="CERnon-indent"/>
              <w:rPr>
                <w:b/>
                <w:sz w:val="20"/>
              </w:rPr>
            </w:pPr>
            <w:r w:rsidRPr="0026260C">
              <w:rPr>
                <w:b/>
                <w:sz w:val="20"/>
              </w:rPr>
              <w:t>Nature of Communication</w:t>
            </w:r>
          </w:p>
        </w:tc>
        <w:tc>
          <w:tcPr>
            <w:tcW w:w="6965" w:type="dxa"/>
          </w:tcPr>
          <w:p w14:paraId="7CD92AB9" w14:textId="77777777" w:rsidR="00793CE6" w:rsidRPr="0026260C" w:rsidRDefault="000D07FA" w:rsidP="00316CEF">
            <w:pPr>
              <w:pStyle w:val="CERnon-indent"/>
              <w:rPr>
                <w:sz w:val="20"/>
              </w:rPr>
            </w:pPr>
            <w:r w:rsidRPr="0026260C">
              <w:rPr>
                <w:sz w:val="20"/>
              </w:rPr>
              <w:t>Update to existing Generator Unit information, specifically a notice to Terminate the Generator Unit’s participation in the SEM</w:t>
            </w:r>
          </w:p>
        </w:tc>
      </w:tr>
      <w:tr w:rsidR="00793CE6" w:rsidRPr="0026260C" w14:paraId="7CD92AC2" w14:textId="77777777">
        <w:trPr>
          <w:cantSplit/>
          <w:trHeight w:val="738"/>
        </w:trPr>
        <w:tc>
          <w:tcPr>
            <w:tcW w:w="2170" w:type="dxa"/>
            <w:shd w:val="clear" w:color="auto" w:fill="FFFF99"/>
          </w:tcPr>
          <w:p w14:paraId="7CD92ABB" w14:textId="77777777" w:rsidR="00793CE6" w:rsidRPr="0026260C" w:rsidRDefault="000D07FA" w:rsidP="00316CEF">
            <w:pPr>
              <w:pStyle w:val="CERnon-indent"/>
              <w:rPr>
                <w:b/>
                <w:sz w:val="20"/>
              </w:rPr>
            </w:pPr>
            <w:r w:rsidRPr="0026260C">
              <w:rPr>
                <w:b/>
                <w:sz w:val="20"/>
              </w:rPr>
              <w:t>Content of Communication</w:t>
            </w:r>
          </w:p>
        </w:tc>
        <w:tc>
          <w:tcPr>
            <w:tcW w:w="6965" w:type="dxa"/>
          </w:tcPr>
          <w:p w14:paraId="7CD92ABC" w14:textId="77777777" w:rsidR="00793CE6" w:rsidRPr="0026260C" w:rsidRDefault="000D07FA" w:rsidP="00316CEF">
            <w:pPr>
              <w:pStyle w:val="CERnon-indent"/>
              <w:rPr>
                <w:sz w:val="20"/>
              </w:rPr>
            </w:pPr>
            <w:r w:rsidRPr="0026260C">
              <w:rPr>
                <w:sz w:val="20"/>
              </w:rPr>
              <w:t>The following details will be provided to the Meter Data Providers on issue of a Termination Order to a Generator Unit.</w:t>
            </w:r>
          </w:p>
          <w:p w14:paraId="7CD92ABD" w14:textId="77777777" w:rsidR="006E65F5" w:rsidRPr="0026260C" w:rsidRDefault="000D07FA">
            <w:pPr>
              <w:rPr>
                <w:sz w:val="20"/>
              </w:rPr>
            </w:pPr>
            <w:r w:rsidRPr="0026260C">
              <w:rPr>
                <w:sz w:val="20"/>
              </w:rPr>
              <w:t>Generator Unit ID – this is the identifier of the Generator Unit to which the Termination Order applies.</w:t>
            </w:r>
          </w:p>
          <w:p w14:paraId="7CD92ABE" w14:textId="77777777" w:rsidR="006E65F5" w:rsidRPr="0026260C" w:rsidRDefault="000D07FA">
            <w:pPr>
              <w:rPr>
                <w:sz w:val="20"/>
              </w:rPr>
            </w:pPr>
            <w:r w:rsidRPr="0026260C">
              <w:rPr>
                <w:sz w:val="20"/>
              </w:rPr>
              <w:t>Participant ID – this is the identifier of the owner of the Generator Unit.</w:t>
            </w:r>
          </w:p>
          <w:p w14:paraId="7CD92ABF" w14:textId="77777777" w:rsidR="006E65F5" w:rsidRPr="0026260C" w:rsidRDefault="000D07FA">
            <w:pPr>
              <w:rPr>
                <w:sz w:val="20"/>
              </w:rPr>
            </w:pPr>
            <w:r w:rsidRPr="0026260C">
              <w:rPr>
                <w:sz w:val="20"/>
              </w:rPr>
              <w:t>Participant Name – this is the name of the owner of the Generator Unit, generally the company name.</w:t>
            </w:r>
          </w:p>
          <w:p w14:paraId="7CD92AC0" w14:textId="77777777" w:rsidR="006E65F5" w:rsidRPr="0026260C" w:rsidRDefault="000D07FA">
            <w:pPr>
              <w:rPr>
                <w:sz w:val="20"/>
              </w:rPr>
            </w:pPr>
            <w:r w:rsidRPr="0026260C">
              <w:rPr>
                <w:sz w:val="20"/>
              </w:rPr>
              <w:t>Proposed Effective Date – the date from which the Termination is to be effected</w:t>
            </w:r>
          </w:p>
          <w:p w14:paraId="7CD92AC1" w14:textId="77777777" w:rsidR="006E65F5" w:rsidRPr="0026260C" w:rsidRDefault="000D07FA">
            <w:pPr>
              <w:rPr>
                <w:sz w:val="20"/>
              </w:rPr>
            </w:pPr>
            <w:r w:rsidRPr="0026260C">
              <w:rPr>
                <w:sz w:val="20"/>
              </w:rPr>
              <w:t>Comments Field.</w:t>
            </w:r>
          </w:p>
        </w:tc>
      </w:tr>
      <w:tr w:rsidR="00793CE6" w:rsidRPr="0026260C" w14:paraId="7CD92AC8" w14:textId="77777777">
        <w:trPr>
          <w:cantSplit/>
          <w:trHeight w:val="738"/>
        </w:trPr>
        <w:tc>
          <w:tcPr>
            <w:tcW w:w="2170" w:type="dxa"/>
            <w:shd w:val="clear" w:color="auto" w:fill="FFFF99"/>
          </w:tcPr>
          <w:p w14:paraId="7CD92AC3" w14:textId="77777777" w:rsidR="00793CE6" w:rsidRPr="0026260C" w:rsidRDefault="000D07FA" w:rsidP="00316CEF">
            <w:pPr>
              <w:pStyle w:val="CERnon-indent"/>
              <w:rPr>
                <w:b/>
                <w:sz w:val="20"/>
              </w:rPr>
            </w:pPr>
            <w:r w:rsidRPr="0026260C">
              <w:rPr>
                <w:b/>
                <w:sz w:val="20"/>
              </w:rPr>
              <w:t>Comment</w:t>
            </w:r>
          </w:p>
        </w:tc>
        <w:tc>
          <w:tcPr>
            <w:tcW w:w="6965" w:type="dxa"/>
          </w:tcPr>
          <w:p w14:paraId="7CD92AC4" w14:textId="77777777" w:rsidR="00793CE6" w:rsidRPr="0026260C" w:rsidRDefault="000D07FA" w:rsidP="00316CEF">
            <w:pPr>
              <w:pStyle w:val="CERnon-indent"/>
              <w:rPr>
                <w:sz w:val="20"/>
              </w:rPr>
            </w:pPr>
            <w:r w:rsidRPr="0026260C">
              <w:rPr>
                <w:sz w:val="20"/>
              </w:rPr>
              <w:t xml:space="preserve">Termination of Generator Units can follow from a Participant opting to retire a Unit (giving 90 Working </w:t>
            </w:r>
            <w:proofErr w:type="spellStart"/>
            <w:r w:rsidRPr="0026260C">
              <w:rPr>
                <w:sz w:val="20"/>
              </w:rPr>
              <w:t>Days notice</w:t>
            </w:r>
            <w:proofErr w:type="spellEnd"/>
            <w:r w:rsidRPr="0026260C">
              <w:rPr>
                <w:sz w:val="20"/>
              </w:rPr>
              <w:t>) or as a result of a market default event against either the Unit individually or the Participant as a whole.</w:t>
            </w:r>
          </w:p>
          <w:p w14:paraId="7CD92AC5" w14:textId="77777777" w:rsidR="00793CE6" w:rsidRPr="0026260C" w:rsidRDefault="000D07FA" w:rsidP="00316CEF">
            <w:pPr>
              <w:pStyle w:val="CERnon-indent"/>
              <w:rPr>
                <w:sz w:val="20"/>
              </w:rPr>
            </w:pPr>
            <w:r w:rsidRPr="0026260C">
              <w:rPr>
                <w:sz w:val="20"/>
              </w:rPr>
              <w:t>In the event that the termination is part of the termination of a Participant in its entirety, each Unit for which that Participant is responsible will be subject to a separate Generator Unit Termination communication.</w:t>
            </w:r>
          </w:p>
          <w:p w14:paraId="7CD92AC6" w14:textId="77777777" w:rsidR="00793CE6" w:rsidRPr="0026260C" w:rsidRDefault="000D07FA" w:rsidP="00316CEF">
            <w:pPr>
              <w:pStyle w:val="CERnon-indent"/>
              <w:rPr>
                <w:sz w:val="20"/>
              </w:rPr>
            </w:pPr>
            <w:r w:rsidRPr="0026260C">
              <w:rPr>
                <w:sz w:val="20"/>
              </w:rPr>
              <w:t>The MDP should maintain the capability of providing the revised data for the Generator Unit for updates related to past activities for duration of 14 months into the future, (as per the invoice timeframe).</w:t>
            </w:r>
          </w:p>
          <w:p w14:paraId="7CD92AC7" w14:textId="77777777" w:rsidR="00793CE6" w:rsidRPr="0026260C" w:rsidRDefault="000D07FA" w:rsidP="00316CEF">
            <w:pPr>
              <w:pStyle w:val="CERnon-indent"/>
              <w:rPr>
                <w:sz w:val="20"/>
              </w:rPr>
            </w:pPr>
            <w:r w:rsidRPr="0026260C">
              <w:rPr>
                <w:sz w:val="20"/>
              </w:rPr>
              <w:t>Once the Market Operator has passed these details on, the Unit will be deregistered in the SEM systems and it will be expected that any future meter data files for the relevant Transmission ID will not include quantities for this Generator Unit. If quantities are included for a time period after the Termination Date, the SEM-MDP file will be rejected as invalid. Please note that with regard to timetabled revisions, the time period involved will be for a time when this Generator Unit was active in SEM.</w:t>
            </w:r>
          </w:p>
        </w:tc>
      </w:tr>
    </w:tbl>
    <w:p w14:paraId="7CD92AC9" w14:textId="77777777" w:rsidR="00793CE6" w:rsidRPr="0026260C" w:rsidRDefault="00793CE6" w:rsidP="00316CEF">
      <w:pPr>
        <w:pStyle w:val="CERnon-indent"/>
      </w:pPr>
    </w:p>
    <w:p w14:paraId="7CD92ACA" w14:textId="77777777" w:rsidR="00793CE6" w:rsidRPr="0026260C" w:rsidRDefault="00793CE6" w:rsidP="002A6831">
      <w:pPr>
        <w:pStyle w:val="CERHEADING2"/>
        <w:tabs>
          <w:tab w:val="clear" w:pos="936"/>
        </w:tabs>
        <w:ind w:left="0"/>
      </w:pPr>
      <w:r w:rsidRPr="0026260C">
        <w:br w:type="page"/>
      </w:r>
      <w:bookmarkStart w:id="2190" w:name="_Toc147906114"/>
      <w:bookmarkStart w:id="2191" w:name="_Ref162713535"/>
      <w:bookmarkStart w:id="2192" w:name="_Toc259800569"/>
      <w:bookmarkStart w:id="2193" w:name="_Toc403405865"/>
      <w:r w:rsidRPr="0026260C">
        <w:t>Notification of confirmation of Change of Supplier for Trading Site</w:t>
      </w:r>
      <w:bookmarkEnd w:id="2190"/>
      <w:bookmarkEnd w:id="2191"/>
      <w:bookmarkEnd w:id="2192"/>
      <w:bookmarkEnd w:id="219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5"/>
        <w:gridCol w:w="6764"/>
      </w:tblGrid>
      <w:tr w:rsidR="00793CE6" w:rsidRPr="0026260C" w14:paraId="7CD92ACC" w14:textId="77777777">
        <w:trPr>
          <w:cantSplit/>
          <w:trHeight w:val="737"/>
        </w:trPr>
        <w:tc>
          <w:tcPr>
            <w:tcW w:w="9135" w:type="dxa"/>
            <w:gridSpan w:val="2"/>
            <w:shd w:val="clear" w:color="auto" w:fill="CCFFCC"/>
          </w:tcPr>
          <w:p w14:paraId="7CD92ACB" w14:textId="77777777" w:rsidR="006E65F5" w:rsidRPr="0026260C" w:rsidRDefault="000D07FA">
            <w:pPr>
              <w:pStyle w:val="CERBODYUnnumbered"/>
            </w:pPr>
            <w:bookmarkStart w:id="2194" w:name="_Toc145663649"/>
            <w:r w:rsidRPr="0026260C">
              <w:t>Notification of confirmation of Change of Supplier for Trading Site</w:t>
            </w:r>
            <w:bookmarkEnd w:id="2194"/>
          </w:p>
        </w:tc>
      </w:tr>
      <w:tr w:rsidR="00793CE6" w:rsidRPr="0026260C" w14:paraId="7CD92ACF" w14:textId="77777777">
        <w:trPr>
          <w:trHeight w:val="738"/>
        </w:trPr>
        <w:tc>
          <w:tcPr>
            <w:tcW w:w="2162" w:type="dxa"/>
            <w:shd w:val="clear" w:color="auto" w:fill="FFFF99"/>
          </w:tcPr>
          <w:p w14:paraId="7CD92ACD" w14:textId="77777777" w:rsidR="00793CE6" w:rsidRPr="0026260C" w:rsidRDefault="000D07FA" w:rsidP="00316CEF">
            <w:pPr>
              <w:pStyle w:val="CERnon-indent"/>
              <w:rPr>
                <w:b/>
                <w:sz w:val="20"/>
              </w:rPr>
            </w:pPr>
            <w:r w:rsidRPr="0026260C">
              <w:rPr>
                <w:b/>
                <w:sz w:val="20"/>
              </w:rPr>
              <w:t>Issuing Party</w:t>
            </w:r>
          </w:p>
        </w:tc>
        <w:tc>
          <w:tcPr>
            <w:tcW w:w="6973" w:type="dxa"/>
          </w:tcPr>
          <w:p w14:paraId="7CD92ACE" w14:textId="77777777" w:rsidR="00793CE6" w:rsidRPr="0026260C" w:rsidRDefault="000D07FA" w:rsidP="00316CEF">
            <w:pPr>
              <w:pStyle w:val="CERnon-indent"/>
              <w:rPr>
                <w:sz w:val="20"/>
              </w:rPr>
            </w:pPr>
            <w:r w:rsidRPr="0026260C">
              <w:rPr>
                <w:sz w:val="20"/>
              </w:rPr>
              <w:t>Meter Data Provider (MDP_MRSO, MDP_NIE, any MDP responsible for Supplier Unit aggregations)</w:t>
            </w:r>
          </w:p>
        </w:tc>
      </w:tr>
      <w:tr w:rsidR="00793CE6" w:rsidRPr="0026260C" w14:paraId="7CD92AD2" w14:textId="77777777">
        <w:trPr>
          <w:trHeight w:val="737"/>
        </w:trPr>
        <w:tc>
          <w:tcPr>
            <w:tcW w:w="2162" w:type="dxa"/>
            <w:shd w:val="clear" w:color="auto" w:fill="FFFF99"/>
          </w:tcPr>
          <w:p w14:paraId="7CD92AD0" w14:textId="77777777" w:rsidR="00793CE6" w:rsidRPr="0026260C" w:rsidRDefault="000D07FA" w:rsidP="00316CEF">
            <w:pPr>
              <w:pStyle w:val="CERnon-indent"/>
              <w:rPr>
                <w:b/>
                <w:sz w:val="20"/>
              </w:rPr>
            </w:pPr>
            <w:r w:rsidRPr="0026260C">
              <w:rPr>
                <w:b/>
                <w:sz w:val="20"/>
              </w:rPr>
              <w:t>Receiving Party</w:t>
            </w:r>
          </w:p>
        </w:tc>
        <w:tc>
          <w:tcPr>
            <w:tcW w:w="6973" w:type="dxa"/>
          </w:tcPr>
          <w:p w14:paraId="7CD92AD1" w14:textId="77777777" w:rsidR="00793CE6" w:rsidRPr="0026260C" w:rsidRDefault="000D07FA" w:rsidP="00316CEF">
            <w:pPr>
              <w:pStyle w:val="CERnon-indent"/>
              <w:rPr>
                <w:sz w:val="20"/>
              </w:rPr>
            </w:pPr>
            <w:r w:rsidRPr="0026260C">
              <w:rPr>
                <w:sz w:val="20"/>
              </w:rPr>
              <w:t>Market Operator</w:t>
            </w:r>
          </w:p>
        </w:tc>
      </w:tr>
      <w:tr w:rsidR="00793CE6" w:rsidRPr="0026260C" w14:paraId="7CD92AD5" w14:textId="77777777">
        <w:trPr>
          <w:trHeight w:val="738"/>
        </w:trPr>
        <w:tc>
          <w:tcPr>
            <w:tcW w:w="2162" w:type="dxa"/>
            <w:shd w:val="clear" w:color="auto" w:fill="FFFF99"/>
          </w:tcPr>
          <w:p w14:paraId="7CD92AD3" w14:textId="77777777" w:rsidR="00793CE6" w:rsidRPr="0026260C" w:rsidRDefault="000D07FA" w:rsidP="00316CEF">
            <w:pPr>
              <w:pStyle w:val="CERnon-indent"/>
              <w:rPr>
                <w:b/>
                <w:sz w:val="20"/>
              </w:rPr>
            </w:pPr>
            <w:r w:rsidRPr="0026260C">
              <w:rPr>
                <w:b/>
                <w:sz w:val="20"/>
              </w:rPr>
              <w:t>Timing</w:t>
            </w:r>
          </w:p>
        </w:tc>
        <w:tc>
          <w:tcPr>
            <w:tcW w:w="6973" w:type="dxa"/>
          </w:tcPr>
          <w:p w14:paraId="7CD92AD4" w14:textId="77777777" w:rsidR="00793CE6" w:rsidRPr="0026260C" w:rsidRDefault="000D07FA" w:rsidP="00316CEF">
            <w:pPr>
              <w:pStyle w:val="CERnon-indent"/>
              <w:rPr>
                <w:i/>
                <w:sz w:val="20"/>
              </w:rPr>
            </w:pPr>
            <w:r w:rsidRPr="0026260C">
              <w:rPr>
                <w:i/>
                <w:sz w:val="20"/>
              </w:rPr>
              <w:t>All these will be ad-hoc; should specify for some of the updates the window within which a submission has to be made.</w:t>
            </w:r>
          </w:p>
        </w:tc>
      </w:tr>
      <w:tr w:rsidR="00793CE6" w:rsidRPr="0026260C" w14:paraId="7CD92AD8" w14:textId="77777777">
        <w:trPr>
          <w:trHeight w:val="738"/>
        </w:trPr>
        <w:tc>
          <w:tcPr>
            <w:tcW w:w="2162" w:type="dxa"/>
            <w:shd w:val="clear" w:color="auto" w:fill="FFFF99"/>
          </w:tcPr>
          <w:p w14:paraId="7CD92AD6" w14:textId="77777777" w:rsidR="00793CE6" w:rsidRPr="0026260C" w:rsidRDefault="000D07FA" w:rsidP="00316CEF">
            <w:pPr>
              <w:pStyle w:val="CERnon-indent"/>
              <w:rPr>
                <w:b/>
                <w:sz w:val="20"/>
              </w:rPr>
            </w:pPr>
            <w:r w:rsidRPr="0026260C">
              <w:rPr>
                <w:b/>
                <w:sz w:val="20"/>
              </w:rPr>
              <w:t>Nature of Communication</w:t>
            </w:r>
          </w:p>
        </w:tc>
        <w:tc>
          <w:tcPr>
            <w:tcW w:w="6973" w:type="dxa"/>
          </w:tcPr>
          <w:p w14:paraId="7CD92AD7" w14:textId="77777777" w:rsidR="00793CE6" w:rsidRPr="0026260C" w:rsidRDefault="000D07FA" w:rsidP="00316CEF">
            <w:pPr>
              <w:pStyle w:val="CERnon-indent"/>
              <w:rPr>
                <w:sz w:val="20"/>
              </w:rPr>
            </w:pPr>
            <w:r w:rsidRPr="0026260C">
              <w:rPr>
                <w:sz w:val="20"/>
              </w:rPr>
              <w:t>Update of know registration information.</w:t>
            </w:r>
          </w:p>
        </w:tc>
      </w:tr>
      <w:tr w:rsidR="00793CE6" w:rsidRPr="0026260C" w14:paraId="7CD92AE4" w14:textId="77777777">
        <w:trPr>
          <w:trHeight w:val="738"/>
        </w:trPr>
        <w:tc>
          <w:tcPr>
            <w:tcW w:w="2162" w:type="dxa"/>
            <w:tcBorders>
              <w:top w:val="single" w:sz="4" w:space="0" w:color="auto"/>
              <w:left w:val="single" w:sz="4" w:space="0" w:color="auto"/>
              <w:bottom w:val="single" w:sz="4" w:space="0" w:color="auto"/>
              <w:right w:val="single" w:sz="4" w:space="0" w:color="auto"/>
            </w:tcBorders>
            <w:shd w:val="clear" w:color="auto" w:fill="FFFF99"/>
          </w:tcPr>
          <w:p w14:paraId="7CD92AD9" w14:textId="77777777" w:rsidR="00793CE6" w:rsidRPr="0026260C" w:rsidRDefault="000D07FA" w:rsidP="00316CEF">
            <w:pPr>
              <w:pStyle w:val="CERnon-indent"/>
              <w:rPr>
                <w:b/>
                <w:sz w:val="20"/>
              </w:rPr>
            </w:pPr>
            <w:r w:rsidRPr="0026260C">
              <w:rPr>
                <w:b/>
                <w:sz w:val="20"/>
              </w:rPr>
              <w:t>Content of Communication</w:t>
            </w:r>
          </w:p>
        </w:tc>
        <w:tc>
          <w:tcPr>
            <w:tcW w:w="6973" w:type="dxa"/>
            <w:tcBorders>
              <w:top w:val="single" w:sz="4" w:space="0" w:color="auto"/>
              <w:left w:val="single" w:sz="4" w:space="0" w:color="auto"/>
              <w:bottom w:val="single" w:sz="4" w:space="0" w:color="auto"/>
              <w:right w:val="single" w:sz="4" w:space="0" w:color="auto"/>
            </w:tcBorders>
          </w:tcPr>
          <w:p w14:paraId="7CD92ADA" w14:textId="77777777" w:rsidR="00793CE6" w:rsidRPr="0026260C" w:rsidRDefault="000D07FA" w:rsidP="00316CEF">
            <w:pPr>
              <w:pStyle w:val="CERnon-indent"/>
              <w:rPr>
                <w:sz w:val="20"/>
              </w:rPr>
            </w:pPr>
            <w:r w:rsidRPr="0026260C">
              <w:rPr>
                <w:sz w:val="20"/>
              </w:rPr>
              <w:t>The following details will be provided by the Meter Data Providers on when a Change of Supplier in the retail market impacts on a Trading Site that is operating in SEM.</w:t>
            </w:r>
          </w:p>
          <w:p w14:paraId="7CD92ADB" w14:textId="77777777" w:rsidR="006E65F5" w:rsidRPr="0026260C" w:rsidRDefault="000D07FA">
            <w:pPr>
              <w:rPr>
                <w:sz w:val="20"/>
              </w:rPr>
            </w:pPr>
            <w:r w:rsidRPr="0026260C">
              <w:rPr>
                <w:sz w:val="20"/>
              </w:rPr>
              <w:t>Trading Site ID – this is the identifier by which the Trading Site will be known.</w:t>
            </w:r>
          </w:p>
          <w:p w14:paraId="7CD92ADC" w14:textId="77777777" w:rsidR="006E65F5" w:rsidRPr="0026260C" w:rsidRDefault="000D07FA">
            <w:pPr>
              <w:rPr>
                <w:sz w:val="20"/>
              </w:rPr>
            </w:pPr>
            <w:r w:rsidRPr="0026260C">
              <w:rPr>
                <w:sz w:val="20"/>
              </w:rPr>
              <w:t>Trading Site Name – this is the external name of the site.</w:t>
            </w:r>
          </w:p>
          <w:p w14:paraId="7CD92ADD" w14:textId="77777777" w:rsidR="006E65F5" w:rsidRPr="0026260C" w:rsidRDefault="000D07FA">
            <w:pPr>
              <w:rPr>
                <w:sz w:val="20"/>
              </w:rPr>
            </w:pPr>
            <w:r w:rsidRPr="0026260C">
              <w:rPr>
                <w:sz w:val="20"/>
              </w:rPr>
              <w:t>Trading Site Location – this is the physical location of the site.</w:t>
            </w:r>
          </w:p>
          <w:p w14:paraId="7CD92ADE" w14:textId="77777777" w:rsidR="006E65F5" w:rsidRPr="0026260C" w:rsidRDefault="000D07FA">
            <w:pPr>
              <w:rPr>
                <w:sz w:val="20"/>
              </w:rPr>
            </w:pPr>
            <w:r w:rsidRPr="0026260C">
              <w:rPr>
                <w:sz w:val="20"/>
              </w:rPr>
              <w:t>Trading Site Supplier Unit Flag – set to yes or no. A yes value indicates this is a Trading Site Supplier Unit and can only be used to aggregate Demand quantities at a specified Trading Site. For this communication, the Trading Site Supplier Unit Flag must be No. If the flag value is Yes, the communication will be rejected as invalid. (see Comment below)</w:t>
            </w:r>
          </w:p>
          <w:p w14:paraId="7CD92ADF" w14:textId="77777777" w:rsidR="006E65F5" w:rsidRPr="0026260C" w:rsidRDefault="000D07FA">
            <w:pPr>
              <w:rPr>
                <w:sz w:val="20"/>
              </w:rPr>
            </w:pPr>
            <w:r w:rsidRPr="0026260C">
              <w:rPr>
                <w:sz w:val="20"/>
              </w:rPr>
              <w:t>Firm/Non-Firm Flag – set to yes or no. A yes value indicates that there are special Firm/Non-Firm calculations required at the Trading Site for which this is the Supplier Unit (either Trading Site Supplier Unit or Associated Supplier Unit). If the Trading Site Supplier Flag is set to no, it should be noted that this Supplier Unit can only be used to aggregate Demand quantities at a specified Trading Site with Firm/Non-Firm calculations. This can be known as a Unique Associated Supplier Unit</w:t>
            </w:r>
          </w:p>
          <w:p w14:paraId="7CD92AE0" w14:textId="77777777" w:rsidR="006E65F5" w:rsidRPr="0026260C" w:rsidRDefault="000D07FA">
            <w:pPr>
              <w:rPr>
                <w:sz w:val="20"/>
              </w:rPr>
            </w:pPr>
            <w:r w:rsidRPr="0026260C">
              <w:rPr>
                <w:sz w:val="20"/>
              </w:rPr>
              <w:t>Old Supplier Unit ID – the ID of the old Supplier Unit whose aggregated quantities included Demand quantities for this Trading Site.</w:t>
            </w:r>
          </w:p>
          <w:p w14:paraId="7CD92AE1" w14:textId="77777777" w:rsidR="006E65F5" w:rsidRPr="0026260C" w:rsidRDefault="000D07FA">
            <w:pPr>
              <w:rPr>
                <w:sz w:val="20"/>
              </w:rPr>
            </w:pPr>
            <w:r w:rsidRPr="0026260C">
              <w:rPr>
                <w:sz w:val="20"/>
              </w:rPr>
              <w:t>New Supplier Unit ID – the ID of the new Supplier Unit whose aggregated quantities will include Demand quantities for this Trading Site.</w:t>
            </w:r>
          </w:p>
          <w:p w14:paraId="7CD92AE2" w14:textId="77777777" w:rsidR="006E65F5" w:rsidRPr="0026260C" w:rsidRDefault="000D07FA">
            <w:pPr>
              <w:rPr>
                <w:sz w:val="20"/>
              </w:rPr>
            </w:pPr>
            <w:r w:rsidRPr="0026260C">
              <w:rPr>
                <w:sz w:val="20"/>
              </w:rPr>
              <w:t>Proposed Effective Date – the date from which this information is effective.</w:t>
            </w:r>
          </w:p>
          <w:p w14:paraId="7CD92AE3" w14:textId="77777777" w:rsidR="006E65F5" w:rsidRPr="0026260C" w:rsidRDefault="000D07FA">
            <w:pPr>
              <w:rPr>
                <w:sz w:val="20"/>
              </w:rPr>
            </w:pPr>
            <w:r w:rsidRPr="0026260C">
              <w:rPr>
                <w:sz w:val="20"/>
              </w:rPr>
              <w:t>Comments Field.</w:t>
            </w:r>
          </w:p>
        </w:tc>
      </w:tr>
      <w:tr w:rsidR="00793CE6" w:rsidRPr="0026260C" w14:paraId="7CD92AEC" w14:textId="77777777">
        <w:trPr>
          <w:trHeight w:val="738"/>
        </w:trPr>
        <w:tc>
          <w:tcPr>
            <w:tcW w:w="2162" w:type="dxa"/>
            <w:tcBorders>
              <w:top w:val="single" w:sz="4" w:space="0" w:color="auto"/>
              <w:left w:val="single" w:sz="4" w:space="0" w:color="auto"/>
              <w:bottom w:val="single" w:sz="4" w:space="0" w:color="auto"/>
              <w:right w:val="single" w:sz="4" w:space="0" w:color="auto"/>
            </w:tcBorders>
            <w:shd w:val="clear" w:color="auto" w:fill="FFFF99"/>
          </w:tcPr>
          <w:p w14:paraId="7CD92AE5" w14:textId="77777777" w:rsidR="00793CE6" w:rsidRPr="0026260C" w:rsidRDefault="000D07FA" w:rsidP="00316CEF">
            <w:pPr>
              <w:pStyle w:val="CERnon-indent"/>
              <w:rPr>
                <w:b/>
                <w:sz w:val="20"/>
              </w:rPr>
            </w:pPr>
            <w:r w:rsidRPr="0026260C">
              <w:rPr>
                <w:b/>
                <w:sz w:val="20"/>
              </w:rPr>
              <w:t>Comment</w:t>
            </w:r>
          </w:p>
        </w:tc>
        <w:tc>
          <w:tcPr>
            <w:tcW w:w="6973" w:type="dxa"/>
            <w:tcBorders>
              <w:top w:val="single" w:sz="4" w:space="0" w:color="auto"/>
              <w:left w:val="single" w:sz="4" w:space="0" w:color="auto"/>
              <w:bottom w:val="single" w:sz="4" w:space="0" w:color="auto"/>
              <w:right w:val="single" w:sz="4" w:space="0" w:color="auto"/>
            </w:tcBorders>
          </w:tcPr>
          <w:p w14:paraId="7CD92AE6" w14:textId="77777777" w:rsidR="00793CE6" w:rsidRPr="0026260C" w:rsidRDefault="000D07FA" w:rsidP="00316CEF">
            <w:pPr>
              <w:pStyle w:val="CERnon-indent"/>
              <w:rPr>
                <w:sz w:val="20"/>
              </w:rPr>
            </w:pPr>
            <w:r w:rsidRPr="0026260C">
              <w:rPr>
                <w:sz w:val="20"/>
              </w:rPr>
              <w:t xml:space="preserve">See earlier comments on </w:t>
            </w:r>
            <w:hyperlink w:anchor="_Trading_Site_Registration" w:history="1">
              <w:r w:rsidRPr="0026260C">
                <w:rPr>
                  <w:sz w:val="20"/>
                </w:rPr>
                <w:t>Trading Site Registration</w:t>
              </w:r>
            </w:hyperlink>
            <w:r w:rsidRPr="0026260C">
              <w:rPr>
                <w:sz w:val="20"/>
              </w:rPr>
              <w:t xml:space="preserve"> in Appendix 3.</w:t>
            </w:r>
          </w:p>
          <w:p w14:paraId="7CD92AE7" w14:textId="77777777" w:rsidR="00793CE6" w:rsidRPr="0026260C" w:rsidRDefault="000D07FA" w:rsidP="00316CEF">
            <w:pPr>
              <w:pStyle w:val="CERnon-indent"/>
              <w:rPr>
                <w:sz w:val="20"/>
              </w:rPr>
            </w:pPr>
            <w:r w:rsidRPr="0026260C">
              <w:rPr>
                <w:sz w:val="20"/>
              </w:rPr>
              <w:t xml:space="preserve">This event will occur if a Demand customer in the retail market chooses to effect a Change of Supplier transaction. </w:t>
            </w:r>
          </w:p>
          <w:p w14:paraId="7CD92AE8" w14:textId="77777777" w:rsidR="00793CE6" w:rsidRPr="0026260C" w:rsidRDefault="000D07FA" w:rsidP="00316CEF">
            <w:pPr>
              <w:pStyle w:val="CERnon-indent"/>
              <w:rPr>
                <w:sz w:val="20"/>
              </w:rPr>
            </w:pPr>
            <w:r w:rsidRPr="0026260C">
              <w:rPr>
                <w:sz w:val="20"/>
              </w:rPr>
              <w:t>In normal events, Demand customers can change from one Supplier to the next in the retail market with no visible effect in the wholesale markets. The Retail Market Operator will manage details of what MPRN values are to be included in what aggregations and the wholesale market takes these aggregations as accurate and settles accordingly.</w:t>
            </w:r>
          </w:p>
          <w:p w14:paraId="7CD92AE9" w14:textId="77777777" w:rsidR="00793CE6" w:rsidRPr="0026260C" w:rsidRDefault="000D07FA" w:rsidP="00316CEF">
            <w:pPr>
              <w:pStyle w:val="CERnon-indent"/>
              <w:rPr>
                <w:sz w:val="20"/>
              </w:rPr>
            </w:pPr>
            <w:r w:rsidRPr="0026260C">
              <w:rPr>
                <w:sz w:val="20"/>
              </w:rPr>
              <w:t xml:space="preserve">However, the rules of SEM require special netting around the Associated Supplier Unit. To this end, the Market Operator must know what Supplier Unit is acting as an Associated Supplier Unit for each Trading Site. Therefore, if a Demand customer </w:t>
            </w:r>
            <w:r w:rsidRPr="0026260C">
              <w:rPr>
                <w:b/>
                <w:sz w:val="20"/>
              </w:rPr>
              <w:t>who is representative of the Demand quantities at a Trading Site</w:t>
            </w:r>
            <w:r w:rsidRPr="0026260C">
              <w:rPr>
                <w:sz w:val="20"/>
              </w:rPr>
              <w:t xml:space="preserve"> elects to move from one Supplier to another, the Retail Market Operator must notify the Market Operator of this change. The Market Operator will update is registration information that the Demand quantity for this Trading Site will be part of a different Supplier Unit’s aggregations from the specified Effective Date.</w:t>
            </w:r>
          </w:p>
          <w:p w14:paraId="7CD92AEA" w14:textId="77777777" w:rsidR="00793CE6" w:rsidRPr="0026260C" w:rsidRDefault="000D07FA" w:rsidP="00316CEF">
            <w:pPr>
              <w:pStyle w:val="CERnon-indent"/>
              <w:rPr>
                <w:b/>
                <w:sz w:val="20"/>
              </w:rPr>
            </w:pPr>
            <w:r w:rsidRPr="0026260C">
              <w:rPr>
                <w:b/>
                <w:sz w:val="20"/>
              </w:rPr>
              <w:t>This notification is only required where the Demand customer represents the Demand quantities at a Trading Site and the Supplier Unit for this Trading Site has a Trading Site Supplier Flag set to No and the Firm/Non-Firm Flag for the Trading Site is set to No.</w:t>
            </w:r>
          </w:p>
          <w:p w14:paraId="7CD92AEB" w14:textId="77777777" w:rsidR="00793CE6" w:rsidRPr="0026260C" w:rsidRDefault="000D07FA" w:rsidP="00316CEF">
            <w:pPr>
              <w:pStyle w:val="CERnon-indent"/>
              <w:rPr>
                <w:sz w:val="20"/>
              </w:rPr>
            </w:pPr>
            <w:r w:rsidRPr="0026260C">
              <w:rPr>
                <w:sz w:val="20"/>
              </w:rPr>
              <w:t>In the event that a Demand customer who is representative of the Demand quantities at a Trading Site and the Supplier Unit for this Trading Site has a Trading Site Supplier Flag set to Yes, this Supplier Unit must be also be subjected to a Supplier Unit Deregistration communication. This process has yet to be documented. For the Trading Site to contract its Demand to another Supplier Unit (who will become the Associated Supplier Unit for this Trading Site), it will mean that the Trading Site Supplier Unit originally registered for this Trading Site is no longer effective in the SEM. This means the Trading Site Supplier Unit will be deregistered in the SEM and a Supplier Unit Deregistration will be issued to the MDPs to remove this Supplier Unit from their systems.</w:t>
            </w:r>
          </w:p>
        </w:tc>
      </w:tr>
    </w:tbl>
    <w:p w14:paraId="7CD92AED" w14:textId="77777777" w:rsidR="00793CE6" w:rsidRPr="0026260C" w:rsidRDefault="00793CE6" w:rsidP="00316CEF">
      <w:pPr>
        <w:pStyle w:val="CERnon-indent"/>
      </w:pPr>
    </w:p>
    <w:p w14:paraId="7CD92AEE" w14:textId="77777777" w:rsidR="00793CE6" w:rsidRPr="0026260C" w:rsidRDefault="00793CE6" w:rsidP="002A6831">
      <w:pPr>
        <w:pStyle w:val="CERHEADING2"/>
        <w:tabs>
          <w:tab w:val="clear" w:pos="936"/>
        </w:tabs>
        <w:ind w:left="0"/>
      </w:pPr>
      <w:r w:rsidRPr="0026260C">
        <w:br w:type="page"/>
      </w:r>
      <w:bookmarkStart w:id="2195" w:name="_Toc147906115"/>
      <w:bookmarkStart w:id="2196" w:name="_Toc259800570"/>
      <w:bookmarkStart w:id="2197" w:name="_Toc403405866"/>
      <w:r w:rsidRPr="0026260C">
        <w:t xml:space="preserve">Cancellation of Notification of </w:t>
      </w:r>
      <w:r w:rsidR="00E16030" w:rsidRPr="0026260C">
        <w:t>C</w:t>
      </w:r>
      <w:r w:rsidRPr="0026260C">
        <w:t>onfirmation of Change of Supplier for Trading Site</w:t>
      </w:r>
      <w:bookmarkEnd w:id="2195"/>
      <w:bookmarkEnd w:id="2196"/>
      <w:bookmarkEnd w:id="219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1"/>
        <w:gridCol w:w="6718"/>
      </w:tblGrid>
      <w:tr w:rsidR="00793CE6" w:rsidRPr="0026260C" w14:paraId="7CD92AF0" w14:textId="77777777">
        <w:trPr>
          <w:cantSplit/>
          <w:trHeight w:val="737"/>
        </w:trPr>
        <w:tc>
          <w:tcPr>
            <w:tcW w:w="9135" w:type="dxa"/>
            <w:gridSpan w:val="2"/>
            <w:shd w:val="clear" w:color="auto" w:fill="CCFFCC"/>
          </w:tcPr>
          <w:p w14:paraId="7CD92AEF" w14:textId="77777777" w:rsidR="006E65F5" w:rsidRPr="0026260C" w:rsidRDefault="000D07FA">
            <w:pPr>
              <w:pStyle w:val="CERBODYUnnumbered"/>
            </w:pPr>
            <w:r w:rsidRPr="0026260C">
              <w:t>Cancellation of Notification of Confirmation of Change of Supplier for Trading Site</w:t>
            </w:r>
          </w:p>
        </w:tc>
      </w:tr>
      <w:tr w:rsidR="00793CE6" w:rsidRPr="0026260C" w14:paraId="7CD92AF3" w14:textId="77777777">
        <w:trPr>
          <w:trHeight w:val="738"/>
        </w:trPr>
        <w:tc>
          <w:tcPr>
            <w:tcW w:w="2210" w:type="dxa"/>
            <w:shd w:val="clear" w:color="auto" w:fill="FFFF99"/>
          </w:tcPr>
          <w:p w14:paraId="7CD92AF1" w14:textId="77777777" w:rsidR="00793CE6" w:rsidRPr="0026260C" w:rsidRDefault="000D07FA" w:rsidP="00316CEF">
            <w:pPr>
              <w:pStyle w:val="CERnon-indent"/>
              <w:rPr>
                <w:b/>
                <w:sz w:val="20"/>
              </w:rPr>
            </w:pPr>
            <w:r w:rsidRPr="0026260C">
              <w:rPr>
                <w:b/>
                <w:sz w:val="20"/>
              </w:rPr>
              <w:t>Issuing Party</w:t>
            </w:r>
          </w:p>
        </w:tc>
        <w:tc>
          <w:tcPr>
            <w:tcW w:w="6925" w:type="dxa"/>
          </w:tcPr>
          <w:p w14:paraId="7CD92AF2" w14:textId="77777777" w:rsidR="00793CE6" w:rsidRPr="0026260C" w:rsidRDefault="000D07FA" w:rsidP="00316CEF">
            <w:pPr>
              <w:pStyle w:val="CERnon-indent"/>
              <w:rPr>
                <w:sz w:val="20"/>
              </w:rPr>
            </w:pPr>
            <w:r w:rsidRPr="0026260C">
              <w:rPr>
                <w:sz w:val="20"/>
              </w:rPr>
              <w:t>Meter Data Provider (MDP_MRSO, MDP_NIE, any MDP responsible for Supplier Unit aggregations)</w:t>
            </w:r>
          </w:p>
        </w:tc>
      </w:tr>
      <w:tr w:rsidR="00793CE6" w:rsidRPr="0026260C" w14:paraId="7CD92AF6" w14:textId="77777777">
        <w:trPr>
          <w:trHeight w:val="737"/>
        </w:trPr>
        <w:tc>
          <w:tcPr>
            <w:tcW w:w="2210" w:type="dxa"/>
            <w:shd w:val="clear" w:color="auto" w:fill="FFFF99"/>
          </w:tcPr>
          <w:p w14:paraId="7CD92AF4" w14:textId="77777777" w:rsidR="00793CE6" w:rsidRPr="0026260C" w:rsidRDefault="000D07FA" w:rsidP="00316CEF">
            <w:pPr>
              <w:pStyle w:val="CERnon-indent"/>
              <w:rPr>
                <w:b/>
                <w:sz w:val="20"/>
              </w:rPr>
            </w:pPr>
            <w:r w:rsidRPr="0026260C">
              <w:rPr>
                <w:b/>
                <w:sz w:val="20"/>
              </w:rPr>
              <w:t>Receiving Party</w:t>
            </w:r>
          </w:p>
        </w:tc>
        <w:tc>
          <w:tcPr>
            <w:tcW w:w="6925" w:type="dxa"/>
          </w:tcPr>
          <w:p w14:paraId="7CD92AF5" w14:textId="77777777" w:rsidR="00793CE6" w:rsidRPr="0026260C" w:rsidRDefault="000D07FA" w:rsidP="00316CEF">
            <w:pPr>
              <w:pStyle w:val="CERnon-indent"/>
              <w:rPr>
                <w:sz w:val="20"/>
              </w:rPr>
            </w:pPr>
            <w:r w:rsidRPr="0026260C">
              <w:rPr>
                <w:sz w:val="20"/>
              </w:rPr>
              <w:t>Market Operator</w:t>
            </w:r>
          </w:p>
        </w:tc>
      </w:tr>
      <w:tr w:rsidR="00793CE6" w:rsidRPr="0026260C" w14:paraId="7CD92AF9" w14:textId="77777777">
        <w:trPr>
          <w:trHeight w:val="738"/>
        </w:trPr>
        <w:tc>
          <w:tcPr>
            <w:tcW w:w="2210" w:type="dxa"/>
            <w:shd w:val="clear" w:color="auto" w:fill="FFFF99"/>
          </w:tcPr>
          <w:p w14:paraId="7CD92AF7" w14:textId="77777777" w:rsidR="00793CE6" w:rsidRPr="0026260C" w:rsidRDefault="000D07FA" w:rsidP="00316CEF">
            <w:pPr>
              <w:pStyle w:val="CERnon-indent"/>
              <w:rPr>
                <w:b/>
                <w:sz w:val="20"/>
              </w:rPr>
            </w:pPr>
            <w:r w:rsidRPr="0026260C">
              <w:rPr>
                <w:b/>
                <w:sz w:val="20"/>
              </w:rPr>
              <w:t>Timing</w:t>
            </w:r>
          </w:p>
        </w:tc>
        <w:tc>
          <w:tcPr>
            <w:tcW w:w="6925" w:type="dxa"/>
          </w:tcPr>
          <w:p w14:paraId="7CD92AF8" w14:textId="77777777" w:rsidR="00793CE6" w:rsidRPr="0026260C" w:rsidRDefault="000D07FA" w:rsidP="00316CEF">
            <w:pPr>
              <w:pStyle w:val="CERnon-indent"/>
              <w:rPr>
                <w:sz w:val="20"/>
              </w:rPr>
            </w:pPr>
            <w:r w:rsidRPr="0026260C">
              <w:rPr>
                <w:sz w:val="20"/>
              </w:rPr>
              <w:t>Based on previous communication of a Notification of confirmation of Change of Supplier for Trading Site. The cancellation must occur within 5 Working Days of the original notification.</w:t>
            </w:r>
          </w:p>
        </w:tc>
      </w:tr>
      <w:tr w:rsidR="00793CE6" w:rsidRPr="0026260C" w14:paraId="7CD92AFC" w14:textId="77777777">
        <w:trPr>
          <w:trHeight w:val="738"/>
        </w:trPr>
        <w:tc>
          <w:tcPr>
            <w:tcW w:w="2210" w:type="dxa"/>
            <w:shd w:val="clear" w:color="auto" w:fill="FFFF99"/>
          </w:tcPr>
          <w:p w14:paraId="7CD92AFA" w14:textId="77777777" w:rsidR="00793CE6" w:rsidRPr="0026260C" w:rsidRDefault="000D07FA" w:rsidP="00316CEF">
            <w:pPr>
              <w:pStyle w:val="CERnon-indent"/>
              <w:rPr>
                <w:b/>
                <w:sz w:val="20"/>
              </w:rPr>
            </w:pPr>
            <w:r w:rsidRPr="0026260C">
              <w:rPr>
                <w:b/>
                <w:sz w:val="20"/>
              </w:rPr>
              <w:t>Nature of Communication</w:t>
            </w:r>
          </w:p>
        </w:tc>
        <w:tc>
          <w:tcPr>
            <w:tcW w:w="6925" w:type="dxa"/>
          </w:tcPr>
          <w:p w14:paraId="7CD92AFB" w14:textId="77777777" w:rsidR="00793CE6" w:rsidRPr="0026260C" w:rsidRDefault="000D07FA" w:rsidP="00316CEF">
            <w:pPr>
              <w:pStyle w:val="CERnon-indent"/>
              <w:rPr>
                <w:sz w:val="20"/>
              </w:rPr>
            </w:pPr>
            <w:r w:rsidRPr="0026260C">
              <w:rPr>
                <w:sz w:val="20"/>
              </w:rPr>
              <w:t>Cancellation of previously communicated information</w:t>
            </w:r>
          </w:p>
        </w:tc>
      </w:tr>
      <w:tr w:rsidR="00793CE6" w:rsidRPr="0026260C" w14:paraId="7CD92B08" w14:textId="77777777">
        <w:trPr>
          <w:trHeight w:val="738"/>
        </w:trPr>
        <w:tc>
          <w:tcPr>
            <w:tcW w:w="2210" w:type="dxa"/>
            <w:tcBorders>
              <w:top w:val="single" w:sz="4" w:space="0" w:color="auto"/>
              <w:left w:val="single" w:sz="4" w:space="0" w:color="auto"/>
              <w:bottom w:val="single" w:sz="4" w:space="0" w:color="auto"/>
              <w:right w:val="single" w:sz="4" w:space="0" w:color="auto"/>
            </w:tcBorders>
            <w:shd w:val="clear" w:color="auto" w:fill="FFFF99"/>
          </w:tcPr>
          <w:p w14:paraId="7CD92AFD" w14:textId="77777777" w:rsidR="00793CE6" w:rsidRPr="0026260C" w:rsidRDefault="000D07FA" w:rsidP="00316CEF">
            <w:pPr>
              <w:pStyle w:val="CERnon-indent"/>
              <w:rPr>
                <w:b/>
                <w:sz w:val="20"/>
              </w:rPr>
            </w:pPr>
            <w:r w:rsidRPr="0026260C">
              <w:rPr>
                <w:b/>
                <w:sz w:val="20"/>
              </w:rPr>
              <w:t>Content of Communication</w:t>
            </w:r>
          </w:p>
        </w:tc>
        <w:tc>
          <w:tcPr>
            <w:tcW w:w="6925" w:type="dxa"/>
            <w:tcBorders>
              <w:top w:val="single" w:sz="4" w:space="0" w:color="auto"/>
              <w:left w:val="single" w:sz="4" w:space="0" w:color="auto"/>
              <w:bottom w:val="single" w:sz="4" w:space="0" w:color="auto"/>
              <w:right w:val="single" w:sz="4" w:space="0" w:color="auto"/>
            </w:tcBorders>
          </w:tcPr>
          <w:p w14:paraId="7CD92AFE" w14:textId="77777777" w:rsidR="00793CE6" w:rsidRPr="0026260C" w:rsidRDefault="000D07FA" w:rsidP="00316CEF">
            <w:pPr>
              <w:pStyle w:val="CERnon-indent"/>
              <w:rPr>
                <w:sz w:val="20"/>
              </w:rPr>
            </w:pPr>
            <w:r w:rsidRPr="0026260C">
              <w:rPr>
                <w:sz w:val="20"/>
              </w:rPr>
              <w:t>The following details will be provided by the Meter Data Providers when there is a cancellation of an already communicated Change of Supplier in the retail market which impacts on a Trading Site that is operating in SEM.</w:t>
            </w:r>
          </w:p>
          <w:p w14:paraId="7CD92AFF" w14:textId="77777777" w:rsidR="006E65F5" w:rsidRPr="0026260C" w:rsidRDefault="000D07FA">
            <w:pPr>
              <w:rPr>
                <w:sz w:val="20"/>
              </w:rPr>
            </w:pPr>
            <w:r w:rsidRPr="0026260C">
              <w:rPr>
                <w:sz w:val="20"/>
              </w:rPr>
              <w:t>Trading Site ID – this is the identifier by which the Trading Site will be known.</w:t>
            </w:r>
          </w:p>
          <w:p w14:paraId="7CD92B00" w14:textId="77777777" w:rsidR="006E65F5" w:rsidRPr="0026260C" w:rsidRDefault="000D07FA">
            <w:pPr>
              <w:rPr>
                <w:sz w:val="20"/>
              </w:rPr>
            </w:pPr>
            <w:r w:rsidRPr="0026260C">
              <w:rPr>
                <w:sz w:val="20"/>
              </w:rPr>
              <w:t>Trading Site Name – this is the external name of the site.</w:t>
            </w:r>
          </w:p>
          <w:p w14:paraId="7CD92B01" w14:textId="77777777" w:rsidR="006E65F5" w:rsidRPr="0026260C" w:rsidRDefault="000D07FA">
            <w:pPr>
              <w:rPr>
                <w:sz w:val="20"/>
              </w:rPr>
            </w:pPr>
            <w:r w:rsidRPr="0026260C">
              <w:rPr>
                <w:sz w:val="20"/>
              </w:rPr>
              <w:t>Trading Site Location – this is the physical location of the site.</w:t>
            </w:r>
          </w:p>
          <w:p w14:paraId="7CD92B02" w14:textId="77777777" w:rsidR="006E65F5" w:rsidRPr="0026260C" w:rsidRDefault="000D07FA">
            <w:pPr>
              <w:rPr>
                <w:sz w:val="20"/>
              </w:rPr>
            </w:pPr>
            <w:r w:rsidRPr="0026260C">
              <w:rPr>
                <w:sz w:val="20"/>
              </w:rPr>
              <w:t>Trading Site Supplier Unit Flag – set to yes or no. A yes value indicates this is a Trading Site Supplier Unit and can only be used to aggregate Demand quantities at a specified Trading Site. For this communication, the Trading Site Supplier Unit Flag must be No. If the flag value is Yes, the communication will be rejected as invalid. (see Comment below)</w:t>
            </w:r>
          </w:p>
          <w:p w14:paraId="7CD92B03" w14:textId="77777777" w:rsidR="006E65F5" w:rsidRPr="0026260C" w:rsidRDefault="000D07FA">
            <w:pPr>
              <w:rPr>
                <w:sz w:val="20"/>
              </w:rPr>
            </w:pPr>
            <w:r w:rsidRPr="0026260C">
              <w:rPr>
                <w:sz w:val="20"/>
              </w:rPr>
              <w:t>Firm/Non-Firm Flag – set to yes or no. A yes value indicates that there are special Firm/Non-Firm calculations required at the Trading Site for which this is the Supplier Unit (either Trading Site Supplier Unit or Associated Supplier Unit). If the Trading Site Supplier Flag is set to no, it should be noted that this Supplier Unit can only be used to aggregated Demand quantities at a specified Trading Site with Firm/Non-Firm calculations. This can be known as a Unique Associated Supplier Unit</w:t>
            </w:r>
          </w:p>
          <w:p w14:paraId="7CD92B04" w14:textId="77777777" w:rsidR="006E65F5" w:rsidRPr="0026260C" w:rsidRDefault="000D07FA">
            <w:pPr>
              <w:rPr>
                <w:sz w:val="20"/>
              </w:rPr>
            </w:pPr>
            <w:r w:rsidRPr="0026260C">
              <w:rPr>
                <w:sz w:val="20"/>
              </w:rPr>
              <w:t>Old Supplier Unit ID – the ID of the old Supplier Unit whose aggregated quantities included Demand quantities for this Trading Site.</w:t>
            </w:r>
          </w:p>
          <w:p w14:paraId="7CD92B05" w14:textId="77777777" w:rsidR="006E65F5" w:rsidRPr="0026260C" w:rsidRDefault="000D07FA">
            <w:pPr>
              <w:rPr>
                <w:sz w:val="20"/>
              </w:rPr>
            </w:pPr>
            <w:r w:rsidRPr="0026260C">
              <w:rPr>
                <w:sz w:val="20"/>
              </w:rPr>
              <w:t>New Supplier Unit ID – the ID of the new Supplier Unit whose aggregated quantities will include Demand quantities for this Trading Site.</w:t>
            </w:r>
          </w:p>
          <w:p w14:paraId="7CD92B06" w14:textId="77777777" w:rsidR="006E65F5" w:rsidRPr="0026260C" w:rsidRDefault="000D07FA">
            <w:pPr>
              <w:rPr>
                <w:sz w:val="20"/>
              </w:rPr>
            </w:pPr>
            <w:r w:rsidRPr="0026260C">
              <w:rPr>
                <w:sz w:val="20"/>
              </w:rPr>
              <w:t>Proposed Effective Date – the date from which this information is effective.</w:t>
            </w:r>
          </w:p>
          <w:p w14:paraId="7CD92B07" w14:textId="77777777" w:rsidR="006E65F5" w:rsidRPr="0026260C" w:rsidRDefault="000D07FA">
            <w:pPr>
              <w:rPr>
                <w:sz w:val="20"/>
              </w:rPr>
            </w:pPr>
            <w:r w:rsidRPr="0026260C">
              <w:rPr>
                <w:sz w:val="20"/>
              </w:rPr>
              <w:t>Comments Field.</w:t>
            </w:r>
          </w:p>
        </w:tc>
      </w:tr>
      <w:tr w:rsidR="00793CE6" w:rsidRPr="0026260C" w14:paraId="7CD92B0D" w14:textId="77777777">
        <w:trPr>
          <w:trHeight w:val="738"/>
        </w:trPr>
        <w:tc>
          <w:tcPr>
            <w:tcW w:w="2210" w:type="dxa"/>
            <w:tcBorders>
              <w:top w:val="single" w:sz="4" w:space="0" w:color="auto"/>
              <w:left w:val="single" w:sz="4" w:space="0" w:color="auto"/>
              <w:bottom w:val="single" w:sz="4" w:space="0" w:color="auto"/>
              <w:right w:val="single" w:sz="4" w:space="0" w:color="auto"/>
            </w:tcBorders>
            <w:shd w:val="clear" w:color="auto" w:fill="FFFF99"/>
          </w:tcPr>
          <w:p w14:paraId="7CD92B09" w14:textId="77777777" w:rsidR="00793CE6" w:rsidRPr="0026260C" w:rsidRDefault="000D07FA" w:rsidP="00316CEF">
            <w:pPr>
              <w:pStyle w:val="CERnon-indent"/>
              <w:rPr>
                <w:b/>
                <w:sz w:val="20"/>
              </w:rPr>
            </w:pPr>
            <w:r w:rsidRPr="0026260C">
              <w:rPr>
                <w:b/>
                <w:sz w:val="20"/>
              </w:rPr>
              <w:t>Comment</w:t>
            </w:r>
          </w:p>
        </w:tc>
        <w:tc>
          <w:tcPr>
            <w:tcW w:w="6925" w:type="dxa"/>
            <w:tcBorders>
              <w:top w:val="single" w:sz="4" w:space="0" w:color="auto"/>
              <w:left w:val="single" w:sz="4" w:space="0" w:color="auto"/>
              <w:bottom w:val="single" w:sz="4" w:space="0" w:color="auto"/>
              <w:right w:val="single" w:sz="4" w:space="0" w:color="auto"/>
            </w:tcBorders>
          </w:tcPr>
          <w:p w14:paraId="7CD92B0A" w14:textId="77777777" w:rsidR="00793CE6" w:rsidRPr="0026260C" w:rsidRDefault="000D07FA" w:rsidP="00316CEF">
            <w:pPr>
              <w:pStyle w:val="CERnon-indent"/>
              <w:rPr>
                <w:sz w:val="20"/>
              </w:rPr>
            </w:pPr>
            <w:r w:rsidRPr="0026260C">
              <w:rPr>
                <w:sz w:val="20"/>
              </w:rPr>
              <w:t xml:space="preserve">See earlier comments on </w:t>
            </w:r>
            <w:hyperlink w:anchor="_Trading_Site_Registration" w:history="1">
              <w:r w:rsidRPr="0026260C">
                <w:rPr>
                  <w:sz w:val="20"/>
                </w:rPr>
                <w:t>Trading Site Registration</w:t>
              </w:r>
            </w:hyperlink>
            <w:r w:rsidRPr="0026260C">
              <w:rPr>
                <w:sz w:val="20"/>
              </w:rPr>
              <w:t xml:space="preserve"> in Appendix 3.</w:t>
            </w:r>
          </w:p>
          <w:p w14:paraId="7CD92B0B" w14:textId="77777777" w:rsidR="00793CE6" w:rsidRPr="0026260C" w:rsidRDefault="000D07FA" w:rsidP="00316CEF">
            <w:pPr>
              <w:pStyle w:val="CERnon-indent"/>
              <w:rPr>
                <w:sz w:val="20"/>
              </w:rPr>
            </w:pPr>
            <w:r w:rsidRPr="0026260C">
              <w:rPr>
                <w:sz w:val="20"/>
              </w:rPr>
              <w:t>This event will occur if a Change of Supplier transaction in the retail market systems is communicated to Market Operator and then is cancelled. Cancellation of a Change of Supplier notification can occur up to 5 Working Days after the original Change of Supplier notification.</w:t>
            </w:r>
          </w:p>
          <w:p w14:paraId="7CD92B0C" w14:textId="77777777" w:rsidR="000B1B40" w:rsidRPr="0026260C" w:rsidRDefault="000D07FA" w:rsidP="00316CEF">
            <w:pPr>
              <w:pStyle w:val="CERnon-indent"/>
              <w:rPr>
                <w:sz w:val="20"/>
              </w:rPr>
            </w:pPr>
            <w:r w:rsidRPr="0026260C">
              <w:rPr>
                <w:b/>
                <w:sz w:val="20"/>
              </w:rPr>
              <w:t>This notification is only possible where it is in respect of an Associated Supplier Unit.</w:t>
            </w:r>
          </w:p>
        </w:tc>
      </w:tr>
    </w:tbl>
    <w:p w14:paraId="7CD92B0E" w14:textId="77777777" w:rsidR="001E5B98" w:rsidRPr="0026260C" w:rsidRDefault="001E5B98" w:rsidP="00316CEF">
      <w:pPr>
        <w:pStyle w:val="CERnon-indent"/>
      </w:pPr>
      <w:bookmarkStart w:id="2198" w:name="_Toc147906116"/>
    </w:p>
    <w:p w14:paraId="7CD92B0F" w14:textId="77777777" w:rsidR="001E5B98" w:rsidRPr="0026260C" w:rsidRDefault="001E5B98" w:rsidP="00612E81">
      <w:pPr>
        <w:pStyle w:val="CERHEADING2"/>
        <w:tabs>
          <w:tab w:val="clear" w:pos="936"/>
        </w:tabs>
        <w:ind w:left="0"/>
        <w:outlineLvl w:val="0"/>
      </w:pPr>
      <w:r w:rsidRPr="0026260C">
        <w:br w:type="page"/>
      </w:r>
      <w:bookmarkStart w:id="2199" w:name="_Toc259800571"/>
      <w:bookmarkStart w:id="2200" w:name="_Toc403405867"/>
      <w:r w:rsidRPr="0026260C">
        <w:t>Communication Cancellation</w:t>
      </w:r>
      <w:bookmarkEnd w:id="2199"/>
      <w:bookmarkEnd w:id="220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3"/>
        <w:gridCol w:w="6856"/>
      </w:tblGrid>
      <w:tr w:rsidR="001E5B98" w:rsidRPr="0026260C" w14:paraId="7CD92B11" w14:textId="77777777">
        <w:trPr>
          <w:cantSplit/>
          <w:trHeight w:val="737"/>
        </w:trPr>
        <w:tc>
          <w:tcPr>
            <w:tcW w:w="9135" w:type="dxa"/>
            <w:gridSpan w:val="2"/>
            <w:shd w:val="clear" w:color="auto" w:fill="CCFFCC"/>
          </w:tcPr>
          <w:p w14:paraId="7CD92B10" w14:textId="77777777" w:rsidR="006E65F5" w:rsidRPr="0026260C" w:rsidRDefault="000D07FA">
            <w:pPr>
              <w:pStyle w:val="CERBODYUnnumbered"/>
            </w:pPr>
            <w:r w:rsidRPr="0026260C">
              <w:br w:type="page"/>
              <w:t>Communication Cancellation</w:t>
            </w:r>
          </w:p>
        </w:tc>
      </w:tr>
      <w:tr w:rsidR="001E5B98" w:rsidRPr="0026260C" w14:paraId="7CD92B14" w14:textId="77777777">
        <w:trPr>
          <w:trHeight w:val="580"/>
        </w:trPr>
        <w:tc>
          <w:tcPr>
            <w:tcW w:w="2066" w:type="dxa"/>
            <w:shd w:val="clear" w:color="auto" w:fill="FFFF99"/>
          </w:tcPr>
          <w:p w14:paraId="7CD92B12" w14:textId="77777777" w:rsidR="001E5B98" w:rsidRPr="0026260C" w:rsidRDefault="000D07FA" w:rsidP="00316CEF">
            <w:pPr>
              <w:pStyle w:val="CERnon-indent"/>
              <w:rPr>
                <w:b/>
                <w:sz w:val="20"/>
              </w:rPr>
            </w:pPr>
            <w:r w:rsidRPr="0026260C">
              <w:rPr>
                <w:b/>
                <w:sz w:val="20"/>
              </w:rPr>
              <w:t>Issuing Party</w:t>
            </w:r>
          </w:p>
        </w:tc>
        <w:tc>
          <w:tcPr>
            <w:tcW w:w="7069" w:type="dxa"/>
          </w:tcPr>
          <w:p w14:paraId="7CD92B13" w14:textId="77777777" w:rsidR="001E5B98" w:rsidRPr="0026260C" w:rsidRDefault="000D07FA" w:rsidP="00316CEF">
            <w:pPr>
              <w:pStyle w:val="CERnon-indent"/>
              <w:rPr>
                <w:sz w:val="20"/>
              </w:rPr>
            </w:pPr>
            <w:r w:rsidRPr="0026260C">
              <w:rPr>
                <w:sz w:val="20"/>
              </w:rPr>
              <w:t xml:space="preserve">Market </w:t>
            </w:r>
            <w:smartTag w:uri="urn:schemas-microsoft-com:office:smarttags" w:element="PersonName">
              <w:r w:rsidRPr="0026260C">
                <w:rPr>
                  <w:sz w:val="20"/>
                </w:rPr>
                <w:t>O</w:t>
              </w:r>
            </w:smartTag>
            <w:r w:rsidRPr="0026260C">
              <w:rPr>
                <w:sz w:val="20"/>
              </w:rPr>
              <w:t>perator</w:t>
            </w:r>
          </w:p>
        </w:tc>
      </w:tr>
      <w:tr w:rsidR="001E5B98" w:rsidRPr="0026260C" w14:paraId="7CD92B17" w14:textId="77777777">
        <w:trPr>
          <w:trHeight w:val="524"/>
        </w:trPr>
        <w:tc>
          <w:tcPr>
            <w:tcW w:w="2066" w:type="dxa"/>
            <w:shd w:val="clear" w:color="auto" w:fill="FFFF99"/>
          </w:tcPr>
          <w:p w14:paraId="7CD92B15" w14:textId="77777777" w:rsidR="001E5B98" w:rsidRPr="0026260C" w:rsidRDefault="000D07FA" w:rsidP="00316CEF">
            <w:pPr>
              <w:pStyle w:val="CERnon-indent"/>
              <w:rPr>
                <w:b/>
                <w:sz w:val="20"/>
              </w:rPr>
            </w:pPr>
            <w:r w:rsidRPr="0026260C">
              <w:rPr>
                <w:b/>
                <w:sz w:val="20"/>
              </w:rPr>
              <w:t>Receiving Party</w:t>
            </w:r>
          </w:p>
        </w:tc>
        <w:tc>
          <w:tcPr>
            <w:tcW w:w="7069" w:type="dxa"/>
          </w:tcPr>
          <w:p w14:paraId="7CD92B16" w14:textId="77777777" w:rsidR="001E5B98" w:rsidRPr="0026260C" w:rsidRDefault="000D07FA" w:rsidP="00316CEF">
            <w:pPr>
              <w:pStyle w:val="CERnon-indent"/>
              <w:rPr>
                <w:sz w:val="20"/>
              </w:rPr>
            </w:pPr>
            <w:r w:rsidRPr="0026260C">
              <w:rPr>
                <w:sz w:val="20"/>
              </w:rPr>
              <w:t xml:space="preserve">Meter Data Providers </w:t>
            </w:r>
          </w:p>
        </w:tc>
      </w:tr>
      <w:tr w:rsidR="001E5B98" w:rsidRPr="0026260C" w14:paraId="7CD92B1A" w14:textId="77777777">
        <w:trPr>
          <w:trHeight w:val="684"/>
        </w:trPr>
        <w:tc>
          <w:tcPr>
            <w:tcW w:w="2066" w:type="dxa"/>
            <w:shd w:val="clear" w:color="auto" w:fill="FFFF99"/>
          </w:tcPr>
          <w:p w14:paraId="7CD92B18" w14:textId="77777777" w:rsidR="001E5B98" w:rsidRPr="0026260C" w:rsidRDefault="000D07FA" w:rsidP="00316CEF">
            <w:pPr>
              <w:pStyle w:val="CERnon-indent"/>
              <w:rPr>
                <w:b/>
                <w:sz w:val="20"/>
              </w:rPr>
            </w:pPr>
            <w:r w:rsidRPr="0026260C">
              <w:rPr>
                <w:b/>
                <w:sz w:val="20"/>
              </w:rPr>
              <w:t>Timing</w:t>
            </w:r>
          </w:p>
        </w:tc>
        <w:tc>
          <w:tcPr>
            <w:tcW w:w="7069" w:type="dxa"/>
          </w:tcPr>
          <w:p w14:paraId="7CD92B19" w14:textId="77777777" w:rsidR="001E5B98" w:rsidRPr="0026260C" w:rsidRDefault="000D07FA" w:rsidP="00316CEF">
            <w:pPr>
              <w:pStyle w:val="CERnon-indent"/>
              <w:rPr>
                <w:sz w:val="20"/>
              </w:rPr>
            </w:pPr>
            <w:r w:rsidRPr="0026260C">
              <w:rPr>
                <w:sz w:val="20"/>
              </w:rPr>
              <w:t>As required.</w:t>
            </w:r>
          </w:p>
        </w:tc>
      </w:tr>
      <w:tr w:rsidR="001E5B98" w:rsidRPr="0026260C" w14:paraId="7CD92B1D" w14:textId="77777777">
        <w:trPr>
          <w:trHeight w:val="738"/>
        </w:trPr>
        <w:tc>
          <w:tcPr>
            <w:tcW w:w="2066" w:type="dxa"/>
            <w:shd w:val="clear" w:color="auto" w:fill="FFFF99"/>
          </w:tcPr>
          <w:p w14:paraId="7CD92B1B" w14:textId="77777777" w:rsidR="001E5B98" w:rsidRPr="0026260C" w:rsidRDefault="000D07FA" w:rsidP="00316CEF">
            <w:pPr>
              <w:pStyle w:val="CERnon-indent"/>
              <w:rPr>
                <w:b/>
                <w:sz w:val="20"/>
              </w:rPr>
            </w:pPr>
            <w:r w:rsidRPr="0026260C">
              <w:rPr>
                <w:b/>
                <w:sz w:val="20"/>
              </w:rPr>
              <w:t>Nature of Communication</w:t>
            </w:r>
          </w:p>
        </w:tc>
        <w:tc>
          <w:tcPr>
            <w:tcW w:w="7069" w:type="dxa"/>
          </w:tcPr>
          <w:p w14:paraId="7CD92B1C" w14:textId="77777777" w:rsidR="001E5B98" w:rsidRPr="0026260C" w:rsidRDefault="000D07FA" w:rsidP="00316CEF">
            <w:pPr>
              <w:pStyle w:val="CERnon-indent"/>
              <w:rPr>
                <w:sz w:val="20"/>
              </w:rPr>
            </w:pPr>
            <w:r w:rsidRPr="0026260C">
              <w:rPr>
                <w:sz w:val="20"/>
              </w:rPr>
              <w:t>Cancellation of previously communicated date.</w:t>
            </w:r>
          </w:p>
        </w:tc>
      </w:tr>
      <w:tr w:rsidR="001E5B98" w:rsidRPr="0026260C" w14:paraId="7CD92B24" w14:textId="77777777">
        <w:trPr>
          <w:trHeight w:val="738"/>
        </w:trPr>
        <w:tc>
          <w:tcPr>
            <w:tcW w:w="2066" w:type="dxa"/>
            <w:shd w:val="clear" w:color="auto" w:fill="FFFF99"/>
          </w:tcPr>
          <w:p w14:paraId="7CD92B1E" w14:textId="77777777" w:rsidR="001E5B98" w:rsidRPr="0026260C" w:rsidRDefault="000D07FA" w:rsidP="00316CEF">
            <w:pPr>
              <w:pStyle w:val="CERnon-indent"/>
              <w:rPr>
                <w:b/>
                <w:sz w:val="20"/>
              </w:rPr>
            </w:pPr>
            <w:r w:rsidRPr="0026260C">
              <w:rPr>
                <w:b/>
                <w:sz w:val="20"/>
              </w:rPr>
              <w:t>Content of Communication</w:t>
            </w:r>
          </w:p>
        </w:tc>
        <w:tc>
          <w:tcPr>
            <w:tcW w:w="7069" w:type="dxa"/>
          </w:tcPr>
          <w:p w14:paraId="7CD92B1F" w14:textId="77777777" w:rsidR="001E5B98" w:rsidRPr="0026260C" w:rsidRDefault="000D07FA" w:rsidP="00316CEF">
            <w:pPr>
              <w:pStyle w:val="CERnon-indent"/>
              <w:rPr>
                <w:sz w:val="20"/>
              </w:rPr>
            </w:pPr>
            <w:r w:rsidRPr="0026260C">
              <w:rPr>
                <w:sz w:val="20"/>
              </w:rPr>
              <w:t>The following details will be provided to the Meter Data Providers on cancellation.</w:t>
            </w:r>
          </w:p>
          <w:p w14:paraId="7CD92B20" w14:textId="77777777" w:rsidR="006E65F5" w:rsidRPr="0026260C" w:rsidRDefault="000D07FA">
            <w:pPr>
              <w:rPr>
                <w:sz w:val="20"/>
              </w:rPr>
            </w:pPr>
            <w:r w:rsidRPr="0026260C">
              <w:rPr>
                <w:sz w:val="20"/>
              </w:rPr>
              <w:t>Communication Type – Was the previous communication a New Generator Unit, New Supplier Unit, etc</w:t>
            </w:r>
          </w:p>
          <w:p w14:paraId="7CD92B21" w14:textId="77777777" w:rsidR="006E65F5" w:rsidRPr="0026260C" w:rsidRDefault="000D07FA">
            <w:pPr>
              <w:rPr>
                <w:sz w:val="20"/>
              </w:rPr>
            </w:pPr>
            <w:r w:rsidRPr="0026260C">
              <w:rPr>
                <w:sz w:val="20"/>
              </w:rPr>
              <w:t>Date Of Communication – Date (and time) of issue of erroneous communication</w:t>
            </w:r>
          </w:p>
          <w:p w14:paraId="7CD92B22" w14:textId="77777777" w:rsidR="006E65F5" w:rsidRPr="0026260C" w:rsidRDefault="000D07FA">
            <w:pPr>
              <w:rPr>
                <w:sz w:val="20"/>
              </w:rPr>
            </w:pPr>
            <w:r w:rsidRPr="0026260C">
              <w:rPr>
                <w:sz w:val="20"/>
              </w:rPr>
              <w:t>Supplier Unit ID/Generator Unit ID – this is the identifier of the Unit referred to in the previous communication.</w:t>
            </w:r>
          </w:p>
          <w:p w14:paraId="7CD92B23" w14:textId="77777777" w:rsidR="006E65F5" w:rsidRPr="0026260C" w:rsidRDefault="000D07FA">
            <w:pPr>
              <w:rPr>
                <w:sz w:val="20"/>
              </w:rPr>
            </w:pPr>
            <w:r w:rsidRPr="0026260C">
              <w:rPr>
                <w:sz w:val="20"/>
              </w:rPr>
              <w:t>Comments Field.</w:t>
            </w:r>
          </w:p>
        </w:tc>
      </w:tr>
      <w:tr w:rsidR="001E5B98" w:rsidRPr="0026260C" w14:paraId="7CD92B28" w14:textId="77777777">
        <w:trPr>
          <w:trHeight w:val="738"/>
        </w:trPr>
        <w:tc>
          <w:tcPr>
            <w:tcW w:w="2066" w:type="dxa"/>
            <w:shd w:val="clear" w:color="auto" w:fill="FFFF99"/>
          </w:tcPr>
          <w:p w14:paraId="7CD92B25" w14:textId="77777777" w:rsidR="001E5B98" w:rsidRPr="0026260C" w:rsidRDefault="000D07FA" w:rsidP="00316CEF">
            <w:pPr>
              <w:pStyle w:val="CERnon-indent"/>
              <w:rPr>
                <w:b/>
                <w:sz w:val="20"/>
              </w:rPr>
            </w:pPr>
            <w:r w:rsidRPr="0026260C">
              <w:rPr>
                <w:b/>
                <w:sz w:val="20"/>
              </w:rPr>
              <w:t>Comment</w:t>
            </w:r>
          </w:p>
        </w:tc>
        <w:tc>
          <w:tcPr>
            <w:tcW w:w="7069" w:type="dxa"/>
          </w:tcPr>
          <w:p w14:paraId="7CD92B26" w14:textId="77777777" w:rsidR="001E5B98" w:rsidRPr="0026260C" w:rsidRDefault="000D07FA" w:rsidP="00316CEF">
            <w:pPr>
              <w:pStyle w:val="CERnon-indent"/>
              <w:rPr>
                <w:sz w:val="20"/>
              </w:rPr>
            </w:pPr>
            <w:r w:rsidRPr="0026260C">
              <w:rPr>
                <w:sz w:val="20"/>
              </w:rPr>
              <w:t>This communication will pass from the Market Operator to the relevant Meter Data Providers when it is found that a previously issued communication is in error.</w:t>
            </w:r>
          </w:p>
          <w:p w14:paraId="7CD92B27" w14:textId="77777777" w:rsidR="001E5B98" w:rsidRPr="0026260C" w:rsidRDefault="000D07FA" w:rsidP="00316CEF">
            <w:pPr>
              <w:pStyle w:val="CERnon-indent"/>
              <w:rPr>
                <w:sz w:val="20"/>
              </w:rPr>
            </w:pPr>
            <w:r w:rsidRPr="0026260C">
              <w:rPr>
                <w:sz w:val="20"/>
              </w:rPr>
              <w:t>This will primarily be used if the previous communication was issued to the wrong Meter Data Provider.</w:t>
            </w:r>
          </w:p>
        </w:tc>
      </w:tr>
    </w:tbl>
    <w:p w14:paraId="7CD92B29" w14:textId="77777777" w:rsidR="000B1B40" w:rsidRPr="0026260C" w:rsidRDefault="000B1B40" w:rsidP="00316CEF">
      <w:pPr>
        <w:pStyle w:val="CERnon-indent"/>
      </w:pPr>
    </w:p>
    <w:p w14:paraId="7CD92B2A" w14:textId="77777777" w:rsidR="000B1B40" w:rsidRPr="0026260C" w:rsidRDefault="000B1B40" w:rsidP="00612E81">
      <w:pPr>
        <w:pStyle w:val="CERHEADING2"/>
        <w:tabs>
          <w:tab w:val="clear" w:pos="936"/>
        </w:tabs>
        <w:ind w:left="0"/>
        <w:outlineLvl w:val="0"/>
      </w:pPr>
      <w:r w:rsidRPr="0026260C">
        <w:br w:type="page"/>
      </w:r>
      <w:bookmarkStart w:id="2201" w:name="_Toc259800572"/>
      <w:bookmarkStart w:id="2202" w:name="_Toc403405868"/>
      <w:r w:rsidR="009C4118" w:rsidRPr="0026260C">
        <w:t>Trading Site Termination</w:t>
      </w:r>
      <w:bookmarkEnd w:id="2201"/>
      <w:bookmarkEnd w:id="220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3"/>
        <w:gridCol w:w="7036"/>
      </w:tblGrid>
      <w:tr w:rsidR="000B1B40" w:rsidRPr="0026260C" w14:paraId="7CD92B2C" w14:textId="77777777">
        <w:trPr>
          <w:cantSplit/>
          <w:trHeight w:val="552"/>
        </w:trPr>
        <w:tc>
          <w:tcPr>
            <w:tcW w:w="9135" w:type="dxa"/>
            <w:gridSpan w:val="2"/>
            <w:shd w:val="clear" w:color="auto" w:fill="CCFFCC"/>
          </w:tcPr>
          <w:p w14:paraId="7CD92B2B" w14:textId="77777777" w:rsidR="006E65F5" w:rsidRPr="0026260C" w:rsidRDefault="000D07FA">
            <w:pPr>
              <w:pStyle w:val="CERBODYUnnumbered"/>
            </w:pPr>
            <w:r w:rsidRPr="0026260C">
              <w:br w:type="page"/>
              <w:t>Trading Site Termination</w:t>
            </w:r>
          </w:p>
        </w:tc>
      </w:tr>
      <w:tr w:rsidR="000B1B40" w:rsidRPr="0026260C" w14:paraId="7CD92B2F" w14:textId="77777777">
        <w:trPr>
          <w:trHeight w:val="336"/>
        </w:trPr>
        <w:tc>
          <w:tcPr>
            <w:tcW w:w="1879" w:type="dxa"/>
            <w:shd w:val="clear" w:color="auto" w:fill="FFFF99"/>
          </w:tcPr>
          <w:p w14:paraId="7CD92B2D" w14:textId="77777777" w:rsidR="000B1B40" w:rsidRPr="0026260C" w:rsidRDefault="000D07FA" w:rsidP="00316CEF">
            <w:pPr>
              <w:pStyle w:val="CERnon-indent"/>
              <w:rPr>
                <w:b/>
                <w:sz w:val="20"/>
              </w:rPr>
            </w:pPr>
            <w:r w:rsidRPr="0026260C">
              <w:rPr>
                <w:b/>
                <w:sz w:val="20"/>
              </w:rPr>
              <w:t>Issuing Party</w:t>
            </w:r>
          </w:p>
        </w:tc>
        <w:tc>
          <w:tcPr>
            <w:tcW w:w="7256" w:type="dxa"/>
          </w:tcPr>
          <w:p w14:paraId="7CD92B2E" w14:textId="77777777" w:rsidR="000B1B40" w:rsidRPr="0026260C" w:rsidRDefault="000D07FA" w:rsidP="00316CEF">
            <w:pPr>
              <w:pStyle w:val="CERnon-indent"/>
              <w:rPr>
                <w:sz w:val="20"/>
              </w:rPr>
            </w:pPr>
            <w:r w:rsidRPr="0026260C">
              <w:rPr>
                <w:sz w:val="20"/>
              </w:rPr>
              <w:t>Market Operator</w:t>
            </w:r>
          </w:p>
        </w:tc>
      </w:tr>
      <w:tr w:rsidR="000B1B40" w:rsidRPr="0026260C" w14:paraId="7CD92B32" w14:textId="77777777">
        <w:trPr>
          <w:trHeight w:val="524"/>
        </w:trPr>
        <w:tc>
          <w:tcPr>
            <w:tcW w:w="1879" w:type="dxa"/>
            <w:shd w:val="clear" w:color="auto" w:fill="FFFF99"/>
          </w:tcPr>
          <w:p w14:paraId="7CD92B30" w14:textId="77777777" w:rsidR="000B1B40" w:rsidRPr="0026260C" w:rsidRDefault="000D07FA" w:rsidP="00316CEF">
            <w:pPr>
              <w:pStyle w:val="CERnon-indent"/>
              <w:rPr>
                <w:b/>
                <w:sz w:val="20"/>
              </w:rPr>
            </w:pPr>
            <w:r w:rsidRPr="0026260C">
              <w:rPr>
                <w:b/>
                <w:sz w:val="20"/>
              </w:rPr>
              <w:t>Receiving Party</w:t>
            </w:r>
          </w:p>
        </w:tc>
        <w:tc>
          <w:tcPr>
            <w:tcW w:w="7256" w:type="dxa"/>
          </w:tcPr>
          <w:p w14:paraId="7CD92B31" w14:textId="77777777" w:rsidR="000B1B40" w:rsidRPr="0026260C" w:rsidRDefault="000D07FA" w:rsidP="00316CEF">
            <w:pPr>
              <w:pStyle w:val="CERnon-indent"/>
              <w:rPr>
                <w:sz w:val="20"/>
              </w:rPr>
            </w:pPr>
            <w:r w:rsidRPr="0026260C">
              <w:rPr>
                <w:sz w:val="20"/>
              </w:rPr>
              <w:t xml:space="preserve">All Meter Data Providers </w:t>
            </w:r>
          </w:p>
        </w:tc>
      </w:tr>
      <w:tr w:rsidR="000B1B40" w:rsidRPr="0026260C" w14:paraId="7CD92B35" w14:textId="77777777">
        <w:trPr>
          <w:trHeight w:val="379"/>
        </w:trPr>
        <w:tc>
          <w:tcPr>
            <w:tcW w:w="1879" w:type="dxa"/>
            <w:shd w:val="clear" w:color="auto" w:fill="FFFF99"/>
          </w:tcPr>
          <w:p w14:paraId="7CD92B33" w14:textId="77777777" w:rsidR="000B1B40" w:rsidRPr="0026260C" w:rsidRDefault="000D07FA" w:rsidP="00316CEF">
            <w:pPr>
              <w:pStyle w:val="CERnon-indent"/>
              <w:rPr>
                <w:b/>
                <w:sz w:val="20"/>
              </w:rPr>
            </w:pPr>
            <w:r w:rsidRPr="0026260C">
              <w:rPr>
                <w:b/>
                <w:sz w:val="20"/>
              </w:rPr>
              <w:t>Timing</w:t>
            </w:r>
          </w:p>
        </w:tc>
        <w:tc>
          <w:tcPr>
            <w:tcW w:w="7256" w:type="dxa"/>
          </w:tcPr>
          <w:p w14:paraId="7CD92B34" w14:textId="77777777" w:rsidR="000B1B40" w:rsidRPr="0026260C" w:rsidRDefault="000D07FA" w:rsidP="00316CEF">
            <w:pPr>
              <w:pStyle w:val="CERnon-indent"/>
              <w:rPr>
                <w:sz w:val="20"/>
              </w:rPr>
            </w:pPr>
            <w:r w:rsidRPr="0026260C">
              <w:rPr>
                <w:sz w:val="20"/>
              </w:rPr>
              <w:t>As required.</w:t>
            </w:r>
          </w:p>
        </w:tc>
      </w:tr>
      <w:tr w:rsidR="000B1B40" w:rsidRPr="0026260C" w14:paraId="7CD92B38" w14:textId="77777777">
        <w:trPr>
          <w:trHeight w:val="914"/>
        </w:trPr>
        <w:tc>
          <w:tcPr>
            <w:tcW w:w="1879" w:type="dxa"/>
            <w:shd w:val="clear" w:color="auto" w:fill="FFFF99"/>
          </w:tcPr>
          <w:p w14:paraId="7CD92B36" w14:textId="77777777" w:rsidR="000B1B40" w:rsidRPr="0026260C" w:rsidRDefault="000D07FA" w:rsidP="00316CEF">
            <w:pPr>
              <w:pStyle w:val="CERnon-indent"/>
              <w:rPr>
                <w:b/>
                <w:sz w:val="20"/>
              </w:rPr>
            </w:pPr>
            <w:r w:rsidRPr="0026260C">
              <w:rPr>
                <w:b/>
                <w:sz w:val="20"/>
              </w:rPr>
              <w:t>Nature of Communication</w:t>
            </w:r>
          </w:p>
        </w:tc>
        <w:tc>
          <w:tcPr>
            <w:tcW w:w="7256" w:type="dxa"/>
          </w:tcPr>
          <w:p w14:paraId="7CD92B37" w14:textId="77777777" w:rsidR="000B1B40" w:rsidRPr="0026260C" w:rsidRDefault="000D07FA" w:rsidP="00316CEF">
            <w:pPr>
              <w:pStyle w:val="CERnon-indent"/>
              <w:rPr>
                <w:sz w:val="20"/>
              </w:rPr>
            </w:pPr>
            <w:r w:rsidRPr="0026260C">
              <w:rPr>
                <w:sz w:val="20"/>
              </w:rPr>
              <w:t>Update to existing Trading Site information, specifically a notice to Terminate the Trading Site’s existence in relation to a particular Participant</w:t>
            </w:r>
          </w:p>
        </w:tc>
      </w:tr>
      <w:tr w:rsidR="000B1B40" w:rsidRPr="0026260C" w14:paraId="7CD92B44" w14:textId="77777777">
        <w:trPr>
          <w:trHeight w:val="738"/>
        </w:trPr>
        <w:tc>
          <w:tcPr>
            <w:tcW w:w="1879" w:type="dxa"/>
            <w:shd w:val="clear" w:color="auto" w:fill="FFFF99"/>
          </w:tcPr>
          <w:p w14:paraId="7CD92B39" w14:textId="77777777" w:rsidR="000B1B40" w:rsidRPr="0026260C" w:rsidRDefault="000D07FA" w:rsidP="00316CEF">
            <w:pPr>
              <w:pStyle w:val="CERnon-indent"/>
              <w:rPr>
                <w:b/>
                <w:sz w:val="20"/>
              </w:rPr>
            </w:pPr>
            <w:r w:rsidRPr="0026260C">
              <w:rPr>
                <w:b/>
                <w:sz w:val="20"/>
              </w:rPr>
              <w:t>Content of Communication</w:t>
            </w:r>
          </w:p>
        </w:tc>
        <w:tc>
          <w:tcPr>
            <w:tcW w:w="7256" w:type="dxa"/>
          </w:tcPr>
          <w:p w14:paraId="7CD92B3A" w14:textId="77777777" w:rsidR="009C4118" w:rsidRPr="0026260C" w:rsidRDefault="000D07FA" w:rsidP="00316CEF">
            <w:pPr>
              <w:pStyle w:val="CERnon-indent"/>
              <w:rPr>
                <w:sz w:val="20"/>
              </w:rPr>
            </w:pPr>
            <w:r w:rsidRPr="0026260C">
              <w:rPr>
                <w:sz w:val="20"/>
              </w:rPr>
              <w:t>The following details will be provided to the Meter Data Providers on registration of a new Trading Site.</w:t>
            </w:r>
          </w:p>
          <w:p w14:paraId="7CD92B3B" w14:textId="77777777" w:rsidR="006E65F5" w:rsidRPr="0026260C" w:rsidRDefault="000D07FA">
            <w:pPr>
              <w:rPr>
                <w:sz w:val="20"/>
              </w:rPr>
            </w:pPr>
            <w:r w:rsidRPr="0026260C">
              <w:rPr>
                <w:sz w:val="20"/>
              </w:rPr>
              <w:t>Trading Site ID – this is the identifier by which the Trading Site will be known.</w:t>
            </w:r>
          </w:p>
          <w:p w14:paraId="7CD92B3C" w14:textId="77777777" w:rsidR="006E65F5" w:rsidRPr="0026260C" w:rsidRDefault="000D07FA">
            <w:pPr>
              <w:rPr>
                <w:sz w:val="20"/>
              </w:rPr>
            </w:pPr>
            <w:r w:rsidRPr="0026260C">
              <w:rPr>
                <w:sz w:val="20"/>
              </w:rPr>
              <w:t>Trading Site Name – this is the external name of the site.</w:t>
            </w:r>
          </w:p>
          <w:p w14:paraId="7CD92B3D" w14:textId="77777777" w:rsidR="006E65F5" w:rsidRPr="0026260C" w:rsidRDefault="000D07FA">
            <w:pPr>
              <w:rPr>
                <w:sz w:val="20"/>
              </w:rPr>
            </w:pPr>
            <w:r w:rsidRPr="0026260C">
              <w:rPr>
                <w:sz w:val="20"/>
              </w:rPr>
              <w:t>Trading Site Location – this is the physical location of the site.</w:t>
            </w:r>
          </w:p>
          <w:p w14:paraId="7CD92B3E" w14:textId="77777777" w:rsidR="006E65F5" w:rsidRPr="0026260C" w:rsidRDefault="000D07FA">
            <w:pPr>
              <w:rPr>
                <w:sz w:val="20"/>
              </w:rPr>
            </w:pPr>
            <w:r w:rsidRPr="0026260C">
              <w:rPr>
                <w:sz w:val="20"/>
              </w:rPr>
              <w:t>Trading Site Address – postal address of the site</w:t>
            </w:r>
          </w:p>
          <w:p w14:paraId="7CD92B3F" w14:textId="77777777" w:rsidR="006E65F5" w:rsidRPr="0026260C" w:rsidRDefault="000D07FA">
            <w:pPr>
              <w:rPr>
                <w:sz w:val="20"/>
              </w:rPr>
            </w:pPr>
            <w:r w:rsidRPr="0026260C">
              <w:rPr>
                <w:sz w:val="20"/>
              </w:rPr>
              <w:t>Trading Site Supplier Unit Flag – set to yes or no. A yes value indicates this is a Trading Site Supplier Unit and can only be used to aggregate demand quantities at a specified Trading Site.</w:t>
            </w:r>
          </w:p>
          <w:p w14:paraId="7CD92B40" w14:textId="77777777" w:rsidR="006E65F5" w:rsidRPr="0026260C" w:rsidRDefault="000D07FA">
            <w:pPr>
              <w:rPr>
                <w:sz w:val="20"/>
              </w:rPr>
            </w:pPr>
            <w:r w:rsidRPr="0026260C">
              <w:rPr>
                <w:sz w:val="20"/>
              </w:rPr>
              <w:t>Generation Unit ID – the IDs of the Generation Unit(s) within that Trading Site (as appropriate)</w:t>
            </w:r>
          </w:p>
          <w:p w14:paraId="7CD92B41" w14:textId="77777777" w:rsidR="006E65F5" w:rsidRPr="0026260C" w:rsidRDefault="000D07FA">
            <w:pPr>
              <w:rPr>
                <w:sz w:val="20"/>
              </w:rPr>
            </w:pPr>
            <w:r w:rsidRPr="0026260C">
              <w:rPr>
                <w:sz w:val="20"/>
              </w:rPr>
              <w:t>Supplier Unit ID – the ID of the Supplier Unit to which demand quantities at this Trading Site are to be aggregated. If the Trading Site Supplier Unit Flag is set to yes, then only specified MPRNs can be included in this aggregation.</w:t>
            </w:r>
          </w:p>
          <w:p w14:paraId="7CD92B42" w14:textId="77777777" w:rsidR="006E65F5" w:rsidRPr="0026260C" w:rsidRDefault="000D07FA">
            <w:pPr>
              <w:rPr>
                <w:sz w:val="20"/>
              </w:rPr>
            </w:pPr>
            <w:r w:rsidRPr="0026260C">
              <w:rPr>
                <w:sz w:val="20"/>
              </w:rPr>
              <w:t>Proposed Effective Date – the proposed date from which this information is effective</w:t>
            </w:r>
          </w:p>
          <w:p w14:paraId="7CD92B43" w14:textId="77777777" w:rsidR="006E65F5" w:rsidRPr="0026260C" w:rsidRDefault="000D07FA">
            <w:pPr>
              <w:rPr>
                <w:sz w:val="20"/>
              </w:rPr>
            </w:pPr>
            <w:r w:rsidRPr="0026260C">
              <w:rPr>
                <w:sz w:val="20"/>
              </w:rPr>
              <w:t>Comments Field.</w:t>
            </w:r>
          </w:p>
        </w:tc>
      </w:tr>
      <w:tr w:rsidR="000B1B40" w:rsidRPr="0026260C" w14:paraId="7CD92B4C" w14:textId="77777777">
        <w:trPr>
          <w:trHeight w:val="350"/>
        </w:trPr>
        <w:tc>
          <w:tcPr>
            <w:tcW w:w="1879" w:type="dxa"/>
            <w:shd w:val="clear" w:color="auto" w:fill="FFFF99"/>
          </w:tcPr>
          <w:p w14:paraId="7CD92B45" w14:textId="77777777" w:rsidR="000B1B40" w:rsidRPr="0026260C" w:rsidRDefault="000D07FA" w:rsidP="00316CEF">
            <w:pPr>
              <w:pStyle w:val="CERnon-indent"/>
              <w:rPr>
                <w:b/>
                <w:sz w:val="20"/>
              </w:rPr>
            </w:pPr>
            <w:r w:rsidRPr="0026260C">
              <w:rPr>
                <w:b/>
                <w:sz w:val="20"/>
              </w:rPr>
              <w:t>Comment</w:t>
            </w:r>
          </w:p>
        </w:tc>
        <w:tc>
          <w:tcPr>
            <w:tcW w:w="7256" w:type="dxa"/>
          </w:tcPr>
          <w:p w14:paraId="7CD92B46" w14:textId="77777777" w:rsidR="009C4118" w:rsidRPr="0026260C" w:rsidRDefault="000D07FA" w:rsidP="00316CEF">
            <w:pPr>
              <w:pStyle w:val="CERnon-indent"/>
              <w:rPr>
                <w:sz w:val="20"/>
              </w:rPr>
            </w:pPr>
            <w:r w:rsidRPr="0026260C">
              <w:rPr>
                <w:sz w:val="20"/>
              </w:rPr>
              <w:t>A Trading Site can be removed when:</w:t>
            </w:r>
          </w:p>
          <w:p w14:paraId="7CD92B47" w14:textId="77777777" w:rsidR="009C4118" w:rsidRPr="0026260C" w:rsidRDefault="000D07FA" w:rsidP="00316CEF">
            <w:pPr>
              <w:pStyle w:val="CERnon-indent"/>
              <w:rPr>
                <w:sz w:val="20"/>
              </w:rPr>
            </w:pPr>
            <w:r w:rsidRPr="0026260C">
              <w:rPr>
                <w:sz w:val="20"/>
              </w:rPr>
              <w:t>a) all Generating Units on the Site have been decommissioned and the Participant wishes to voluntarily deregister the site</w:t>
            </w:r>
          </w:p>
          <w:p w14:paraId="7CD92B48" w14:textId="77777777" w:rsidR="009C4118" w:rsidRPr="0026260C" w:rsidRDefault="000D07FA" w:rsidP="00316CEF">
            <w:pPr>
              <w:pStyle w:val="CERnon-indent"/>
              <w:rPr>
                <w:sz w:val="20"/>
              </w:rPr>
            </w:pPr>
            <w:r w:rsidRPr="0026260C">
              <w:rPr>
                <w:sz w:val="20"/>
              </w:rPr>
              <w:t>b) all Generator Units choose to exit the SEM and trade as below de minimis generators</w:t>
            </w:r>
          </w:p>
          <w:p w14:paraId="7CD92B49" w14:textId="77777777" w:rsidR="009C4118" w:rsidRPr="0026260C" w:rsidRDefault="000D07FA" w:rsidP="00316CEF">
            <w:pPr>
              <w:pStyle w:val="CERnon-indent"/>
              <w:rPr>
                <w:spacing w:val="-4"/>
                <w:sz w:val="20"/>
              </w:rPr>
            </w:pPr>
            <w:r w:rsidRPr="0026260C">
              <w:rPr>
                <w:spacing w:val="-4"/>
                <w:sz w:val="20"/>
              </w:rPr>
              <w:t>c) the Participant that registered the Site is subject to a Termination Order;</w:t>
            </w:r>
          </w:p>
          <w:p w14:paraId="7CD92B4A" w14:textId="77777777" w:rsidR="009C4118" w:rsidRPr="0026260C" w:rsidRDefault="000D07FA" w:rsidP="00316CEF">
            <w:pPr>
              <w:pStyle w:val="CERnon-indent"/>
              <w:rPr>
                <w:sz w:val="20"/>
              </w:rPr>
            </w:pPr>
            <w:r w:rsidRPr="0026260C">
              <w:rPr>
                <w:sz w:val="20"/>
              </w:rPr>
              <w:t>d) the Participant has sold all Generators on the site to another Participant, and no longer wishes to the registrant of either the Generator Units or the Trading Site due to the extra participation fees this entails</w:t>
            </w:r>
          </w:p>
          <w:p w14:paraId="7CD92B4B" w14:textId="77777777" w:rsidR="000B1B40" w:rsidRPr="0026260C" w:rsidRDefault="000D07FA" w:rsidP="00316CEF">
            <w:pPr>
              <w:pStyle w:val="CERnon-indent"/>
              <w:rPr>
                <w:sz w:val="20"/>
              </w:rPr>
            </w:pPr>
            <w:r w:rsidRPr="0026260C">
              <w:rPr>
                <w:sz w:val="20"/>
              </w:rPr>
              <w:t>The Market Operator should include this information in the comments field.</w:t>
            </w:r>
          </w:p>
        </w:tc>
      </w:tr>
      <w:bookmarkEnd w:id="2198"/>
    </w:tbl>
    <w:p w14:paraId="7CD92B4D" w14:textId="77777777" w:rsidR="006E65F5" w:rsidRPr="0026260C" w:rsidRDefault="006E65F5">
      <w:pPr>
        <w:pStyle w:val="CERnon-indent"/>
      </w:pPr>
    </w:p>
    <w:p w14:paraId="7CD92B4E" w14:textId="77777777" w:rsidR="001B1520" w:rsidRPr="0026260C" w:rsidRDefault="00961E8A" w:rsidP="00961E8A">
      <w:pPr>
        <w:pStyle w:val="CERHEADING2"/>
        <w:tabs>
          <w:tab w:val="clear" w:pos="936"/>
        </w:tabs>
        <w:ind w:left="0"/>
        <w:outlineLvl w:val="0"/>
        <w:rPr>
          <w:sz w:val="16"/>
          <w:szCs w:val="16"/>
        </w:rPr>
      </w:pPr>
      <w:r w:rsidRPr="0026260C">
        <w:rPr>
          <w:sz w:val="16"/>
          <w:szCs w:val="16"/>
        </w:rPr>
        <w:br w:type="page"/>
      </w:r>
    </w:p>
    <w:p w14:paraId="7CD92B4F" w14:textId="77777777" w:rsidR="00961E8A" w:rsidRPr="0026260C" w:rsidRDefault="00961E8A" w:rsidP="00961E8A">
      <w:pPr>
        <w:pStyle w:val="CERHEADING2"/>
        <w:tabs>
          <w:tab w:val="clear" w:pos="936"/>
        </w:tabs>
        <w:ind w:left="0"/>
        <w:outlineLvl w:val="0"/>
        <w:rPr>
          <w:szCs w:val="24"/>
        </w:rPr>
      </w:pPr>
      <w:bookmarkStart w:id="2203" w:name="_Toc259800573"/>
      <w:bookmarkStart w:id="2204" w:name="_Toc403405869"/>
      <w:r w:rsidRPr="0026260C">
        <w:rPr>
          <w:szCs w:val="24"/>
        </w:rPr>
        <w:t>Notification of Meter D</w:t>
      </w:r>
      <w:r w:rsidR="00E16030" w:rsidRPr="0026260C">
        <w:rPr>
          <w:szCs w:val="24"/>
        </w:rPr>
        <w:t>ata Export Date and Meter Data Validation C</w:t>
      </w:r>
      <w:r w:rsidRPr="0026260C">
        <w:rPr>
          <w:szCs w:val="24"/>
        </w:rPr>
        <w:t>ompletion</w:t>
      </w:r>
      <w:bookmarkEnd w:id="2203"/>
      <w:bookmarkEnd w:id="220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3"/>
        <w:gridCol w:w="7036"/>
      </w:tblGrid>
      <w:tr w:rsidR="00961E8A" w:rsidRPr="0026260C" w14:paraId="7CD92B51" w14:textId="77777777">
        <w:trPr>
          <w:cantSplit/>
          <w:trHeight w:val="552"/>
        </w:trPr>
        <w:tc>
          <w:tcPr>
            <w:tcW w:w="9135" w:type="dxa"/>
            <w:gridSpan w:val="2"/>
            <w:shd w:val="clear" w:color="auto" w:fill="CCFFCC"/>
          </w:tcPr>
          <w:p w14:paraId="7CD92B50" w14:textId="77777777" w:rsidR="006E65F5" w:rsidRPr="0026260C" w:rsidRDefault="000D07FA">
            <w:pPr>
              <w:pStyle w:val="CERBODYUnnumbered"/>
              <w:rPr>
                <w:b/>
                <w:i/>
                <w:sz w:val="32"/>
                <w:u w:val="single"/>
              </w:rPr>
            </w:pPr>
            <w:r w:rsidRPr="0026260C">
              <w:rPr>
                <w:i/>
                <w:u w:val="single"/>
              </w:rPr>
              <w:br w:type="page"/>
            </w:r>
            <w:r w:rsidRPr="0026260C">
              <w:rPr>
                <w:b/>
                <w:i/>
                <w:sz w:val="32"/>
                <w:u w:val="single"/>
              </w:rPr>
              <w:t>Notification of Meter Data Export Date and Meter Data validation completion</w:t>
            </w:r>
          </w:p>
        </w:tc>
      </w:tr>
      <w:tr w:rsidR="00961E8A" w:rsidRPr="0026260C" w14:paraId="7CD92B54" w14:textId="77777777">
        <w:trPr>
          <w:trHeight w:val="336"/>
        </w:trPr>
        <w:tc>
          <w:tcPr>
            <w:tcW w:w="1879" w:type="dxa"/>
            <w:shd w:val="clear" w:color="auto" w:fill="FFFF99"/>
          </w:tcPr>
          <w:p w14:paraId="7CD92B52" w14:textId="77777777" w:rsidR="00961E8A" w:rsidRPr="0026260C" w:rsidRDefault="000D07FA" w:rsidP="007F445A">
            <w:pPr>
              <w:pStyle w:val="CERnon-indent"/>
              <w:rPr>
                <w:b/>
                <w:sz w:val="20"/>
              </w:rPr>
            </w:pPr>
            <w:r w:rsidRPr="0026260C">
              <w:rPr>
                <w:b/>
                <w:sz w:val="20"/>
              </w:rPr>
              <w:t>Issuing Party</w:t>
            </w:r>
          </w:p>
        </w:tc>
        <w:tc>
          <w:tcPr>
            <w:tcW w:w="7256" w:type="dxa"/>
          </w:tcPr>
          <w:p w14:paraId="7CD92B53" w14:textId="77777777" w:rsidR="00961E8A" w:rsidRPr="0026260C" w:rsidRDefault="000D07FA" w:rsidP="007F445A">
            <w:pPr>
              <w:pStyle w:val="CERnon-indent"/>
              <w:rPr>
                <w:sz w:val="20"/>
              </w:rPr>
            </w:pPr>
            <w:r w:rsidRPr="0026260C">
              <w:rPr>
                <w:sz w:val="20"/>
              </w:rPr>
              <w:t>Meter Data Providers</w:t>
            </w:r>
          </w:p>
        </w:tc>
      </w:tr>
      <w:tr w:rsidR="00961E8A" w:rsidRPr="0026260C" w14:paraId="7CD92B57" w14:textId="77777777">
        <w:trPr>
          <w:trHeight w:val="524"/>
        </w:trPr>
        <w:tc>
          <w:tcPr>
            <w:tcW w:w="1879" w:type="dxa"/>
            <w:shd w:val="clear" w:color="auto" w:fill="FFFF99"/>
          </w:tcPr>
          <w:p w14:paraId="7CD92B55" w14:textId="77777777" w:rsidR="00961E8A" w:rsidRPr="0026260C" w:rsidRDefault="000D07FA" w:rsidP="007F445A">
            <w:pPr>
              <w:pStyle w:val="CERnon-indent"/>
              <w:rPr>
                <w:b/>
                <w:sz w:val="20"/>
              </w:rPr>
            </w:pPr>
            <w:r w:rsidRPr="0026260C">
              <w:rPr>
                <w:b/>
                <w:sz w:val="20"/>
              </w:rPr>
              <w:t>Receiving Party</w:t>
            </w:r>
          </w:p>
        </w:tc>
        <w:tc>
          <w:tcPr>
            <w:tcW w:w="7256" w:type="dxa"/>
          </w:tcPr>
          <w:p w14:paraId="7CD92B56" w14:textId="77777777" w:rsidR="00961E8A" w:rsidRPr="0026260C" w:rsidRDefault="000D07FA" w:rsidP="007F445A">
            <w:pPr>
              <w:pStyle w:val="CERnon-indent"/>
              <w:rPr>
                <w:sz w:val="20"/>
              </w:rPr>
            </w:pPr>
            <w:r w:rsidRPr="0026260C">
              <w:rPr>
                <w:sz w:val="20"/>
              </w:rPr>
              <w:t>Market Operator</w:t>
            </w:r>
          </w:p>
        </w:tc>
      </w:tr>
      <w:tr w:rsidR="00961E8A" w:rsidRPr="0026260C" w14:paraId="7CD92B5A" w14:textId="77777777">
        <w:trPr>
          <w:trHeight w:val="379"/>
        </w:trPr>
        <w:tc>
          <w:tcPr>
            <w:tcW w:w="1879" w:type="dxa"/>
            <w:shd w:val="clear" w:color="auto" w:fill="FFFF99"/>
          </w:tcPr>
          <w:p w14:paraId="7CD92B58" w14:textId="77777777" w:rsidR="00961E8A" w:rsidRPr="0026260C" w:rsidRDefault="000D07FA" w:rsidP="007F445A">
            <w:pPr>
              <w:pStyle w:val="CERnon-indent"/>
              <w:rPr>
                <w:b/>
                <w:sz w:val="20"/>
              </w:rPr>
            </w:pPr>
            <w:r w:rsidRPr="0026260C">
              <w:rPr>
                <w:b/>
                <w:sz w:val="20"/>
              </w:rPr>
              <w:t>Timing</w:t>
            </w:r>
          </w:p>
        </w:tc>
        <w:tc>
          <w:tcPr>
            <w:tcW w:w="7256" w:type="dxa"/>
          </w:tcPr>
          <w:p w14:paraId="7CD92B59" w14:textId="77777777" w:rsidR="00961E8A" w:rsidRPr="0026260C" w:rsidRDefault="000D07FA" w:rsidP="007F445A">
            <w:pPr>
              <w:pStyle w:val="CERnon-indent"/>
              <w:rPr>
                <w:sz w:val="20"/>
              </w:rPr>
            </w:pPr>
            <w:r w:rsidRPr="0026260C">
              <w:rPr>
                <w:sz w:val="20"/>
              </w:rPr>
              <w:t>As required.</w:t>
            </w:r>
          </w:p>
        </w:tc>
      </w:tr>
      <w:tr w:rsidR="00961E8A" w:rsidRPr="0026260C" w14:paraId="7CD92B5D" w14:textId="77777777">
        <w:trPr>
          <w:trHeight w:val="914"/>
        </w:trPr>
        <w:tc>
          <w:tcPr>
            <w:tcW w:w="1879" w:type="dxa"/>
            <w:shd w:val="clear" w:color="auto" w:fill="FFFF99"/>
          </w:tcPr>
          <w:p w14:paraId="7CD92B5B" w14:textId="77777777" w:rsidR="00961E8A" w:rsidRPr="0026260C" w:rsidRDefault="000D07FA" w:rsidP="007F445A">
            <w:pPr>
              <w:pStyle w:val="CERnon-indent"/>
              <w:rPr>
                <w:b/>
                <w:sz w:val="20"/>
              </w:rPr>
            </w:pPr>
            <w:r w:rsidRPr="0026260C">
              <w:rPr>
                <w:b/>
                <w:sz w:val="20"/>
              </w:rPr>
              <w:t>Nature of Communication</w:t>
            </w:r>
          </w:p>
        </w:tc>
        <w:tc>
          <w:tcPr>
            <w:tcW w:w="7256" w:type="dxa"/>
          </w:tcPr>
          <w:p w14:paraId="7CD92B5C" w14:textId="77777777" w:rsidR="00961E8A" w:rsidRPr="0026260C" w:rsidRDefault="000D07FA" w:rsidP="007F445A">
            <w:pPr>
              <w:pStyle w:val="CERnon-indent"/>
              <w:rPr>
                <w:sz w:val="20"/>
              </w:rPr>
            </w:pPr>
            <w:r w:rsidRPr="0026260C">
              <w:rPr>
                <w:sz w:val="20"/>
              </w:rPr>
              <w:t xml:space="preserve">Notice to inform Market Operator of initiation and progress of Meter validation process </w:t>
            </w:r>
          </w:p>
        </w:tc>
      </w:tr>
      <w:tr w:rsidR="00961E8A" w:rsidRPr="0026260C" w14:paraId="7CD92B66" w14:textId="77777777">
        <w:trPr>
          <w:trHeight w:val="738"/>
        </w:trPr>
        <w:tc>
          <w:tcPr>
            <w:tcW w:w="1879" w:type="dxa"/>
            <w:shd w:val="clear" w:color="auto" w:fill="FFFF99"/>
          </w:tcPr>
          <w:p w14:paraId="7CD92B5E" w14:textId="77777777" w:rsidR="00961E8A" w:rsidRPr="0026260C" w:rsidRDefault="000D07FA" w:rsidP="007F445A">
            <w:pPr>
              <w:pStyle w:val="CERnon-indent"/>
              <w:rPr>
                <w:b/>
                <w:sz w:val="20"/>
              </w:rPr>
            </w:pPr>
            <w:r w:rsidRPr="0026260C">
              <w:rPr>
                <w:b/>
                <w:sz w:val="20"/>
              </w:rPr>
              <w:t>Content of Communication</w:t>
            </w:r>
          </w:p>
        </w:tc>
        <w:tc>
          <w:tcPr>
            <w:tcW w:w="7256" w:type="dxa"/>
          </w:tcPr>
          <w:p w14:paraId="7CD92B5F" w14:textId="77777777" w:rsidR="00961E8A" w:rsidRPr="0026260C" w:rsidRDefault="000D07FA" w:rsidP="007F445A">
            <w:pPr>
              <w:pStyle w:val="CERnon-indent"/>
              <w:rPr>
                <w:sz w:val="20"/>
              </w:rPr>
            </w:pPr>
            <w:r w:rsidRPr="0026260C">
              <w:rPr>
                <w:sz w:val="20"/>
              </w:rPr>
              <w:t xml:space="preserve">The following will be emailed to the Market Operator by the relevant Meter Data Provider subsequent to the initial registration meeting </w:t>
            </w:r>
          </w:p>
          <w:p w14:paraId="7CD92B60" w14:textId="77777777" w:rsidR="006E65F5" w:rsidRPr="0026260C" w:rsidRDefault="000D07FA">
            <w:pPr>
              <w:rPr>
                <w:sz w:val="20"/>
              </w:rPr>
            </w:pPr>
            <w:r w:rsidRPr="0026260C">
              <w:rPr>
                <w:sz w:val="20"/>
              </w:rPr>
              <w:t>Email Notification of Initiation of Meter Data Validation process</w:t>
            </w:r>
          </w:p>
          <w:p w14:paraId="7CD92B61" w14:textId="77777777" w:rsidR="006E65F5" w:rsidRPr="0026260C" w:rsidRDefault="000D07FA">
            <w:pPr>
              <w:rPr>
                <w:sz w:val="20"/>
              </w:rPr>
            </w:pPr>
            <w:r w:rsidRPr="0026260C">
              <w:rPr>
                <w:sz w:val="20"/>
              </w:rPr>
              <w:t xml:space="preserve">Email Notification of proposed Meter Data Export Date,  </w:t>
            </w:r>
          </w:p>
          <w:p w14:paraId="7CD92B62" w14:textId="77777777" w:rsidR="006E65F5" w:rsidRPr="0026260C" w:rsidRDefault="000D07FA">
            <w:pPr>
              <w:rPr>
                <w:sz w:val="20"/>
              </w:rPr>
            </w:pPr>
            <w:r w:rsidRPr="0026260C">
              <w:rPr>
                <w:sz w:val="20"/>
              </w:rPr>
              <w:t xml:space="preserve">Email Notification of Meter Data Validation Date </w:t>
            </w:r>
          </w:p>
          <w:p w14:paraId="7CD92B63" w14:textId="77777777" w:rsidR="006E65F5" w:rsidRPr="0026260C" w:rsidRDefault="000D07FA">
            <w:pPr>
              <w:rPr>
                <w:sz w:val="20"/>
              </w:rPr>
            </w:pPr>
            <w:r w:rsidRPr="0026260C">
              <w:rPr>
                <w:sz w:val="20"/>
              </w:rPr>
              <w:t>Emails will include the following information</w:t>
            </w:r>
          </w:p>
          <w:p w14:paraId="7CD92B64" w14:textId="77777777" w:rsidR="006E65F5" w:rsidRPr="0026260C" w:rsidRDefault="000D07FA">
            <w:pPr>
              <w:rPr>
                <w:sz w:val="20"/>
              </w:rPr>
            </w:pPr>
            <w:r w:rsidRPr="0026260C">
              <w:rPr>
                <w:sz w:val="20"/>
              </w:rPr>
              <w:t>Generation Unit ID – the IDs of the Generation Unit(s) within that Trading Site (as appropriate)</w:t>
            </w:r>
          </w:p>
          <w:p w14:paraId="7CD92B65" w14:textId="77777777" w:rsidR="006E65F5" w:rsidRPr="0026260C" w:rsidRDefault="000D07FA">
            <w:pPr>
              <w:rPr>
                <w:sz w:val="20"/>
              </w:rPr>
            </w:pPr>
            <w:r w:rsidRPr="0026260C">
              <w:rPr>
                <w:sz w:val="20"/>
              </w:rPr>
              <w:t>Comments Field.</w:t>
            </w:r>
          </w:p>
        </w:tc>
      </w:tr>
      <w:tr w:rsidR="00961E8A" w:rsidRPr="0026260C" w14:paraId="7CD92B69" w14:textId="77777777">
        <w:trPr>
          <w:trHeight w:val="350"/>
        </w:trPr>
        <w:tc>
          <w:tcPr>
            <w:tcW w:w="1879" w:type="dxa"/>
            <w:shd w:val="clear" w:color="auto" w:fill="FFFF99"/>
          </w:tcPr>
          <w:p w14:paraId="7CD92B67" w14:textId="77777777" w:rsidR="00961E8A" w:rsidRPr="0026260C" w:rsidRDefault="000D07FA" w:rsidP="007F445A">
            <w:pPr>
              <w:pStyle w:val="CERnon-indent"/>
              <w:rPr>
                <w:b/>
                <w:sz w:val="20"/>
              </w:rPr>
            </w:pPr>
            <w:r w:rsidRPr="0026260C">
              <w:rPr>
                <w:b/>
                <w:sz w:val="20"/>
              </w:rPr>
              <w:t>Comment</w:t>
            </w:r>
          </w:p>
        </w:tc>
        <w:tc>
          <w:tcPr>
            <w:tcW w:w="7256" w:type="dxa"/>
          </w:tcPr>
          <w:p w14:paraId="7CD92B68" w14:textId="77777777" w:rsidR="00961E8A" w:rsidRPr="0026260C" w:rsidRDefault="00961E8A" w:rsidP="007F445A">
            <w:pPr>
              <w:pStyle w:val="CERnon-indent"/>
              <w:rPr>
                <w:sz w:val="20"/>
              </w:rPr>
            </w:pPr>
          </w:p>
        </w:tc>
      </w:tr>
    </w:tbl>
    <w:p w14:paraId="7CD92B6A" w14:textId="77777777" w:rsidR="006E65F5" w:rsidRPr="0026260C" w:rsidRDefault="006E65F5"/>
    <w:p w14:paraId="7CD92B6B" w14:textId="77777777" w:rsidR="006E65F5" w:rsidRPr="0026260C" w:rsidRDefault="006E65F5"/>
    <w:p w14:paraId="7CD92B6C" w14:textId="77777777" w:rsidR="006E65F5" w:rsidRPr="0026260C" w:rsidRDefault="006E65F5"/>
    <w:p w14:paraId="7CD92B6D" w14:textId="77777777" w:rsidR="006E65F5" w:rsidRPr="0026260C" w:rsidRDefault="006E65F5"/>
    <w:p w14:paraId="7CD92B6E" w14:textId="77777777" w:rsidR="006E65F5" w:rsidRPr="0026260C" w:rsidRDefault="006E65F5"/>
    <w:p w14:paraId="7CD92B6F" w14:textId="77777777" w:rsidR="006E65F5" w:rsidRPr="0026260C" w:rsidRDefault="006E65F5"/>
    <w:p w14:paraId="7CD92B70" w14:textId="77777777" w:rsidR="006E65F5" w:rsidRPr="0026260C" w:rsidRDefault="006E65F5"/>
    <w:p w14:paraId="7CD92B71" w14:textId="77777777" w:rsidR="00F72399" w:rsidRPr="0026260C" w:rsidRDefault="00F72399" w:rsidP="00A27F38">
      <w:r w:rsidRPr="0026260C">
        <w:br w:type="page"/>
      </w:r>
    </w:p>
    <w:p w14:paraId="7CD92B72" w14:textId="77777777" w:rsidR="006E65F5" w:rsidRPr="0026260C" w:rsidRDefault="00136E52">
      <w:pPr>
        <w:pStyle w:val="CERHEADING2"/>
        <w:ind w:left="0"/>
      </w:pPr>
      <w:bookmarkStart w:id="2205" w:name="_Toc403405870"/>
      <w:r w:rsidRPr="0026260C">
        <w:t>C</w:t>
      </w:r>
      <w:r w:rsidR="00CF02AD">
        <w:t>hange of Generator Unit Generic Settlement Class</w:t>
      </w:r>
      <w:bookmarkEnd w:id="220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9"/>
        <w:gridCol w:w="7040"/>
      </w:tblGrid>
      <w:tr w:rsidR="00136E52" w:rsidRPr="0026260C" w14:paraId="7CD92B74" w14:textId="77777777">
        <w:trPr>
          <w:cantSplit/>
          <w:trHeight w:val="552"/>
        </w:trPr>
        <w:tc>
          <w:tcPr>
            <w:tcW w:w="9135" w:type="dxa"/>
            <w:gridSpan w:val="2"/>
            <w:tcBorders>
              <w:top w:val="single" w:sz="4" w:space="0" w:color="auto"/>
              <w:left w:val="single" w:sz="4" w:space="0" w:color="auto"/>
              <w:bottom w:val="single" w:sz="4" w:space="0" w:color="auto"/>
              <w:right w:val="single" w:sz="4" w:space="0" w:color="auto"/>
            </w:tcBorders>
            <w:shd w:val="clear" w:color="auto" w:fill="CCFFCC"/>
          </w:tcPr>
          <w:p w14:paraId="7CD92B73" w14:textId="77777777" w:rsidR="006E65F5" w:rsidRPr="0026260C" w:rsidRDefault="000D07FA">
            <w:pPr>
              <w:pStyle w:val="CERBODYUnnumbered"/>
              <w:rPr>
                <w:u w:val="single"/>
              </w:rPr>
            </w:pPr>
            <w:r w:rsidRPr="0026260C">
              <w:rPr>
                <w:u w:val="single"/>
              </w:rPr>
              <w:br w:type="page"/>
            </w:r>
            <w:r w:rsidRPr="0026260C">
              <w:t>Change of Generator Unit Generic Settlement Class</w:t>
            </w:r>
          </w:p>
        </w:tc>
      </w:tr>
      <w:tr w:rsidR="00136E52" w:rsidRPr="0026260C" w14:paraId="7CD92B77" w14:textId="77777777">
        <w:trPr>
          <w:trHeight w:val="336"/>
        </w:trPr>
        <w:tc>
          <w:tcPr>
            <w:tcW w:w="1879" w:type="dxa"/>
            <w:tcBorders>
              <w:top w:val="single" w:sz="4" w:space="0" w:color="auto"/>
              <w:left w:val="single" w:sz="4" w:space="0" w:color="auto"/>
              <w:bottom w:val="single" w:sz="4" w:space="0" w:color="auto"/>
              <w:right w:val="single" w:sz="4" w:space="0" w:color="auto"/>
            </w:tcBorders>
            <w:shd w:val="clear" w:color="auto" w:fill="FFFF99"/>
          </w:tcPr>
          <w:p w14:paraId="7CD92B75" w14:textId="77777777" w:rsidR="00136E52" w:rsidRPr="0026260C" w:rsidRDefault="000D07FA" w:rsidP="00FB1E9C">
            <w:pPr>
              <w:pStyle w:val="CERnon-indent"/>
              <w:rPr>
                <w:sz w:val="20"/>
              </w:rPr>
            </w:pPr>
            <w:r w:rsidRPr="0026260C">
              <w:rPr>
                <w:sz w:val="20"/>
              </w:rPr>
              <w:t>Issuing Party</w:t>
            </w:r>
          </w:p>
        </w:tc>
        <w:tc>
          <w:tcPr>
            <w:tcW w:w="7256" w:type="dxa"/>
            <w:tcBorders>
              <w:top w:val="single" w:sz="4" w:space="0" w:color="auto"/>
              <w:left w:val="single" w:sz="4" w:space="0" w:color="auto"/>
              <w:bottom w:val="single" w:sz="4" w:space="0" w:color="auto"/>
              <w:right w:val="single" w:sz="4" w:space="0" w:color="auto"/>
            </w:tcBorders>
          </w:tcPr>
          <w:p w14:paraId="7CD92B76" w14:textId="77777777" w:rsidR="00136E52" w:rsidRPr="0026260C" w:rsidRDefault="000D07FA" w:rsidP="00FB1E9C">
            <w:pPr>
              <w:pStyle w:val="CERnon-indent"/>
              <w:rPr>
                <w:sz w:val="20"/>
              </w:rPr>
            </w:pPr>
            <w:r w:rsidRPr="0026260C">
              <w:rPr>
                <w:sz w:val="20"/>
              </w:rPr>
              <w:t>Market Operator</w:t>
            </w:r>
          </w:p>
        </w:tc>
      </w:tr>
      <w:tr w:rsidR="00136E52" w:rsidRPr="0026260C" w14:paraId="7CD92B7A" w14:textId="77777777">
        <w:trPr>
          <w:trHeight w:val="524"/>
        </w:trPr>
        <w:tc>
          <w:tcPr>
            <w:tcW w:w="1879" w:type="dxa"/>
            <w:tcBorders>
              <w:top w:val="single" w:sz="4" w:space="0" w:color="auto"/>
              <w:left w:val="single" w:sz="4" w:space="0" w:color="auto"/>
              <w:bottom w:val="single" w:sz="4" w:space="0" w:color="auto"/>
              <w:right w:val="single" w:sz="4" w:space="0" w:color="auto"/>
            </w:tcBorders>
            <w:shd w:val="clear" w:color="auto" w:fill="FFFF99"/>
          </w:tcPr>
          <w:p w14:paraId="7CD92B78" w14:textId="77777777" w:rsidR="00136E52" w:rsidRPr="0026260C" w:rsidRDefault="000D07FA" w:rsidP="00FB1E9C">
            <w:pPr>
              <w:pStyle w:val="CERnon-indent"/>
              <w:rPr>
                <w:sz w:val="20"/>
              </w:rPr>
            </w:pPr>
            <w:r w:rsidRPr="0026260C">
              <w:rPr>
                <w:sz w:val="20"/>
              </w:rPr>
              <w:t>Receiving Party</w:t>
            </w:r>
          </w:p>
        </w:tc>
        <w:tc>
          <w:tcPr>
            <w:tcW w:w="7256" w:type="dxa"/>
            <w:tcBorders>
              <w:top w:val="single" w:sz="4" w:space="0" w:color="auto"/>
              <w:left w:val="single" w:sz="4" w:space="0" w:color="auto"/>
              <w:bottom w:val="single" w:sz="4" w:space="0" w:color="auto"/>
              <w:right w:val="single" w:sz="4" w:space="0" w:color="auto"/>
            </w:tcBorders>
          </w:tcPr>
          <w:p w14:paraId="7CD92B79" w14:textId="77777777" w:rsidR="00136E52" w:rsidRPr="0026260C" w:rsidRDefault="000D07FA" w:rsidP="00FB1E9C">
            <w:pPr>
              <w:pStyle w:val="CERnon-indent"/>
              <w:rPr>
                <w:sz w:val="20"/>
              </w:rPr>
            </w:pPr>
            <w:r w:rsidRPr="0026260C">
              <w:rPr>
                <w:sz w:val="20"/>
              </w:rPr>
              <w:t>Meter Data Providers responsible for reading of Generator Units</w:t>
            </w:r>
          </w:p>
        </w:tc>
      </w:tr>
      <w:tr w:rsidR="00136E52" w:rsidRPr="0026260C" w14:paraId="7CD92B7E" w14:textId="77777777">
        <w:trPr>
          <w:trHeight w:val="379"/>
        </w:trPr>
        <w:tc>
          <w:tcPr>
            <w:tcW w:w="1879" w:type="dxa"/>
            <w:tcBorders>
              <w:top w:val="single" w:sz="4" w:space="0" w:color="auto"/>
              <w:left w:val="single" w:sz="4" w:space="0" w:color="auto"/>
              <w:bottom w:val="single" w:sz="4" w:space="0" w:color="auto"/>
              <w:right w:val="single" w:sz="4" w:space="0" w:color="auto"/>
            </w:tcBorders>
            <w:shd w:val="clear" w:color="auto" w:fill="FFFF99"/>
          </w:tcPr>
          <w:p w14:paraId="7CD92B7B" w14:textId="77777777" w:rsidR="00136E52" w:rsidRPr="0026260C" w:rsidRDefault="000D07FA" w:rsidP="00FB1E9C">
            <w:pPr>
              <w:pStyle w:val="CERnon-indent"/>
              <w:rPr>
                <w:sz w:val="20"/>
              </w:rPr>
            </w:pPr>
            <w:r w:rsidRPr="0026260C">
              <w:rPr>
                <w:sz w:val="20"/>
              </w:rPr>
              <w:t>Timing</w:t>
            </w:r>
          </w:p>
        </w:tc>
        <w:tc>
          <w:tcPr>
            <w:tcW w:w="7256" w:type="dxa"/>
            <w:tcBorders>
              <w:top w:val="single" w:sz="4" w:space="0" w:color="auto"/>
              <w:left w:val="single" w:sz="4" w:space="0" w:color="auto"/>
              <w:bottom w:val="single" w:sz="4" w:space="0" w:color="auto"/>
              <w:right w:val="single" w:sz="4" w:space="0" w:color="auto"/>
            </w:tcBorders>
          </w:tcPr>
          <w:p w14:paraId="7CD92B7C" w14:textId="77777777" w:rsidR="006E65F5" w:rsidRPr="0026260C" w:rsidRDefault="000D07FA">
            <w:pPr>
              <w:pStyle w:val="CERnon-indent"/>
              <w:rPr>
                <w:sz w:val="20"/>
              </w:rPr>
            </w:pPr>
            <w:r w:rsidRPr="0026260C">
              <w:rPr>
                <w:sz w:val="20"/>
              </w:rPr>
              <w:t>During the Participant change of classification process and starting</w:t>
            </w:r>
          </w:p>
          <w:p w14:paraId="7CD92B7D" w14:textId="77777777" w:rsidR="00136E52" w:rsidRPr="0026260C" w:rsidRDefault="000D07FA" w:rsidP="00FB1E9C">
            <w:pPr>
              <w:pStyle w:val="CERnon-indent"/>
              <w:rPr>
                <w:sz w:val="20"/>
              </w:rPr>
            </w:pPr>
            <w:r w:rsidRPr="0026260C">
              <w:rPr>
                <w:sz w:val="20"/>
              </w:rPr>
              <w:t>within 2WDs of receipt of classification change request</w:t>
            </w:r>
          </w:p>
        </w:tc>
      </w:tr>
      <w:tr w:rsidR="00136E52" w:rsidRPr="0026260C" w14:paraId="7CD92B81" w14:textId="77777777">
        <w:trPr>
          <w:trHeight w:val="914"/>
        </w:trPr>
        <w:tc>
          <w:tcPr>
            <w:tcW w:w="1879" w:type="dxa"/>
            <w:tcBorders>
              <w:top w:val="single" w:sz="4" w:space="0" w:color="auto"/>
              <w:left w:val="single" w:sz="4" w:space="0" w:color="auto"/>
              <w:bottom w:val="single" w:sz="4" w:space="0" w:color="auto"/>
              <w:right w:val="single" w:sz="4" w:space="0" w:color="auto"/>
            </w:tcBorders>
            <w:shd w:val="clear" w:color="auto" w:fill="FFFF99"/>
          </w:tcPr>
          <w:p w14:paraId="7CD92B7F" w14:textId="77777777" w:rsidR="00136E52" w:rsidRPr="0026260C" w:rsidRDefault="000D07FA" w:rsidP="00FB1E9C">
            <w:pPr>
              <w:pStyle w:val="CERnon-indent"/>
              <w:rPr>
                <w:sz w:val="20"/>
              </w:rPr>
            </w:pPr>
            <w:r w:rsidRPr="0026260C">
              <w:rPr>
                <w:sz w:val="20"/>
              </w:rPr>
              <w:t>Nature of Communication</w:t>
            </w:r>
          </w:p>
        </w:tc>
        <w:tc>
          <w:tcPr>
            <w:tcW w:w="7256" w:type="dxa"/>
            <w:tcBorders>
              <w:top w:val="single" w:sz="4" w:space="0" w:color="auto"/>
              <w:left w:val="single" w:sz="4" w:space="0" w:color="auto"/>
              <w:bottom w:val="single" w:sz="4" w:space="0" w:color="auto"/>
              <w:right w:val="single" w:sz="4" w:space="0" w:color="auto"/>
            </w:tcBorders>
          </w:tcPr>
          <w:p w14:paraId="7CD92B80" w14:textId="77777777" w:rsidR="00136E52" w:rsidRPr="0026260C" w:rsidRDefault="000D07FA" w:rsidP="00FB1E9C">
            <w:pPr>
              <w:pStyle w:val="CERnon-indent"/>
              <w:rPr>
                <w:sz w:val="20"/>
              </w:rPr>
            </w:pPr>
            <w:r w:rsidRPr="0026260C">
              <w:rPr>
                <w:sz w:val="20"/>
              </w:rPr>
              <w:t>Information on Generator Units changing Generic Settlement Class</w:t>
            </w:r>
          </w:p>
        </w:tc>
      </w:tr>
      <w:tr w:rsidR="00136E52" w:rsidRPr="0026260C" w14:paraId="7CD92B90" w14:textId="77777777">
        <w:trPr>
          <w:trHeight w:val="738"/>
        </w:trPr>
        <w:tc>
          <w:tcPr>
            <w:tcW w:w="1879" w:type="dxa"/>
            <w:tcBorders>
              <w:top w:val="single" w:sz="4" w:space="0" w:color="auto"/>
              <w:left w:val="single" w:sz="4" w:space="0" w:color="auto"/>
              <w:bottom w:val="single" w:sz="4" w:space="0" w:color="auto"/>
              <w:right w:val="single" w:sz="4" w:space="0" w:color="auto"/>
            </w:tcBorders>
            <w:shd w:val="clear" w:color="auto" w:fill="FFFF99"/>
          </w:tcPr>
          <w:p w14:paraId="7CD92B82" w14:textId="77777777" w:rsidR="00136E52" w:rsidRPr="0026260C" w:rsidRDefault="000D07FA" w:rsidP="00FB1E9C">
            <w:pPr>
              <w:pStyle w:val="CERnon-indent"/>
              <w:rPr>
                <w:sz w:val="20"/>
              </w:rPr>
            </w:pPr>
            <w:r w:rsidRPr="0026260C">
              <w:rPr>
                <w:sz w:val="20"/>
              </w:rPr>
              <w:t>Content of Communication</w:t>
            </w:r>
          </w:p>
        </w:tc>
        <w:tc>
          <w:tcPr>
            <w:tcW w:w="7256" w:type="dxa"/>
            <w:tcBorders>
              <w:top w:val="single" w:sz="4" w:space="0" w:color="auto"/>
              <w:left w:val="single" w:sz="4" w:space="0" w:color="auto"/>
              <w:bottom w:val="single" w:sz="4" w:space="0" w:color="auto"/>
              <w:right w:val="single" w:sz="4" w:space="0" w:color="auto"/>
            </w:tcBorders>
          </w:tcPr>
          <w:p w14:paraId="7CD92B83" w14:textId="77777777" w:rsidR="006E65F5" w:rsidRPr="0026260C" w:rsidRDefault="000D07FA">
            <w:pPr>
              <w:pStyle w:val="CERnon-indent"/>
              <w:rPr>
                <w:sz w:val="20"/>
              </w:rPr>
            </w:pPr>
            <w:r w:rsidRPr="0026260C">
              <w:rPr>
                <w:sz w:val="20"/>
              </w:rPr>
              <w:t>The following details will be provided to the Meter Data Providers on</w:t>
            </w:r>
          </w:p>
          <w:p w14:paraId="7CD92B84" w14:textId="77777777" w:rsidR="006E65F5" w:rsidRPr="0026260C" w:rsidRDefault="000D07FA">
            <w:pPr>
              <w:pStyle w:val="CERnon-indent"/>
              <w:rPr>
                <w:sz w:val="20"/>
              </w:rPr>
            </w:pPr>
            <w:r w:rsidRPr="0026260C">
              <w:rPr>
                <w:sz w:val="20"/>
              </w:rPr>
              <w:t xml:space="preserve">reclassification of a new Generator Unit. </w:t>
            </w:r>
          </w:p>
          <w:p w14:paraId="7CD92B85" w14:textId="77777777" w:rsidR="006E65F5" w:rsidRPr="0026260C" w:rsidRDefault="000D07FA">
            <w:pPr>
              <w:pStyle w:val="CERnon-indent"/>
              <w:rPr>
                <w:sz w:val="20"/>
              </w:rPr>
            </w:pPr>
            <w:r w:rsidRPr="0026260C">
              <w:rPr>
                <w:sz w:val="20"/>
              </w:rPr>
              <w:t>Generator Unit ID – this is the identifier which will be used to supply generation quantities.</w:t>
            </w:r>
          </w:p>
          <w:p w14:paraId="7CD92B86" w14:textId="77777777" w:rsidR="006E65F5" w:rsidRPr="0026260C" w:rsidRDefault="000D07FA">
            <w:pPr>
              <w:pStyle w:val="CERnon-indent"/>
              <w:rPr>
                <w:sz w:val="20"/>
              </w:rPr>
            </w:pPr>
            <w:r w:rsidRPr="0026260C">
              <w:rPr>
                <w:sz w:val="20"/>
              </w:rPr>
              <w:t>Unit Address – actual address of the physical Unit</w:t>
            </w:r>
          </w:p>
          <w:p w14:paraId="7CD92B87" w14:textId="77777777" w:rsidR="006E65F5" w:rsidRPr="0026260C" w:rsidRDefault="000D07FA">
            <w:pPr>
              <w:pStyle w:val="CERnon-indent"/>
              <w:rPr>
                <w:sz w:val="20"/>
              </w:rPr>
            </w:pPr>
            <w:r w:rsidRPr="0026260C">
              <w:rPr>
                <w:sz w:val="20"/>
              </w:rPr>
              <w:t>Transmission ID – this will denote the type of Unit (NPEG or PEG)</w:t>
            </w:r>
          </w:p>
          <w:p w14:paraId="7CD92B88" w14:textId="77777777" w:rsidR="006E65F5" w:rsidRPr="0026260C" w:rsidRDefault="000D07FA">
            <w:pPr>
              <w:pStyle w:val="CERnon-indent"/>
              <w:rPr>
                <w:sz w:val="20"/>
              </w:rPr>
            </w:pPr>
            <w:r w:rsidRPr="0026260C">
              <w:rPr>
                <w:sz w:val="20"/>
              </w:rPr>
              <w:t>Participant ID – this is the identifier of the owner of the Generator Unit.</w:t>
            </w:r>
          </w:p>
          <w:p w14:paraId="7CD92B89" w14:textId="77777777" w:rsidR="006E65F5" w:rsidRPr="0026260C" w:rsidRDefault="000D07FA">
            <w:pPr>
              <w:pStyle w:val="CERnon-indent"/>
              <w:rPr>
                <w:sz w:val="20"/>
              </w:rPr>
            </w:pPr>
            <w:r w:rsidRPr="0026260C">
              <w:rPr>
                <w:sz w:val="20"/>
              </w:rPr>
              <w:t>Participant Name – this is the name of the owner of the Generator Unit, generally the company name.</w:t>
            </w:r>
          </w:p>
          <w:p w14:paraId="7CD92B8A" w14:textId="77777777" w:rsidR="006E65F5" w:rsidRPr="0026260C" w:rsidRDefault="000D07FA">
            <w:pPr>
              <w:pStyle w:val="CERnon-indent"/>
              <w:rPr>
                <w:sz w:val="20"/>
              </w:rPr>
            </w:pPr>
            <w:r w:rsidRPr="0026260C">
              <w:rPr>
                <w:sz w:val="20"/>
              </w:rPr>
              <w:t>Trading Site ID – the ID of the Trading Site to which this Generator Unit belongs.</w:t>
            </w:r>
          </w:p>
          <w:p w14:paraId="7CD92B8B" w14:textId="77777777" w:rsidR="006E65F5" w:rsidRPr="0026260C" w:rsidRDefault="000D07FA">
            <w:pPr>
              <w:pStyle w:val="CERnon-indent"/>
              <w:rPr>
                <w:sz w:val="20"/>
              </w:rPr>
            </w:pPr>
            <w:r w:rsidRPr="0026260C">
              <w:rPr>
                <w:sz w:val="20"/>
              </w:rPr>
              <w:t>MPRN of the Generation Site (or equivalently a Connection Agreement reference where the MPRN can be identified)</w:t>
            </w:r>
          </w:p>
          <w:p w14:paraId="7CD92B8C" w14:textId="77777777" w:rsidR="006E65F5" w:rsidRPr="0026260C" w:rsidRDefault="000D07FA">
            <w:pPr>
              <w:pStyle w:val="CERnon-indent"/>
              <w:rPr>
                <w:sz w:val="20"/>
              </w:rPr>
            </w:pPr>
            <w:r w:rsidRPr="0026260C">
              <w:rPr>
                <w:sz w:val="20"/>
              </w:rPr>
              <w:t>Old Meter Data Provider</w:t>
            </w:r>
          </w:p>
          <w:p w14:paraId="7CD92B8D" w14:textId="77777777" w:rsidR="006E65F5" w:rsidRPr="0026260C" w:rsidRDefault="000D07FA">
            <w:pPr>
              <w:pStyle w:val="CERnon-indent"/>
              <w:rPr>
                <w:sz w:val="20"/>
              </w:rPr>
            </w:pPr>
            <w:r w:rsidRPr="0026260C">
              <w:rPr>
                <w:sz w:val="20"/>
              </w:rPr>
              <w:t>New Meter Data Provider</w:t>
            </w:r>
          </w:p>
          <w:p w14:paraId="7CD92B8E" w14:textId="77777777" w:rsidR="006E65F5" w:rsidRPr="0026260C" w:rsidRDefault="000D07FA">
            <w:pPr>
              <w:pStyle w:val="CERnon-indent"/>
              <w:rPr>
                <w:sz w:val="20"/>
              </w:rPr>
            </w:pPr>
            <w:r w:rsidRPr="0026260C">
              <w:rPr>
                <w:sz w:val="20"/>
              </w:rPr>
              <w:t>Proposed Reclassification Date – the date from which this Generator Unit is requesting to reclassify</w:t>
            </w:r>
          </w:p>
          <w:p w14:paraId="7CD92B8F" w14:textId="77777777" w:rsidR="006E65F5" w:rsidRPr="0026260C" w:rsidRDefault="000D07FA">
            <w:pPr>
              <w:pStyle w:val="CERnon-indent"/>
              <w:rPr>
                <w:sz w:val="20"/>
              </w:rPr>
            </w:pPr>
            <w:r w:rsidRPr="0026260C">
              <w:rPr>
                <w:sz w:val="20"/>
              </w:rPr>
              <w:t>Comments Field.</w:t>
            </w:r>
          </w:p>
        </w:tc>
      </w:tr>
      <w:tr w:rsidR="00136E52" w:rsidRPr="009B2827" w14:paraId="7CD92B95" w14:textId="77777777">
        <w:trPr>
          <w:trHeight w:val="350"/>
        </w:trPr>
        <w:tc>
          <w:tcPr>
            <w:tcW w:w="1879" w:type="dxa"/>
            <w:tcBorders>
              <w:top w:val="single" w:sz="4" w:space="0" w:color="auto"/>
              <w:left w:val="single" w:sz="4" w:space="0" w:color="auto"/>
              <w:bottom w:val="single" w:sz="4" w:space="0" w:color="auto"/>
              <w:right w:val="single" w:sz="4" w:space="0" w:color="auto"/>
            </w:tcBorders>
            <w:shd w:val="clear" w:color="auto" w:fill="FFFF99"/>
          </w:tcPr>
          <w:p w14:paraId="7CD92B91" w14:textId="77777777" w:rsidR="00136E52" w:rsidRPr="0026260C" w:rsidRDefault="000D07FA" w:rsidP="00FB1E9C">
            <w:pPr>
              <w:pStyle w:val="CERnon-indent"/>
              <w:rPr>
                <w:sz w:val="20"/>
              </w:rPr>
            </w:pPr>
            <w:r w:rsidRPr="0026260C">
              <w:rPr>
                <w:sz w:val="20"/>
              </w:rPr>
              <w:t>Comment</w:t>
            </w:r>
          </w:p>
        </w:tc>
        <w:tc>
          <w:tcPr>
            <w:tcW w:w="7256" w:type="dxa"/>
            <w:tcBorders>
              <w:top w:val="single" w:sz="4" w:space="0" w:color="auto"/>
              <w:left w:val="single" w:sz="4" w:space="0" w:color="auto"/>
              <w:bottom w:val="single" w:sz="4" w:space="0" w:color="auto"/>
              <w:right w:val="single" w:sz="4" w:space="0" w:color="auto"/>
            </w:tcBorders>
          </w:tcPr>
          <w:p w14:paraId="7CD92B92" w14:textId="77777777" w:rsidR="006E65F5" w:rsidRPr="0026260C" w:rsidRDefault="000D07FA">
            <w:pPr>
              <w:pStyle w:val="CERnon-indent"/>
              <w:rPr>
                <w:sz w:val="20"/>
              </w:rPr>
            </w:pPr>
            <w:r w:rsidRPr="0026260C">
              <w:rPr>
                <w:sz w:val="20"/>
              </w:rPr>
              <w:t>This communication will pass from the Market Operator to the relevant</w:t>
            </w:r>
            <w:r w:rsidR="00803CAE" w:rsidRPr="0026260C">
              <w:rPr>
                <w:rFonts w:cs="Arial"/>
                <w:szCs w:val="22"/>
                <w:lang w:eastAsia="en-GB"/>
              </w:rPr>
              <w:t xml:space="preserve"> </w:t>
            </w:r>
            <w:r w:rsidRPr="0026260C">
              <w:rPr>
                <w:sz w:val="20"/>
              </w:rPr>
              <w:t>Meter Data Providers when a Generator Unit is changing its</w:t>
            </w:r>
            <w:r w:rsidR="00803CAE" w:rsidRPr="0026260C">
              <w:rPr>
                <w:rFonts w:cs="Arial"/>
                <w:szCs w:val="22"/>
                <w:lang w:eastAsia="en-GB"/>
              </w:rPr>
              <w:t xml:space="preserve"> </w:t>
            </w:r>
            <w:r w:rsidRPr="0026260C">
              <w:rPr>
                <w:sz w:val="20"/>
              </w:rPr>
              <w:t>classification in the SEM.</w:t>
            </w:r>
          </w:p>
          <w:p w14:paraId="7CD92B93" w14:textId="77777777" w:rsidR="00136E52" w:rsidRDefault="000D07FA">
            <w:pPr>
              <w:pStyle w:val="CERnon-indent"/>
              <w:rPr>
                <w:rFonts w:cs="Arial"/>
                <w:color w:val="auto"/>
                <w:szCs w:val="22"/>
                <w:lang w:eastAsia="en-GB"/>
              </w:rPr>
            </w:pPr>
            <w:r w:rsidRPr="0026260C">
              <w:rPr>
                <w:sz w:val="20"/>
              </w:rPr>
              <w:t>Once the classification change has been approved by all Parties, the</w:t>
            </w:r>
            <w:r w:rsidR="00803CAE" w:rsidRPr="0026260C">
              <w:rPr>
                <w:rFonts w:cs="Arial"/>
                <w:szCs w:val="22"/>
                <w:lang w:eastAsia="en-GB"/>
              </w:rPr>
              <w:t xml:space="preserve"> </w:t>
            </w:r>
            <w:r w:rsidRPr="0026260C">
              <w:rPr>
                <w:sz w:val="20"/>
              </w:rPr>
              <w:t>Unit will be reclassified in the SEM systems and it will be expected</w:t>
            </w:r>
            <w:r w:rsidR="00803CAE" w:rsidRPr="0026260C">
              <w:rPr>
                <w:rFonts w:cs="Arial"/>
                <w:szCs w:val="22"/>
                <w:lang w:eastAsia="en-GB"/>
              </w:rPr>
              <w:t xml:space="preserve"> </w:t>
            </w:r>
            <w:r w:rsidRPr="0026260C">
              <w:rPr>
                <w:sz w:val="20"/>
              </w:rPr>
              <w:t>that any future meter data files for the relevant Generator ID will be</w:t>
            </w:r>
            <w:r w:rsidR="00803CAE" w:rsidRPr="0026260C">
              <w:rPr>
                <w:rFonts w:cs="Arial"/>
                <w:szCs w:val="22"/>
                <w:lang w:eastAsia="en-GB"/>
              </w:rPr>
              <w:t xml:space="preserve"> </w:t>
            </w:r>
            <w:r w:rsidRPr="0026260C">
              <w:rPr>
                <w:sz w:val="20"/>
              </w:rPr>
              <w:t>provided to SEM by the new Meter Data Provider. If quantities are not</w:t>
            </w:r>
            <w:r w:rsidR="00803CAE" w:rsidRPr="0026260C">
              <w:rPr>
                <w:rFonts w:cs="Arial"/>
                <w:color w:val="auto"/>
                <w:szCs w:val="22"/>
                <w:lang w:eastAsia="en-GB"/>
              </w:rPr>
              <w:t xml:space="preserve"> </w:t>
            </w:r>
            <w:r w:rsidRPr="0026260C">
              <w:rPr>
                <w:sz w:val="20"/>
              </w:rPr>
              <w:t>included, the SEM-MDP file will be rejected as incomplete.</w:t>
            </w:r>
          </w:p>
          <w:p w14:paraId="7CD92B94" w14:textId="77777777" w:rsidR="00136E52" w:rsidRPr="00FB1E9C" w:rsidRDefault="00136E52" w:rsidP="00FB1E9C">
            <w:pPr>
              <w:pStyle w:val="CERnon-indent"/>
              <w:rPr>
                <w:sz w:val="20"/>
              </w:rPr>
            </w:pPr>
          </w:p>
        </w:tc>
      </w:tr>
    </w:tbl>
    <w:p w14:paraId="7CD92B96" w14:textId="77777777" w:rsidR="00245A50" w:rsidRDefault="00245A50">
      <w:pPr>
        <w:pStyle w:val="CERnon-indent"/>
      </w:pPr>
    </w:p>
    <w:p w14:paraId="7CD92B97" w14:textId="77777777" w:rsidR="00A53B5A" w:rsidRDefault="00A53B5A">
      <w:pPr>
        <w:pStyle w:val="CERnon-indent"/>
      </w:pPr>
    </w:p>
    <w:p w14:paraId="7CD92B98" w14:textId="77777777" w:rsidR="00A53B5A" w:rsidRDefault="00A53B5A">
      <w:pPr>
        <w:pStyle w:val="CERnon-indent"/>
      </w:pPr>
    </w:p>
    <w:p w14:paraId="7CD92B99" w14:textId="77777777" w:rsidR="00A53B5A" w:rsidRDefault="00A53B5A">
      <w:pPr>
        <w:pStyle w:val="CERnon-indent"/>
      </w:pPr>
    </w:p>
    <w:p w14:paraId="7CD92B9A" w14:textId="77777777" w:rsidR="00A53B5A" w:rsidRPr="00A53B5A" w:rsidRDefault="00A53B5A" w:rsidP="00A53B5A">
      <w:pPr>
        <w:keepNext/>
        <w:pageBreakBefore/>
        <w:pBdr>
          <w:top w:val="single" w:sz="4" w:space="1" w:color="auto"/>
          <w:bottom w:val="single" w:sz="4" w:space="1" w:color="auto"/>
        </w:pBdr>
        <w:spacing w:after="360"/>
        <w:jc w:val="center"/>
        <w:outlineLvl w:val="0"/>
        <w:rPr>
          <w:rFonts w:eastAsia="MS Mincho"/>
          <w:b/>
          <w:caps/>
          <w:sz w:val="28"/>
          <w:szCs w:val="20"/>
        </w:rPr>
      </w:pPr>
      <w:r w:rsidRPr="00A53B5A">
        <w:rPr>
          <w:rFonts w:eastAsia="MS Mincho"/>
          <w:b/>
          <w:caps/>
          <w:sz w:val="28"/>
          <w:szCs w:val="20"/>
        </w:rPr>
        <w:t>appendix 4: deed of charge and account security</w:t>
      </w:r>
    </w:p>
    <w:p w14:paraId="7CD92B9B" w14:textId="77777777" w:rsidR="00A53B5A" w:rsidRPr="00A53B5A" w:rsidRDefault="00A53B5A" w:rsidP="00A53B5A">
      <w:pPr>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tblGrid>
      <w:tr w:rsidR="00A53B5A" w:rsidRPr="00A53B5A" w14:paraId="7CD92BA9" w14:textId="77777777" w:rsidTr="00DC7C78">
        <w:trPr>
          <w:trHeight w:val="3516"/>
          <w:jc w:val="center"/>
        </w:trPr>
        <w:tc>
          <w:tcPr>
            <w:tcW w:w="6629" w:type="dxa"/>
            <w:tcBorders>
              <w:top w:val="nil"/>
              <w:left w:val="nil"/>
              <w:bottom w:val="nil"/>
              <w:right w:val="nil"/>
            </w:tcBorders>
          </w:tcPr>
          <w:p w14:paraId="7CD92B9C" w14:textId="77777777" w:rsidR="00A53B5A" w:rsidRPr="00A53B5A" w:rsidRDefault="00A53B5A" w:rsidP="00A53B5A">
            <w:pPr>
              <w:jc w:val="center"/>
              <w:rPr>
                <w:b/>
                <w:sz w:val="20"/>
                <w:szCs w:val="20"/>
              </w:rPr>
            </w:pPr>
            <w:bookmarkStart w:id="2206" w:name="type"/>
            <w:bookmarkEnd w:id="2206"/>
            <w:r w:rsidRPr="00A53B5A">
              <w:rPr>
                <w:b/>
                <w:sz w:val="20"/>
                <w:szCs w:val="20"/>
              </w:rPr>
              <w:t>DEED of CHARGE and ACCOUNT SECURITY</w:t>
            </w:r>
          </w:p>
          <w:p w14:paraId="7CD92B9D" w14:textId="77777777" w:rsidR="00A53B5A" w:rsidRPr="00A53B5A" w:rsidRDefault="00A53B5A" w:rsidP="00A53B5A">
            <w:pPr>
              <w:jc w:val="center"/>
              <w:rPr>
                <w:b/>
                <w:sz w:val="20"/>
                <w:szCs w:val="20"/>
              </w:rPr>
            </w:pPr>
          </w:p>
          <w:p w14:paraId="7CD92B9E" w14:textId="77777777" w:rsidR="00A53B5A" w:rsidRPr="00A53B5A" w:rsidRDefault="00A53B5A" w:rsidP="00A53B5A">
            <w:pPr>
              <w:jc w:val="center"/>
              <w:rPr>
                <w:b/>
                <w:sz w:val="20"/>
                <w:szCs w:val="20"/>
              </w:rPr>
            </w:pPr>
            <w:r w:rsidRPr="00A53B5A">
              <w:rPr>
                <w:sz w:val="20"/>
                <w:szCs w:val="20"/>
              </w:rPr>
              <w:t>between</w:t>
            </w:r>
          </w:p>
          <w:p w14:paraId="7CD92B9F" w14:textId="77777777" w:rsidR="00A53B5A" w:rsidRPr="00A53B5A" w:rsidRDefault="00A53B5A" w:rsidP="00A53B5A">
            <w:pPr>
              <w:jc w:val="center"/>
              <w:rPr>
                <w:b/>
                <w:sz w:val="20"/>
                <w:szCs w:val="20"/>
              </w:rPr>
            </w:pPr>
          </w:p>
          <w:p w14:paraId="7CD92BA0" w14:textId="77777777" w:rsidR="00A53B5A" w:rsidRPr="00A53B5A" w:rsidRDefault="00A53B5A" w:rsidP="00A53B5A">
            <w:pPr>
              <w:jc w:val="center"/>
              <w:rPr>
                <w:b/>
                <w:sz w:val="20"/>
                <w:szCs w:val="20"/>
              </w:rPr>
            </w:pPr>
            <w:r w:rsidRPr="00A53B5A">
              <w:rPr>
                <w:b/>
                <w:sz w:val="20"/>
                <w:szCs w:val="20"/>
              </w:rPr>
              <w:t>[</w:t>
            </w:r>
            <w:r w:rsidRPr="00A53B5A">
              <w:rPr>
                <w:rFonts w:cs="Arial"/>
                <w:b/>
                <w:sz w:val="20"/>
                <w:szCs w:val="20"/>
              </w:rPr>
              <w:t>the Participant</w:t>
            </w:r>
            <w:r w:rsidRPr="00A53B5A">
              <w:rPr>
                <w:b/>
                <w:sz w:val="20"/>
                <w:szCs w:val="20"/>
              </w:rPr>
              <w:t>]</w:t>
            </w:r>
          </w:p>
          <w:p w14:paraId="7CD92BA1" w14:textId="77777777" w:rsidR="00A53B5A" w:rsidRPr="00A53B5A" w:rsidRDefault="00A53B5A" w:rsidP="00A53B5A">
            <w:pPr>
              <w:jc w:val="center"/>
              <w:rPr>
                <w:sz w:val="20"/>
                <w:szCs w:val="20"/>
              </w:rPr>
            </w:pPr>
          </w:p>
          <w:p w14:paraId="7CD92BA2" w14:textId="77777777" w:rsidR="00A53B5A" w:rsidRPr="00A53B5A" w:rsidRDefault="00A53B5A" w:rsidP="00A53B5A">
            <w:pPr>
              <w:jc w:val="center"/>
              <w:rPr>
                <w:b/>
                <w:sz w:val="20"/>
                <w:szCs w:val="20"/>
              </w:rPr>
            </w:pPr>
          </w:p>
          <w:p w14:paraId="7CD92BA3" w14:textId="77777777" w:rsidR="00A53B5A" w:rsidRPr="00A53B5A" w:rsidRDefault="00A53B5A" w:rsidP="00A53B5A">
            <w:pPr>
              <w:jc w:val="center"/>
              <w:rPr>
                <w:sz w:val="20"/>
                <w:szCs w:val="20"/>
              </w:rPr>
            </w:pPr>
            <w:r w:rsidRPr="00A53B5A">
              <w:rPr>
                <w:sz w:val="20"/>
                <w:szCs w:val="20"/>
              </w:rPr>
              <w:t>and</w:t>
            </w:r>
          </w:p>
          <w:p w14:paraId="7CD92BA4" w14:textId="77777777" w:rsidR="00A53B5A" w:rsidRPr="00A53B5A" w:rsidRDefault="00A53B5A" w:rsidP="00A53B5A">
            <w:pPr>
              <w:jc w:val="center"/>
              <w:rPr>
                <w:b/>
                <w:sz w:val="20"/>
                <w:szCs w:val="20"/>
              </w:rPr>
            </w:pPr>
          </w:p>
          <w:p w14:paraId="7CD92BA5" w14:textId="77777777" w:rsidR="00A53B5A" w:rsidRPr="00A53B5A" w:rsidRDefault="00A53B5A" w:rsidP="00A53B5A">
            <w:pPr>
              <w:jc w:val="center"/>
              <w:rPr>
                <w:b/>
                <w:sz w:val="20"/>
                <w:szCs w:val="20"/>
              </w:rPr>
            </w:pPr>
            <w:r w:rsidRPr="00A53B5A">
              <w:rPr>
                <w:rFonts w:cs="Arial"/>
                <w:b/>
                <w:sz w:val="20"/>
                <w:szCs w:val="20"/>
              </w:rPr>
              <w:t>EirGrid p.l.c. and SONI Limited</w:t>
            </w:r>
          </w:p>
          <w:p w14:paraId="7CD92BA6" w14:textId="77777777" w:rsidR="00A53B5A" w:rsidRPr="00A53B5A" w:rsidRDefault="00A53B5A" w:rsidP="00A53B5A">
            <w:pPr>
              <w:jc w:val="center"/>
              <w:rPr>
                <w:sz w:val="20"/>
                <w:szCs w:val="20"/>
              </w:rPr>
            </w:pPr>
          </w:p>
          <w:p w14:paraId="7CD92BA7" w14:textId="77777777" w:rsidR="00A53B5A" w:rsidRPr="00A53B5A" w:rsidRDefault="00A53B5A" w:rsidP="00A53B5A">
            <w:pPr>
              <w:jc w:val="center"/>
              <w:rPr>
                <w:sz w:val="20"/>
                <w:szCs w:val="20"/>
              </w:rPr>
            </w:pPr>
          </w:p>
          <w:p w14:paraId="7CD92BA8" w14:textId="77777777" w:rsidR="00A53B5A" w:rsidRPr="00A53B5A" w:rsidRDefault="00A53B5A" w:rsidP="00A53B5A">
            <w:pPr>
              <w:jc w:val="center"/>
              <w:rPr>
                <w:b/>
                <w:sz w:val="20"/>
                <w:szCs w:val="20"/>
              </w:rPr>
            </w:pPr>
            <w:r w:rsidRPr="00A53B5A">
              <w:rPr>
                <w:b/>
                <w:sz w:val="20"/>
                <w:szCs w:val="20"/>
              </w:rPr>
              <w:t>Dated [          ] 20[●]</w:t>
            </w:r>
          </w:p>
        </w:tc>
      </w:tr>
    </w:tbl>
    <w:p w14:paraId="7CD92BAA" w14:textId="77777777" w:rsidR="00A53B5A" w:rsidRPr="00A53B5A" w:rsidRDefault="00A53B5A" w:rsidP="00A53B5A">
      <w:pPr>
        <w:overflowPunct w:val="0"/>
        <w:autoSpaceDE w:val="0"/>
        <w:autoSpaceDN w:val="0"/>
        <w:adjustRightInd w:val="0"/>
        <w:textAlignment w:val="baseline"/>
        <w:rPr>
          <w:rFonts w:cs="Arial"/>
          <w:sz w:val="20"/>
          <w:szCs w:val="20"/>
          <w:lang w:val="en-AU" w:eastAsia="en-GB"/>
        </w:rPr>
      </w:pPr>
    </w:p>
    <w:p w14:paraId="7CD92BAB" w14:textId="77777777" w:rsidR="00A53B5A" w:rsidRPr="00A53B5A" w:rsidRDefault="008E6F96" w:rsidP="00A53B5A">
      <w:pPr>
        <w:tabs>
          <w:tab w:val="right" w:leader="dot" w:pos="8959"/>
        </w:tabs>
        <w:suppressAutoHyphens/>
        <w:spacing w:before="240"/>
        <w:ind w:left="1134" w:right="1111" w:hanging="1134"/>
        <w:rPr>
          <w:rFonts w:ascii="Calibri" w:hAnsi="Calibri"/>
          <w:noProof/>
          <w:szCs w:val="22"/>
          <w:lang w:eastAsia="en-GB"/>
        </w:rPr>
      </w:pPr>
      <w:r w:rsidRPr="00A53B5A">
        <w:rPr>
          <w:caps/>
          <w:noProof/>
          <w:sz w:val="20"/>
          <w:szCs w:val="20"/>
        </w:rPr>
        <w:fldChar w:fldCharType="begin"/>
      </w:r>
      <w:r w:rsidR="00A53B5A" w:rsidRPr="00A53B5A">
        <w:rPr>
          <w:caps/>
          <w:noProof/>
          <w:sz w:val="20"/>
          <w:szCs w:val="20"/>
        </w:rPr>
        <w:instrText xml:space="preserve"> TOC \b "main" \t "heading 1,3, heading 2, 4, level 1, 1, level 2, 2" \* MERGEFORMAT </w:instrText>
      </w:r>
      <w:r w:rsidRPr="00A53B5A">
        <w:rPr>
          <w:caps/>
          <w:noProof/>
          <w:sz w:val="20"/>
          <w:szCs w:val="20"/>
        </w:rPr>
        <w:fldChar w:fldCharType="separate"/>
      </w:r>
      <w:bookmarkStart w:id="2207" w:name="_BPDCI_81"/>
      <w:r w:rsidR="00A53B5A" w:rsidRPr="00A53B5A">
        <w:rPr>
          <w:caps/>
          <w:noProof/>
          <w:sz w:val="20"/>
          <w:szCs w:val="20"/>
        </w:rPr>
        <w:t>1</w:t>
      </w:r>
      <w:r w:rsidR="00A53B5A" w:rsidRPr="00A53B5A">
        <w:rPr>
          <w:rFonts w:ascii="Calibri" w:hAnsi="Calibri"/>
          <w:noProof/>
          <w:szCs w:val="22"/>
          <w:lang w:eastAsia="en-GB"/>
        </w:rPr>
        <w:tab/>
      </w:r>
      <w:r w:rsidR="00A53B5A" w:rsidRPr="00A53B5A">
        <w:rPr>
          <w:caps/>
          <w:noProof/>
          <w:sz w:val="20"/>
          <w:szCs w:val="20"/>
        </w:rPr>
        <w:t>definitions and interpretation</w:t>
      </w:r>
      <w:r w:rsidR="00A53B5A" w:rsidRPr="00A53B5A">
        <w:rPr>
          <w:caps/>
          <w:noProof/>
          <w:sz w:val="20"/>
          <w:szCs w:val="20"/>
        </w:rPr>
        <w:tab/>
      </w:r>
      <w:r w:rsidRPr="00A53B5A">
        <w:rPr>
          <w:caps/>
          <w:noProof/>
          <w:sz w:val="20"/>
          <w:szCs w:val="20"/>
        </w:rPr>
        <w:fldChar w:fldCharType="begin"/>
      </w:r>
      <w:r w:rsidR="00A53B5A" w:rsidRPr="00A53B5A">
        <w:rPr>
          <w:caps/>
          <w:noProof/>
          <w:sz w:val="20"/>
          <w:szCs w:val="20"/>
        </w:rPr>
        <w:instrText xml:space="preserve"> PAGEREF _Toc425755215 \h </w:instrText>
      </w:r>
      <w:r w:rsidRPr="00A53B5A">
        <w:rPr>
          <w:caps/>
          <w:noProof/>
          <w:sz w:val="20"/>
          <w:szCs w:val="20"/>
        </w:rPr>
      </w:r>
      <w:r w:rsidRPr="00A53B5A">
        <w:rPr>
          <w:caps/>
          <w:noProof/>
          <w:sz w:val="20"/>
          <w:szCs w:val="20"/>
        </w:rPr>
        <w:fldChar w:fldCharType="separate"/>
      </w:r>
      <w:r w:rsidR="00A53B5A" w:rsidRPr="00A53B5A">
        <w:rPr>
          <w:caps/>
          <w:noProof/>
          <w:sz w:val="20"/>
          <w:szCs w:val="20"/>
        </w:rPr>
        <w:t>1</w:t>
      </w:r>
      <w:r w:rsidRPr="00A53B5A">
        <w:rPr>
          <w:caps/>
          <w:noProof/>
          <w:sz w:val="20"/>
          <w:szCs w:val="20"/>
        </w:rPr>
        <w:fldChar w:fldCharType="end"/>
      </w:r>
    </w:p>
    <w:p w14:paraId="7CD92BAC"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1.1</w:t>
      </w:r>
      <w:r w:rsidRPr="00A53B5A">
        <w:rPr>
          <w:rFonts w:ascii="Calibri" w:hAnsi="Calibri"/>
          <w:noProof/>
          <w:szCs w:val="22"/>
          <w:lang w:eastAsia="en-GB"/>
        </w:rPr>
        <w:tab/>
      </w:r>
      <w:r w:rsidRPr="00A53B5A">
        <w:rPr>
          <w:noProof/>
          <w:sz w:val="20"/>
          <w:szCs w:val="20"/>
        </w:rPr>
        <w:t>Definitions</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_Toc425755216 \h </w:instrText>
      </w:r>
      <w:r w:rsidR="008E6F96" w:rsidRPr="00A53B5A">
        <w:rPr>
          <w:noProof/>
          <w:sz w:val="20"/>
          <w:szCs w:val="20"/>
        </w:rPr>
      </w:r>
      <w:r w:rsidR="008E6F96" w:rsidRPr="00A53B5A">
        <w:rPr>
          <w:noProof/>
          <w:sz w:val="20"/>
          <w:szCs w:val="20"/>
        </w:rPr>
        <w:fldChar w:fldCharType="separate"/>
      </w:r>
      <w:r w:rsidRPr="00A53B5A">
        <w:rPr>
          <w:noProof/>
          <w:sz w:val="20"/>
          <w:szCs w:val="20"/>
        </w:rPr>
        <w:t>1</w:t>
      </w:r>
      <w:r w:rsidR="008E6F96" w:rsidRPr="00A53B5A">
        <w:rPr>
          <w:noProof/>
          <w:sz w:val="20"/>
          <w:szCs w:val="20"/>
        </w:rPr>
        <w:fldChar w:fldCharType="end"/>
      </w:r>
    </w:p>
    <w:p w14:paraId="7CD92BAD"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1.2</w:t>
      </w:r>
      <w:r w:rsidRPr="00A53B5A">
        <w:rPr>
          <w:rFonts w:ascii="Calibri" w:hAnsi="Calibri"/>
          <w:noProof/>
          <w:szCs w:val="22"/>
          <w:lang w:eastAsia="en-GB"/>
        </w:rPr>
        <w:tab/>
      </w:r>
      <w:r w:rsidRPr="00A53B5A">
        <w:rPr>
          <w:noProof/>
          <w:sz w:val="20"/>
          <w:szCs w:val="20"/>
        </w:rPr>
        <w:t>Interpretation</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_Toc425755217 \h </w:instrText>
      </w:r>
      <w:r w:rsidR="008E6F96" w:rsidRPr="00A53B5A">
        <w:rPr>
          <w:noProof/>
          <w:sz w:val="20"/>
          <w:szCs w:val="20"/>
        </w:rPr>
      </w:r>
      <w:r w:rsidR="008E6F96" w:rsidRPr="00A53B5A">
        <w:rPr>
          <w:noProof/>
          <w:sz w:val="20"/>
          <w:szCs w:val="20"/>
        </w:rPr>
        <w:fldChar w:fldCharType="separate"/>
      </w:r>
      <w:r w:rsidRPr="00A53B5A">
        <w:rPr>
          <w:noProof/>
          <w:sz w:val="20"/>
          <w:szCs w:val="20"/>
        </w:rPr>
        <w:t>3</w:t>
      </w:r>
      <w:r w:rsidR="008E6F96" w:rsidRPr="00A53B5A">
        <w:rPr>
          <w:noProof/>
          <w:sz w:val="20"/>
          <w:szCs w:val="20"/>
        </w:rPr>
        <w:fldChar w:fldCharType="end"/>
      </w:r>
    </w:p>
    <w:p w14:paraId="7CD92BAE"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1.3</w:t>
      </w:r>
      <w:r w:rsidRPr="00A53B5A">
        <w:rPr>
          <w:rFonts w:ascii="Calibri" w:hAnsi="Calibri"/>
          <w:noProof/>
          <w:szCs w:val="22"/>
          <w:lang w:eastAsia="en-GB"/>
        </w:rPr>
        <w:tab/>
      </w:r>
      <w:r w:rsidRPr="00A53B5A">
        <w:rPr>
          <w:noProof/>
          <w:sz w:val="20"/>
          <w:szCs w:val="20"/>
        </w:rPr>
        <w:t>Headings</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_Toc425755218 \h </w:instrText>
      </w:r>
      <w:r w:rsidR="008E6F96" w:rsidRPr="00A53B5A">
        <w:rPr>
          <w:noProof/>
          <w:sz w:val="20"/>
          <w:szCs w:val="20"/>
        </w:rPr>
      </w:r>
      <w:r w:rsidR="008E6F96" w:rsidRPr="00A53B5A">
        <w:rPr>
          <w:noProof/>
          <w:sz w:val="20"/>
          <w:szCs w:val="20"/>
        </w:rPr>
        <w:fldChar w:fldCharType="separate"/>
      </w:r>
      <w:r w:rsidRPr="00A53B5A">
        <w:rPr>
          <w:noProof/>
          <w:sz w:val="20"/>
          <w:szCs w:val="20"/>
        </w:rPr>
        <w:t>4</w:t>
      </w:r>
      <w:r w:rsidR="008E6F96" w:rsidRPr="00A53B5A">
        <w:rPr>
          <w:noProof/>
          <w:sz w:val="20"/>
          <w:szCs w:val="20"/>
        </w:rPr>
        <w:fldChar w:fldCharType="end"/>
      </w:r>
    </w:p>
    <w:p w14:paraId="7CD92BAF"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1.4</w:t>
      </w:r>
      <w:r w:rsidRPr="00A53B5A">
        <w:rPr>
          <w:rFonts w:ascii="Calibri" w:hAnsi="Calibri"/>
          <w:noProof/>
          <w:szCs w:val="22"/>
          <w:lang w:eastAsia="en-GB"/>
        </w:rPr>
        <w:tab/>
      </w:r>
      <w:r w:rsidRPr="00A53B5A">
        <w:rPr>
          <w:noProof/>
          <w:sz w:val="20"/>
          <w:szCs w:val="20"/>
        </w:rPr>
        <w:t>Construction</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_Toc425755219 \h </w:instrText>
      </w:r>
      <w:r w:rsidR="008E6F96" w:rsidRPr="00A53B5A">
        <w:rPr>
          <w:noProof/>
          <w:sz w:val="20"/>
          <w:szCs w:val="20"/>
        </w:rPr>
      </w:r>
      <w:r w:rsidR="008E6F96" w:rsidRPr="00A53B5A">
        <w:rPr>
          <w:noProof/>
          <w:sz w:val="20"/>
          <w:szCs w:val="20"/>
        </w:rPr>
        <w:fldChar w:fldCharType="separate"/>
      </w:r>
      <w:r w:rsidRPr="00A53B5A">
        <w:rPr>
          <w:noProof/>
          <w:sz w:val="20"/>
          <w:szCs w:val="20"/>
        </w:rPr>
        <w:t>4</w:t>
      </w:r>
      <w:r w:rsidR="008E6F96" w:rsidRPr="00A53B5A">
        <w:rPr>
          <w:noProof/>
          <w:sz w:val="20"/>
          <w:szCs w:val="20"/>
        </w:rPr>
        <w:fldChar w:fldCharType="end"/>
      </w:r>
    </w:p>
    <w:p w14:paraId="7CD92BB0" w14:textId="77777777" w:rsidR="00A53B5A" w:rsidRPr="00A53B5A" w:rsidRDefault="00A53B5A" w:rsidP="00A53B5A">
      <w:pPr>
        <w:tabs>
          <w:tab w:val="right" w:leader="dot" w:pos="8959"/>
        </w:tabs>
        <w:suppressAutoHyphens/>
        <w:spacing w:before="240"/>
        <w:ind w:left="1134" w:right="1111" w:hanging="1134"/>
        <w:rPr>
          <w:rFonts w:ascii="Calibri" w:hAnsi="Calibri"/>
          <w:noProof/>
          <w:szCs w:val="22"/>
          <w:lang w:eastAsia="en-GB"/>
        </w:rPr>
      </w:pPr>
      <w:r w:rsidRPr="00A53B5A">
        <w:rPr>
          <w:caps/>
          <w:noProof/>
          <w:sz w:val="20"/>
          <w:szCs w:val="20"/>
        </w:rPr>
        <w:t>2</w:t>
      </w:r>
      <w:r w:rsidRPr="00A53B5A">
        <w:rPr>
          <w:rFonts w:ascii="Calibri" w:hAnsi="Calibri"/>
          <w:noProof/>
          <w:szCs w:val="22"/>
          <w:lang w:eastAsia="en-GB"/>
        </w:rPr>
        <w:tab/>
      </w:r>
      <w:r w:rsidRPr="00A53B5A">
        <w:rPr>
          <w:caps/>
          <w:noProof/>
          <w:sz w:val="20"/>
          <w:szCs w:val="20"/>
        </w:rPr>
        <w:t>CREATION OF security</w:t>
      </w:r>
      <w:r w:rsidRPr="00A53B5A">
        <w:rPr>
          <w:caps/>
          <w:noProof/>
          <w:sz w:val="20"/>
          <w:szCs w:val="20"/>
        </w:rPr>
        <w:tab/>
      </w:r>
      <w:r w:rsidR="008E6F96" w:rsidRPr="00A53B5A">
        <w:rPr>
          <w:caps/>
          <w:noProof/>
          <w:sz w:val="20"/>
          <w:szCs w:val="20"/>
        </w:rPr>
        <w:fldChar w:fldCharType="begin"/>
      </w:r>
      <w:r w:rsidRPr="00A53B5A">
        <w:rPr>
          <w:caps/>
          <w:noProof/>
          <w:sz w:val="20"/>
          <w:szCs w:val="20"/>
        </w:rPr>
        <w:instrText xml:space="preserve"> PAGEREF _Toc425755220 \h </w:instrText>
      </w:r>
      <w:r w:rsidR="008E6F96" w:rsidRPr="00A53B5A">
        <w:rPr>
          <w:caps/>
          <w:noProof/>
          <w:sz w:val="20"/>
          <w:szCs w:val="20"/>
        </w:rPr>
      </w:r>
      <w:r w:rsidR="008E6F96" w:rsidRPr="00A53B5A">
        <w:rPr>
          <w:caps/>
          <w:noProof/>
          <w:sz w:val="20"/>
          <w:szCs w:val="20"/>
        </w:rPr>
        <w:fldChar w:fldCharType="separate"/>
      </w:r>
      <w:r w:rsidRPr="00A53B5A">
        <w:rPr>
          <w:caps/>
          <w:noProof/>
          <w:sz w:val="20"/>
          <w:szCs w:val="20"/>
        </w:rPr>
        <w:t>4</w:t>
      </w:r>
      <w:r w:rsidR="008E6F96" w:rsidRPr="00A53B5A">
        <w:rPr>
          <w:caps/>
          <w:noProof/>
          <w:sz w:val="20"/>
          <w:szCs w:val="20"/>
        </w:rPr>
        <w:fldChar w:fldCharType="end"/>
      </w:r>
    </w:p>
    <w:p w14:paraId="7CD92BB1"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2.1</w:t>
      </w:r>
      <w:r w:rsidRPr="00A53B5A">
        <w:rPr>
          <w:rFonts w:ascii="Calibri" w:hAnsi="Calibri"/>
          <w:noProof/>
          <w:szCs w:val="22"/>
          <w:lang w:eastAsia="en-GB"/>
        </w:rPr>
        <w:tab/>
      </w:r>
      <w:r w:rsidRPr="00A53B5A">
        <w:rPr>
          <w:noProof/>
          <w:sz w:val="20"/>
          <w:szCs w:val="20"/>
        </w:rPr>
        <w:t>Payment</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_Toc425755221 \h </w:instrText>
      </w:r>
      <w:r w:rsidR="008E6F96" w:rsidRPr="00A53B5A">
        <w:rPr>
          <w:noProof/>
          <w:sz w:val="20"/>
          <w:szCs w:val="20"/>
        </w:rPr>
      </w:r>
      <w:r w:rsidR="008E6F96" w:rsidRPr="00A53B5A">
        <w:rPr>
          <w:noProof/>
          <w:sz w:val="20"/>
          <w:szCs w:val="20"/>
        </w:rPr>
        <w:fldChar w:fldCharType="separate"/>
      </w:r>
      <w:r w:rsidRPr="00A53B5A">
        <w:rPr>
          <w:noProof/>
          <w:sz w:val="20"/>
          <w:szCs w:val="20"/>
        </w:rPr>
        <w:t>4</w:t>
      </w:r>
      <w:r w:rsidR="008E6F96" w:rsidRPr="00A53B5A">
        <w:rPr>
          <w:noProof/>
          <w:sz w:val="20"/>
          <w:szCs w:val="20"/>
        </w:rPr>
        <w:fldChar w:fldCharType="end"/>
      </w:r>
    </w:p>
    <w:p w14:paraId="7CD92BB2" w14:textId="77777777" w:rsidR="00A53B5A" w:rsidRPr="00A53B5A" w:rsidRDefault="00A53B5A" w:rsidP="00A53B5A">
      <w:pPr>
        <w:tabs>
          <w:tab w:val="right" w:leader="dot" w:pos="8959"/>
        </w:tabs>
        <w:suppressAutoHyphens/>
        <w:spacing w:before="240"/>
        <w:ind w:left="1134" w:right="1111" w:hanging="1134"/>
        <w:rPr>
          <w:rFonts w:ascii="Calibri" w:hAnsi="Calibri"/>
          <w:noProof/>
          <w:szCs w:val="22"/>
          <w:lang w:eastAsia="en-GB"/>
        </w:rPr>
      </w:pPr>
      <w:r w:rsidRPr="00A53B5A">
        <w:rPr>
          <w:caps/>
          <w:noProof/>
          <w:sz w:val="20"/>
          <w:szCs w:val="20"/>
        </w:rPr>
        <w:t>3</w:t>
      </w:r>
      <w:r w:rsidRPr="00A53B5A">
        <w:rPr>
          <w:rFonts w:ascii="Calibri" w:hAnsi="Calibri"/>
          <w:noProof/>
          <w:szCs w:val="22"/>
          <w:lang w:eastAsia="en-GB"/>
        </w:rPr>
        <w:tab/>
      </w:r>
      <w:r w:rsidRPr="00A53B5A">
        <w:rPr>
          <w:caps/>
          <w:noProof/>
          <w:sz w:val="20"/>
          <w:szCs w:val="20"/>
        </w:rPr>
        <w:t>Protection of security</w:t>
      </w:r>
      <w:r w:rsidRPr="00A53B5A">
        <w:rPr>
          <w:caps/>
          <w:noProof/>
          <w:sz w:val="20"/>
          <w:szCs w:val="20"/>
        </w:rPr>
        <w:tab/>
      </w:r>
      <w:r w:rsidR="008E6F96" w:rsidRPr="00A53B5A">
        <w:rPr>
          <w:caps/>
          <w:noProof/>
          <w:sz w:val="20"/>
          <w:szCs w:val="20"/>
        </w:rPr>
        <w:fldChar w:fldCharType="begin"/>
      </w:r>
      <w:r w:rsidRPr="00A53B5A">
        <w:rPr>
          <w:caps/>
          <w:noProof/>
          <w:sz w:val="20"/>
          <w:szCs w:val="20"/>
        </w:rPr>
        <w:instrText xml:space="preserve"> PAGEREF _Toc425755222 \h </w:instrText>
      </w:r>
      <w:r w:rsidR="008E6F96" w:rsidRPr="00A53B5A">
        <w:rPr>
          <w:caps/>
          <w:noProof/>
          <w:sz w:val="20"/>
          <w:szCs w:val="20"/>
        </w:rPr>
      </w:r>
      <w:r w:rsidR="008E6F96" w:rsidRPr="00A53B5A">
        <w:rPr>
          <w:caps/>
          <w:noProof/>
          <w:sz w:val="20"/>
          <w:szCs w:val="20"/>
        </w:rPr>
        <w:fldChar w:fldCharType="separate"/>
      </w:r>
      <w:r w:rsidRPr="00A53B5A">
        <w:rPr>
          <w:caps/>
          <w:noProof/>
          <w:sz w:val="20"/>
          <w:szCs w:val="20"/>
        </w:rPr>
        <w:t>4</w:t>
      </w:r>
      <w:r w:rsidR="008E6F96" w:rsidRPr="00A53B5A">
        <w:rPr>
          <w:caps/>
          <w:noProof/>
          <w:sz w:val="20"/>
          <w:szCs w:val="20"/>
        </w:rPr>
        <w:fldChar w:fldCharType="end"/>
      </w:r>
    </w:p>
    <w:p w14:paraId="7CD92BB3"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3.1</w:t>
      </w:r>
      <w:r w:rsidRPr="00A53B5A">
        <w:rPr>
          <w:rFonts w:ascii="Calibri" w:hAnsi="Calibri"/>
          <w:noProof/>
          <w:szCs w:val="22"/>
          <w:lang w:eastAsia="en-GB"/>
        </w:rPr>
        <w:tab/>
      </w:r>
      <w:r w:rsidRPr="00A53B5A">
        <w:rPr>
          <w:noProof/>
          <w:sz w:val="20"/>
          <w:szCs w:val="20"/>
        </w:rPr>
        <w:t>Continuing security</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_Toc425755223 \h </w:instrText>
      </w:r>
      <w:r w:rsidR="008E6F96" w:rsidRPr="00A53B5A">
        <w:rPr>
          <w:noProof/>
          <w:sz w:val="20"/>
          <w:szCs w:val="20"/>
        </w:rPr>
      </w:r>
      <w:r w:rsidR="008E6F96" w:rsidRPr="00A53B5A">
        <w:rPr>
          <w:noProof/>
          <w:sz w:val="20"/>
          <w:szCs w:val="20"/>
        </w:rPr>
        <w:fldChar w:fldCharType="separate"/>
      </w:r>
      <w:r w:rsidRPr="00A53B5A">
        <w:rPr>
          <w:noProof/>
          <w:sz w:val="20"/>
          <w:szCs w:val="20"/>
        </w:rPr>
        <w:t>4</w:t>
      </w:r>
      <w:r w:rsidR="008E6F96" w:rsidRPr="00A53B5A">
        <w:rPr>
          <w:noProof/>
          <w:sz w:val="20"/>
          <w:szCs w:val="20"/>
        </w:rPr>
        <w:fldChar w:fldCharType="end"/>
      </w:r>
    </w:p>
    <w:p w14:paraId="7CD92BB4"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3.2</w:t>
      </w:r>
      <w:r w:rsidRPr="00A53B5A">
        <w:rPr>
          <w:rFonts w:ascii="Calibri" w:hAnsi="Calibri"/>
          <w:noProof/>
          <w:szCs w:val="22"/>
          <w:lang w:eastAsia="en-GB"/>
        </w:rPr>
        <w:tab/>
      </w:r>
      <w:r w:rsidRPr="00A53B5A">
        <w:rPr>
          <w:noProof/>
          <w:sz w:val="20"/>
          <w:szCs w:val="20"/>
        </w:rPr>
        <w:t>No prejudice</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_Toc425755224 \h </w:instrText>
      </w:r>
      <w:r w:rsidR="008E6F96" w:rsidRPr="00A53B5A">
        <w:rPr>
          <w:noProof/>
          <w:sz w:val="20"/>
          <w:szCs w:val="20"/>
        </w:rPr>
      </w:r>
      <w:r w:rsidR="008E6F96" w:rsidRPr="00A53B5A">
        <w:rPr>
          <w:noProof/>
          <w:sz w:val="20"/>
          <w:szCs w:val="20"/>
        </w:rPr>
        <w:fldChar w:fldCharType="separate"/>
      </w:r>
      <w:r w:rsidRPr="00A53B5A">
        <w:rPr>
          <w:noProof/>
          <w:sz w:val="20"/>
          <w:szCs w:val="20"/>
        </w:rPr>
        <w:t>5</w:t>
      </w:r>
      <w:r w:rsidR="008E6F96" w:rsidRPr="00A53B5A">
        <w:rPr>
          <w:noProof/>
          <w:sz w:val="20"/>
          <w:szCs w:val="20"/>
        </w:rPr>
        <w:fldChar w:fldCharType="end"/>
      </w:r>
    </w:p>
    <w:p w14:paraId="7CD92BB5"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3.3</w:t>
      </w:r>
      <w:r w:rsidRPr="00A53B5A">
        <w:rPr>
          <w:rFonts w:ascii="Calibri" w:hAnsi="Calibri"/>
          <w:noProof/>
          <w:szCs w:val="22"/>
          <w:lang w:eastAsia="en-GB"/>
        </w:rPr>
        <w:tab/>
      </w:r>
      <w:r w:rsidRPr="00A53B5A">
        <w:rPr>
          <w:noProof/>
          <w:sz w:val="20"/>
          <w:szCs w:val="20"/>
        </w:rPr>
        <w:t>No waiver</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_Toc425755225 \h </w:instrText>
      </w:r>
      <w:r w:rsidR="008E6F96" w:rsidRPr="00A53B5A">
        <w:rPr>
          <w:noProof/>
          <w:sz w:val="20"/>
          <w:szCs w:val="20"/>
        </w:rPr>
      </w:r>
      <w:r w:rsidR="008E6F96" w:rsidRPr="00A53B5A">
        <w:rPr>
          <w:noProof/>
          <w:sz w:val="20"/>
          <w:szCs w:val="20"/>
        </w:rPr>
        <w:fldChar w:fldCharType="separate"/>
      </w:r>
      <w:r w:rsidRPr="00A53B5A">
        <w:rPr>
          <w:noProof/>
          <w:sz w:val="20"/>
          <w:szCs w:val="20"/>
        </w:rPr>
        <w:t>5</w:t>
      </w:r>
      <w:r w:rsidR="008E6F96" w:rsidRPr="00A53B5A">
        <w:rPr>
          <w:noProof/>
          <w:sz w:val="20"/>
          <w:szCs w:val="20"/>
        </w:rPr>
        <w:fldChar w:fldCharType="end"/>
      </w:r>
    </w:p>
    <w:p w14:paraId="7CD92BB6"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3.4</w:t>
      </w:r>
      <w:r w:rsidRPr="00A53B5A">
        <w:rPr>
          <w:rFonts w:ascii="Calibri" w:hAnsi="Calibri"/>
          <w:noProof/>
          <w:szCs w:val="22"/>
          <w:lang w:eastAsia="en-GB"/>
        </w:rPr>
        <w:tab/>
      </w:r>
      <w:r w:rsidRPr="00A53B5A">
        <w:rPr>
          <w:noProof/>
          <w:sz w:val="20"/>
          <w:szCs w:val="20"/>
        </w:rPr>
        <w:t>Severability</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_Toc425755226 \h </w:instrText>
      </w:r>
      <w:r w:rsidR="008E6F96" w:rsidRPr="00A53B5A">
        <w:rPr>
          <w:noProof/>
          <w:sz w:val="20"/>
          <w:szCs w:val="20"/>
        </w:rPr>
      </w:r>
      <w:r w:rsidR="008E6F96" w:rsidRPr="00A53B5A">
        <w:rPr>
          <w:noProof/>
          <w:sz w:val="20"/>
          <w:szCs w:val="20"/>
        </w:rPr>
        <w:fldChar w:fldCharType="separate"/>
      </w:r>
      <w:r w:rsidRPr="00A53B5A">
        <w:rPr>
          <w:noProof/>
          <w:sz w:val="20"/>
          <w:szCs w:val="20"/>
        </w:rPr>
        <w:t>5</w:t>
      </w:r>
      <w:r w:rsidR="008E6F96" w:rsidRPr="00A53B5A">
        <w:rPr>
          <w:noProof/>
          <w:sz w:val="20"/>
          <w:szCs w:val="20"/>
        </w:rPr>
        <w:fldChar w:fldCharType="end"/>
      </w:r>
    </w:p>
    <w:p w14:paraId="7CD92BB7"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3.5</w:t>
      </w:r>
      <w:r w:rsidRPr="00A53B5A">
        <w:rPr>
          <w:rFonts w:ascii="Calibri" w:hAnsi="Calibri"/>
          <w:noProof/>
          <w:szCs w:val="22"/>
          <w:lang w:eastAsia="en-GB"/>
        </w:rPr>
        <w:tab/>
      </w:r>
      <w:r w:rsidRPr="00A53B5A">
        <w:rPr>
          <w:noProof/>
          <w:sz w:val="20"/>
          <w:szCs w:val="20"/>
        </w:rPr>
        <w:t>Non impairment</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_Toc425755227 \h </w:instrText>
      </w:r>
      <w:r w:rsidR="008E6F96" w:rsidRPr="00A53B5A">
        <w:rPr>
          <w:noProof/>
          <w:sz w:val="20"/>
          <w:szCs w:val="20"/>
        </w:rPr>
      </w:r>
      <w:r w:rsidR="008E6F96" w:rsidRPr="00A53B5A">
        <w:rPr>
          <w:noProof/>
          <w:sz w:val="20"/>
          <w:szCs w:val="20"/>
        </w:rPr>
        <w:fldChar w:fldCharType="separate"/>
      </w:r>
      <w:r w:rsidRPr="00A53B5A">
        <w:rPr>
          <w:noProof/>
          <w:sz w:val="20"/>
          <w:szCs w:val="20"/>
        </w:rPr>
        <w:t>5</w:t>
      </w:r>
      <w:r w:rsidR="008E6F96" w:rsidRPr="00A53B5A">
        <w:rPr>
          <w:noProof/>
          <w:sz w:val="20"/>
          <w:szCs w:val="20"/>
        </w:rPr>
        <w:fldChar w:fldCharType="end"/>
      </w:r>
    </w:p>
    <w:p w14:paraId="7CD92BB8"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3.6</w:t>
      </w:r>
      <w:r w:rsidRPr="00A53B5A">
        <w:rPr>
          <w:rFonts w:ascii="Calibri" w:hAnsi="Calibri"/>
          <w:noProof/>
          <w:szCs w:val="22"/>
          <w:lang w:eastAsia="en-GB"/>
        </w:rPr>
        <w:tab/>
      </w:r>
      <w:r w:rsidRPr="00A53B5A">
        <w:rPr>
          <w:noProof/>
          <w:sz w:val="20"/>
          <w:szCs w:val="20"/>
        </w:rPr>
        <w:t>Further assurance</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_Toc425755228 \h </w:instrText>
      </w:r>
      <w:r w:rsidR="008E6F96" w:rsidRPr="00A53B5A">
        <w:rPr>
          <w:noProof/>
          <w:sz w:val="20"/>
          <w:szCs w:val="20"/>
        </w:rPr>
      </w:r>
      <w:r w:rsidR="008E6F96" w:rsidRPr="00A53B5A">
        <w:rPr>
          <w:noProof/>
          <w:sz w:val="20"/>
          <w:szCs w:val="20"/>
        </w:rPr>
        <w:fldChar w:fldCharType="separate"/>
      </w:r>
      <w:r w:rsidRPr="00A53B5A">
        <w:rPr>
          <w:noProof/>
          <w:sz w:val="20"/>
          <w:szCs w:val="20"/>
        </w:rPr>
        <w:t>6</w:t>
      </w:r>
      <w:r w:rsidR="008E6F96" w:rsidRPr="00A53B5A">
        <w:rPr>
          <w:noProof/>
          <w:sz w:val="20"/>
          <w:szCs w:val="20"/>
        </w:rPr>
        <w:fldChar w:fldCharType="end"/>
      </w:r>
    </w:p>
    <w:p w14:paraId="7CD92BB9" w14:textId="77777777" w:rsidR="00A53B5A" w:rsidRPr="00A53B5A" w:rsidRDefault="00A53B5A" w:rsidP="00A53B5A">
      <w:pPr>
        <w:tabs>
          <w:tab w:val="right" w:leader="dot" w:pos="8959"/>
        </w:tabs>
        <w:suppressAutoHyphens/>
        <w:spacing w:before="240"/>
        <w:ind w:left="1134" w:right="1111" w:hanging="1134"/>
        <w:rPr>
          <w:rFonts w:ascii="Calibri" w:hAnsi="Calibri"/>
          <w:noProof/>
          <w:szCs w:val="22"/>
          <w:lang w:eastAsia="en-GB"/>
        </w:rPr>
      </w:pPr>
      <w:r w:rsidRPr="00A53B5A">
        <w:rPr>
          <w:caps/>
          <w:noProof/>
          <w:sz w:val="20"/>
          <w:szCs w:val="20"/>
        </w:rPr>
        <w:t>4</w:t>
      </w:r>
      <w:r w:rsidRPr="00A53B5A">
        <w:rPr>
          <w:rFonts w:ascii="Calibri" w:hAnsi="Calibri"/>
          <w:noProof/>
          <w:szCs w:val="22"/>
          <w:lang w:eastAsia="en-GB"/>
        </w:rPr>
        <w:tab/>
      </w:r>
      <w:r w:rsidRPr="00A53B5A">
        <w:rPr>
          <w:caps/>
          <w:noProof/>
          <w:sz w:val="20"/>
          <w:szCs w:val="20"/>
        </w:rPr>
        <w:t>power of attorney</w:t>
      </w:r>
      <w:r w:rsidRPr="00A53B5A">
        <w:rPr>
          <w:caps/>
          <w:noProof/>
          <w:sz w:val="20"/>
          <w:szCs w:val="20"/>
        </w:rPr>
        <w:tab/>
      </w:r>
      <w:r w:rsidR="008E6F96" w:rsidRPr="00A53B5A">
        <w:rPr>
          <w:caps/>
          <w:noProof/>
          <w:sz w:val="20"/>
          <w:szCs w:val="20"/>
        </w:rPr>
        <w:fldChar w:fldCharType="begin"/>
      </w:r>
      <w:r w:rsidRPr="00A53B5A">
        <w:rPr>
          <w:caps/>
          <w:noProof/>
          <w:sz w:val="20"/>
          <w:szCs w:val="20"/>
        </w:rPr>
        <w:instrText xml:space="preserve"> PAGEREF _Toc425755229 \h </w:instrText>
      </w:r>
      <w:r w:rsidR="008E6F96" w:rsidRPr="00A53B5A">
        <w:rPr>
          <w:caps/>
          <w:noProof/>
          <w:sz w:val="20"/>
          <w:szCs w:val="20"/>
        </w:rPr>
      </w:r>
      <w:r w:rsidR="008E6F96" w:rsidRPr="00A53B5A">
        <w:rPr>
          <w:caps/>
          <w:noProof/>
          <w:sz w:val="20"/>
          <w:szCs w:val="20"/>
        </w:rPr>
        <w:fldChar w:fldCharType="separate"/>
      </w:r>
      <w:r w:rsidRPr="00A53B5A">
        <w:rPr>
          <w:caps/>
          <w:noProof/>
          <w:sz w:val="20"/>
          <w:szCs w:val="20"/>
        </w:rPr>
        <w:t>6</w:t>
      </w:r>
      <w:r w:rsidR="008E6F96" w:rsidRPr="00A53B5A">
        <w:rPr>
          <w:caps/>
          <w:noProof/>
          <w:sz w:val="20"/>
          <w:szCs w:val="20"/>
        </w:rPr>
        <w:fldChar w:fldCharType="end"/>
      </w:r>
    </w:p>
    <w:p w14:paraId="7CD92BBA"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4.1</w:t>
      </w:r>
      <w:r w:rsidRPr="00A53B5A">
        <w:rPr>
          <w:rFonts w:ascii="Calibri" w:hAnsi="Calibri"/>
          <w:noProof/>
          <w:szCs w:val="22"/>
          <w:lang w:eastAsia="en-GB"/>
        </w:rPr>
        <w:tab/>
      </w:r>
      <w:r w:rsidRPr="00A53B5A">
        <w:rPr>
          <w:noProof/>
          <w:sz w:val="20"/>
          <w:szCs w:val="20"/>
        </w:rPr>
        <w:t>Appointment</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_Toc425755230 \h </w:instrText>
      </w:r>
      <w:r w:rsidR="008E6F96" w:rsidRPr="00A53B5A">
        <w:rPr>
          <w:noProof/>
          <w:sz w:val="20"/>
          <w:szCs w:val="20"/>
        </w:rPr>
      </w:r>
      <w:r w:rsidR="008E6F96" w:rsidRPr="00A53B5A">
        <w:rPr>
          <w:noProof/>
          <w:sz w:val="20"/>
          <w:szCs w:val="20"/>
        </w:rPr>
        <w:fldChar w:fldCharType="separate"/>
      </w:r>
      <w:r w:rsidRPr="00A53B5A">
        <w:rPr>
          <w:noProof/>
          <w:sz w:val="20"/>
          <w:szCs w:val="20"/>
        </w:rPr>
        <w:t>6</w:t>
      </w:r>
      <w:r w:rsidR="008E6F96" w:rsidRPr="00A53B5A">
        <w:rPr>
          <w:noProof/>
          <w:sz w:val="20"/>
          <w:szCs w:val="20"/>
        </w:rPr>
        <w:fldChar w:fldCharType="end"/>
      </w:r>
    </w:p>
    <w:p w14:paraId="7CD92BBB"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4.2</w:t>
      </w:r>
      <w:r w:rsidRPr="00A53B5A">
        <w:rPr>
          <w:rFonts w:ascii="Calibri" w:hAnsi="Calibri"/>
          <w:noProof/>
          <w:szCs w:val="22"/>
          <w:lang w:eastAsia="en-GB"/>
        </w:rPr>
        <w:tab/>
      </w:r>
      <w:r w:rsidRPr="00A53B5A">
        <w:rPr>
          <w:noProof/>
          <w:sz w:val="20"/>
          <w:szCs w:val="20"/>
        </w:rPr>
        <w:t>Ratification</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_Toc425755231 \h </w:instrText>
      </w:r>
      <w:r w:rsidR="008E6F96" w:rsidRPr="00A53B5A">
        <w:rPr>
          <w:noProof/>
          <w:sz w:val="20"/>
          <w:szCs w:val="20"/>
        </w:rPr>
      </w:r>
      <w:r w:rsidR="008E6F96" w:rsidRPr="00A53B5A">
        <w:rPr>
          <w:noProof/>
          <w:sz w:val="20"/>
          <w:szCs w:val="20"/>
        </w:rPr>
        <w:fldChar w:fldCharType="separate"/>
      </w:r>
      <w:r w:rsidRPr="00A53B5A">
        <w:rPr>
          <w:noProof/>
          <w:sz w:val="20"/>
          <w:szCs w:val="20"/>
        </w:rPr>
        <w:t>6</w:t>
      </w:r>
      <w:r w:rsidR="008E6F96" w:rsidRPr="00A53B5A">
        <w:rPr>
          <w:noProof/>
          <w:sz w:val="20"/>
          <w:szCs w:val="20"/>
        </w:rPr>
        <w:fldChar w:fldCharType="end"/>
      </w:r>
    </w:p>
    <w:p w14:paraId="7CD92BBC"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4.3</w:t>
      </w:r>
      <w:r w:rsidRPr="00A53B5A">
        <w:rPr>
          <w:rFonts w:ascii="Calibri" w:hAnsi="Calibri"/>
          <w:noProof/>
          <w:szCs w:val="22"/>
          <w:lang w:eastAsia="en-GB"/>
        </w:rPr>
        <w:tab/>
      </w:r>
      <w:r w:rsidRPr="00A53B5A">
        <w:rPr>
          <w:noProof/>
          <w:sz w:val="20"/>
          <w:szCs w:val="20"/>
        </w:rPr>
        <w:t>Exercise of power</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_Toc425755232 \h </w:instrText>
      </w:r>
      <w:r w:rsidR="008E6F96" w:rsidRPr="00A53B5A">
        <w:rPr>
          <w:noProof/>
          <w:sz w:val="20"/>
          <w:szCs w:val="20"/>
        </w:rPr>
      </w:r>
      <w:r w:rsidR="008E6F96" w:rsidRPr="00A53B5A">
        <w:rPr>
          <w:noProof/>
          <w:sz w:val="20"/>
          <w:szCs w:val="20"/>
        </w:rPr>
        <w:fldChar w:fldCharType="separate"/>
      </w:r>
      <w:r w:rsidRPr="00A53B5A">
        <w:rPr>
          <w:noProof/>
          <w:sz w:val="20"/>
          <w:szCs w:val="20"/>
        </w:rPr>
        <w:t>6</w:t>
      </w:r>
      <w:r w:rsidR="008E6F96" w:rsidRPr="00A53B5A">
        <w:rPr>
          <w:noProof/>
          <w:sz w:val="20"/>
          <w:szCs w:val="20"/>
        </w:rPr>
        <w:fldChar w:fldCharType="end"/>
      </w:r>
    </w:p>
    <w:p w14:paraId="7CD92BBD" w14:textId="77777777" w:rsidR="00A53B5A" w:rsidRPr="00A53B5A" w:rsidRDefault="00A53B5A" w:rsidP="00A53B5A">
      <w:pPr>
        <w:tabs>
          <w:tab w:val="right" w:leader="dot" w:pos="8959"/>
        </w:tabs>
        <w:suppressAutoHyphens/>
        <w:spacing w:before="240"/>
        <w:ind w:left="1134" w:right="1111" w:hanging="1134"/>
        <w:rPr>
          <w:rFonts w:ascii="Calibri" w:hAnsi="Calibri"/>
          <w:noProof/>
          <w:szCs w:val="22"/>
          <w:lang w:eastAsia="en-GB"/>
        </w:rPr>
      </w:pPr>
      <w:r w:rsidRPr="00A53B5A">
        <w:rPr>
          <w:caps/>
          <w:noProof/>
          <w:sz w:val="20"/>
          <w:szCs w:val="20"/>
        </w:rPr>
        <w:t>5</w:t>
      </w:r>
      <w:r w:rsidRPr="00A53B5A">
        <w:rPr>
          <w:rFonts w:ascii="Calibri" w:hAnsi="Calibri"/>
          <w:noProof/>
          <w:szCs w:val="22"/>
          <w:lang w:eastAsia="en-GB"/>
        </w:rPr>
        <w:tab/>
      </w:r>
      <w:r w:rsidRPr="00A53B5A">
        <w:rPr>
          <w:caps/>
          <w:noProof/>
          <w:sz w:val="20"/>
          <w:szCs w:val="20"/>
        </w:rPr>
        <w:t>representationS, warranties AND UNDERTAKINGS</w:t>
      </w:r>
      <w:r w:rsidRPr="00A53B5A">
        <w:rPr>
          <w:caps/>
          <w:noProof/>
          <w:sz w:val="20"/>
          <w:szCs w:val="20"/>
        </w:rPr>
        <w:tab/>
      </w:r>
      <w:r w:rsidR="008E6F96" w:rsidRPr="00A53B5A">
        <w:rPr>
          <w:caps/>
          <w:noProof/>
          <w:sz w:val="20"/>
          <w:szCs w:val="20"/>
        </w:rPr>
        <w:fldChar w:fldCharType="begin"/>
      </w:r>
      <w:r w:rsidRPr="00A53B5A">
        <w:rPr>
          <w:caps/>
          <w:noProof/>
          <w:sz w:val="20"/>
          <w:szCs w:val="20"/>
        </w:rPr>
        <w:instrText xml:space="preserve"> PAGEREF _Toc425755233 \h </w:instrText>
      </w:r>
      <w:r w:rsidR="008E6F96" w:rsidRPr="00A53B5A">
        <w:rPr>
          <w:caps/>
          <w:noProof/>
          <w:sz w:val="20"/>
          <w:szCs w:val="20"/>
        </w:rPr>
      </w:r>
      <w:r w:rsidR="008E6F96" w:rsidRPr="00A53B5A">
        <w:rPr>
          <w:caps/>
          <w:noProof/>
          <w:sz w:val="20"/>
          <w:szCs w:val="20"/>
        </w:rPr>
        <w:fldChar w:fldCharType="separate"/>
      </w:r>
      <w:r w:rsidRPr="00A53B5A">
        <w:rPr>
          <w:caps/>
          <w:noProof/>
          <w:sz w:val="20"/>
          <w:szCs w:val="20"/>
        </w:rPr>
        <w:t>6</w:t>
      </w:r>
      <w:r w:rsidR="008E6F96" w:rsidRPr="00A53B5A">
        <w:rPr>
          <w:caps/>
          <w:noProof/>
          <w:sz w:val="20"/>
          <w:szCs w:val="20"/>
        </w:rPr>
        <w:fldChar w:fldCharType="end"/>
      </w:r>
    </w:p>
    <w:p w14:paraId="7CD92BBE"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5.1</w:t>
      </w:r>
      <w:r w:rsidRPr="00A53B5A">
        <w:rPr>
          <w:rFonts w:ascii="Calibri" w:hAnsi="Calibri"/>
          <w:noProof/>
          <w:szCs w:val="22"/>
          <w:lang w:eastAsia="en-GB"/>
        </w:rPr>
        <w:tab/>
      </w:r>
      <w:r w:rsidRPr="00A53B5A">
        <w:rPr>
          <w:noProof/>
          <w:sz w:val="20"/>
          <w:szCs w:val="20"/>
        </w:rPr>
        <w:t>Representations and warranties</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_Toc425755234 \h </w:instrText>
      </w:r>
      <w:r w:rsidR="008E6F96" w:rsidRPr="00A53B5A">
        <w:rPr>
          <w:noProof/>
          <w:sz w:val="20"/>
          <w:szCs w:val="20"/>
        </w:rPr>
      </w:r>
      <w:r w:rsidR="008E6F96" w:rsidRPr="00A53B5A">
        <w:rPr>
          <w:noProof/>
          <w:sz w:val="20"/>
          <w:szCs w:val="20"/>
        </w:rPr>
        <w:fldChar w:fldCharType="separate"/>
      </w:r>
      <w:r w:rsidRPr="00A53B5A">
        <w:rPr>
          <w:noProof/>
          <w:sz w:val="20"/>
          <w:szCs w:val="20"/>
        </w:rPr>
        <w:t>6</w:t>
      </w:r>
      <w:r w:rsidR="008E6F96" w:rsidRPr="00A53B5A">
        <w:rPr>
          <w:noProof/>
          <w:sz w:val="20"/>
          <w:szCs w:val="20"/>
        </w:rPr>
        <w:fldChar w:fldCharType="end"/>
      </w:r>
    </w:p>
    <w:p w14:paraId="7CD92BBF"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napToGrid w:val="0"/>
          <w:sz w:val="20"/>
          <w:szCs w:val="20"/>
        </w:rPr>
        <w:t>5.2</w:t>
      </w:r>
      <w:r w:rsidRPr="00A53B5A">
        <w:rPr>
          <w:rFonts w:ascii="Calibri" w:hAnsi="Calibri"/>
          <w:noProof/>
          <w:szCs w:val="22"/>
          <w:lang w:eastAsia="en-GB"/>
        </w:rPr>
        <w:tab/>
      </w:r>
      <w:r w:rsidRPr="00A53B5A">
        <w:rPr>
          <w:noProof/>
          <w:snapToGrid w:val="0"/>
          <w:sz w:val="20"/>
          <w:szCs w:val="20"/>
        </w:rPr>
        <w:t>Undertakings</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_Toc425755235 \h </w:instrText>
      </w:r>
      <w:r w:rsidR="008E6F96" w:rsidRPr="00A53B5A">
        <w:rPr>
          <w:noProof/>
          <w:sz w:val="20"/>
          <w:szCs w:val="20"/>
        </w:rPr>
      </w:r>
      <w:r w:rsidR="008E6F96" w:rsidRPr="00A53B5A">
        <w:rPr>
          <w:noProof/>
          <w:sz w:val="20"/>
          <w:szCs w:val="20"/>
        </w:rPr>
        <w:fldChar w:fldCharType="separate"/>
      </w:r>
      <w:r w:rsidRPr="00A53B5A">
        <w:rPr>
          <w:noProof/>
          <w:sz w:val="20"/>
          <w:szCs w:val="20"/>
        </w:rPr>
        <w:t>7</w:t>
      </w:r>
      <w:r w:rsidR="008E6F96" w:rsidRPr="00A53B5A">
        <w:rPr>
          <w:noProof/>
          <w:sz w:val="20"/>
          <w:szCs w:val="20"/>
        </w:rPr>
        <w:fldChar w:fldCharType="end"/>
      </w:r>
    </w:p>
    <w:p w14:paraId="7CD92BC0" w14:textId="77777777" w:rsidR="00A53B5A" w:rsidRPr="00A53B5A" w:rsidRDefault="00A53B5A" w:rsidP="00A53B5A">
      <w:pPr>
        <w:tabs>
          <w:tab w:val="right" w:leader="dot" w:pos="8959"/>
        </w:tabs>
        <w:suppressAutoHyphens/>
        <w:spacing w:before="240"/>
        <w:ind w:left="1134" w:right="1111" w:hanging="1134"/>
        <w:rPr>
          <w:rFonts w:ascii="Calibri" w:hAnsi="Calibri"/>
          <w:noProof/>
          <w:szCs w:val="22"/>
          <w:lang w:eastAsia="en-GB"/>
        </w:rPr>
      </w:pPr>
      <w:r w:rsidRPr="00A53B5A">
        <w:rPr>
          <w:caps/>
          <w:noProof/>
          <w:sz w:val="20"/>
          <w:szCs w:val="20"/>
        </w:rPr>
        <w:t>6</w:t>
      </w:r>
      <w:r w:rsidRPr="00A53B5A">
        <w:rPr>
          <w:rFonts w:ascii="Calibri" w:hAnsi="Calibri"/>
          <w:noProof/>
          <w:szCs w:val="22"/>
          <w:lang w:eastAsia="en-GB"/>
        </w:rPr>
        <w:tab/>
      </w:r>
      <w:r w:rsidRPr="00A53B5A">
        <w:rPr>
          <w:caps/>
          <w:noProof/>
          <w:sz w:val="20"/>
          <w:szCs w:val="20"/>
        </w:rPr>
        <w:t>operation of account[s]</w:t>
      </w:r>
      <w:r w:rsidRPr="00A53B5A">
        <w:rPr>
          <w:caps/>
          <w:noProof/>
          <w:sz w:val="20"/>
          <w:szCs w:val="20"/>
        </w:rPr>
        <w:tab/>
      </w:r>
      <w:r w:rsidR="008E6F96" w:rsidRPr="00A53B5A">
        <w:rPr>
          <w:caps/>
          <w:noProof/>
          <w:sz w:val="20"/>
          <w:szCs w:val="20"/>
        </w:rPr>
        <w:fldChar w:fldCharType="begin"/>
      </w:r>
      <w:r w:rsidRPr="00A53B5A">
        <w:rPr>
          <w:caps/>
          <w:noProof/>
          <w:sz w:val="20"/>
          <w:szCs w:val="20"/>
        </w:rPr>
        <w:instrText xml:space="preserve"> PAGEREF _Toc425755236 \h </w:instrText>
      </w:r>
      <w:r w:rsidR="008E6F96" w:rsidRPr="00A53B5A">
        <w:rPr>
          <w:caps/>
          <w:noProof/>
          <w:sz w:val="20"/>
          <w:szCs w:val="20"/>
        </w:rPr>
      </w:r>
      <w:r w:rsidR="008E6F96" w:rsidRPr="00A53B5A">
        <w:rPr>
          <w:caps/>
          <w:noProof/>
          <w:sz w:val="20"/>
          <w:szCs w:val="20"/>
        </w:rPr>
        <w:fldChar w:fldCharType="separate"/>
      </w:r>
      <w:r w:rsidRPr="00A53B5A">
        <w:rPr>
          <w:caps/>
          <w:noProof/>
          <w:sz w:val="20"/>
          <w:szCs w:val="20"/>
        </w:rPr>
        <w:t>8</w:t>
      </w:r>
      <w:r w:rsidR="008E6F96" w:rsidRPr="00A53B5A">
        <w:rPr>
          <w:caps/>
          <w:noProof/>
          <w:sz w:val="20"/>
          <w:szCs w:val="20"/>
        </w:rPr>
        <w:fldChar w:fldCharType="end"/>
      </w:r>
    </w:p>
    <w:p w14:paraId="7CD92BC1" w14:textId="77777777" w:rsidR="00A53B5A" w:rsidRPr="00A53B5A" w:rsidRDefault="00A53B5A" w:rsidP="00A53B5A">
      <w:pPr>
        <w:tabs>
          <w:tab w:val="right" w:leader="dot" w:pos="8959"/>
        </w:tabs>
        <w:suppressAutoHyphens/>
        <w:spacing w:before="240"/>
        <w:ind w:left="1134" w:right="1111" w:hanging="1134"/>
        <w:rPr>
          <w:rFonts w:ascii="Calibri" w:hAnsi="Calibri"/>
          <w:noProof/>
          <w:szCs w:val="22"/>
          <w:lang w:eastAsia="en-GB"/>
        </w:rPr>
      </w:pPr>
      <w:r w:rsidRPr="00A53B5A">
        <w:rPr>
          <w:caps/>
          <w:noProof/>
          <w:sz w:val="20"/>
          <w:szCs w:val="20"/>
        </w:rPr>
        <w:t>7</w:t>
      </w:r>
      <w:r w:rsidRPr="00A53B5A">
        <w:rPr>
          <w:rFonts w:ascii="Calibri" w:hAnsi="Calibri"/>
          <w:noProof/>
          <w:szCs w:val="22"/>
          <w:lang w:eastAsia="en-GB"/>
        </w:rPr>
        <w:tab/>
      </w:r>
      <w:r w:rsidRPr="00A53B5A">
        <w:rPr>
          <w:caps/>
          <w:noProof/>
          <w:sz w:val="20"/>
          <w:szCs w:val="20"/>
        </w:rPr>
        <w:t>ENFORCEMENT</w:t>
      </w:r>
      <w:r w:rsidRPr="00A53B5A">
        <w:rPr>
          <w:caps/>
          <w:noProof/>
          <w:sz w:val="20"/>
          <w:szCs w:val="20"/>
        </w:rPr>
        <w:tab/>
      </w:r>
      <w:r w:rsidR="008E6F96" w:rsidRPr="00A53B5A">
        <w:rPr>
          <w:caps/>
          <w:noProof/>
          <w:sz w:val="20"/>
          <w:szCs w:val="20"/>
        </w:rPr>
        <w:fldChar w:fldCharType="begin"/>
      </w:r>
      <w:r w:rsidRPr="00A53B5A">
        <w:rPr>
          <w:caps/>
          <w:noProof/>
          <w:sz w:val="20"/>
          <w:szCs w:val="20"/>
        </w:rPr>
        <w:instrText xml:space="preserve"> PAGEREF _Toc425755237 \h </w:instrText>
      </w:r>
      <w:r w:rsidR="008E6F96" w:rsidRPr="00A53B5A">
        <w:rPr>
          <w:caps/>
          <w:noProof/>
          <w:sz w:val="20"/>
          <w:szCs w:val="20"/>
        </w:rPr>
      </w:r>
      <w:r w:rsidR="008E6F96" w:rsidRPr="00A53B5A">
        <w:rPr>
          <w:caps/>
          <w:noProof/>
          <w:sz w:val="20"/>
          <w:szCs w:val="20"/>
        </w:rPr>
        <w:fldChar w:fldCharType="separate"/>
      </w:r>
      <w:r w:rsidRPr="00A53B5A">
        <w:rPr>
          <w:caps/>
          <w:noProof/>
          <w:sz w:val="20"/>
          <w:szCs w:val="20"/>
        </w:rPr>
        <w:t>8</w:t>
      </w:r>
      <w:r w:rsidR="008E6F96" w:rsidRPr="00A53B5A">
        <w:rPr>
          <w:caps/>
          <w:noProof/>
          <w:sz w:val="20"/>
          <w:szCs w:val="20"/>
        </w:rPr>
        <w:fldChar w:fldCharType="end"/>
      </w:r>
    </w:p>
    <w:p w14:paraId="7CD92BC2"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7.1</w:t>
      </w:r>
      <w:r w:rsidRPr="00A53B5A">
        <w:rPr>
          <w:rFonts w:ascii="Calibri" w:hAnsi="Calibri"/>
          <w:noProof/>
          <w:szCs w:val="22"/>
          <w:lang w:eastAsia="en-GB"/>
        </w:rPr>
        <w:tab/>
      </w:r>
      <w:r w:rsidRPr="00A53B5A">
        <w:rPr>
          <w:noProof/>
          <w:sz w:val="20"/>
          <w:szCs w:val="20"/>
        </w:rPr>
        <w:t>Event of Default</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_Toc425755238 \h </w:instrText>
      </w:r>
      <w:r w:rsidR="008E6F96" w:rsidRPr="00A53B5A">
        <w:rPr>
          <w:noProof/>
          <w:sz w:val="20"/>
          <w:szCs w:val="20"/>
        </w:rPr>
      </w:r>
      <w:r w:rsidR="008E6F96" w:rsidRPr="00A53B5A">
        <w:rPr>
          <w:noProof/>
          <w:sz w:val="20"/>
          <w:szCs w:val="20"/>
        </w:rPr>
        <w:fldChar w:fldCharType="separate"/>
      </w:r>
      <w:r w:rsidRPr="00A53B5A">
        <w:rPr>
          <w:noProof/>
          <w:sz w:val="20"/>
          <w:szCs w:val="20"/>
        </w:rPr>
        <w:t>8</w:t>
      </w:r>
      <w:r w:rsidR="008E6F96" w:rsidRPr="00A53B5A">
        <w:rPr>
          <w:noProof/>
          <w:sz w:val="20"/>
          <w:szCs w:val="20"/>
        </w:rPr>
        <w:fldChar w:fldCharType="end"/>
      </w:r>
    </w:p>
    <w:p w14:paraId="7CD92BC3"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napToGrid w:val="0"/>
          <w:sz w:val="20"/>
          <w:szCs w:val="20"/>
        </w:rPr>
        <w:t>7.2</w:t>
      </w:r>
      <w:r w:rsidRPr="00A53B5A">
        <w:rPr>
          <w:rFonts w:ascii="Calibri" w:hAnsi="Calibri"/>
          <w:noProof/>
          <w:szCs w:val="22"/>
          <w:lang w:eastAsia="en-GB"/>
        </w:rPr>
        <w:tab/>
      </w:r>
      <w:r w:rsidRPr="00A53B5A">
        <w:rPr>
          <w:noProof/>
          <w:snapToGrid w:val="0"/>
          <w:sz w:val="20"/>
          <w:szCs w:val="20"/>
        </w:rPr>
        <w:t>Security enforceable</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_Toc425755239 \h </w:instrText>
      </w:r>
      <w:r w:rsidR="008E6F96" w:rsidRPr="00A53B5A">
        <w:rPr>
          <w:noProof/>
          <w:sz w:val="20"/>
          <w:szCs w:val="20"/>
        </w:rPr>
      </w:r>
      <w:r w:rsidR="008E6F96" w:rsidRPr="00A53B5A">
        <w:rPr>
          <w:noProof/>
          <w:sz w:val="20"/>
          <w:szCs w:val="20"/>
        </w:rPr>
        <w:fldChar w:fldCharType="separate"/>
      </w:r>
      <w:r w:rsidRPr="00A53B5A">
        <w:rPr>
          <w:noProof/>
          <w:sz w:val="20"/>
          <w:szCs w:val="20"/>
        </w:rPr>
        <w:t>9</w:t>
      </w:r>
      <w:r w:rsidR="008E6F96" w:rsidRPr="00A53B5A">
        <w:rPr>
          <w:noProof/>
          <w:sz w:val="20"/>
          <w:szCs w:val="20"/>
        </w:rPr>
        <w:fldChar w:fldCharType="end"/>
      </w:r>
    </w:p>
    <w:p w14:paraId="7CD92BC4"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napToGrid w:val="0"/>
          <w:sz w:val="20"/>
          <w:szCs w:val="20"/>
        </w:rPr>
        <w:t>7.3</w:t>
      </w:r>
      <w:r w:rsidRPr="00A53B5A">
        <w:rPr>
          <w:rFonts w:ascii="Calibri" w:hAnsi="Calibri"/>
          <w:noProof/>
          <w:szCs w:val="22"/>
          <w:lang w:eastAsia="en-GB"/>
        </w:rPr>
        <w:tab/>
      </w:r>
      <w:r w:rsidRPr="00A53B5A">
        <w:rPr>
          <w:noProof/>
          <w:snapToGrid w:val="0"/>
          <w:sz w:val="20"/>
          <w:szCs w:val="20"/>
        </w:rPr>
        <w:t>Law of Property Act, Conveyancing and Law of Property Acts and Irish Act</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_Toc425755240 \h </w:instrText>
      </w:r>
      <w:r w:rsidR="008E6F96" w:rsidRPr="00A53B5A">
        <w:rPr>
          <w:noProof/>
          <w:sz w:val="20"/>
          <w:szCs w:val="20"/>
        </w:rPr>
      </w:r>
      <w:r w:rsidR="008E6F96" w:rsidRPr="00A53B5A">
        <w:rPr>
          <w:noProof/>
          <w:sz w:val="20"/>
          <w:szCs w:val="20"/>
        </w:rPr>
        <w:fldChar w:fldCharType="separate"/>
      </w:r>
      <w:r w:rsidRPr="00A53B5A">
        <w:rPr>
          <w:noProof/>
          <w:sz w:val="20"/>
          <w:szCs w:val="20"/>
        </w:rPr>
        <w:t>9</w:t>
      </w:r>
      <w:r w:rsidR="008E6F96" w:rsidRPr="00A53B5A">
        <w:rPr>
          <w:noProof/>
          <w:sz w:val="20"/>
          <w:szCs w:val="20"/>
        </w:rPr>
        <w:fldChar w:fldCharType="end"/>
      </w:r>
    </w:p>
    <w:p w14:paraId="7CD92BC5"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7.4</w:t>
      </w:r>
      <w:r w:rsidRPr="00A53B5A">
        <w:rPr>
          <w:rFonts w:ascii="Calibri" w:hAnsi="Calibri"/>
          <w:noProof/>
          <w:szCs w:val="22"/>
          <w:lang w:eastAsia="en-GB"/>
        </w:rPr>
        <w:tab/>
      </w:r>
      <w:r w:rsidRPr="00A53B5A">
        <w:rPr>
          <w:noProof/>
          <w:sz w:val="20"/>
          <w:szCs w:val="20"/>
        </w:rPr>
        <w:t>Rights upon enforcement</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_Toc425755241 \h </w:instrText>
      </w:r>
      <w:r w:rsidR="008E6F96" w:rsidRPr="00A53B5A">
        <w:rPr>
          <w:noProof/>
          <w:sz w:val="20"/>
          <w:szCs w:val="20"/>
        </w:rPr>
      </w:r>
      <w:r w:rsidR="008E6F96" w:rsidRPr="00A53B5A">
        <w:rPr>
          <w:noProof/>
          <w:sz w:val="20"/>
          <w:szCs w:val="20"/>
        </w:rPr>
        <w:fldChar w:fldCharType="separate"/>
      </w:r>
      <w:r w:rsidRPr="00A53B5A">
        <w:rPr>
          <w:noProof/>
          <w:sz w:val="20"/>
          <w:szCs w:val="20"/>
        </w:rPr>
        <w:t>10</w:t>
      </w:r>
      <w:r w:rsidR="008E6F96" w:rsidRPr="00A53B5A">
        <w:rPr>
          <w:noProof/>
          <w:sz w:val="20"/>
          <w:szCs w:val="20"/>
        </w:rPr>
        <w:fldChar w:fldCharType="end"/>
      </w:r>
    </w:p>
    <w:p w14:paraId="7CD92BC6"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7.5</w:t>
      </w:r>
      <w:r w:rsidRPr="00A53B5A">
        <w:rPr>
          <w:rFonts w:ascii="Calibri" w:hAnsi="Calibri"/>
          <w:noProof/>
          <w:szCs w:val="22"/>
          <w:lang w:eastAsia="en-GB"/>
        </w:rPr>
        <w:tab/>
      </w:r>
      <w:r w:rsidRPr="00A53B5A">
        <w:rPr>
          <w:noProof/>
          <w:sz w:val="20"/>
          <w:szCs w:val="20"/>
        </w:rPr>
        <w:t>Application of proceeds</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_Toc425755242 \h </w:instrText>
      </w:r>
      <w:r w:rsidR="008E6F96" w:rsidRPr="00A53B5A">
        <w:rPr>
          <w:noProof/>
          <w:sz w:val="20"/>
          <w:szCs w:val="20"/>
        </w:rPr>
      </w:r>
      <w:r w:rsidR="008E6F96" w:rsidRPr="00A53B5A">
        <w:rPr>
          <w:noProof/>
          <w:sz w:val="20"/>
          <w:szCs w:val="20"/>
        </w:rPr>
        <w:fldChar w:fldCharType="separate"/>
      </w:r>
      <w:r w:rsidRPr="00A53B5A">
        <w:rPr>
          <w:noProof/>
          <w:sz w:val="20"/>
          <w:szCs w:val="20"/>
        </w:rPr>
        <w:t>11</w:t>
      </w:r>
      <w:r w:rsidR="008E6F96" w:rsidRPr="00A53B5A">
        <w:rPr>
          <w:noProof/>
          <w:sz w:val="20"/>
          <w:szCs w:val="20"/>
        </w:rPr>
        <w:fldChar w:fldCharType="end"/>
      </w:r>
    </w:p>
    <w:p w14:paraId="7CD92BC7"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7.6</w:t>
      </w:r>
      <w:r w:rsidRPr="00A53B5A">
        <w:rPr>
          <w:rFonts w:ascii="Calibri" w:hAnsi="Calibri"/>
          <w:noProof/>
          <w:szCs w:val="22"/>
          <w:lang w:eastAsia="en-GB"/>
        </w:rPr>
        <w:tab/>
      </w:r>
      <w:r w:rsidRPr="00A53B5A">
        <w:rPr>
          <w:noProof/>
          <w:sz w:val="20"/>
          <w:szCs w:val="20"/>
        </w:rPr>
        <w:t>Balance</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_Toc425755243 \h </w:instrText>
      </w:r>
      <w:r w:rsidR="008E6F96" w:rsidRPr="00A53B5A">
        <w:rPr>
          <w:noProof/>
          <w:sz w:val="20"/>
          <w:szCs w:val="20"/>
        </w:rPr>
      </w:r>
      <w:r w:rsidR="008E6F96" w:rsidRPr="00A53B5A">
        <w:rPr>
          <w:noProof/>
          <w:sz w:val="20"/>
          <w:szCs w:val="20"/>
        </w:rPr>
        <w:fldChar w:fldCharType="separate"/>
      </w:r>
      <w:r w:rsidRPr="00A53B5A">
        <w:rPr>
          <w:noProof/>
          <w:sz w:val="20"/>
          <w:szCs w:val="20"/>
        </w:rPr>
        <w:t>11</w:t>
      </w:r>
      <w:r w:rsidR="008E6F96" w:rsidRPr="00A53B5A">
        <w:rPr>
          <w:noProof/>
          <w:sz w:val="20"/>
          <w:szCs w:val="20"/>
        </w:rPr>
        <w:fldChar w:fldCharType="end"/>
      </w:r>
    </w:p>
    <w:p w14:paraId="7CD92BC8"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7.7</w:t>
      </w:r>
      <w:r w:rsidRPr="00A53B5A">
        <w:rPr>
          <w:rFonts w:ascii="Calibri" w:hAnsi="Calibri"/>
          <w:noProof/>
          <w:szCs w:val="22"/>
          <w:lang w:eastAsia="en-GB"/>
        </w:rPr>
        <w:tab/>
      </w:r>
      <w:r w:rsidRPr="00A53B5A">
        <w:rPr>
          <w:noProof/>
          <w:sz w:val="20"/>
          <w:szCs w:val="20"/>
        </w:rPr>
        <w:t>Third parties</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_Toc425755244 \h </w:instrText>
      </w:r>
      <w:r w:rsidR="008E6F96" w:rsidRPr="00A53B5A">
        <w:rPr>
          <w:noProof/>
          <w:sz w:val="20"/>
          <w:szCs w:val="20"/>
        </w:rPr>
      </w:r>
      <w:r w:rsidR="008E6F96" w:rsidRPr="00A53B5A">
        <w:rPr>
          <w:noProof/>
          <w:sz w:val="20"/>
          <w:szCs w:val="20"/>
        </w:rPr>
        <w:fldChar w:fldCharType="separate"/>
      </w:r>
      <w:r w:rsidRPr="00A53B5A">
        <w:rPr>
          <w:noProof/>
          <w:sz w:val="20"/>
          <w:szCs w:val="20"/>
        </w:rPr>
        <w:t>11</w:t>
      </w:r>
      <w:r w:rsidR="008E6F96" w:rsidRPr="00A53B5A">
        <w:rPr>
          <w:noProof/>
          <w:sz w:val="20"/>
          <w:szCs w:val="20"/>
        </w:rPr>
        <w:fldChar w:fldCharType="end"/>
      </w:r>
    </w:p>
    <w:p w14:paraId="7CD92BC9"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7.8</w:t>
      </w:r>
      <w:r w:rsidRPr="00A53B5A">
        <w:rPr>
          <w:rFonts w:ascii="Calibri" w:hAnsi="Calibri"/>
          <w:noProof/>
          <w:szCs w:val="22"/>
          <w:lang w:eastAsia="en-GB"/>
        </w:rPr>
        <w:tab/>
      </w:r>
      <w:r w:rsidRPr="00A53B5A">
        <w:rPr>
          <w:noProof/>
          <w:sz w:val="20"/>
          <w:szCs w:val="20"/>
        </w:rPr>
        <w:t>Redemption of prior securities</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_Toc425755245 \h </w:instrText>
      </w:r>
      <w:r w:rsidR="008E6F96" w:rsidRPr="00A53B5A">
        <w:rPr>
          <w:noProof/>
          <w:sz w:val="20"/>
          <w:szCs w:val="20"/>
        </w:rPr>
      </w:r>
      <w:r w:rsidR="008E6F96" w:rsidRPr="00A53B5A">
        <w:rPr>
          <w:noProof/>
          <w:sz w:val="20"/>
          <w:szCs w:val="20"/>
        </w:rPr>
        <w:fldChar w:fldCharType="separate"/>
      </w:r>
      <w:r w:rsidRPr="00A53B5A">
        <w:rPr>
          <w:noProof/>
          <w:sz w:val="20"/>
          <w:szCs w:val="20"/>
        </w:rPr>
        <w:t>11</w:t>
      </w:r>
      <w:r w:rsidR="008E6F96" w:rsidRPr="00A53B5A">
        <w:rPr>
          <w:noProof/>
          <w:sz w:val="20"/>
          <w:szCs w:val="20"/>
        </w:rPr>
        <w:fldChar w:fldCharType="end"/>
      </w:r>
    </w:p>
    <w:p w14:paraId="7CD92BCA" w14:textId="77777777" w:rsidR="00A53B5A" w:rsidRPr="00A53B5A" w:rsidRDefault="00A53B5A" w:rsidP="00A53B5A">
      <w:pPr>
        <w:tabs>
          <w:tab w:val="right" w:leader="dot" w:pos="8959"/>
        </w:tabs>
        <w:suppressAutoHyphens/>
        <w:spacing w:before="240"/>
        <w:ind w:left="1134" w:right="1111" w:hanging="1134"/>
        <w:rPr>
          <w:rFonts w:ascii="Calibri" w:hAnsi="Calibri"/>
          <w:noProof/>
          <w:szCs w:val="22"/>
          <w:lang w:eastAsia="en-GB"/>
        </w:rPr>
      </w:pPr>
      <w:r w:rsidRPr="00A53B5A">
        <w:rPr>
          <w:caps/>
          <w:noProof/>
          <w:sz w:val="20"/>
          <w:szCs w:val="20"/>
        </w:rPr>
        <w:t>8</w:t>
      </w:r>
      <w:r w:rsidRPr="00A53B5A">
        <w:rPr>
          <w:rFonts w:ascii="Calibri" w:hAnsi="Calibri"/>
          <w:noProof/>
          <w:szCs w:val="22"/>
          <w:lang w:eastAsia="en-GB"/>
        </w:rPr>
        <w:tab/>
      </w:r>
      <w:r w:rsidRPr="00A53B5A">
        <w:rPr>
          <w:caps/>
          <w:noProof/>
          <w:sz w:val="20"/>
          <w:szCs w:val="20"/>
        </w:rPr>
        <w:t>RELEASE</w:t>
      </w:r>
      <w:r w:rsidRPr="00A53B5A">
        <w:rPr>
          <w:caps/>
          <w:noProof/>
          <w:sz w:val="20"/>
          <w:szCs w:val="20"/>
        </w:rPr>
        <w:tab/>
      </w:r>
      <w:r w:rsidR="008E6F96" w:rsidRPr="00A53B5A">
        <w:rPr>
          <w:caps/>
          <w:noProof/>
          <w:sz w:val="20"/>
          <w:szCs w:val="20"/>
        </w:rPr>
        <w:fldChar w:fldCharType="begin"/>
      </w:r>
      <w:r w:rsidRPr="00A53B5A">
        <w:rPr>
          <w:caps/>
          <w:noProof/>
          <w:sz w:val="20"/>
          <w:szCs w:val="20"/>
        </w:rPr>
        <w:instrText xml:space="preserve"> PAGEREF _Toc425755246 \h </w:instrText>
      </w:r>
      <w:r w:rsidR="008E6F96" w:rsidRPr="00A53B5A">
        <w:rPr>
          <w:caps/>
          <w:noProof/>
          <w:sz w:val="20"/>
          <w:szCs w:val="20"/>
        </w:rPr>
      </w:r>
      <w:r w:rsidR="008E6F96" w:rsidRPr="00A53B5A">
        <w:rPr>
          <w:caps/>
          <w:noProof/>
          <w:sz w:val="20"/>
          <w:szCs w:val="20"/>
        </w:rPr>
        <w:fldChar w:fldCharType="separate"/>
      </w:r>
      <w:r w:rsidRPr="00A53B5A">
        <w:rPr>
          <w:caps/>
          <w:noProof/>
          <w:sz w:val="20"/>
          <w:szCs w:val="20"/>
        </w:rPr>
        <w:t>12</w:t>
      </w:r>
      <w:r w:rsidR="008E6F96" w:rsidRPr="00A53B5A">
        <w:rPr>
          <w:caps/>
          <w:noProof/>
          <w:sz w:val="20"/>
          <w:szCs w:val="20"/>
        </w:rPr>
        <w:fldChar w:fldCharType="end"/>
      </w:r>
    </w:p>
    <w:p w14:paraId="7CD92BCB"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8.1</w:t>
      </w:r>
      <w:r w:rsidRPr="00A53B5A">
        <w:rPr>
          <w:rFonts w:ascii="Calibri" w:hAnsi="Calibri"/>
          <w:noProof/>
          <w:szCs w:val="22"/>
          <w:lang w:eastAsia="en-GB"/>
        </w:rPr>
        <w:tab/>
      </w:r>
      <w:r w:rsidRPr="00A53B5A">
        <w:rPr>
          <w:noProof/>
          <w:sz w:val="20"/>
          <w:szCs w:val="20"/>
        </w:rPr>
        <w:t>Release</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_Toc425755247 \h </w:instrText>
      </w:r>
      <w:r w:rsidR="008E6F96" w:rsidRPr="00A53B5A">
        <w:rPr>
          <w:noProof/>
          <w:sz w:val="20"/>
          <w:szCs w:val="20"/>
        </w:rPr>
      </w:r>
      <w:r w:rsidR="008E6F96" w:rsidRPr="00A53B5A">
        <w:rPr>
          <w:noProof/>
          <w:sz w:val="20"/>
          <w:szCs w:val="20"/>
        </w:rPr>
        <w:fldChar w:fldCharType="separate"/>
      </w:r>
      <w:r w:rsidRPr="00A53B5A">
        <w:rPr>
          <w:noProof/>
          <w:sz w:val="20"/>
          <w:szCs w:val="20"/>
        </w:rPr>
        <w:t>12</w:t>
      </w:r>
      <w:r w:rsidR="008E6F96" w:rsidRPr="00A53B5A">
        <w:rPr>
          <w:noProof/>
          <w:sz w:val="20"/>
          <w:szCs w:val="20"/>
        </w:rPr>
        <w:fldChar w:fldCharType="end"/>
      </w:r>
    </w:p>
    <w:p w14:paraId="7CD92BCC"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8.2</w:t>
      </w:r>
      <w:r w:rsidRPr="00A53B5A">
        <w:rPr>
          <w:rFonts w:ascii="Calibri" w:hAnsi="Calibri"/>
          <w:noProof/>
          <w:szCs w:val="22"/>
          <w:lang w:eastAsia="en-GB"/>
        </w:rPr>
        <w:tab/>
      </w:r>
      <w:r w:rsidRPr="00A53B5A">
        <w:rPr>
          <w:noProof/>
          <w:sz w:val="20"/>
          <w:szCs w:val="20"/>
        </w:rPr>
        <w:t>Avoidance of payments</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_Toc425755248 \h </w:instrText>
      </w:r>
      <w:r w:rsidR="008E6F96" w:rsidRPr="00A53B5A">
        <w:rPr>
          <w:noProof/>
          <w:sz w:val="20"/>
          <w:szCs w:val="20"/>
        </w:rPr>
      </w:r>
      <w:r w:rsidR="008E6F96" w:rsidRPr="00A53B5A">
        <w:rPr>
          <w:noProof/>
          <w:sz w:val="20"/>
          <w:szCs w:val="20"/>
        </w:rPr>
        <w:fldChar w:fldCharType="separate"/>
      </w:r>
      <w:r w:rsidRPr="00A53B5A">
        <w:rPr>
          <w:noProof/>
          <w:sz w:val="20"/>
          <w:szCs w:val="20"/>
        </w:rPr>
        <w:t>12</w:t>
      </w:r>
      <w:r w:rsidR="008E6F96" w:rsidRPr="00A53B5A">
        <w:rPr>
          <w:noProof/>
          <w:sz w:val="20"/>
          <w:szCs w:val="20"/>
        </w:rPr>
        <w:fldChar w:fldCharType="end"/>
      </w:r>
    </w:p>
    <w:p w14:paraId="7CD92BCD"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8.3</w:t>
      </w:r>
      <w:r w:rsidRPr="00A53B5A">
        <w:rPr>
          <w:rFonts w:ascii="Calibri" w:hAnsi="Calibri"/>
          <w:noProof/>
          <w:szCs w:val="22"/>
          <w:lang w:eastAsia="en-GB"/>
        </w:rPr>
        <w:tab/>
      </w:r>
      <w:r w:rsidRPr="00A53B5A">
        <w:rPr>
          <w:noProof/>
          <w:sz w:val="20"/>
          <w:szCs w:val="20"/>
        </w:rPr>
        <w:t>Retention of Security</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_Toc425755249 \h </w:instrText>
      </w:r>
      <w:r w:rsidR="008E6F96" w:rsidRPr="00A53B5A">
        <w:rPr>
          <w:noProof/>
          <w:sz w:val="20"/>
          <w:szCs w:val="20"/>
        </w:rPr>
      </w:r>
      <w:r w:rsidR="008E6F96" w:rsidRPr="00A53B5A">
        <w:rPr>
          <w:noProof/>
          <w:sz w:val="20"/>
          <w:szCs w:val="20"/>
        </w:rPr>
        <w:fldChar w:fldCharType="separate"/>
      </w:r>
      <w:r w:rsidRPr="00A53B5A">
        <w:rPr>
          <w:noProof/>
          <w:sz w:val="20"/>
          <w:szCs w:val="20"/>
        </w:rPr>
        <w:t>12</w:t>
      </w:r>
      <w:r w:rsidR="008E6F96" w:rsidRPr="00A53B5A">
        <w:rPr>
          <w:noProof/>
          <w:sz w:val="20"/>
          <w:szCs w:val="20"/>
        </w:rPr>
        <w:fldChar w:fldCharType="end"/>
      </w:r>
    </w:p>
    <w:p w14:paraId="7CD92BCE" w14:textId="77777777" w:rsidR="00A53B5A" w:rsidRPr="00A53B5A" w:rsidRDefault="00A53B5A" w:rsidP="00A53B5A">
      <w:pPr>
        <w:tabs>
          <w:tab w:val="right" w:leader="dot" w:pos="8959"/>
        </w:tabs>
        <w:suppressAutoHyphens/>
        <w:spacing w:before="240"/>
        <w:ind w:left="1134" w:right="1111" w:hanging="1134"/>
        <w:rPr>
          <w:rFonts w:ascii="Calibri" w:hAnsi="Calibri"/>
          <w:noProof/>
          <w:szCs w:val="22"/>
          <w:lang w:eastAsia="en-GB"/>
        </w:rPr>
      </w:pPr>
      <w:r w:rsidRPr="00A53B5A">
        <w:rPr>
          <w:caps/>
          <w:noProof/>
          <w:sz w:val="20"/>
          <w:szCs w:val="20"/>
        </w:rPr>
        <w:t>9</w:t>
      </w:r>
      <w:r w:rsidRPr="00A53B5A">
        <w:rPr>
          <w:rFonts w:ascii="Calibri" w:hAnsi="Calibri"/>
          <w:noProof/>
          <w:szCs w:val="22"/>
          <w:lang w:eastAsia="en-GB"/>
        </w:rPr>
        <w:tab/>
      </w:r>
      <w:r w:rsidRPr="00A53B5A">
        <w:rPr>
          <w:caps/>
          <w:noProof/>
          <w:sz w:val="20"/>
          <w:szCs w:val="20"/>
        </w:rPr>
        <w:t>LIABILITY OF MARKET OPERATOR</w:t>
      </w:r>
      <w:r w:rsidRPr="00A53B5A">
        <w:rPr>
          <w:caps/>
          <w:noProof/>
          <w:sz w:val="20"/>
          <w:szCs w:val="20"/>
        </w:rPr>
        <w:tab/>
      </w:r>
      <w:r w:rsidR="008E6F96" w:rsidRPr="00A53B5A">
        <w:rPr>
          <w:caps/>
          <w:noProof/>
          <w:sz w:val="20"/>
          <w:szCs w:val="20"/>
        </w:rPr>
        <w:fldChar w:fldCharType="begin"/>
      </w:r>
      <w:r w:rsidRPr="00A53B5A">
        <w:rPr>
          <w:caps/>
          <w:noProof/>
          <w:sz w:val="20"/>
          <w:szCs w:val="20"/>
        </w:rPr>
        <w:instrText xml:space="preserve"> PAGEREF _Toc425755250 \h </w:instrText>
      </w:r>
      <w:r w:rsidR="008E6F96" w:rsidRPr="00A53B5A">
        <w:rPr>
          <w:caps/>
          <w:noProof/>
          <w:sz w:val="20"/>
          <w:szCs w:val="20"/>
        </w:rPr>
      </w:r>
      <w:r w:rsidR="008E6F96" w:rsidRPr="00A53B5A">
        <w:rPr>
          <w:caps/>
          <w:noProof/>
          <w:sz w:val="20"/>
          <w:szCs w:val="20"/>
        </w:rPr>
        <w:fldChar w:fldCharType="separate"/>
      </w:r>
      <w:r w:rsidRPr="00A53B5A">
        <w:rPr>
          <w:caps/>
          <w:noProof/>
          <w:sz w:val="20"/>
          <w:szCs w:val="20"/>
        </w:rPr>
        <w:t>12</w:t>
      </w:r>
      <w:r w:rsidR="008E6F96" w:rsidRPr="00A53B5A">
        <w:rPr>
          <w:caps/>
          <w:noProof/>
          <w:sz w:val="20"/>
          <w:szCs w:val="20"/>
        </w:rPr>
        <w:fldChar w:fldCharType="end"/>
      </w:r>
    </w:p>
    <w:p w14:paraId="7CD92BCF"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9.1</w:t>
      </w:r>
      <w:r w:rsidRPr="00A53B5A">
        <w:rPr>
          <w:rFonts w:ascii="Calibri" w:hAnsi="Calibri"/>
          <w:noProof/>
          <w:szCs w:val="22"/>
          <w:lang w:eastAsia="en-GB"/>
        </w:rPr>
        <w:tab/>
      </w:r>
      <w:r w:rsidRPr="00A53B5A">
        <w:rPr>
          <w:noProof/>
          <w:sz w:val="20"/>
          <w:szCs w:val="20"/>
        </w:rPr>
        <w:t>Liability</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_Toc425755251 \h </w:instrText>
      </w:r>
      <w:r w:rsidR="008E6F96" w:rsidRPr="00A53B5A">
        <w:rPr>
          <w:noProof/>
          <w:sz w:val="20"/>
          <w:szCs w:val="20"/>
        </w:rPr>
      </w:r>
      <w:r w:rsidR="008E6F96" w:rsidRPr="00A53B5A">
        <w:rPr>
          <w:noProof/>
          <w:sz w:val="20"/>
          <w:szCs w:val="20"/>
        </w:rPr>
        <w:fldChar w:fldCharType="separate"/>
      </w:r>
      <w:r w:rsidRPr="00A53B5A">
        <w:rPr>
          <w:noProof/>
          <w:sz w:val="20"/>
          <w:szCs w:val="20"/>
        </w:rPr>
        <w:t>12</w:t>
      </w:r>
      <w:r w:rsidR="008E6F96" w:rsidRPr="00A53B5A">
        <w:rPr>
          <w:noProof/>
          <w:sz w:val="20"/>
          <w:szCs w:val="20"/>
        </w:rPr>
        <w:fldChar w:fldCharType="end"/>
      </w:r>
    </w:p>
    <w:p w14:paraId="7CD92BD0" w14:textId="77777777" w:rsidR="00A53B5A" w:rsidRPr="00A53B5A" w:rsidRDefault="00A53B5A" w:rsidP="00A53B5A">
      <w:pPr>
        <w:tabs>
          <w:tab w:val="right" w:leader="dot" w:pos="8959"/>
        </w:tabs>
        <w:suppressAutoHyphens/>
        <w:spacing w:before="240"/>
        <w:ind w:left="1134" w:right="1111" w:hanging="1134"/>
        <w:rPr>
          <w:rFonts w:ascii="Calibri" w:hAnsi="Calibri"/>
          <w:noProof/>
          <w:szCs w:val="22"/>
          <w:lang w:eastAsia="en-GB"/>
        </w:rPr>
      </w:pPr>
      <w:r w:rsidRPr="00A53B5A">
        <w:rPr>
          <w:caps/>
          <w:noProof/>
          <w:sz w:val="20"/>
          <w:szCs w:val="20"/>
        </w:rPr>
        <w:t>10</w:t>
      </w:r>
      <w:r w:rsidRPr="00A53B5A">
        <w:rPr>
          <w:rFonts w:ascii="Calibri" w:hAnsi="Calibri"/>
          <w:noProof/>
          <w:szCs w:val="22"/>
          <w:lang w:eastAsia="en-GB"/>
        </w:rPr>
        <w:tab/>
      </w:r>
      <w:r w:rsidRPr="00A53B5A">
        <w:rPr>
          <w:caps/>
          <w:noProof/>
          <w:sz w:val="20"/>
          <w:szCs w:val="20"/>
        </w:rPr>
        <w:t>MISCELLANEOUS</w:t>
      </w:r>
      <w:r w:rsidRPr="00A53B5A">
        <w:rPr>
          <w:caps/>
          <w:noProof/>
          <w:sz w:val="20"/>
          <w:szCs w:val="20"/>
        </w:rPr>
        <w:tab/>
      </w:r>
      <w:r w:rsidR="008E6F96" w:rsidRPr="00A53B5A">
        <w:rPr>
          <w:caps/>
          <w:noProof/>
          <w:sz w:val="20"/>
          <w:szCs w:val="20"/>
        </w:rPr>
        <w:fldChar w:fldCharType="begin"/>
      </w:r>
      <w:r w:rsidRPr="00A53B5A">
        <w:rPr>
          <w:caps/>
          <w:noProof/>
          <w:sz w:val="20"/>
          <w:szCs w:val="20"/>
        </w:rPr>
        <w:instrText xml:space="preserve"> PAGEREF _Toc425755252 \h </w:instrText>
      </w:r>
      <w:r w:rsidR="008E6F96" w:rsidRPr="00A53B5A">
        <w:rPr>
          <w:caps/>
          <w:noProof/>
          <w:sz w:val="20"/>
          <w:szCs w:val="20"/>
        </w:rPr>
      </w:r>
      <w:r w:rsidR="008E6F96" w:rsidRPr="00A53B5A">
        <w:rPr>
          <w:caps/>
          <w:noProof/>
          <w:sz w:val="20"/>
          <w:szCs w:val="20"/>
        </w:rPr>
        <w:fldChar w:fldCharType="separate"/>
      </w:r>
      <w:r w:rsidRPr="00A53B5A">
        <w:rPr>
          <w:caps/>
          <w:noProof/>
          <w:sz w:val="20"/>
          <w:szCs w:val="20"/>
        </w:rPr>
        <w:t>12</w:t>
      </w:r>
      <w:r w:rsidR="008E6F96" w:rsidRPr="00A53B5A">
        <w:rPr>
          <w:caps/>
          <w:noProof/>
          <w:sz w:val="20"/>
          <w:szCs w:val="20"/>
        </w:rPr>
        <w:fldChar w:fldCharType="end"/>
      </w:r>
    </w:p>
    <w:p w14:paraId="7CD92BD1"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10.1</w:t>
      </w:r>
      <w:r w:rsidRPr="00A53B5A">
        <w:rPr>
          <w:rFonts w:ascii="Calibri" w:hAnsi="Calibri"/>
          <w:noProof/>
          <w:szCs w:val="22"/>
          <w:lang w:eastAsia="en-GB"/>
        </w:rPr>
        <w:tab/>
      </w:r>
      <w:r w:rsidRPr="00A53B5A">
        <w:rPr>
          <w:noProof/>
          <w:sz w:val="20"/>
          <w:szCs w:val="20"/>
        </w:rPr>
        <w:t>Assignment</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_Toc425755253 \h </w:instrText>
      </w:r>
      <w:r w:rsidR="008E6F96" w:rsidRPr="00A53B5A">
        <w:rPr>
          <w:noProof/>
          <w:sz w:val="20"/>
          <w:szCs w:val="20"/>
        </w:rPr>
      </w:r>
      <w:r w:rsidR="008E6F96" w:rsidRPr="00A53B5A">
        <w:rPr>
          <w:noProof/>
          <w:sz w:val="20"/>
          <w:szCs w:val="20"/>
        </w:rPr>
        <w:fldChar w:fldCharType="separate"/>
      </w:r>
      <w:r w:rsidRPr="00A53B5A">
        <w:rPr>
          <w:noProof/>
          <w:sz w:val="20"/>
          <w:szCs w:val="20"/>
        </w:rPr>
        <w:t>12</w:t>
      </w:r>
      <w:r w:rsidR="008E6F96" w:rsidRPr="00A53B5A">
        <w:rPr>
          <w:noProof/>
          <w:sz w:val="20"/>
          <w:szCs w:val="20"/>
        </w:rPr>
        <w:fldChar w:fldCharType="end"/>
      </w:r>
    </w:p>
    <w:p w14:paraId="7CD92BD2"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10.2</w:t>
      </w:r>
      <w:r w:rsidRPr="00A53B5A">
        <w:rPr>
          <w:rFonts w:ascii="Calibri" w:hAnsi="Calibri"/>
          <w:noProof/>
          <w:szCs w:val="22"/>
          <w:lang w:eastAsia="en-GB"/>
        </w:rPr>
        <w:tab/>
      </w:r>
      <w:r w:rsidRPr="00A53B5A">
        <w:rPr>
          <w:noProof/>
          <w:sz w:val="20"/>
          <w:szCs w:val="20"/>
        </w:rPr>
        <w:t>Entire agreement</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_Toc425755254 \h </w:instrText>
      </w:r>
      <w:r w:rsidR="008E6F96" w:rsidRPr="00A53B5A">
        <w:rPr>
          <w:noProof/>
          <w:sz w:val="20"/>
          <w:szCs w:val="20"/>
        </w:rPr>
      </w:r>
      <w:r w:rsidR="008E6F96" w:rsidRPr="00A53B5A">
        <w:rPr>
          <w:noProof/>
          <w:sz w:val="20"/>
          <w:szCs w:val="20"/>
        </w:rPr>
        <w:fldChar w:fldCharType="separate"/>
      </w:r>
      <w:r w:rsidRPr="00A53B5A">
        <w:rPr>
          <w:noProof/>
          <w:sz w:val="20"/>
          <w:szCs w:val="20"/>
        </w:rPr>
        <w:t>13</w:t>
      </w:r>
      <w:r w:rsidR="008E6F96" w:rsidRPr="00A53B5A">
        <w:rPr>
          <w:noProof/>
          <w:sz w:val="20"/>
          <w:szCs w:val="20"/>
        </w:rPr>
        <w:fldChar w:fldCharType="end"/>
      </w:r>
    </w:p>
    <w:p w14:paraId="7CD92BD3"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10.3</w:t>
      </w:r>
      <w:r w:rsidRPr="00A53B5A">
        <w:rPr>
          <w:rFonts w:ascii="Calibri" w:hAnsi="Calibri"/>
          <w:noProof/>
          <w:szCs w:val="22"/>
          <w:lang w:eastAsia="en-GB"/>
        </w:rPr>
        <w:tab/>
      </w:r>
      <w:r w:rsidRPr="00A53B5A">
        <w:rPr>
          <w:noProof/>
          <w:sz w:val="20"/>
          <w:szCs w:val="20"/>
        </w:rPr>
        <w:t>Non-reliance</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_Toc425755255 \h </w:instrText>
      </w:r>
      <w:r w:rsidR="008E6F96" w:rsidRPr="00A53B5A">
        <w:rPr>
          <w:noProof/>
          <w:sz w:val="20"/>
          <w:szCs w:val="20"/>
        </w:rPr>
      </w:r>
      <w:r w:rsidR="008E6F96" w:rsidRPr="00A53B5A">
        <w:rPr>
          <w:noProof/>
          <w:sz w:val="20"/>
          <w:szCs w:val="20"/>
        </w:rPr>
        <w:fldChar w:fldCharType="separate"/>
      </w:r>
      <w:r w:rsidRPr="00A53B5A">
        <w:rPr>
          <w:noProof/>
          <w:sz w:val="20"/>
          <w:szCs w:val="20"/>
        </w:rPr>
        <w:t>13</w:t>
      </w:r>
      <w:r w:rsidR="008E6F96" w:rsidRPr="00A53B5A">
        <w:rPr>
          <w:noProof/>
          <w:sz w:val="20"/>
          <w:szCs w:val="20"/>
        </w:rPr>
        <w:fldChar w:fldCharType="end"/>
      </w:r>
    </w:p>
    <w:p w14:paraId="7CD92BD4"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10.4</w:t>
      </w:r>
      <w:r w:rsidRPr="00A53B5A">
        <w:rPr>
          <w:rFonts w:ascii="Calibri" w:hAnsi="Calibri"/>
          <w:noProof/>
          <w:szCs w:val="22"/>
          <w:lang w:eastAsia="en-GB"/>
        </w:rPr>
        <w:tab/>
      </w:r>
      <w:r w:rsidRPr="00A53B5A">
        <w:rPr>
          <w:noProof/>
          <w:sz w:val="20"/>
          <w:szCs w:val="20"/>
        </w:rPr>
        <w:t>Amendments</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_Toc425755256 \h </w:instrText>
      </w:r>
      <w:r w:rsidR="008E6F96" w:rsidRPr="00A53B5A">
        <w:rPr>
          <w:noProof/>
          <w:sz w:val="20"/>
          <w:szCs w:val="20"/>
        </w:rPr>
      </w:r>
      <w:r w:rsidR="008E6F96" w:rsidRPr="00A53B5A">
        <w:rPr>
          <w:noProof/>
          <w:sz w:val="20"/>
          <w:szCs w:val="20"/>
        </w:rPr>
        <w:fldChar w:fldCharType="separate"/>
      </w:r>
      <w:r w:rsidRPr="00A53B5A">
        <w:rPr>
          <w:noProof/>
          <w:sz w:val="20"/>
          <w:szCs w:val="20"/>
        </w:rPr>
        <w:t>13</w:t>
      </w:r>
      <w:r w:rsidR="008E6F96" w:rsidRPr="00A53B5A">
        <w:rPr>
          <w:noProof/>
          <w:sz w:val="20"/>
          <w:szCs w:val="20"/>
        </w:rPr>
        <w:fldChar w:fldCharType="end"/>
      </w:r>
    </w:p>
    <w:p w14:paraId="7CD92BD5"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10.5</w:t>
      </w:r>
      <w:r w:rsidRPr="00A53B5A">
        <w:rPr>
          <w:rFonts w:ascii="Calibri" w:hAnsi="Calibri"/>
          <w:noProof/>
          <w:szCs w:val="22"/>
          <w:lang w:eastAsia="en-GB"/>
        </w:rPr>
        <w:tab/>
      </w:r>
      <w:r w:rsidRPr="00A53B5A">
        <w:rPr>
          <w:noProof/>
          <w:sz w:val="20"/>
          <w:szCs w:val="20"/>
        </w:rPr>
        <w:t>Third party rights</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_Toc425755257 \h </w:instrText>
      </w:r>
      <w:r w:rsidR="008E6F96" w:rsidRPr="00A53B5A">
        <w:rPr>
          <w:noProof/>
          <w:sz w:val="20"/>
          <w:szCs w:val="20"/>
        </w:rPr>
      </w:r>
      <w:r w:rsidR="008E6F96" w:rsidRPr="00A53B5A">
        <w:rPr>
          <w:noProof/>
          <w:sz w:val="20"/>
          <w:szCs w:val="20"/>
        </w:rPr>
        <w:fldChar w:fldCharType="separate"/>
      </w:r>
      <w:r w:rsidRPr="00A53B5A">
        <w:rPr>
          <w:noProof/>
          <w:sz w:val="20"/>
          <w:szCs w:val="20"/>
        </w:rPr>
        <w:t>13</w:t>
      </w:r>
      <w:r w:rsidR="008E6F96" w:rsidRPr="00A53B5A">
        <w:rPr>
          <w:noProof/>
          <w:sz w:val="20"/>
          <w:szCs w:val="20"/>
        </w:rPr>
        <w:fldChar w:fldCharType="end"/>
      </w:r>
    </w:p>
    <w:p w14:paraId="7CD92BD6"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10.6</w:t>
      </w:r>
      <w:r w:rsidRPr="00A53B5A">
        <w:rPr>
          <w:rFonts w:ascii="Calibri" w:hAnsi="Calibri"/>
          <w:noProof/>
          <w:szCs w:val="22"/>
          <w:lang w:eastAsia="en-GB"/>
        </w:rPr>
        <w:tab/>
      </w:r>
      <w:r w:rsidRPr="00A53B5A">
        <w:rPr>
          <w:noProof/>
          <w:sz w:val="20"/>
          <w:szCs w:val="20"/>
        </w:rPr>
        <w:t>Counterparts</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_Toc425755258 \h </w:instrText>
      </w:r>
      <w:r w:rsidR="008E6F96" w:rsidRPr="00A53B5A">
        <w:rPr>
          <w:noProof/>
          <w:sz w:val="20"/>
          <w:szCs w:val="20"/>
        </w:rPr>
      </w:r>
      <w:r w:rsidR="008E6F96" w:rsidRPr="00A53B5A">
        <w:rPr>
          <w:noProof/>
          <w:sz w:val="20"/>
          <w:szCs w:val="20"/>
        </w:rPr>
        <w:fldChar w:fldCharType="separate"/>
      </w:r>
      <w:r w:rsidRPr="00A53B5A">
        <w:rPr>
          <w:noProof/>
          <w:sz w:val="20"/>
          <w:szCs w:val="20"/>
        </w:rPr>
        <w:t>13</w:t>
      </w:r>
      <w:r w:rsidR="008E6F96" w:rsidRPr="00A53B5A">
        <w:rPr>
          <w:noProof/>
          <w:sz w:val="20"/>
          <w:szCs w:val="20"/>
        </w:rPr>
        <w:fldChar w:fldCharType="end"/>
      </w:r>
    </w:p>
    <w:p w14:paraId="7CD92BD7"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10.7</w:t>
      </w:r>
      <w:r w:rsidRPr="00A53B5A">
        <w:rPr>
          <w:rFonts w:ascii="Calibri" w:hAnsi="Calibri"/>
          <w:noProof/>
          <w:szCs w:val="22"/>
          <w:lang w:eastAsia="en-GB"/>
        </w:rPr>
        <w:tab/>
      </w:r>
      <w:r w:rsidRPr="00A53B5A">
        <w:rPr>
          <w:noProof/>
          <w:sz w:val="20"/>
          <w:szCs w:val="20"/>
        </w:rPr>
        <w:t>Expenses</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_Toc425755259 \h </w:instrText>
      </w:r>
      <w:r w:rsidR="008E6F96" w:rsidRPr="00A53B5A">
        <w:rPr>
          <w:noProof/>
          <w:sz w:val="20"/>
          <w:szCs w:val="20"/>
        </w:rPr>
      </w:r>
      <w:r w:rsidR="008E6F96" w:rsidRPr="00A53B5A">
        <w:rPr>
          <w:noProof/>
          <w:sz w:val="20"/>
          <w:szCs w:val="20"/>
        </w:rPr>
        <w:fldChar w:fldCharType="separate"/>
      </w:r>
      <w:r w:rsidRPr="00A53B5A">
        <w:rPr>
          <w:noProof/>
          <w:sz w:val="20"/>
          <w:szCs w:val="20"/>
        </w:rPr>
        <w:t>13</w:t>
      </w:r>
      <w:r w:rsidR="008E6F96" w:rsidRPr="00A53B5A">
        <w:rPr>
          <w:noProof/>
          <w:sz w:val="20"/>
          <w:szCs w:val="20"/>
        </w:rPr>
        <w:fldChar w:fldCharType="end"/>
      </w:r>
    </w:p>
    <w:p w14:paraId="7CD92BD8" w14:textId="77777777" w:rsidR="00A53B5A" w:rsidRPr="00A53B5A" w:rsidRDefault="00A53B5A" w:rsidP="00A53B5A">
      <w:pPr>
        <w:tabs>
          <w:tab w:val="right" w:leader="dot" w:pos="8959"/>
        </w:tabs>
        <w:suppressAutoHyphens/>
        <w:spacing w:before="240"/>
        <w:ind w:left="1134" w:right="1111" w:hanging="1134"/>
        <w:rPr>
          <w:rFonts w:ascii="Calibri" w:hAnsi="Calibri"/>
          <w:noProof/>
          <w:szCs w:val="22"/>
          <w:lang w:eastAsia="en-GB"/>
        </w:rPr>
      </w:pPr>
      <w:r w:rsidRPr="00A53B5A">
        <w:rPr>
          <w:caps/>
          <w:noProof/>
          <w:sz w:val="20"/>
          <w:szCs w:val="20"/>
        </w:rPr>
        <w:t>11</w:t>
      </w:r>
      <w:r w:rsidRPr="00A53B5A">
        <w:rPr>
          <w:rFonts w:ascii="Calibri" w:hAnsi="Calibri"/>
          <w:noProof/>
          <w:szCs w:val="22"/>
          <w:lang w:eastAsia="en-GB"/>
        </w:rPr>
        <w:tab/>
      </w:r>
      <w:r w:rsidRPr="00A53B5A">
        <w:rPr>
          <w:caps/>
          <w:noProof/>
          <w:sz w:val="20"/>
          <w:szCs w:val="20"/>
        </w:rPr>
        <w:t>NOTICES</w:t>
      </w:r>
      <w:r w:rsidRPr="00A53B5A">
        <w:rPr>
          <w:caps/>
          <w:noProof/>
          <w:sz w:val="20"/>
          <w:szCs w:val="20"/>
        </w:rPr>
        <w:tab/>
      </w:r>
      <w:r w:rsidR="008E6F96" w:rsidRPr="00A53B5A">
        <w:rPr>
          <w:caps/>
          <w:noProof/>
          <w:sz w:val="20"/>
          <w:szCs w:val="20"/>
        </w:rPr>
        <w:fldChar w:fldCharType="begin"/>
      </w:r>
      <w:r w:rsidRPr="00A53B5A">
        <w:rPr>
          <w:caps/>
          <w:noProof/>
          <w:sz w:val="20"/>
          <w:szCs w:val="20"/>
        </w:rPr>
        <w:instrText xml:space="preserve"> PAGEREF _Toc425755260 \h </w:instrText>
      </w:r>
      <w:r w:rsidR="008E6F96" w:rsidRPr="00A53B5A">
        <w:rPr>
          <w:caps/>
          <w:noProof/>
          <w:sz w:val="20"/>
          <w:szCs w:val="20"/>
        </w:rPr>
      </w:r>
      <w:r w:rsidR="008E6F96" w:rsidRPr="00A53B5A">
        <w:rPr>
          <w:caps/>
          <w:noProof/>
          <w:sz w:val="20"/>
          <w:szCs w:val="20"/>
        </w:rPr>
        <w:fldChar w:fldCharType="separate"/>
      </w:r>
      <w:r w:rsidRPr="00A53B5A">
        <w:rPr>
          <w:caps/>
          <w:noProof/>
          <w:sz w:val="20"/>
          <w:szCs w:val="20"/>
        </w:rPr>
        <w:t>13</w:t>
      </w:r>
      <w:r w:rsidR="008E6F96" w:rsidRPr="00A53B5A">
        <w:rPr>
          <w:caps/>
          <w:noProof/>
          <w:sz w:val="20"/>
          <w:szCs w:val="20"/>
        </w:rPr>
        <w:fldChar w:fldCharType="end"/>
      </w:r>
    </w:p>
    <w:p w14:paraId="7CD92BD9"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11.1</w:t>
      </w:r>
      <w:r w:rsidRPr="00A53B5A">
        <w:rPr>
          <w:rFonts w:ascii="Calibri" w:hAnsi="Calibri"/>
          <w:noProof/>
          <w:szCs w:val="22"/>
          <w:lang w:eastAsia="en-GB"/>
        </w:rPr>
        <w:tab/>
      </w:r>
      <w:r w:rsidRPr="00A53B5A">
        <w:rPr>
          <w:noProof/>
          <w:sz w:val="20"/>
          <w:szCs w:val="20"/>
        </w:rPr>
        <w:t>Notices and deemed receipt</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_Toc425755261 \h </w:instrText>
      </w:r>
      <w:r w:rsidR="008E6F96" w:rsidRPr="00A53B5A">
        <w:rPr>
          <w:noProof/>
          <w:sz w:val="20"/>
          <w:szCs w:val="20"/>
        </w:rPr>
      </w:r>
      <w:r w:rsidR="008E6F96" w:rsidRPr="00A53B5A">
        <w:rPr>
          <w:noProof/>
          <w:sz w:val="20"/>
          <w:szCs w:val="20"/>
        </w:rPr>
        <w:fldChar w:fldCharType="separate"/>
      </w:r>
      <w:r w:rsidRPr="00A53B5A">
        <w:rPr>
          <w:noProof/>
          <w:sz w:val="20"/>
          <w:szCs w:val="20"/>
        </w:rPr>
        <w:t>13</w:t>
      </w:r>
      <w:r w:rsidR="008E6F96" w:rsidRPr="00A53B5A">
        <w:rPr>
          <w:noProof/>
          <w:sz w:val="20"/>
          <w:szCs w:val="20"/>
        </w:rPr>
        <w:fldChar w:fldCharType="end"/>
      </w:r>
    </w:p>
    <w:p w14:paraId="7CD92BDA"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11.2</w:t>
      </w:r>
      <w:r w:rsidRPr="00A53B5A">
        <w:rPr>
          <w:rFonts w:ascii="Calibri" w:hAnsi="Calibri"/>
          <w:noProof/>
          <w:szCs w:val="22"/>
          <w:lang w:eastAsia="en-GB"/>
        </w:rPr>
        <w:tab/>
      </w:r>
      <w:r w:rsidRPr="00A53B5A">
        <w:rPr>
          <w:noProof/>
          <w:sz w:val="20"/>
          <w:szCs w:val="20"/>
        </w:rPr>
        <w:t>Addresses for notices</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_Toc425755262 \h </w:instrText>
      </w:r>
      <w:r w:rsidR="008E6F96" w:rsidRPr="00A53B5A">
        <w:rPr>
          <w:noProof/>
          <w:sz w:val="20"/>
          <w:szCs w:val="20"/>
        </w:rPr>
      </w:r>
      <w:r w:rsidR="008E6F96" w:rsidRPr="00A53B5A">
        <w:rPr>
          <w:noProof/>
          <w:sz w:val="20"/>
          <w:szCs w:val="20"/>
        </w:rPr>
        <w:fldChar w:fldCharType="separate"/>
      </w:r>
      <w:r w:rsidRPr="00A53B5A">
        <w:rPr>
          <w:noProof/>
          <w:sz w:val="20"/>
          <w:szCs w:val="20"/>
        </w:rPr>
        <w:t>14</w:t>
      </w:r>
      <w:r w:rsidR="008E6F96" w:rsidRPr="00A53B5A">
        <w:rPr>
          <w:noProof/>
          <w:sz w:val="20"/>
          <w:szCs w:val="20"/>
        </w:rPr>
        <w:fldChar w:fldCharType="end"/>
      </w:r>
    </w:p>
    <w:p w14:paraId="7CD92BDB" w14:textId="77777777" w:rsidR="00A53B5A" w:rsidRPr="00A53B5A" w:rsidRDefault="00A53B5A" w:rsidP="00A53B5A">
      <w:pPr>
        <w:tabs>
          <w:tab w:val="right" w:leader="dot" w:pos="8959"/>
        </w:tabs>
        <w:suppressAutoHyphens/>
        <w:ind w:left="1134" w:right="1111" w:hanging="1134"/>
        <w:rPr>
          <w:rFonts w:ascii="Calibri" w:hAnsi="Calibri"/>
          <w:noProof/>
          <w:szCs w:val="22"/>
          <w:lang w:eastAsia="en-GB"/>
        </w:rPr>
      </w:pPr>
      <w:r w:rsidRPr="00A53B5A">
        <w:rPr>
          <w:noProof/>
          <w:sz w:val="20"/>
          <w:szCs w:val="20"/>
        </w:rPr>
        <w:t>11.3</w:t>
      </w:r>
      <w:r w:rsidRPr="00A53B5A">
        <w:rPr>
          <w:rFonts w:ascii="Calibri" w:hAnsi="Calibri"/>
          <w:noProof/>
          <w:szCs w:val="22"/>
          <w:lang w:eastAsia="en-GB"/>
        </w:rPr>
        <w:tab/>
      </w:r>
      <w:r w:rsidRPr="00A53B5A">
        <w:rPr>
          <w:noProof/>
          <w:sz w:val="20"/>
          <w:szCs w:val="20"/>
        </w:rPr>
        <w:t>No electronic service</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_Toc425755263 \h </w:instrText>
      </w:r>
      <w:r w:rsidR="008E6F96" w:rsidRPr="00A53B5A">
        <w:rPr>
          <w:noProof/>
          <w:sz w:val="20"/>
          <w:szCs w:val="20"/>
        </w:rPr>
      </w:r>
      <w:r w:rsidR="008E6F96" w:rsidRPr="00A53B5A">
        <w:rPr>
          <w:noProof/>
          <w:sz w:val="20"/>
          <w:szCs w:val="20"/>
        </w:rPr>
        <w:fldChar w:fldCharType="separate"/>
      </w:r>
      <w:r w:rsidRPr="00A53B5A">
        <w:rPr>
          <w:noProof/>
          <w:sz w:val="20"/>
          <w:szCs w:val="20"/>
        </w:rPr>
        <w:t>14</w:t>
      </w:r>
      <w:r w:rsidR="008E6F96" w:rsidRPr="00A53B5A">
        <w:rPr>
          <w:noProof/>
          <w:sz w:val="20"/>
          <w:szCs w:val="20"/>
        </w:rPr>
        <w:fldChar w:fldCharType="end"/>
      </w:r>
    </w:p>
    <w:p w14:paraId="7CD92BDC" w14:textId="77777777" w:rsidR="00A53B5A" w:rsidRPr="00A53B5A" w:rsidRDefault="00A53B5A" w:rsidP="00A53B5A">
      <w:pPr>
        <w:tabs>
          <w:tab w:val="right" w:leader="dot" w:pos="8959"/>
        </w:tabs>
        <w:suppressAutoHyphens/>
        <w:spacing w:before="240"/>
        <w:ind w:left="1134" w:right="1111" w:hanging="1134"/>
        <w:rPr>
          <w:rFonts w:ascii="Calibri" w:hAnsi="Calibri"/>
          <w:noProof/>
          <w:szCs w:val="22"/>
          <w:lang w:eastAsia="en-GB"/>
        </w:rPr>
      </w:pPr>
      <w:r w:rsidRPr="00A53B5A">
        <w:rPr>
          <w:caps/>
          <w:noProof/>
          <w:sz w:val="20"/>
          <w:szCs w:val="20"/>
        </w:rPr>
        <w:t>12</w:t>
      </w:r>
      <w:r w:rsidRPr="00A53B5A">
        <w:rPr>
          <w:rFonts w:ascii="Calibri" w:hAnsi="Calibri"/>
          <w:noProof/>
          <w:szCs w:val="22"/>
          <w:lang w:eastAsia="en-GB"/>
        </w:rPr>
        <w:tab/>
      </w:r>
      <w:r w:rsidRPr="00A53B5A">
        <w:rPr>
          <w:caps/>
          <w:noProof/>
          <w:sz w:val="20"/>
          <w:szCs w:val="20"/>
        </w:rPr>
        <w:t>GOVERNING LAW AND JURISDICTION</w:t>
      </w:r>
      <w:r w:rsidRPr="00A53B5A">
        <w:rPr>
          <w:caps/>
          <w:noProof/>
          <w:sz w:val="20"/>
          <w:szCs w:val="20"/>
        </w:rPr>
        <w:tab/>
      </w:r>
      <w:r w:rsidR="008E6F96" w:rsidRPr="00A53B5A">
        <w:rPr>
          <w:caps/>
          <w:noProof/>
          <w:sz w:val="20"/>
          <w:szCs w:val="20"/>
        </w:rPr>
        <w:fldChar w:fldCharType="begin"/>
      </w:r>
      <w:r w:rsidRPr="00A53B5A">
        <w:rPr>
          <w:caps/>
          <w:noProof/>
          <w:sz w:val="20"/>
          <w:szCs w:val="20"/>
        </w:rPr>
        <w:instrText xml:space="preserve"> PAGEREF _Toc425755264 \h </w:instrText>
      </w:r>
      <w:r w:rsidR="008E6F96" w:rsidRPr="00A53B5A">
        <w:rPr>
          <w:caps/>
          <w:noProof/>
          <w:sz w:val="20"/>
          <w:szCs w:val="20"/>
        </w:rPr>
      </w:r>
      <w:r w:rsidR="008E6F96" w:rsidRPr="00A53B5A">
        <w:rPr>
          <w:caps/>
          <w:noProof/>
          <w:sz w:val="20"/>
          <w:szCs w:val="20"/>
        </w:rPr>
        <w:fldChar w:fldCharType="separate"/>
      </w:r>
      <w:r w:rsidRPr="00A53B5A">
        <w:rPr>
          <w:caps/>
          <w:noProof/>
          <w:sz w:val="20"/>
          <w:szCs w:val="20"/>
        </w:rPr>
        <w:t>14</w:t>
      </w:r>
      <w:r w:rsidR="008E6F96" w:rsidRPr="00A53B5A">
        <w:rPr>
          <w:caps/>
          <w:noProof/>
          <w:sz w:val="20"/>
          <w:szCs w:val="20"/>
        </w:rPr>
        <w:fldChar w:fldCharType="end"/>
      </w:r>
    </w:p>
    <w:p w14:paraId="7CD92BDD" w14:textId="77777777" w:rsidR="00A53B5A" w:rsidRPr="00A53B5A" w:rsidRDefault="008E6F96" w:rsidP="00A53B5A">
      <w:pPr>
        <w:tabs>
          <w:tab w:val="right" w:leader="dot" w:pos="8959"/>
        </w:tabs>
        <w:spacing w:before="120"/>
        <w:rPr>
          <w:caps/>
          <w:noProof/>
          <w:sz w:val="20"/>
          <w:szCs w:val="20"/>
        </w:rPr>
      </w:pPr>
      <w:r w:rsidRPr="00A53B5A">
        <w:rPr>
          <w:caps/>
          <w:noProof/>
          <w:sz w:val="20"/>
          <w:szCs w:val="20"/>
        </w:rPr>
        <w:fldChar w:fldCharType="end"/>
      </w:r>
      <w:bookmarkEnd w:id="2207"/>
      <w:r w:rsidRPr="00A53B5A">
        <w:rPr>
          <w:caps/>
          <w:sz w:val="20"/>
          <w:szCs w:val="20"/>
        </w:rPr>
        <w:fldChar w:fldCharType="begin"/>
      </w:r>
      <w:r w:rsidR="00A53B5A" w:rsidRPr="00A53B5A">
        <w:rPr>
          <w:caps/>
          <w:sz w:val="20"/>
          <w:szCs w:val="20"/>
        </w:rPr>
        <w:instrText xml:space="preserve"> TOC \t "Schedule Heading,5" \n  \* MERGEFORMAT </w:instrText>
      </w:r>
      <w:r w:rsidRPr="00A53B5A">
        <w:rPr>
          <w:caps/>
          <w:sz w:val="20"/>
          <w:szCs w:val="20"/>
        </w:rPr>
        <w:fldChar w:fldCharType="separate"/>
      </w:r>
    </w:p>
    <w:p w14:paraId="7CD92BDE" w14:textId="77777777" w:rsidR="00A53B5A" w:rsidRPr="00A53B5A" w:rsidRDefault="00A53B5A" w:rsidP="00A53B5A">
      <w:pPr>
        <w:tabs>
          <w:tab w:val="right" w:leader="dot" w:pos="8959"/>
        </w:tabs>
        <w:spacing w:before="120"/>
        <w:rPr>
          <w:rFonts w:ascii="Calibri" w:hAnsi="Calibri"/>
          <w:noProof/>
          <w:szCs w:val="22"/>
          <w:lang w:eastAsia="en-GB"/>
        </w:rPr>
      </w:pPr>
      <w:r w:rsidRPr="00A53B5A">
        <w:rPr>
          <w:caps/>
          <w:noProof/>
          <w:sz w:val="20"/>
          <w:szCs w:val="20"/>
        </w:rPr>
        <w:t>SCHEDULES</w:t>
      </w:r>
    </w:p>
    <w:p w14:paraId="7CD92BDF" w14:textId="77777777" w:rsidR="00A53B5A" w:rsidRPr="00A53B5A" w:rsidRDefault="008E6F96" w:rsidP="00A53B5A">
      <w:pPr>
        <w:rPr>
          <w:noProof/>
          <w:sz w:val="20"/>
          <w:szCs w:val="20"/>
        </w:rPr>
      </w:pPr>
      <w:r w:rsidRPr="00A53B5A">
        <w:rPr>
          <w:caps/>
          <w:sz w:val="20"/>
          <w:szCs w:val="20"/>
        </w:rPr>
        <w:fldChar w:fldCharType="end"/>
      </w:r>
      <w:r w:rsidRPr="00A53B5A">
        <w:rPr>
          <w:sz w:val="20"/>
          <w:szCs w:val="20"/>
        </w:rPr>
        <w:fldChar w:fldCharType="begin"/>
      </w:r>
      <w:r w:rsidR="00A53B5A" w:rsidRPr="00A53B5A">
        <w:rPr>
          <w:sz w:val="20"/>
          <w:szCs w:val="20"/>
        </w:rPr>
        <w:instrText xml:space="preserve"> TOC \b "schedules" \t "schedules, 6" \* MERGEFORMAT </w:instrText>
      </w:r>
      <w:r w:rsidRPr="00A53B5A">
        <w:rPr>
          <w:sz w:val="20"/>
          <w:szCs w:val="20"/>
        </w:rPr>
        <w:fldChar w:fldCharType="separate"/>
      </w:r>
    </w:p>
    <w:p w14:paraId="7CD92BE0" w14:textId="77777777" w:rsidR="00A53B5A" w:rsidRPr="00A53B5A" w:rsidRDefault="00A53B5A" w:rsidP="00A53B5A">
      <w:pPr>
        <w:tabs>
          <w:tab w:val="left" w:pos="1134"/>
          <w:tab w:val="right" w:leader="dot" w:pos="8959"/>
        </w:tabs>
        <w:rPr>
          <w:rFonts w:ascii="Calibri" w:hAnsi="Calibri"/>
          <w:noProof/>
          <w:szCs w:val="22"/>
          <w:lang w:eastAsia="en-GB"/>
        </w:rPr>
      </w:pPr>
      <w:bookmarkStart w:id="2208" w:name="_BPDCI_87"/>
      <w:r w:rsidRPr="00A53B5A">
        <w:rPr>
          <w:noProof/>
          <w:sz w:val="20"/>
          <w:szCs w:val="20"/>
        </w:rPr>
        <w:t>SCHEDULE 1 The Account[s] and Account Bank[s]</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_Toc419118449 \h </w:instrText>
      </w:r>
      <w:r w:rsidR="008E6F96" w:rsidRPr="00A53B5A">
        <w:rPr>
          <w:noProof/>
          <w:sz w:val="20"/>
          <w:szCs w:val="20"/>
        </w:rPr>
      </w:r>
      <w:r w:rsidR="008E6F96" w:rsidRPr="00A53B5A">
        <w:rPr>
          <w:noProof/>
          <w:sz w:val="20"/>
          <w:szCs w:val="20"/>
        </w:rPr>
        <w:fldChar w:fldCharType="separate"/>
      </w:r>
      <w:r w:rsidRPr="00A53B5A">
        <w:rPr>
          <w:noProof/>
          <w:sz w:val="20"/>
          <w:szCs w:val="20"/>
        </w:rPr>
        <w:t>17</w:t>
      </w:r>
      <w:r w:rsidR="008E6F96" w:rsidRPr="00A53B5A">
        <w:rPr>
          <w:noProof/>
          <w:sz w:val="20"/>
          <w:szCs w:val="20"/>
        </w:rPr>
        <w:fldChar w:fldCharType="end"/>
      </w:r>
    </w:p>
    <w:p w14:paraId="7CD92BE1" w14:textId="77777777" w:rsidR="00A53B5A" w:rsidRPr="00A53B5A" w:rsidRDefault="00A53B5A" w:rsidP="00A53B5A">
      <w:pPr>
        <w:tabs>
          <w:tab w:val="left" w:pos="1134"/>
          <w:tab w:val="right" w:leader="dot" w:pos="8959"/>
        </w:tabs>
        <w:rPr>
          <w:rFonts w:ascii="Calibri" w:hAnsi="Calibri"/>
          <w:noProof/>
          <w:szCs w:val="22"/>
          <w:lang w:eastAsia="en-GB"/>
        </w:rPr>
      </w:pPr>
      <w:r w:rsidRPr="00A53B5A">
        <w:rPr>
          <w:noProof/>
          <w:sz w:val="20"/>
          <w:szCs w:val="20"/>
        </w:rPr>
        <w:t>SCHEDULE 2 Part 1: Notice of charge to Account Bank(s)</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_Toc419118450 \h </w:instrText>
      </w:r>
      <w:r w:rsidR="008E6F96" w:rsidRPr="00A53B5A">
        <w:rPr>
          <w:noProof/>
          <w:sz w:val="20"/>
          <w:szCs w:val="20"/>
        </w:rPr>
      </w:r>
      <w:r w:rsidR="008E6F96" w:rsidRPr="00A53B5A">
        <w:rPr>
          <w:noProof/>
          <w:sz w:val="20"/>
          <w:szCs w:val="20"/>
        </w:rPr>
        <w:fldChar w:fldCharType="separate"/>
      </w:r>
      <w:r w:rsidRPr="00A53B5A">
        <w:rPr>
          <w:noProof/>
          <w:sz w:val="20"/>
          <w:szCs w:val="20"/>
        </w:rPr>
        <w:t>18</w:t>
      </w:r>
      <w:r w:rsidR="008E6F96" w:rsidRPr="00A53B5A">
        <w:rPr>
          <w:noProof/>
          <w:sz w:val="20"/>
          <w:szCs w:val="20"/>
        </w:rPr>
        <w:fldChar w:fldCharType="end"/>
      </w:r>
    </w:p>
    <w:p w14:paraId="7CD92BE2" w14:textId="77777777" w:rsidR="00A53B5A" w:rsidRPr="00A53B5A" w:rsidRDefault="00A53B5A" w:rsidP="00A53B5A">
      <w:pPr>
        <w:tabs>
          <w:tab w:val="left" w:pos="1134"/>
          <w:tab w:val="right" w:leader="dot" w:pos="8959"/>
        </w:tabs>
        <w:rPr>
          <w:rFonts w:ascii="Calibri" w:hAnsi="Calibri"/>
          <w:noProof/>
          <w:szCs w:val="22"/>
          <w:lang w:eastAsia="en-GB"/>
        </w:rPr>
      </w:pPr>
      <w:r w:rsidRPr="00A53B5A">
        <w:rPr>
          <w:noProof/>
          <w:sz w:val="20"/>
          <w:szCs w:val="20"/>
        </w:rPr>
        <w:t>SCHEDULE 2 Part 2: Acknowledgement from Account Bank(s)</w:t>
      </w:r>
      <w:r w:rsidRPr="00A53B5A">
        <w:rPr>
          <w:noProof/>
          <w:sz w:val="20"/>
          <w:szCs w:val="20"/>
        </w:rPr>
        <w:tab/>
      </w:r>
      <w:r w:rsidR="008E6F96" w:rsidRPr="00A53B5A">
        <w:rPr>
          <w:noProof/>
          <w:sz w:val="20"/>
          <w:szCs w:val="20"/>
        </w:rPr>
        <w:fldChar w:fldCharType="begin"/>
      </w:r>
      <w:r w:rsidRPr="00A53B5A">
        <w:rPr>
          <w:noProof/>
          <w:sz w:val="20"/>
          <w:szCs w:val="20"/>
        </w:rPr>
        <w:instrText xml:space="preserve"> PAGEREF _Toc419118451 \h </w:instrText>
      </w:r>
      <w:r w:rsidR="008E6F96" w:rsidRPr="00A53B5A">
        <w:rPr>
          <w:noProof/>
          <w:sz w:val="20"/>
          <w:szCs w:val="20"/>
        </w:rPr>
      </w:r>
      <w:r w:rsidR="008E6F96" w:rsidRPr="00A53B5A">
        <w:rPr>
          <w:noProof/>
          <w:sz w:val="20"/>
          <w:szCs w:val="20"/>
        </w:rPr>
        <w:fldChar w:fldCharType="separate"/>
      </w:r>
      <w:r w:rsidRPr="00A53B5A">
        <w:rPr>
          <w:noProof/>
          <w:sz w:val="20"/>
          <w:szCs w:val="20"/>
        </w:rPr>
        <w:t>20</w:t>
      </w:r>
      <w:r w:rsidR="008E6F96" w:rsidRPr="00A53B5A">
        <w:rPr>
          <w:noProof/>
          <w:sz w:val="20"/>
          <w:szCs w:val="20"/>
        </w:rPr>
        <w:fldChar w:fldCharType="end"/>
      </w:r>
    </w:p>
    <w:p w14:paraId="7CD92BE3" w14:textId="77777777" w:rsidR="00A53B5A" w:rsidRPr="00A53B5A" w:rsidRDefault="008E6F96" w:rsidP="00A53B5A">
      <w:pPr>
        <w:rPr>
          <w:sz w:val="20"/>
          <w:szCs w:val="20"/>
        </w:rPr>
      </w:pPr>
      <w:r w:rsidRPr="00A53B5A">
        <w:rPr>
          <w:sz w:val="20"/>
          <w:szCs w:val="20"/>
        </w:rPr>
        <w:fldChar w:fldCharType="end"/>
      </w:r>
      <w:bookmarkEnd w:id="2208"/>
    </w:p>
    <w:p w14:paraId="7CD92BE4" w14:textId="77777777" w:rsidR="00A53B5A" w:rsidRPr="00A53B5A" w:rsidRDefault="00A53B5A" w:rsidP="00A53B5A">
      <w:pPr>
        <w:overflowPunct w:val="0"/>
        <w:autoSpaceDE w:val="0"/>
        <w:autoSpaceDN w:val="0"/>
        <w:adjustRightInd w:val="0"/>
        <w:jc w:val="both"/>
        <w:textAlignment w:val="baseline"/>
        <w:rPr>
          <w:rFonts w:cs="Arial"/>
          <w:b/>
          <w:sz w:val="20"/>
          <w:szCs w:val="20"/>
          <w:lang w:val="en-AU" w:eastAsia="en-GB"/>
        </w:rPr>
      </w:pPr>
      <w:r w:rsidRPr="00A53B5A">
        <w:rPr>
          <w:rFonts w:cs="Arial"/>
          <w:b/>
          <w:sz w:val="20"/>
          <w:szCs w:val="20"/>
          <w:lang w:val="en-AU" w:eastAsia="en-GB"/>
        </w:rPr>
        <w:t xml:space="preserve">DEED of CHARGE and ACCOUNT SECURITY </w:t>
      </w:r>
      <w:r w:rsidRPr="00A53B5A">
        <w:rPr>
          <w:rFonts w:cs="Arial"/>
          <w:sz w:val="20"/>
          <w:szCs w:val="20"/>
          <w:lang w:val="en-AU" w:eastAsia="en-GB"/>
        </w:rPr>
        <w:t>dated the [          ] day of [          ] 20[  ] between:</w:t>
      </w:r>
    </w:p>
    <w:p w14:paraId="7CD92BE5" w14:textId="77777777" w:rsidR="00A53B5A" w:rsidRPr="00A53B5A" w:rsidRDefault="00A53B5A" w:rsidP="00A53B5A">
      <w:pPr>
        <w:overflowPunct w:val="0"/>
        <w:autoSpaceDE w:val="0"/>
        <w:autoSpaceDN w:val="0"/>
        <w:adjustRightInd w:val="0"/>
        <w:jc w:val="both"/>
        <w:textAlignment w:val="baseline"/>
        <w:rPr>
          <w:rFonts w:cs="Arial"/>
          <w:b/>
          <w:sz w:val="20"/>
          <w:szCs w:val="20"/>
          <w:lang w:val="en-AU" w:eastAsia="en-GB"/>
        </w:rPr>
      </w:pPr>
    </w:p>
    <w:p w14:paraId="7CD92BE6" w14:textId="77777777" w:rsidR="00A53B5A" w:rsidRPr="00A53B5A" w:rsidRDefault="00A53B5A" w:rsidP="00A53B5A">
      <w:pPr>
        <w:numPr>
          <w:ilvl w:val="0"/>
          <w:numId w:val="55"/>
        </w:numPr>
        <w:jc w:val="both"/>
        <w:rPr>
          <w:rFonts w:cs="Arial"/>
          <w:sz w:val="20"/>
          <w:szCs w:val="20"/>
          <w:lang w:val="en-AU" w:eastAsia="en-GB"/>
        </w:rPr>
      </w:pPr>
      <w:r w:rsidRPr="00A53B5A">
        <w:rPr>
          <w:rFonts w:cs="Arial"/>
          <w:b/>
          <w:sz w:val="20"/>
          <w:szCs w:val="20"/>
          <w:lang w:val="en-AU" w:eastAsia="en-GB"/>
        </w:rPr>
        <w:t xml:space="preserve">[          ] LIMITED [PLC ] </w:t>
      </w:r>
      <w:r w:rsidRPr="00A53B5A">
        <w:rPr>
          <w:rFonts w:cs="Arial"/>
          <w:sz w:val="20"/>
          <w:szCs w:val="20"/>
          <w:lang w:val="en-AU" w:eastAsia="en-GB"/>
        </w:rPr>
        <w:t>incorporated in [England]</w:t>
      </w:r>
      <w:r w:rsidRPr="00A53B5A">
        <w:rPr>
          <w:rFonts w:cs="Arial"/>
          <w:b/>
          <w:sz w:val="20"/>
          <w:szCs w:val="20"/>
          <w:lang w:val="en-AU" w:eastAsia="en-GB"/>
        </w:rPr>
        <w:t xml:space="preserve"> </w:t>
      </w:r>
      <w:r w:rsidRPr="00A53B5A">
        <w:rPr>
          <w:rFonts w:cs="Arial"/>
          <w:sz w:val="20"/>
          <w:szCs w:val="20"/>
          <w:lang w:val="en-AU" w:eastAsia="en-GB"/>
        </w:rPr>
        <w:t>[Scotland] [Northern Ireland] [Ireland] (Registered Number [          ]) whose registered office is at [          ] (the "</w:t>
      </w:r>
      <w:r w:rsidRPr="00A53B5A">
        <w:rPr>
          <w:rFonts w:cs="Arial"/>
          <w:b/>
          <w:sz w:val="20"/>
          <w:szCs w:val="20"/>
          <w:lang w:val="en-AU" w:eastAsia="en-GB"/>
        </w:rPr>
        <w:t>Participant</w:t>
      </w:r>
      <w:r w:rsidRPr="00A53B5A">
        <w:rPr>
          <w:rFonts w:cs="Arial"/>
          <w:sz w:val="20"/>
          <w:szCs w:val="20"/>
          <w:lang w:val="en-AU" w:eastAsia="en-GB"/>
        </w:rPr>
        <w:t xml:space="preserve">"); and </w:t>
      </w:r>
    </w:p>
    <w:p w14:paraId="7CD92BE7" w14:textId="77777777" w:rsidR="00A53B5A" w:rsidRPr="00A53B5A" w:rsidRDefault="00A53B5A" w:rsidP="00A53B5A">
      <w:pPr>
        <w:overflowPunct w:val="0"/>
        <w:autoSpaceDE w:val="0"/>
        <w:autoSpaceDN w:val="0"/>
        <w:adjustRightInd w:val="0"/>
        <w:jc w:val="both"/>
        <w:textAlignment w:val="baseline"/>
        <w:rPr>
          <w:rFonts w:cs="Arial"/>
          <w:sz w:val="20"/>
          <w:szCs w:val="20"/>
          <w:lang w:val="en-AU" w:eastAsia="en-GB"/>
        </w:rPr>
      </w:pPr>
    </w:p>
    <w:p w14:paraId="7CD92BE8" w14:textId="77777777" w:rsidR="00A53B5A" w:rsidRPr="00A53B5A" w:rsidRDefault="00A53B5A" w:rsidP="00A53B5A">
      <w:pPr>
        <w:numPr>
          <w:ilvl w:val="0"/>
          <w:numId w:val="55"/>
        </w:numPr>
        <w:jc w:val="both"/>
        <w:rPr>
          <w:rFonts w:cs="Arial"/>
          <w:sz w:val="20"/>
          <w:szCs w:val="20"/>
          <w:lang w:val="en-AU" w:eastAsia="en-GB"/>
        </w:rPr>
      </w:pPr>
      <w:r w:rsidRPr="00A53B5A">
        <w:rPr>
          <w:rFonts w:cs="Arial"/>
          <w:b/>
          <w:sz w:val="20"/>
          <w:szCs w:val="20"/>
          <w:lang w:val="en-AU" w:eastAsia="en-GB"/>
        </w:rPr>
        <w:t xml:space="preserve">EirGrid p.l.c.  </w:t>
      </w:r>
      <w:r w:rsidRPr="00A53B5A">
        <w:rPr>
          <w:rFonts w:cs="Arial"/>
          <w:sz w:val="20"/>
          <w:szCs w:val="20"/>
          <w:lang w:val="en-AU" w:eastAsia="en-GB"/>
        </w:rPr>
        <w:t xml:space="preserve">incorporated in Ireland (Registered Number 338522) whose registered office is situated at Block 2, The Oval, 160 Shelbourne Road, Ballsbridge, Dublin 4 and </w:t>
      </w:r>
      <w:r w:rsidRPr="00A53B5A">
        <w:rPr>
          <w:rFonts w:cs="Arial"/>
          <w:b/>
          <w:sz w:val="20"/>
          <w:szCs w:val="20"/>
          <w:lang w:val="en-AU" w:eastAsia="en-GB"/>
        </w:rPr>
        <w:t>SONI Limited</w:t>
      </w:r>
      <w:r w:rsidRPr="00A53B5A">
        <w:rPr>
          <w:rFonts w:cs="Arial"/>
          <w:sz w:val="20"/>
          <w:szCs w:val="20"/>
          <w:lang w:val="en-AU" w:eastAsia="en-GB"/>
        </w:rPr>
        <w:t xml:space="preserve"> incorporated in Northern Ireland (Registered Number NI038715) whose registered office is situated at Castlereagh House, 12 Manse Road, Belfast together trading as the Single Electricity Market Operator (the "</w:t>
      </w:r>
      <w:r w:rsidRPr="00A53B5A">
        <w:rPr>
          <w:rFonts w:cs="Arial"/>
          <w:b/>
          <w:sz w:val="20"/>
          <w:szCs w:val="20"/>
          <w:lang w:val="en-AU" w:eastAsia="en-GB"/>
        </w:rPr>
        <w:t>Market Operator</w:t>
      </w:r>
      <w:r w:rsidRPr="00A53B5A">
        <w:rPr>
          <w:rFonts w:cs="Arial"/>
          <w:sz w:val="20"/>
          <w:szCs w:val="20"/>
          <w:lang w:val="en-AU" w:eastAsia="en-GB"/>
        </w:rPr>
        <w:t>").</w:t>
      </w:r>
    </w:p>
    <w:p w14:paraId="7CD92BE9" w14:textId="77777777" w:rsidR="00A53B5A" w:rsidRPr="00A53B5A" w:rsidRDefault="00A53B5A" w:rsidP="00A53B5A">
      <w:pPr>
        <w:spacing w:before="240" w:after="240"/>
        <w:ind w:left="851"/>
        <w:jc w:val="both"/>
        <w:rPr>
          <w:rFonts w:eastAsia="MS Mincho" w:cs="Arial"/>
          <w:b/>
          <w:sz w:val="20"/>
          <w:szCs w:val="20"/>
        </w:rPr>
      </w:pPr>
      <w:r w:rsidRPr="00A53B5A">
        <w:rPr>
          <w:rFonts w:eastAsia="MS Mincho" w:cs="Arial"/>
          <w:b/>
          <w:sz w:val="20"/>
          <w:szCs w:val="20"/>
        </w:rPr>
        <w:t>RECITALS</w:t>
      </w:r>
    </w:p>
    <w:p w14:paraId="7CD92BEA" w14:textId="77777777" w:rsidR="00A53B5A" w:rsidRPr="00A53B5A" w:rsidRDefault="00A53B5A" w:rsidP="00A53B5A">
      <w:pPr>
        <w:overflowPunct w:val="0"/>
        <w:autoSpaceDE w:val="0"/>
        <w:autoSpaceDN w:val="0"/>
        <w:adjustRightInd w:val="0"/>
        <w:ind w:left="855" w:hanging="855"/>
        <w:jc w:val="both"/>
        <w:textAlignment w:val="baseline"/>
        <w:rPr>
          <w:rFonts w:cs="Arial"/>
          <w:sz w:val="20"/>
          <w:szCs w:val="20"/>
          <w:lang w:val="en-AU" w:eastAsia="en-GB"/>
        </w:rPr>
      </w:pPr>
      <w:r w:rsidRPr="00A53B5A">
        <w:rPr>
          <w:rFonts w:cs="Arial"/>
          <w:sz w:val="20"/>
          <w:szCs w:val="20"/>
          <w:lang w:val="en-AU" w:eastAsia="en-GB"/>
        </w:rPr>
        <w:t>(A)</w:t>
      </w:r>
      <w:r w:rsidRPr="00A53B5A">
        <w:rPr>
          <w:rFonts w:cs="Arial"/>
          <w:sz w:val="20"/>
          <w:szCs w:val="20"/>
          <w:lang w:val="en-AU" w:eastAsia="en-GB"/>
        </w:rPr>
        <w:tab/>
        <w:t>The Market Operator and the Participant are parties to the Single Electricity Market Trading and Settlement Code governing the wholesale sale and purchase of electricity on the island of Ireland (the "</w:t>
      </w:r>
      <w:r w:rsidRPr="00A53B5A">
        <w:rPr>
          <w:rFonts w:cs="Arial"/>
          <w:b/>
          <w:sz w:val="20"/>
          <w:szCs w:val="20"/>
          <w:lang w:val="en-AU" w:eastAsia="en-GB"/>
        </w:rPr>
        <w:t>Code</w:t>
      </w:r>
      <w:r w:rsidRPr="00A53B5A">
        <w:rPr>
          <w:rFonts w:cs="Arial"/>
          <w:sz w:val="20"/>
          <w:szCs w:val="20"/>
          <w:lang w:val="en-AU" w:eastAsia="en-GB"/>
        </w:rPr>
        <w:t>").</w:t>
      </w:r>
    </w:p>
    <w:p w14:paraId="7CD92BEB" w14:textId="77777777" w:rsidR="00A53B5A" w:rsidRPr="00A53B5A" w:rsidRDefault="00A53B5A" w:rsidP="00A53B5A">
      <w:pPr>
        <w:overflowPunct w:val="0"/>
        <w:autoSpaceDE w:val="0"/>
        <w:autoSpaceDN w:val="0"/>
        <w:adjustRightInd w:val="0"/>
        <w:ind w:left="855" w:hanging="855"/>
        <w:jc w:val="both"/>
        <w:textAlignment w:val="baseline"/>
        <w:rPr>
          <w:rFonts w:cs="Arial"/>
          <w:sz w:val="20"/>
          <w:szCs w:val="20"/>
          <w:lang w:val="en-AU" w:eastAsia="en-GB"/>
        </w:rPr>
      </w:pPr>
    </w:p>
    <w:p w14:paraId="7CD92BEC" w14:textId="77777777" w:rsidR="00A53B5A" w:rsidRPr="00A53B5A" w:rsidRDefault="00A53B5A" w:rsidP="00A53B5A">
      <w:pPr>
        <w:numPr>
          <w:ilvl w:val="0"/>
          <w:numId w:val="56"/>
        </w:numPr>
        <w:tabs>
          <w:tab w:val="clear" w:pos="720"/>
          <w:tab w:val="num" w:pos="851"/>
        </w:tabs>
        <w:ind w:left="851" w:hanging="851"/>
        <w:jc w:val="both"/>
        <w:rPr>
          <w:rFonts w:cs="Arial"/>
          <w:sz w:val="20"/>
          <w:szCs w:val="20"/>
          <w:lang w:val="en-AU" w:eastAsia="en-GB"/>
        </w:rPr>
      </w:pPr>
      <w:r w:rsidRPr="00A53B5A">
        <w:rPr>
          <w:rFonts w:cs="Arial"/>
          <w:sz w:val="20"/>
          <w:szCs w:val="20"/>
          <w:lang w:val="en-AU" w:eastAsia="en-GB"/>
        </w:rPr>
        <w:t xml:space="preserve">Pursuant to the Code, the Participant is obliged to put in place Required Credit Cover to secure the </w:t>
      </w:r>
      <w:bookmarkStart w:id="2209" w:name="_BPDCD_88"/>
      <w:r w:rsidRPr="00A53B5A">
        <w:rPr>
          <w:rFonts w:cs="Arial"/>
          <w:sz w:val="20"/>
          <w:szCs w:val="20"/>
          <w:lang w:val="en-AU" w:eastAsia="en-GB"/>
        </w:rPr>
        <w:t xml:space="preserve">Participant's </w:t>
      </w:r>
      <w:bookmarkEnd w:id="2209"/>
      <w:r w:rsidRPr="00A53B5A">
        <w:rPr>
          <w:rFonts w:cs="Arial"/>
          <w:sz w:val="20"/>
          <w:szCs w:val="20"/>
          <w:lang w:val="en-AU" w:eastAsia="en-GB"/>
        </w:rPr>
        <w:t>payment obligations under the Code and has elected as permitted by the Code to open SEM Collateral Reserve Account(s) within the meaning of the Code, being the Account(s) referred to in this Deed, to provide such security.</w:t>
      </w:r>
    </w:p>
    <w:p w14:paraId="7CD92BED" w14:textId="77777777" w:rsidR="00A53B5A" w:rsidRPr="00A53B5A" w:rsidRDefault="00A53B5A" w:rsidP="00A53B5A">
      <w:pPr>
        <w:overflowPunct w:val="0"/>
        <w:autoSpaceDE w:val="0"/>
        <w:autoSpaceDN w:val="0"/>
        <w:adjustRightInd w:val="0"/>
        <w:jc w:val="both"/>
        <w:textAlignment w:val="baseline"/>
        <w:rPr>
          <w:rFonts w:cs="Arial"/>
          <w:sz w:val="20"/>
          <w:szCs w:val="20"/>
          <w:lang w:val="en-AU" w:eastAsia="en-GB"/>
        </w:rPr>
      </w:pPr>
    </w:p>
    <w:p w14:paraId="7CD92BEE" w14:textId="77777777" w:rsidR="00A53B5A" w:rsidRPr="00A53B5A" w:rsidRDefault="00A53B5A" w:rsidP="00A53B5A">
      <w:pPr>
        <w:numPr>
          <w:ilvl w:val="0"/>
          <w:numId w:val="56"/>
        </w:numPr>
        <w:tabs>
          <w:tab w:val="clear" w:pos="720"/>
          <w:tab w:val="num" w:pos="851"/>
        </w:tabs>
        <w:ind w:left="851" w:hanging="851"/>
        <w:jc w:val="both"/>
        <w:rPr>
          <w:rFonts w:cs="Arial"/>
          <w:sz w:val="20"/>
          <w:szCs w:val="20"/>
          <w:lang w:val="en-AU" w:eastAsia="en-GB"/>
        </w:rPr>
      </w:pPr>
      <w:r w:rsidRPr="00A53B5A">
        <w:rPr>
          <w:rFonts w:cs="Arial"/>
          <w:sz w:val="20"/>
          <w:szCs w:val="20"/>
          <w:lang w:val="en-AU" w:eastAsia="en-GB"/>
        </w:rPr>
        <w:t>The parties hereby acknowledge and agree that the Market Operator is the legal account holder of the SEM Collateral Reserve Account(s) for the purposes of discharging any payment obligations of the Participant under the Code and subject to that on trust for the Participant beneficially.</w:t>
      </w:r>
    </w:p>
    <w:p w14:paraId="7CD92BEF" w14:textId="77777777" w:rsidR="00A53B5A" w:rsidRPr="00A53B5A" w:rsidRDefault="00A53B5A" w:rsidP="00A53B5A">
      <w:pPr>
        <w:overflowPunct w:val="0"/>
        <w:autoSpaceDE w:val="0"/>
        <w:autoSpaceDN w:val="0"/>
        <w:adjustRightInd w:val="0"/>
        <w:jc w:val="both"/>
        <w:textAlignment w:val="baseline"/>
        <w:rPr>
          <w:rFonts w:cs="Arial"/>
          <w:sz w:val="20"/>
          <w:szCs w:val="20"/>
          <w:lang w:val="en-AU" w:eastAsia="en-GB"/>
        </w:rPr>
      </w:pPr>
    </w:p>
    <w:p w14:paraId="7CD92BF0" w14:textId="77777777" w:rsidR="00A53B5A" w:rsidRPr="00A53B5A" w:rsidRDefault="00A53B5A" w:rsidP="00A53B5A">
      <w:pPr>
        <w:numPr>
          <w:ilvl w:val="0"/>
          <w:numId w:val="56"/>
        </w:numPr>
        <w:tabs>
          <w:tab w:val="clear" w:pos="720"/>
          <w:tab w:val="num" w:pos="851"/>
        </w:tabs>
        <w:ind w:left="851" w:hanging="851"/>
        <w:jc w:val="both"/>
        <w:rPr>
          <w:rFonts w:cs="Arial"/>
          <w:sz w:val="20"/>
          <w:szCs w:val="20"/>
          <w:lang w:val="en-AU" w:eastAsia="en-GB"/>
        </w:rPr>
      </w:pPr>
      <w:r w:rsidRPr="00A53B5A">
        <w:rPr>
          <w:rFonts w:cs="Arial"/>
          <w:sz w:val="20"/>
          <w:szCs w:val="20"/>
          <w:lang w:val="en-AU" w:eastAsia="en-GB"/>
        </w:rPr>
        <w:t>Pursuant to paragraph 6.20.3 of the Code, the Participant has agreed to create in favour of the Market Operator a first fixed charge over its equitable and beneficial interest arising in the credit balances held in such Account(s) and all funds held to the credit thereof from time to time and has agreed to execute this Deed for that purpose.</w:t>
      </w:r>
    </w:p>
    <w:p w14:paraId="7CD92BF1" w14:textId="77777777" w:rsidR="00A53B5A" w:rsidRPr="00A53B5A" w:rsidRDefault="00A53B5A" w:rsidP="00A53B5A">
      <w:pPr>
        <w:overflowPunct w:val="0"/>
        <w:autoSpaceDE w:val="0"/>
        <w:autoSpaceDN w:val="0"/>
        <w:adjustRightInd w:val="0"/>
        <w:jc w:val="both"/>
        <w:textAlignment w:val="baseline"/>
        <w:rPr>
          <w:rFonts w:cs="Arial"/>
          <w:sz w:val="20"/>
          <w:szCs w:val="20"/>
          <w:lang w:val="en-AU" w:eastAsia="en-GB"/>
        </w:rPr>
      </w:pPr>
    </w:p>
    <w:p w14:paraId="7CD92BF2" w14:textId="77777777" w:rsidR="00A53B5A" w:rsidRPr="00A53B5A" w:rsidRDefault="00A53B5A" w:rsidP="00A53B5A">
      <w:pPr>
        <w:numPr>
          <w:ilvl w:val="0"/>
          <w:numId w:val="56"/>
        </w:numPr>
        <w:tabs>
          <w:tab w:val="clear" w:pos="720"/>
          <w:tab w:val="num" w:pos="851"/>
        </w:tabs>
        <w:ind w:left="851" w:hanging="851"/>
        <w:jc w:val="both"/>
        <w:rPr>
          <w:rFonts w:cs="Arial"/>
          <w:sz w:val="20"/>
          <w:szCs w:val="20"/>
          <w:lang w:val="en-AU" w:eastAsia="en-GB"/>
        </w:rPr>
      </w:pPr>
      <w:r w:rsidRPr="00A53B5A">
        <w:rPr>
          <w:rFonts w:cs="Arial"/>
          <w:sz w:val="20"/>
          <w:szCs w:val="20"/>
          <w:lang w:val="en-AU" w:eastAsia="en-GB"/>
        </w:rPr>
        <w:t>It is intended that this document takes effect as a deed notwithstanding the fact that a party may only execute this document under hand.</w:t>
      </w:r>
    </w:p>
    <w:p w14:paraId="7CD92BF3" w14:textId="77777777" w:rsidR="00A53B5A" w:rsidRPr="00A53B5A" w:rsidRDefault="00A53B5A" w:rsidP="00A53B5A">
      <w:pPr>
        <w:keepNext/>
        <w:numPr>
          <w:ilvl w:val="0"/>
          <w:numId w:val="53"/>
        </w:numPr>
        <w:tabs>
          <w:tab w:val="clear" w:pos="851"/>
        </w:tabs>
        <w:spacing w:before="240" w:after="240"/>
        <w:jc w:val="both"/>
        <w:outlineLvl w:val="0"/>
        <w:rPr>
          <w:rFonts w:eastAsia="MS Mincho"/>
          <w:b/>
          <w:caps/>
          <w:sz w:val="20"/>
          <w:szCs w:val="20"/>
        </w:rPr>
      </w:pPr>
      <w:bookmarkStart w:id="2210" w:name="_Toc536540746"/>
      <w:bookmarkStart w:id="2211" w:name="_Toc94604"/>
      <w:bookmarkStart w:id="2212" w:name="_Toc94765"/>
      <w:bookmarkStart w:id="2213" w:name="_Toc356176"/>
      <w:bookmarkStart w:id="2214" w:name="_Toc670840"/>
      <w:bookmarkStart w:id="2215" w:name="_Toc5704441"/>
      <w:bookmarkStart w:id="2216" w:name="_Toc6734469"/>
      <w:bookmarkStart w:id="2217" w:name="_Toc6907962"/>
      <w:bookmarkStart w:id="2218" w:name="_Toc7437549"/>
      <w:r w:rsidRPr="00A53B5A">
        <w:rPr>
          <w:rFonts w:eastAsia="MS Mincho"/>
          <w:b/>
          <w:caps/>
          <w:sz w:val="20"/>
          <w:szCs w:val="20"/>
        </w:rPr>
        <w:t xml:space="preserve">  </w:t>
      </w:r>
      <w:bookmarkStart w:id="2219" w:name="_Toc425755215"/>
      <w:r w:rsidRPr="00A53B5A">
        <w:rPr>
          <w:rFonts w:eastAsia="MS Mincho"/>
          <w:b/>
          <w:caps/>
          <w:sz w:val="20"/>
          <w:szCs w:val="20"/>
        </w:rPr>
        <w:t>definitions and interpretation</w:t>
      </w:r>
      <w:bookmarkEnd w:id="2210"/>
      <w:bookmarkEnd w:id="2211"/>
      <w:bookmarkEnd w:id="2212"/>
      <w:bookmarkEnd w:id="2213"/>
      <w:bookmarkEnd w:id="2214"/>
      <w:bookmarkEnd w:id="2215"/>
      <w:bookmarkEnd w:id="2216"/>
      <w:bookmarkEnd w:id="2217"/>
      <w:bookmarkEnd w:id="2218"/>
      <w:bookmarkEnd w:id="2219"/>
    </w:p>
    <w:p w14:paraId="7CD92BF4" w14:textId="77777777" w:rsidR="00A53B5A" w:rsidRPr="00A53B5A" w:rsidRDefault="00A53B5A" w:rsidP="00A53B5A">
      <w:pPr>
        <w:keepNext/>
        <w:numPr>
          <w:ilvl w:val="1"/>
          <w:numId w:val="53"/>
        </w:numPr>
        <w:spacing w:before="240" w:after="240"/>
        <w:jc w:val="both"/>
        <w:outlineLvl w:val="1"/>
        <w:rPr>
          <w:b/>
          <w:sz w:val="20"/>
          <w:szCs w:val="20"/>
        </w:rPr>
      </w:pPr>
      <w:bookmarkStart w:id="2220" w:name="_Toc94605"/>
      <w:bookmarkStart w:id="2221" w:name="_Toc94766"/>
      <w:bookmarkStart w:id="2222" w:name="_Toc356177"/>
      <w:bookmarkStart w:id="2223" w:name="_Toc670841"/>
      <w:bookmarkStart w:id="2224" w:name="_Toc5704442"/>
      <w:bookmarkStart w:id="2225" w:name="_Toc6734470"/>
      <w:bookmarkStart w:id="2226" w:name="_Toc6907963"/>
      <w:bookmarkStart w:id="2227" w:name="_Toc7437550"/>
      <w:bookmarkStart w:id="2228" w:name="_Toc425755216"/>
      <w:r w:rsidRPr="00A53B5A">
        <w:rPr>
          <w:b/>
          <w:sz w:val="20"/>
          <w:szCs w:val="20"/>
        </w:rPr>
        <w:t>Definitions</w:t>
      </w:r>
      <w:bookmarkEnd w:id="2220"/>
      <w:bookmarkEnd w:id="2221"/>
      <w:bookmarkEnd w:id="2222"/>
      <w:bookmarkEnd w:id="2223"/>
      <w:bookmarkEnd w:id="2224"/>
      <w:bookmarkEnd w:id="2225"/>
      <w:bookmarkEnd w:id="2226"/>
      <w:bookmarkEnd w:id="2227"/>
      <w:bookmarkEnd w:id="2228"/>
    </w:p>
    <w:p w14:paraId="7CD92BF5"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Capitalised terms or expressions defined in the Code shall, except where the context otherwise requires and save where otherwise defined herein, have the same meanings in this Deed.</w:t>
      </w:r>
    </w:p>
    <w:p w14:paraId="7CD92BF6"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In addition, in this Deed:</w:t>
      </w:r>
    </w:p>
    <w:p w14:paraId="7CD92BF7"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w:t>
      </w:r>
      <w:r w:rsidRPr="00A53B5A">
        <w:rPr>
          <w:rFonts w:eastAsia="MS Mincho"/>
          <w:b/>
          <w:sz w:val="20"/>
          <w:szCs w:val="20"/>
        </w:rPr>
        <w:t>Account[s]</w:t>
      </w:r>
      <w:r w:rsidRPr="00A53B5A">
        <w:rPr>
          <w:rFonts w:eastAsia="MS Mincho"/>
          <w:sz w:val="20"/>
          <w:szCs w:val="20"/>
        </w:rPr>
        <w:t>" means the collateral bank account[s] specified in Schedule 1 (as [that account][any such account] may from time to time be re-designated or re-numbered or replaced), including any successor or replacement account of [that account][any such account];</w:t>
      </w:r>
    </w:p>
    <w:p w14:paraId="7CD92BF8"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w:t>
      </w:r>
      <w:r w:rsidRPr="00A53B5A">
        <w:rPr>
          <w:rFonts w:eastAsia="MS Mincho"/>
          <w:b/>
          <w:sz w:val="20"/>
          <w:szCs w:val="20"/>
        </w:rPr>
        <w:t>Account Bank[s]</w:t>
      </w:r>
      <w:r w:rsidRPr="00A53B5A">
        <w:rPr>
          <w:rFonts w:eastAsia="MS Mincho"/>
          <w:sz w:val="20"/>
          <w:szCs w:val="20"/>
        </w:rPr>
        <w:t>" means the bank[s] with which the Account[s] [is] [are] held being, as at the date of this Deed, as specified in Schedule 1, which shall include reference to any successor [of any] thereof;</w:t>
      </w:r>
    </w:p>
    <w:p w14:paraId="7CD92BF9" w14:textId="77777777" w:rsidR="00A53B5A" w:rsidRPr="00A53B5A" w:rsidRDefault="00A53B5A" w:rsidP="00A53B5A">
      <w:pPr>
        <w:spacing w:before="240" w:after="240"/>
        <w:ind w:left="851"/>
        <w:jc w:val="both"/>
        <w:rPr>
          <w:rFonts w:eastAsia="MS Mincho"/>
          <w:sz w:val="20"/>
          <w:szCs w:val="20"/>
        </w:rPr>
      </w:pPr>
      <w:bookmarkStart w:id="2229" w:name="_BPDCI_89"/>
      <w:r w:rsidRPr="00A53B5A">
        <w:rPr>
          <w:rFonts w:eastAsia="MS Mincho"/>
          <w:sz w:val="20"/>
          <w:szCs w:val="20"/>
        </w:rPr>
        <w:t>"</w:t>
      </w:r>
      <w:r w:rsidRPr="00A53B5A">
        <w:rPr>
          <w:rFonts w:eastAsia="MS Mincho"/>
          <w:b/>
          <w:sz w:val="20"/>
          <w:szCs w:val="20"/>
        </w:rPr>
        <w:t>Credit Call</w:t>
      </w:r>
      <w:r w:rsidRPr="00A53B5A">
        <w:rPr>
          <w:rFonts w:eastAsia="MS Mincho"/>
          <w:sz w:val="20"/>
          <w:szCs w:val="20"/>
        </w:rPr>
        <w:t>" has the meaning given to this term under the Code;</w:t>
      </w:r>
      <w:bookmarkEnd w:id="2229"/>
    </w:p>
    <w:p w14:paraId="7CD92BFA"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w:t>
      </w:r>
      <w:r w:rsidRPr="00A53B5A">
        <w:rPr>
          <w:rFonts w:eastAsia="MS Mincho"/>
          <w:b/>
          <w:sz w:val="20"/>
          <w:szCs w:val="20"/>
        </w:rPr>
        <w:t>Credit Cover</w:t>
      </w:r>
      <w:r w:rsidRPr="00A53B5A">
        <w:rPr>
          <w:rFonts w:eastAsia="MS Mincho"/>
          <w:sz w:val="20"/>
          <w:szCs w:val="20"/>
        </w:rPr>
        <w:t>" means the credit cover required of and provided by the Participant in a form that meets the requirements of the Code;</w:t>
      </w:r>
    </w:p>
    <w:p w14:paraId="7CD92BFB" w14:textId="77777777" w:rsidR="00A53B5A" w:rsidRPr="00A53B5A" w:rsidRDefault="00A53B5A" w:rsidP="00A53B5A">
      <w:pPr>
        <w:spacing w:before="240" w:after="240"/>
        <w:ind w:left="851"/>
        <w:jc w:val="both"/>
        <w:rPr>
          <w:rFonts w:eastAsia="MS Mincho"/>
          <w:sz w:val="20"/>
          <w:szCs w:val="20"/>
        </w:rPr>
      </w:pPr>
      <w:bookmarkStart w:id="2230" w:name="_BPDCI_90"/>
      <w:r w:rsidRPr="00A53B5A">
        <w:rPr>
          <w:rFonts w:eastAsia="MS Mincho"/>
          <w:sz w:val="20"/>
          <w:szCs w:val="20"/>
        </w:rPr>
        <w:t>"</w:t>
      </w:r>
      <w:r w:rsidRPr="00A53B5A">
        <w:rPr>
          <w:rFonts w:eastAsia="MS Mincho"/>
          <w:b/>
          <w:sz w:val="20"/>
          <w:szCs w:val="20"/>
        </w:rPr>
        <w:t>Debit Note</w:t>
      </w:r>
      <w:r w:rsidRPr="00A53B5A">
        <w:rPr>
          <w:rFonts w:eastAsia="MS Mincho"/>
          <w:sz w:val="20"/>
          <w:szCs w:val="20"/>
        </w:rPr>
        <w:t>" has the meaning given to this term under the Code;</w:t>
      </w:r>
      <w:bookmarkEnd w:id="2230"/>
    </w:p>
    <w:p w14:paraId="7CD92BFC" w14:textId="77777777" w:rsidR="00A53B5A" w:rsidRPr="00A53B5A" w:rsidRDefault="00A53B5A" w:rsidP="00A53B5A">
      <w:pPr>
        <w:spacing w:before="240" w:after="240"/>
        <w:ind w:left="851"/>
        <w:jc w:val="both"/>
        <w:rPr>
          <w:rFonts w:eastAsia="MS Mincho"/>
          <w:sz w:val="20"/>
          <w:szCs w:val="20"/>
        </w:rPr>
      </w:pPr>
      <w:bookmarkStart w:id="2231" w:name="_BPDCI_91"/>
      <w:r w:rsidRPr="00A53B5A">
        <w:rPr>
          <w:rFonts w:eastAsia="MS Mincho"/>
          <w:sz w:val="20"/>
          <w:szCs w:val="20"/>
        </w:rPr>
        <w:t>"</w:t>
      </w:r>
      <w:r w:rsidRPr="00A53B5A">
        <w:rPr>
          <w:rFonts w:eastAsia="MS Mincho"/>
          <w:b/>
          <w:sz w:val="20"/>
          <w:szCs w:val="20"/>
        </w:rPr>
        <w:t>Debit Note Excess</w:t>
      </w:r>
      <w:r w:rsidRPr="00A53B5A">
        <w:rPr>
          <w:rFonts w:eastAsia="MS Mincho"/>
          <w:sz w:val="20"/>
          <w:szCs w:val="20"/>
        </w:rPr>
        <w:t>" has the meaning given to this term under the Code;</w:t>
      </w:r>
      <w:bookmarkEnd w:id="2231"/>
    </w:p>
    <w:p w14:paraId="7CD92BFD" w14:textId="77777777" w:rsidR="00A53B5A" w:rsidRPr="00A53B5A" w:rsidRDefault="00A53B5A" w:rsidP="00A53B5A">
      <w:pPr>
        <w:spacing w:before="240" w:after="240"/>
        <w:ind w:left="851"/>
        <w:jc w:val="both"/>
        <w:rPr>
          <w:rFonts w:eastAsia="MS Mincho"/>
          <w:sz w:val="20"/>
          <w:szCs w:val="20"/>
        </w:rPr>
      </w:pPr>
      <w:bookmarkStart w:id="2232" w:name="_BPDCI_92"/>
      <w:r w:rsidRPr="00A53B5A">
        <w:rPr>
          <w:rFonts w:eastAsia="MS Mincho"/>
          <w:sz w:val="20"/>
          <w:szCs w:val="20"/>
        </w:rPr>
        <w:t>"</w:t>
      </w:r>
      <w:r w:rsidRPr="00A53B5A">
        <w:rPr>
          <w:rFonts w:eastAsia="MS Mincho"/>
          <w:b/>
          <w:sz w:val="20"/>
          <w:szCs w:val="20"/>
        </w:rPr>
        <w:t>Default Interest</w:t>
      </w:r>
      <w:r w:rsidRPr="00A53B5A">
        <w:rPr>
          <w:rFonts w:eastAsia="MS Mincho"/>
          <w:sz w:val="20"/>
          <w:szCs w:val="20"/>
        </w:rPr>
        <w:t>" has the meaning given to this term under the Code;</w:t>
      </w:r>
      <w:bookmarkEnd w:id="2232"/>
    </w:p>
    <w:p w14:paraId="7CD92BFE"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w:t>
      </w:r>
      <w:r w:rsidRPr="00A53B5A">
        <w:rPr>
          <w:rFonts w:eastAsia="MS Mincho"/>
          <w:b/>
          <w:sz w:val="20"/>
          <w:szCs w:val="20"/>
        </w:rPr>
        <w:t>Event of Default</w:t>
      </w:r>
      <w:bookmarkStart w:id="2233" w:name="_BPDCI_94"/>
      <w:r w:rsidRPr="00A53B5A">
        <w:rPr>
          <w:rFonts w:eastAsia="MS Mincho"/>
          <w:sz w:val="20"/>
          <w:szCs w:val="20"/>
        </w:rPr>
        <w:t xml:space="preserve">" has the meaning given to this term in Clause </w:t>
      </w:r>
      <w:r w:rsidR="007F7B56">
        <w:fldChar w:fldCharType="begin"/>
      </w:r>
      <w:r w:rsidR="007F7B56">
        <w:instrText xml:space="preserve"> REF _Ref418096892 \r \h  \* MERGEFORMAT </w:instrText>
      </w:r>
      <w:r w:rsidR="007F7B56">
        <w:fldChar w:fldCharType="separate"/>
      </w:r>
      <w:r w:rsidRPr="00A53B5A">
        <w:rPr>
          <w:rFonts w:eastAsia="MS Mincho"/>
          <w:sz w:val="20"/>
          <w:szCs w:val="20"/>
        </w:rPr>
        <w:t>7.1</w:t>
      </w:r>
      <w:r w:rsidR="007F7B56">
        <w:fldChar w:fldCharType="end"/>
      </w:r>
      <w:r w:rsidRPr="00A53B5A">
        <w:rPr>
          <w:rFonts w:eastAsia="MS Mincho"/>
          <w:sz w:val="20"/>
          <w:szCs w:val="20"/>
        </w:rPr>
        <w:t xml:space="preserve"> of this </w:t>
      </w:r>
      <w:proofErr w:type="gramStart"/>
      <w:r w:rsidRPr="00A53B5A">
        <w:rPr>
          <w:rFonts w:eastAsia="MS Mincho"/>
          <w:sz w:val="20"/>
          <w:szCs w:val="20"/>
        </w:rPr>
        <w:t>Deed;</w:t>
      </w:r>
      <w:bookmarkEnd w:id="2233"/>
      <w:proofErr w:type="gramEnd"/>
    </w:p>
    <w:p w14:paraId="7CD92BFF" w14:textId="77777777" w:rsidR="00A53B5A" w:rsidRPr="00A53B5A" w:rsidRDefault="00A53B5A" w:rsidP="00A53B5A">
      <w:pPr>
        <w:spacing w:before="240" w:after="240"/>
        <w:ind w:left="851"/>
        <w:jc w:val="both"/>
        <w:rPr>
          <w:rFonts w:eastAsia="MS Mincho"/>
          <w:sz w:val="20"/>
          <w:szCs w:val="20"/>
        </w:rPr>
      </w:pPr>
      <w:bookmarkStart w:id="2234" w:name="_BPDCI_95"/>
      <w:r w:rsidRPr="00A53B5A">
        <w:rPr>
          <w:rFonts w:eastAsia="MS Mincho"/>
          <w:sz w:val="20"/>
          <w:szCs w:val="20"/>
        </w:rPr>
        <w:t>"</w:t>
      </w:r>
      <w:r w:rsidRPr="00A53B5A">
        <w:rPr>
          <w:rFonts w:eastAsia="MS Mincho"/>
          <w:b/>
          <w:sz w:val="20"/>
          <w:szCs w:val="20"/>
        </w:rPr>
        <w:t>Interest</w:t>
      </w:r>
      <w:r w:rsidRPr="00A53B5A">
        <w:rPr>
          <w:rFonts w:eastAsia="MS Mincho"/>
          <w:sz w:val="20"/>
          <w:szCs w:val="20"/>
        </w:rPr>
        <w:t>" has the meaning given to this term under the Code;</w:t>
      </w:r>
      <w:bookmarkEnd w:id="2234"/>
    </w:p>
    <w:p w14:paraId="7CD92C00" w14:textId="77777777" w:rsidR="00A53B5A" w:rsidRPr="00A53B5A" w:rsidRDefault="00A53B5A" w:rsidP="00A53B5A">
      <w:pPr>
        <w:spacing w:before="240" w:after="240"/>
        <w:ind w:left="851"/>
        <w:jc w:val="both"/>
        <w:rPr>
          <w:rFonts w:eastAsia="MS Mincho"/>
          <w:sz w:val="20"/>
          <w:szCs w:val="20"/>
        </w:rPr>
      </w:pPr>
      <w:bookmarkStart w:id="2235" w:name="_BPDCI_96"/>
      <w:r w:rsidRPr="00A53B5A">
        <w:rPr>
          <w:rFonts w:eastAsia="MS Mincho"/>
          <w:sz w:val="20"/>
          <w:szCs w:val="20"/>
        </w:rPr>
        <w:t>"</w:t>
      </w:r>
      <w:r w:rsidRPr="00A53B5A">
        <w:rPr>
          <w:rFonts w:eastAsia="MS Mincho"/>
          <w:b/>
          <w:sz w:val="20"/>
          <w:szCs w:val="20"/>
        </w:rPr>
        <w:t>Invoice Due Date</w:t>
      </w:r>
      <w:r w:rsidRPr="00A53B5A">
        <w:rPr>
          <w:rFonts w:eastAsia="MS Mincho"/>
          <w:sz w:val="20"/>
          <w:szCs w:val="20"/>
        </w:rPr>
        <w:t>" has the meaning given to this term under the Code;</w:t>
      </w:r>
      <w:bookmarkEnd w:id="2235"/>
    </w:p>
    <w:p w14:paraId="7CD92C01"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w:t>
      </w:r>
      <w:r w:rsidRPr="00A53B5A">
        <w:rPr>
          <w:rFonts w:eastAsia="MS Mincho"/>
          <w:b/>
          <w:sz w:val="20"/>
          <w:szCs w:val="20"/>
        </w:rPr>
        <w:t>Irish Act</w:t>
      </w:r>
      <w:r w:rsidRPr="00A53B5A">
        <w:rPr>
          <w:rFonts w:eastAsia="MS Mincho"/>
          <w:sz w:val="20"/>
          <w:szCs w:val="20"/>
        </w:rPr>
        <w:t>" means the Land and Conveyancing Law Reform Act 2009 of Ireland;</w:t>
      </w:r>
    </w:p>
    <w:p w14:paraId="7CD92C02"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w:t>
      </w:r>
      <w:r w:rsidRPr="00A53B5A">
        <w:rPr>
          <w:rFonts w:eastAsia="MS Mincho"/>
          <w:b/>
          <w:sz w:val="20"/>
          <w:szCs w:val="20"/>
        </w:rPr>
        <w:t>Law of Property Act</w:t>
      </w:r>
      <w:r w:rsidRPr="00A53B5A">
        <w:rPr>
          <w:rFonts w:eastAsia="MS Mincho"/>
          <w:sz w:val="20"/>
          <w:szCs w:val="20"/>
        </w:rPr>
        <w:t>" means the Law of Property Act 1925;</w:t>
      </w:r>
    </w:p>
    <w:p w14:paraId="7CD92C03"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w:t>
      </w:r>
      <w:r w:rsidRPr="00A53B5A">
        <w:rPr>
          <w:rFonts w:eastAsia="MS Mincho"/>
          <w:b/>
          <w:sz w:val="20"/>
          <w:szCs w:val="20"/>
        </w:rPr>
        <w:t>parties</w:t>
      </w:r>
      <w:r w:rsidRPr="00A53B5A">
        <w:rPr>
          <w:rFonts w:eastAsia="MS Mincho"/>
          <w:sz w:val="20"/>
          <w:szCs w:val="20"/>
        </w:rPr>
        <w:t>" means the parties to this Deed and "party" means either of them;</w:t>
      </w:r>
    </w:p>
    <w:p w14:paraId="7CD92C04" w14:textId="77777777" w:rsidR="00A53B5A" w:rsidRPr="00A53B5A" w:rsidRDefault="00A53B5A" w:rsidP="00A53B5A">
      <w:pPr>
        <w:spacing w:before="240" w:after="240"/>
        <w:ind w:left="851"/>
        <w:jc w:val="both"/>
        <w:rPr>
          <w:rFonts w:eastAsia="MS Mincho"/>
          <w:sz w:val="20"/>
          <w:szCs w:val="20"/>
        </w:rPr>
      </w:pPr>
      <w:bookmarkStart w:id="2236" w:name="_BPDCI_97"/>
      <w:r w:rsidRPr="00A53B5A">
        <w:rPr>
          <w:rFonts w:eastAsia="MS Mincho"/>
          <w:sz w:val="20"/>
          <w:szCs w:val="20"/>
        </w:rPr>
        <w:t>"</w:t>
      </w:r>
      <w:r w:rsidRPr="00A53B5A">
        <w:rPr>
          <w:rFonts w:eastAsia="MS Mincho"/>
          <w:b/>
          <w:sz w:val="20"/>
          <w:szCs w:val="20"/>
        </w:rPr>
        <w:t>Regulatory Authorities</w:t>
      </w:r>
      <w:r w:rsidRPr="00A53B5A">
        <w:rPr>
          <w:rFonts w:eastAsia="MS Mincho"/>
          <w:sz w:val="20"/>
          <w:szCs w:val="20"/>
        </w:rPr>
        <w:t>" has the meaning given to this term under the Code;</w:t>
      </w:r>
      <w:bookmarkEnd w:id="2236"/>
    </w:p>
    <w:p w14:paraId="7CD92C05"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w:t>
      </w:r>
      <w:r w:rsidRPr="00A53B5A">
        <w:rPr>
          <w:rFonts w:eastAsia="MS Mincho"/>
          <w:b/>
          <w:sz w:val="20"/>
          <w:szCs w:val="20"/>
        </w:rPr>
        <w:t>Required Credit Cover</w:t>
      </w:r>
      <w:r w:rsidRPr="00A53B5A">
        <w:rPr>
          <w:rFonts w:eastAsia="MS Mincho"/>
          <w:sz w:val="20"/>
          <w:szCs w:val="20"/>
        </w:rPr>
        <w:t>" means the Credit Cover calculated by the Market Operator in accordance with the Code;</w:t>
      </w:r>
    </w:p>
    <w:p w14:paraId="7CD92C06"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w:t>
      </w:r>
      <w:r w:rsidRPr="00A53B5A">
        <w:rPr>
          <w:rFonts w:eastAsia="MS Mincho"/>
          <w:b/>
          <w:sz w:val="20"/>
          <w:szCs w:val="20"/>
        </w:rPr>
        <w:t>Rights</w:t>
      </w:r>
      <w:r w:rsidRPr="00A53B5A">
        <w:rPr>
          <w:rFonts w:eastAsia="MS Mincho"/>
          <w:sz w:val="20"/>
          <w:szCs w:val="20"/>
        </w:rPr>
        <w:t>" means all present and future right, equitable title and beneficial interest of the Participant in respect of the Account[s], including (without limitation):</w:t>
      </w:r>
    </w:p>
    <w:p w14:paraId="7CD92C07" w14:textId="77777777" w:rsidR="00A53B5A" w:rsidRPr="00A53B5A" w:rsidRDefault="00A53B5A" w:rsidP="00A53B5A">
      <w:pPr>
        <w:numPr>
          <w:ilvl w:val="5"/>
          <w:numId w:val="53"/>
        </w:numPr>
        <w:spacing w:before="240" w:after="240"/>
        <w:jc w:val="both"/>
        <w:outlineLvl w:val="5"/>
        <w:rPr>
          <w:rFonts w:eastAsia="MS Mincho"/>
          <w:sz w:val="20"/>
          <w:szCs w:val="20"/>
        </w:rPr>
      </w:pPr>
      <w:r w:rsidRPr="00A53B5A">
        <w:rPr>
          <w:rFonts w:eastAsia="MS Mincho"/>
          <w:sz w:val="20"/>
          <w:szCs w:val="20"/>
        </w:rPr>
        <w:t>the benefit of all covenants, undertakings, representations, warranties and indemnities;</w:t>
      </w:r>
    </w:p>
    <w:p w14:paraId="7CD92C08" w14:textId="77777777" w:rsidR="00A53B5A" w:rsidRPr="00A53B5A" w:rsidRDefault="00A53B5A" w:rsidP="00A53B5A">
      <w:pPr>
        <w:numPr>
          <w:ilvl w:val="5"/>
          <w:numId w:val="53"/>
        </w:numPr>
        <w:spacing w:before="240" w:after="240"/>
        <w:jc w:val="both"/>
        <w:outlineLvl w:val="5"/>
        <w:rPr>
          <w:rFonts w:eastAsia="MS Mincho"/>
          <w:sz w:val="20"/>
          <w:szCs w:val="20"/>
        </w:rPr>
      </w:pPr>
      <w:r w:rsidRPr="00A53B5A">
        <w:rPr>
          <w:rFonts w:eastAsia="MS Mincho"/>
          <w:sz w:val="20"/>
          <w:szCs w:val="20"/>
        </w:rPr>
        <w:t>all powers and remedies of enforcement and/or protection;</w:t>
      </w:r>
    </w:p>
    <w:p w14:paraId="7CD92C09" w14:textId="77777777" w:rsidR="00A53B5A" w:rsidRPr="00A53B5A" w:rsidRDefault="00A53B5A" w:rsidP="00A53B5A">
      <w:pPr>
        <w:numPr>
          <w:ilvl w:val="5"/>
          <w:numId w:val="53"/>
        </w:numPr>
        <w:spacing w:before="240" w:after="240"/>
        <w:jc w:val="both"/>
        <w:outlineLvl w:val="5"/>
        <w:rPr>
          <w:rFonts w:eastAsia="MS Mincho" w:cs="Arial"/>
          <w:sz w:val="20"/>
          <w:szCs w:val="20"/>
        </w:rPr>
      </w:pPr>
      <w:r w:rsidRPr="00A53B5A">
        <w:rPr>
          <w:rFonts w:eastAsia="MS Mincho"/>
          <w:sz w:val="20"/>
          <w:szCs w:val="20"/>
        </w:rPr>
        <w:t>all rights to receive payment of all amounts assured or payable (or to become payable), all rights to serve notices and/or to make demands and all rights to take such steps as are required to cause payment to become due and payable; and</w:t>
      </w:r>
    </w:p>
    <w:p w14:paraId="7CD92C0A" w14:textId="77777777" w:rsidR="00A53B5A" w:rsidRPr="00A53B5A" w:rsidRDefault="00A53B5A" w:rsidP="00A53B5A">
      <w:pPr>
        <w:numPr>
          <w:ilvl w:val="5"/>
          <w:numId w:val="53"/>
        </w:numPr>
        <w:spacing w:before="240" w:after="240"/>
        <w:jc w:val="both"/>
        <w:outlineLvl w:val="5"/>
        <w:rPr>
          <w:rFonts w:eastAsia="MS Mincho"/>
          <w:b/>
          <w:sz w:val="20"/>
          <w:szCs w:val="20"/>
        </w:rPr>
      </w:pPr>
      <w:r w:rsidRPr="00A53B5A">
        <w:rPr>
          <w:rFonts w:eastAsia="MS Mincho"/>
          <w:sz w:val="20"/>
          <w:szCs w:val="20"/>
        </w:rPr>
        <w:t>all causes and rights of action in respect of any breach and all rights to receive damages or obtain other relief in respect thereof;</w:t>
      </w:r>
    </w:p>
    <w:p w14:paraId="7CD92C0B"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w:t>
      </w:r>
      <w:r w:rsidRPr="00A53B5A">
        <w:rPr>
          <w:rFonts w:eastAsia="MS Mincho"/>
          <w:b/>
          <w:sz w:val="20"/>
          <w:szCs w:val="20"/>
        </w:rPr>
        <w:t>Schedule[s]</w:t>
      </w:r>
      <w:r w:rsidRPr="00A53B5A">
        <w:rPr>
          <w:rFonts w:eastAsia="MS Mincho"/>
          <w:sz w:val="20"/>
          <w:szCs w:val="20"/>
        </w:rPr>
        <w:t>" means any one or more of the Schedules to this Deed;</w:t>
      </w:r>
    </w:p>
    <w:p w14:paraId="7CD92C0C"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w:t>
      </w:r>
      <w:r w:rsidRPr="00A53B5A">
        <w:rPr>
          <w:rFonts w:eastAsia="MS Mincho"/>
          <w:b/>
          <w:sz w:val="20"/>
          <w:szCs w:val="20"/>
        </w:rPr>
        <w:t>Secured Obligations</w:t>
      </w:r>
      <w:r w:rsidRPr="00A53B5A">
        <w:rPr>
          <w:rFonts w:eastAsia="MS Mincho"/>
          <w:sz w:val="20"/>
          <w:szCs w:val="20"/>
        </w:rPr>
        <w:t>" means all or any monies, liabilities and payment obligations, whether actual or contingent and whether owed jointly or severally or as principal debtor, guarantor, surety or otherwise, which are now or may at any time hereafter (whether before or at any time after demand) be or become due in any manner by the Participant to any SEM Creditor and/or to the Market Operator under the Code including interest which the Market Operator may in the course of its business charge or incur in respect of any of those matters in accordance with the Code as well as after as before any demand made or decree or judgement obtained under this Deed or the Security, and all or any monies, liabilities and payment obligations due under the Code or under this Deed;</w:t>
      </w:r>
    </w:p>
    <w:p w14:paraId="7CD92C0D"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w:t>
      </w:r>
      <w:r w:rsidRPr="00A53B5A">
        <w:rPr>
          <w:rFonts w:eastAsia="MS Mincho"/>
          <w:b/>
          <w:sz w:val="20"/>
          <w:szCs w:val="20"/>
        </w:rPr>
        <w:t>Security</w:t>
      </w:r>
      <w:r w:rsidRPr="00A53B5A">
        <w:rPr>
          <w:rFonts w:eastAsia="MS Mincho"/>
          <w:sz w:val="20"/>
          <w:szCs w:val="20"/>
        </w:rPr>
        <w:t>" means all or any of the Security Interests now or at any time hereafter created by or pursuant to this Deed;</w:t>
      </w:r>
    </w:p>
    <w:p w14:paraId="7CD92C0E"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w:t>
      </w:r>
      <w:r w:rsidRPr="00A53B5A">
        <w:rPr>
          <w:rFonts w:eastAsia="MS Mincho"/>
          <w:b/>
          <w:sz w:val="20"/>
          <w:szCs w:val="20"/>
        </w:rPr>
        <w:t>Security</w:t>
      </w:r>
      <w:r w:rsidRPr="00A53B5A">
        <w:rPr>
          <w:rFonts w:eastAsia="MS Mincho"/>
          <w:sz w:val="20"/>
          <w:szCs w:val="20"/>
        </w:rPr>
        <w:t xml:space="preserve"> </w:t>
      </w:r>
      <w:r w:rsidRPr="00A53B5A">
        <w:rPr>
          <w:rFonts w:eastAsia="MS Mincho"/>
          <w:b/>
          <w:sz w:val="20"/>
          <w:szCs w:val="20"/>
        </w:rPr>
        <w:t>Assets</w:t>
      </w:r>
      <w:r w:rsidRPr="00A53B5A">
        <w:rPr>
          <w:rFonts w:eastAsia="MS Mincho"/>
          <w:sz w:val="20"/>
          <w:szCs w:val="20"/>
        </w:rPr>
        <w:t>"</w:t>
      </w:r>
      <w:r w:rsidRPr="00A53B5A">
        <w:rPr>
          <w:rFonts w:eastAsia="MS Mincho"/>
          <w:b/>
          <w:sz w:val="20"/>
          <w:szCs w:val="20"/>
        </w:rPr>
        <w:t xml:space="preserve"> </w:t>
      </w:r>
      <w:r w:rsidRPr="00A53B5A">
        <w:rPr>
          <w:rFonts w:eastAsia="MS Mincho"/>
          <w:sz w:val="20"/>
          <w:szCs w:val="20"/>
        </w:rPr>
        <w:t xml:space="preserve">means the Account[s] and the debt[s] thereby represented and all sums, whether principal or interest, accrued or accruing, which are now or may at any time hereafter be deposited in or otherwise standing to the credit of the Account[s], together with all the Rights in connection therewith; </w:t>
      </w:r>
    </w:p>
    <w:p w14:paraId="7CD92C0F"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w:t>
      </w:r>
      <w:r w:rsidRPr="00A53B5A">
        <w:rPr>
          <w:rFonts w:eastAsia="MS Mincho"/>
          <w:b/>
          <w:sz w:val="20"/>
          <w:szCs w:val="20"/>
        </w:rPr>
        <w:t>Security Interest</w:t>
      </w:r>
      <w:r w:rsidRPr="00A53B5A">
        <w:rPr>
          <w:rFonts w:eastAsia="MS Mincho"/>
          <w:sz w:val="20"/>
          <w:szCs w:val="20"/>
        </w:rPr>
        <w:t>" means any mortgage, charge, pledge, lien, retention of title arrangement (other than in respect of goods purchased in the ordinary course of business), hypothecation, encumbrance or security interest of any kind, or any agreement or arrangement having substantially the same economic or financial effect as any of the foregoing (including any "</w:t>
      </w:r>
      <w:r w:rsidRPr="00A53B5A">
        <w:rPr>
          <w:rFonts w:eastAsia="MS Mincho"/>
          <w:i/>
          <w:sz w:val="20"/>
          <w:szCs w:val="20"/>
        </w:rPr>
        <w:t>hold back</w:t>
      </w:r>
      <w:r w:rsidRPr="00A53B5A">
        <w:rPr>
          <w:rFonts w:eastAsia="MS Mincho"/>
          <w:sz w:val="20"/>
          <w:szCs w:val="20"/>
        </w:rPr>
        <w:t>" or "</w:t>
      </w:r>
      <w:r w:rsidRPr="00A53B5A">
        <w:rPr>
          <w:rFonts w:eastAsia="MS Mincho"/>
          <w:i/>
          <w:sz w:val="20"/>
          <w:szCs w:val="20"/>
        </w:rPr>
        <w:t>flawed asset</w:t>
      </w:r>
      <w:r w:rsidRPr="00A53B5A">
        <w:rPr>
          <w:rFonts w:eastAsia="MS Mincho"/>
          <w:sz w:val="20"/>
          <w:szCs w:val="20"/>
        </w:rPr>
        <w:t>" arrangement);</w:t>
      </w:r>
    </w:p>
    <w:p w14:paraId="7CD92C10"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w:t>
      </w:r>
      <w:r w:rsidRPr="00A53B5A">
        <w:rPr>
          <w:rFonts w:eastAsia="MS Mincho"/>
          <w:b/>
          <w:sz w:val="20"/>
          <w:szCs w:val="20"/>
        </w:rPr>
        <w:t>SEM Creditor</w:t>
      </w:r>
      <w:r w:rsidRPr="00A53B5A">
        <w:rPr>
          <w:rFonts w:eastAsia="MS Mincho"/>
          <w:sz w:val="20"/>
          <w:szCs w:val="20"/>
        </w:rPr>
        <w:t>"</w:t>
      </w:r>
      <w:r w:rsidRPr="00A53B5A">
        <w:rPr>
          <w:rFonts w:eastAsia="MS Mincho"/>
          <w:b/>
          <w:sz w:val="20"/>
          <w:szCs w:val="20"/>
        </w:rPr>
        <w:t xml:space="preserve"> </w:t>
      </w:r>
      <w:r w:rsidRPr="00A53B5A">
        <w:rPr>
          <w:rFonts w:eastAsia="MS Mincho"/>
          <w:sz w:val="20"/>
          <w:szCs w:val="20"/>
        </w:rPr>
        <w:t>has the meaning given to this term under the Code;</w:t>
      </w:r>
    </w:p>
    <w:p w14:paraId="7CD92C11" w14:textId="77777777" w:rsidR="00A53B5A" w:rsidRPr="00A53B5A" w:rsidRDefault="00A53B5A" w:rsidP="00A53B5A">
      <w:pPr>
        <w:spacing w:before="240" w:after="240"/>
        <w:ind w:left="851"/>
        <w:jc w:val="both"/>
        <w:rPr>
          <w:rFonts w:eastAsia="MS Mincho"/>
          <w:sz w:val="20"/>
          <w:szCs w:val="20"/>
        </w:rPr>
      </w:pPr>
      <w:bookmarkStart w:id="2237" w:name="_BPDCI_98"/>
      <w:r w:rsidRPr="00A53B5A">
        <w:rPr>
          <w:rFonts w:eastAsia="MS Mincho"/>
          <w:sz w:val="20"/>
          <w:szCs w:val="20"/>
        </w:rPr>
        <w:t>"</w:t>
      </w:r>
      <w:r w:rsidRPr="00A53B5A">
        <w:rPr>
          <w:rFonts w:eastAsia="MS Mincho"/>
          <w:b/>
          <w:sz w:val="20"/>
          <w:szCs w:val="20"/>
        </w:rPr>
        <w:t>Shortfall</w:t>
      </w:r>
      <w:r w:rsidRPr="00A53B5A">
        <w:rPr>
          <w:rFonts w:eastAsia="MS Mincho"/>
          <w:sz w:val="20"/>
          <w:szCs w:val="20"/>
        </w:rPr>
        <w:t>" has the meaning given to this term under the Code;</w:t>
      </w:r>
      <w:bookmarkEnd w:id="2237"/>
    </w:p>
    <w:p w14:paraId="7CD92C12"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w:t>
      </w:r>
      <w:r w:rsidRPr="00A53B5A">
        <w:rPr>
          <w:rFonts w:eastAsia="MS Mincho"/>
          <w:b/>
          <w:sz w:val="20"/>
          <w:szCs w:val="20"/>
        </w:rPr>
        <w:t>this Deed</w:t>
      </w:r>
      <w:r w:rsidRPr="00A53B5A">
        <w:rPr>
          <w:rFonts w:eastAsia="MS Mincho"/>
          <w:sz w:val="20"/>
          <w:szCs w:val="20"/>
        </w:rPr>
        <w:t xml:space="preserve">" means these presents (including the Schedules) as amended, amended and restated, varied, supplemented, novated, extended or restated from time to </w:t>
      </w:r>
      <w:proofErr w:type="spellStart"/>
      <w:r w:rsidRPr="00A53B5A">
        <w:rPr>
          <w:rFonts w:eastAsia="MS Mincho"/>
          <w:sz w:val="20"/>
          <w:szCs w:val="20"/>
        </w:rPr>
        <w:t>time;</w:t>
      </w:r>
      <w:bookmarkStart w:id="2238" w:name="_BPDCD_99"/>
      <w:r w:rsidRPr="00A53B5A">
        <w:rPr>
          <w:rFonts w:eastAsia="MS Mincho"/>
          <w:strike/>
          <w:sz w:val="20"/>
          <w:szCs w:val="20"/>
        </w:rPr>
        <w:t>and</w:t>
      </w:r>
      <w:bookmarkEnd w:id="2238"/>
      <w:proofErr w:type="spellEnd"/>
    </w:p>
    <w:p w14:paraId="7CD92C13" w14:textId="77777777" w:rsidR="00A53B5A" w:rsidRPr="00A53B5A" w:rsidRDefault="00A53B5A" w:rsidP="00A53B5A">
      <w:pPr>
        <w:spacing w:before="240" w:after="240"/>
        <w:ind w:left="851"/>
        <w:jc w:val="both"/>
        <w:rPr>
          <w:rFonts w:eastAsia="MS Mincho"/>
          <w:sz w:val="20"/>
          <w:szCs w:val="20"/>
        </w:rPr>
      </w:pPr>
      <w:bookmarkStart w:id="2239" w:name="_BPDCI_100"/>
      <w:r w:rsidRPr="00A53B5A">
        <w:rPr>
          <w:rFonts w:eastAsia="MS Mincho"/>
          <w:sz w:val="20"/>
          <w:szCs w:val="20"/>
        </w:rPr>
        <w:t>"</w:t>
      </w:r>
      <w:r w:rsidRPr="00A53B5A">
        <w:rPr>
          <w:rFonts w:eastAsia="MS Mincho"/>
          <w:b/>
          <w:sz w:val="20"/>
          <w:szCs w:val="20"/>
        </w:rPr>
        <w:t>Unsecured Bad Debt</w:t>
      </w:r>
      <w:r w:rsidRPr="00A53B5A">
        <w:rPr>
          <w:rFonts w:eastAsia="MS Mincho"/>
          <w:sz w:val="20"/>
          <w:szCs w:val="20"/>
        </w:rPr>
        <w:t>" has the meaning given to this term under the Code;</w:t>
      </w:r>
      <w:bookmarkEnd w:id="2239"/>
    </w:p>
    <w:p w14:paraId="7CD92C14" w14:textId="77777777" w:rsidR="00A53B5A" w:rsidRPr="00A53B5A" w:rsidRDefault="00A53B5A" w:rsidP="00A53B5A">
      <w:pPr>
        <w:spacing w:before="240" w:after="240"/>
        <w:ind w:left="851"/>
        <w:jc w:val="both"/>
        <w:rPr>
          <w:rFonts w:eastAsia="MS Mincho"/>
          <w:sz w:val="20"/>
          <w:szCs w:val="20"/>
        </w:rPr>
      </w:pPr>
      <w:bookmarkStart w:id="2240" w:name="_BPDCI_101"/>
      <w:r w:rsidRPr="00A53B5A">
        <w:rPr>
          <w:rFonts w:eastAsia="MS Mincho"/>
          <w:sz w:val="20"/>
          <w:szCs w:val="20"/>
        </w:rPr>
        <w:t>"</w:t>
      </w:r>
      <w:r w:rsidRPr="00A53B5A">
        <w:rPr>
          <w:rFonts w:eastAsia="MS Mincho"/>
          <w:b/>
          <w:sz w:val="20"/>
          <w:szCs w:val="20"/>
        </w:rPr>
        <w:t>Variable Market Operator Charge</w:t>
      </w:r>
      <w:r w:rsidRPr="00A53B5A">
        <w:rPr>
          <w:rFonts w:eastAsia="MS Mincho"/>
          <w:sz w:val="20"/>
          <w:szCs w:val="20"/>
        </w:rPr>
        <w:t>" has the meaning given to this term under the Code; and</w:t>
      </w:r>
      <w:bookmarkEnd w:id="2240"/>
    </w:p>
    <w:p w14:paraId="7CD92C15" w14:textId="77777777" w:rsidR="00A53B5A" w:rsidRPr="00A53B5A" w:rsidRDefault="00A53B5A" w:rsidP="00A53B5A">
      <w:pPr>
        <w:overflowPunct w:val="0"/>
        <w:autoSpaceDE w:val="0"/>
        <w:autoSpaceDN w:val="0"/>
        <w:adjustRightInd w:val="0"/>
        <w:ind w:left="851"/>
        <w:jc w:val="both"/>
        <w:textAlignment w:val="baseline"/>
        <w:rPr>
          <w:rFonts w:cs="Arial"/>
          <w:sz w:val="20"/>
          <w:szCs w:val="20"/>
          <w:lang w:val="en-AU" w:eastAsia="en-GB"/>
        </w:rPr>
      </w:pPr>
      <w:r w:rsidRPr="00A53B5A">
        <w:rPr>
          <w:rFonts w:cs="Arial"/>
          <w:sz w:val="20"/>
          <w:szCs w:val="20"/>
          <w:lang w:val="en-AU" w:eastAsia="en-GB"/>
        </w:rPr>
        <w:t>"</w:t>
      </w:r>
      <w:r w:rsidRPr="00A53B5A">
        <w:rPr>
          <w:rFonts w:cs="Arial"/>
          <w:b/>
          <w:bCs/>
          <w:sz w:val="20"/>
          <w:szCs w:val="20"/>
          <w:lang w:val="en-AU" w:eastAsia="en-GB"/>
        </w:rPr>
        <w:t>Working Day</w:t>
      </w:r>
      <w:r w:rsidRPr="00A53B5A">
        <w:rPr>
          <w:rFonts w:cs="Arial"/>
          <w:sz w:val="20"/>
          <w:szCs w:val="20"/>
          <w:lang w:val="en-AU" w:eastAsia="en-GB"/>
        </w:rPr>
        <w:t>" means a day (other than a Saturday or Sunday) on which commercial banks are open for business in:</w:t>
      </w:r>
    </w:p>
    <w:p w14:paraId="7CD92C16" w14:textId="77777777" w:rsidR="00A53B5A" w:rsidRPr="00A53B5A" w:rsidRDefault="00A53B5A" w:rsidP="00A53B5A">
      <w:pPr>
        <w:overflowPunct w:val="0"/>
        <w:autoSpaceDE w:val="0"/>
        <w:autoSpaceDN w:val="0"/>
        <w:adjustRightInd w:val="0"/>
        <w:jc w:val="both"/>
        <w:textAlignment w:val="baseline"/>
        <w:rPr>
          <w:rFonts w:cs="Arial"/>
          <w:sz w:val="20"/>
          <w:szCs w:val="20"/>
          <w:lang w:val="en-AU" w:eastAsia="en-GB"/>
        </w:rPr>
      </w:pPr>
    </w:p>
    <w:p w14:paraId="7CD92C17" w14:textId="77777777" w:rsidR="00A53B5A" w:rsidRPr="00A53B5A" w:rsidRDefault="00A53B5A" w:rsidP="00A53B5A">
      <w:pPr>
        <w:numPr>
          <w:ilvl w:val="0"/>
          <w:numId w:val="59"/>
        </w:numPr>
        <w:tabs>
          <w:tab w:val="left" w:pos="1418"/>
        </w:tabs>
        <w:ind w:left="1418" w:hanging="567"/>
        <w:jc w:val="both"/>
        <w:rPr>
          <w:rFonts w:cs="Arial"/>
          <w:sz w:val="20"/>
          <w:szCs w:val="20"/>
          <w:lang w:val="en-AU" w:eastAsia="en-GB"/>
        </w:rPr>
      </w:pPr>
      <w:r w:rsidRPr="00A53B5A">
        <w:rPr>
          <w:rFonts w:cs="Arial"/>
          <w:sz w:val="20"/>
          <w:szCs w:val="20"/>
          <w:lang w:val="en-AU" w:eastAsia="en-GB"/>
        </w:rPr>
        <w:t>for the purpose of clause 11.1, the place specified in the address for notice provided by the recipient; and</w:t>
      </w:r>
    </w:p>
    <w:p w14:paraId="7CD92C18" w14:textId="77777777" w:rsidR="00A53B5A" w:rsidRPr="00A53B5A" w:rsidRDefault="00A53B5A" w:rsidP="00A53B5A">
      <w:pPr>
        <w:tabs>
          <w:tab w:val="left" w:pos="720"/>
        </w:tabs>
        <w:overflowPunct w:val="0"/>
        <w:autoSpaceDE w:val="0"/>
        <w:autoSpaceDN w:val="0"/>
        <w:adjustRightInd w:val="0"/>
        <w:ind w:left="1701" w:hanging="850"/>
        <w:jc w:val="both"/>
        <w:textAlignment w:val="baseline"/>
        <w:rPr>
          <w:rFonts w:cs="Arial"/>
          <w:sz w:val="20"/>
          <w:szCs w:val="20"/>
          <w:lang w:val="en-AU" w:eastAsia="en-GB"/>
        </w:rPr>
      </w:pPr>
    </w:p>
    <w:p w14:paraId="7CD92C19" w14:textId="77777777" w:rsidR="00A53B5A" w:rsidRPr="00A53B5A" w:rsidRDefault="00A53B5A" w:rsidP="00A53B5A">
      <w:pPr>
        <w:numPr>
          <w:ilvl w:val="0"/>
          <w:numId w:val="59"/>
        </w:numPr>
        <w:tabs>
          <w:tab w:val="left" w:pos="720"/>
        </w:tabs>
        <w:ind w:firstLine="131"/>
        <w:jc w:val="both"/>
        <w:rPr>
          <w:rFonts w:cs="Arial"/>
          <w:sz w:val="20"/>
          <w:szCs w:val="20"/>
          <w:lang w:val="en-AU" w:eastAsia="en-GB"/>
        </w:rPr>
      </w:pPr>
      <w:r w:rsidRPr="00A53B5A">
        <w:rPr>
          <w:rFonts w:cs="Arial"/>
          <w:sz w:val="20"/>
          <w:szCs w:val="20"/>
          <w:lang w:val="en-AU" w:eastAsia="en-GB"/>
        </w:rPr>
        <w:t xml:space="preserve">for all other purposes: </w:t>
      </w:r>
    </w:p>
    <w:p w14:paraId="7CD92C1A" w14:textId="77777777" w:rsidR="00A53B5A" w:rsidRPr="00A53B5A" w:rsidRDefault="00A53B5A" w:rsidP="00A53B5A">
      <w:pPr>
        <w:tabs>
          <w:tab w:val="left" w:pos="720"/>
        </w:tabs>
        <w:overflowPunct w:val="0"/>
        <w:autoSpaceDE w:val="0"/>
        <w:autoSpaceDN w:val="0"/>
        <w:adjustRightInd w:val="0"/>
        <w:jc w:val="both"/>
        <w:textAlignment w:val="baseline"/>
        <w:rPr>
          <w:rFonts w:cs="Arial"/>
          <w:sz w:val="20"/>
          <w:szCs w:val="20"/>
          <w:lang w:val="en-AU" w:eastAsia="en-GB"/>
        </w:rPr>
      </w:pPr>
    </w:p>
    <w:p w14:paraId="7CD92C1B" w14:textId="77777777" w:rsidR="00A53B5A" w:rsidRPr="00A53B5A" w:rsidRDefault="00A53B5A" w:rsidP="00A53B5A">
      <w:pPr>
        <w:numPr>
          <w:ilvl w:val="5"/>
          <w:numId w:val="57"/>
        </w:numPr>
        <w:rPr>
          <w:rFonts w:cs="Arial"/>
          <w:sz w:val="20"/>
          <w:szCs w:val="20"/>
          <w:lang w:val="en-AU" w:eastAsia="en-GB"/>
        </w:rPr>
      </w:pPr>
      <w:r w:rsidRPr="00A53B5A">
        <w:rPr>
          <w:rFonts w:cs="Arial"/>
          <w:sz w:val="20"/>
          <w:szCs w:val="20"/>
          <w:lang w:val="en-AU" w:eastAsia="en-GB"/>
        </w:rPr>
        <w:t>insofar as the Security Assets are located in England or Northern Ireland, London and Belfast; or</w:t>
      </w:r>
    </w:p>
    <w:p w14:paraId="7CD92C1C" w14:textId="77777777" w:rsidR="00A53B5A" w:rsidRPr="00A53B5A" w:rsidRDefault="00A53B5A" w:rsidP="00A53B5A">
      <w:pPr>
        <w:numPr>
          <w:ilvl w:val="5"/>
          <w:numId w:val="57"/>
        </w:numPr>
        <w:rPr>
          <w:rFonts w:cs="Arial"/>
          <w:sz w:val="20"/>
          <w:szCs w:val="20"/>
          <w:lang w:val="en-AU" w:eastAsia="en-GB"/>
        </w:rPr>
      </w:pPr>
      <w:r w:rsidRPr="00A53B5A">
        <w:rPr>
          <w:rFonts w:cs="Arial"/>
          <w:sz w:val="20"/>
          <w:szCs w:val="20"/>
          <w:lang w:val="en-AU" w:eastAsia="en-GB"/>
        </w:rPr>
        <w:t>insofar as the Security Assets are located in Ireland, Dublin.</w:t>
      </w:r>
    </w:p>
    <w:p w14:paraId="7CD92C1D" w14:textId="77777777" w:rsidR="00A53B5A" w:rsidRPr="00A53B5A" w:rsidRDefault="00A53B5A" w:rsidP="00A53B5A">
      <w:pPr>
        <w:keepNext/>
        <w:numPr>
          <w:ilvl w:val="1"/>
          <w:numId w:val="53"/>
        </w:numPr>
        <w:spacing w:before="240" w:after="240"/>
        <w:jc w:val="both"/>
        <w:outlineLvl w:val="1"/>
        <w:rPr>
          <w:b/>
          <w:sz w:val="20"/>
          <w:szCs w:val="20"/>
        </w:rPr>
      </w:pPr>
      <w:bookmarkStart w:id="2241" w:name="_Toc5081085"/>
      <w:bookmarkStart w:id="2242" w:name="_Toc5704444"/>
      <w:bookmarkStart w:id="2243" w:name="_Toc7437551"/>
      <w:bookmarkStart w:id="2244" w:name="_Toc425755217"/>
      <w:r w:rsidRPr="00A53B5A">
        <w:rPr>
          <w:b/>
          <w:sz w:val="20"/>
          <w:szCs w:val="20"/>
        </w:rPr>
        <w:t>Interpretation</w:t>
      </w:r>
      <w:bookmarkEnd w:id="2241"/>
      <w:bookmarkEnd w:id="2242"/>
      <w:bookmarkEnd w:id="2243"/>
      <w:bookmarkEnd w:id="2244"/>
    </w:p>
    <w:p w14:paraId="7CD92C1E"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In this Deed, unless the context requires otherwise:</w:t>
      </w:r>
    </w:p>
    <w:p w14:paraId="7CD92C1F" w14:textId="77777777" w:rsidR="00A53B5A" w:rsidRPr="00A53B5A" w:rsidRDefault="00A53B5A" w:rsidP="00A53B5A">
      <w:pPr>
        <w:numPr>
          <w:ilvl w:val="2"/>
          <w:numId w:val="53"/>
        </w:numPr>
        <w:spacing w:before="240" w:after="240"/>
        <w:jc w:val="both"/>
        <w:outlineLvl w:val="2"/>
        <w:rPr>
          <w:rFonts w:eastAsia="MS Mincho"/>
          <w:sz w:val="20"/>
          <w:szCs w:val="20"/>
        </w:rPr>
      </w:pPr>
      <w:r w:rsidRPr="00A53B5A">
        <w:rPr>
          <w:rFonts w:eastAsia="MS Mincho"/>
          <w:sz w:val="20"/>
          <w:szCs w:val="20"/>
        </w:rPr>
        <w:t>words importing the singular shall include the plural and vice versa;</w:t>
      </w:r>
    </w:p>
    <w:p w14:paraId="7CD92C20" w14:textId="77777777" w:rsidR="00A53B5A" w:rsidRPr="00A53B5A" w:rsidRDefault="00A53B5A" w:rsidP="00A53B5A">
      <w:pPr>
        <w:numPr>
          <w:ilvl w:val="2"/>
          <w:numId w:val="53"/>
        </w:numPr>
        <w:spacing w:before="240" w:after="240"/>
        <w:jc w:val="both"/>
        <w:outlineLvl w:val="2"/>
        <w:rPr>
          <w:rFonts w:eastAsia="MS Mincho"/>
          <w:sz w:val="20"/>
          <w:szCs w:val="20"/>
        </w:rPr>
      </w:pPr>
      <w:r w:rsidRPr="00A53B5A">
        <w:rPr>
          <w:rFonts w:eastAsia="MS Mincho"/>
          <w:sz w:val="20"/>
          <w:szCs w:val="20"/>
        </w:rPr>
        <w:t>references to this Deed or any other document shall be construed as references to this Deed or such other document as amended, supplemented, novated, extended or restated from time to time;</w:t>
      </w:r>
    </w:p>
    <w:p w14:paraId="7CD92C21" w14:textId="77777777" w:rsidR="00A53B5A" w:rsidRPr="00A53B5A" w:rsidRDefault="00A53B5A" w:rsidP="00A53B5A">
      <w:pPr>
        <w:numPr>
          <w:ilvl w:val="2"/>
          <w:numId w:val="53"/>
        </w:numPr>
        <w:spacing w:before="240" w:after="240"/>
        <w:jc w:val="both"/>
        <w:outlineLvl w:val="2"/>
        <w:rPr>
          <w:rFonts w:eastAsia="MS Mincho"/>
          <w:sz w:val="20"/>
          <w:szCs w:val="20"/>
        </w:rPr>
      </w:pPr>
      <w:r w:rsidRPr="00A53B5A">
        <w:rPr>
          <w:rFonts w:eastAsia="MS Mincho"/>
          <w:sz w:val="20"/>
          <w:szCs w:val="20"/>
        </w:rPr>
        <w:t>references to any statute or statutory provision (including any subordinate legislation) shall include any statute or statutory provision for the time being in force which amends, extends, consolidates or replaces the same and shall include any orders, regulations, instruments or other subordinate legislation made under the relevant statute or statutory provision;</w:t>
      </w:r>
    </w:p>
    <w:p w14:paraId="7CD92C22" w14:textId="77777777" w:rsidR="00A53B5A" w:rsidRPr="00A53B5A" w:rsidRDefault="00A53B5A" w:rsidP="00A53B5A">
      <w:pPr>
        <w:numPr>
          <w:ilvl w:val="2"/>
          <w:numId w:val="53"/>
        </w:numPr>
        <w:spacing w:before="240" w:after="240"/>
        <w:jc w:val="both"/>
        <w:outlineLvl w:val="2"/>
        <w:rPr>
          <w:rFonts w:eastAsia="MS Mincho"/>
          <w:sz w:val="20"/>
          <w:szCs w:val="20"/>
        </w:rPr>
      </w:pPr>
      <w:r w:rsidRPr="00A53B5A">
        <w:rPr>
          <w:rFonts w:eastAsia="MS Mincho"/>
          <w:sz w:val="20"/>
          <w:szCs w:val="20"/>
        </w:rPr>
        <w:t>references to a "</w:t>
      </w:r>
      <w:r w:rsidRPr="00A53B5A">
        <w:rPr>
          <w:rFonts w:eastAsia="MS Mincho"/>
          <w:b/>
          <w:sz w:val="20"/>
          <w:szCs w:val="20"/>
        </w:rPr>
        <w:t>person</w:t>
      </w:r>
      <w:r w:rsidRPr="00A53B5A">
        <w:rPr>
          <w:rFonts w:eastAsia="MS Mincho"/>
          <w:sz w:val="20"/>
          <w:szCs w:val="20"/>
        </w:rPr>
        <w:t>" shall include any individual, firm, company, corporation, body, trust or foundation, or any association, partnership or unincorporated body (whether or not having separate legal personality);</w:t>
      </w:r>
    </w:p>
    <w:p w14:paraId="7CD92C23" w14:textId="77777777" w:rsidR="00A53B5A" w:rsidRPr="00A53B5A" w:rsidRDefault="00A53B5A" w:rsidP="00A53B5A">
      <w:pPr>
        <w:numPr>
          <w:ilvl w:val="2"/>
          <w:numId w:val="53"/>
        </w:numPr>
        <w:spacing w:before="240" w:after="240"/>
        <w:jc w:val="both"/>
        <w:outlineLvl w:val="2"/>
        <w:rPr>
          <w:rFonts w:eastAsia="MS Mincho"/>
          <w:sz w:val="20"/>
          <w:szCs w:val="20"/>
        </w:rPr>
      </w:pPr>
      <w:r w:rsidRPr="00A53B5A">
        <w:rPr>
          <w:rFonts w:eastAsia="MS Mincho"/>
          <w:sz w:val="20"/>
          <w:szCs w:val="20"/>
        </w:rPr>
        <w:t>any reference to a party includes its permitted successors, transferees and assignees;</w:t>
      </w:r>
    </w:p>
    <w:p w14:paraId="7CD92C24" w14:textId="77777777" w:rsidR="00A53B5A" w:rsidRPr="00A53B5A" w:rsidRDefault="00A53B5A" w:rsidP="00A53B5A">
      <w:pPr>
        <w:numPr>
          <w:ilvl w:val="2"/>
          <w:numId w:val="53"/>
        </w:numPr>
        <w:spacing w:before="240" w:after="240"/>
        <w:jc w:val="both"/>
        <w:outlineLvl w:val="2"/>
        <w:rPr>
          <w:rFonts w:eastAsia="MS Mincho"/>
          <w:sz w:val="20"/>
          <w:szCs w:val="20"/>
        </w:rPr>
      </w:pPr>
      <w:r w:rsidRPr="00A53B5A">
        <w:rPr>
          <w:rFonts w:eastAsia="MS Mincho"/>
          <w:sz w:val="20"/>
          <w:szCs w:val="20"/>
        </w:rPr>
        <w:t>references to a document "</w:t>
      </w:r>
      <w:r w:rsidRPr="00A53B5A">
        <w:rPr>
          <w:rFonts w:eastAsia="MS Mincho"/>
          <w:b/>
          <w:sz w:val="20"/>
          <w:szCs w:val="20"/>
        </w:rPr>
        <w:t>in</w:t>
      </w:r>
      <w:r w:rsidRPr="00A53B5A">
        <w:rPr>
          <w:rFonts w:eastAsia="MS Mincho"/>
          <w:sz w:val="20"/>
          <w:szCs w:val="20"/>
        </w:rPr>
        <w:t xml:space="preserve"> </w:t>
      </w:r>
      <w:r w:rsidRPr="00A53B5A">
        <w:rPr>
          <w:rFonts w:eastAsia="MS Mincho"/>
          <w:b/>
          <w:sz w:val="20"/>
          <w:szCs w:val="20"/>
        </w:rPr>
        <w:t>the</w:t>
      </w:r>
      <w:r w:rsidRPr="00A53B5A">
        <w:rPr>
          <w:rFonts w:eastAsia="MS Mincho"/>
          <w:sz w:val="20"/>
          <w:szCs w:val="20"/>
        </w:rPr>
        <w:t xml:space="preserve"> </w:t>
      </w:r>
      <w:r w:rsidRPr="00A53B5A">
        <w:rPr>
          <w:rFonts w:eastAsia="MS Mincho"/>
          <w:b/>
          <w:sz w:val="20"/>
          <w:szCs w:val="20"/>
        </w:rPr>
        <w:t>agreed</w:t>
      </w:r>
      <w:r w:rsidRPr="00A53B5A">
        <w:rPr>
          <w:rFonts w:eastAsia="MS Mincho"/>
          <w:sz w:val="20"/>
          <w:szCs w:val="20"/>
        </w:rPr>
        <w:t xml:space="preserve"> </w:t>
      </w:r>
      <w:r w:rsidRPr="00A53B5A">
        <w:rPr>
          <w:rFonts w:eastAsia="MS Mincho"/>
          <w:b/>
          <w:sz w:val="20"/>
          <w:szCs w:val="20"/>
        </w:rPr>
        <w:t>form</w:t>
      </w:r>
      <w:r w:rsidRPr="00A53B5A">
        <w:rPr>
          <w:rFonts w:eastAsia="MS Mincho"/>
          <w:sz w:val="20"/>
          <w:szCs w:val="20"/>
        </w:rPr>
        <w:t>" means a document in a form agreed by the Participant and the Market Operator and initialled by, or on behalf of, each of them for the purpose of identification as such; and</w:t>
      </w:r>
    </w:p>
    <w:p w14:paraId="7CD92C25" w14:textId="77777777" w:rsidR="00A53B5A" w:rsidRPr="00A53B5A" w:rsidRDefault="00A53B5A" w:rsidP="00A53B5A">
      <w:pPr>
        <w:numPr>
          <w:ilvl w:val="2"/>
          <w:numId w:val="53"/>
        </w:numPr>
        <w:spacing w:before="240" w:after="240"/>
        <w:jc w:val="both"/>
        <w:outlineLvl w:val="2"/>
        <w:rPr>
          <w:rFonts w:eastAsia="MS Mincho"/>
          <w:sz w:val="20"/>
          <w:szCs w:val="20"/>
        </w:rPr>
      </w:pPr>
      <w:r w:rsidRPr="00A53B5A">
        <w:rPr>
          <w:rFonts w:eastAsia="MS Mincho"/>
          <w:sz w:val="20"/>
          <w:szCs w:val="20"/>
        </w:rPr>
        <w:t>"</w:t>
      </w:r>
      <w:r w:rsidRPr="00A53B5A">
        <w:rPr>
          <w:rFonts w:eastAsia="MS Mincho"/>
          <w:b/>
          <w:sz w:val="20"/>
          <w:szCs w:val="20"/>
        </w:rPr>
        <w:t>tax</w:t>
      </w:r>
      <w:r w:rsidRPr="00A53B5A">
        <w:rPr>
          <w:rFonts w:eastAsia="MS Mincho"/>
          <w:sz w:val="20"/>
          <w:szCs w:val="20"/>
        </w:rPr>
        <w:t>" means all forms of taxation, duties, imposts and levies whatsoever in the nature of taxation whenever and wherever imposed, including (but without limitation) all stamp duties, imposts, duties, capital and revenue taxes and value added tax, and "</w:t>
      </w:r>
      <w:r w:rsidRPr="00A53B5A">
        <w:rPr>
          <w:rFonts w:eastAsia="MS Mincho"/>
          <w:b/>
          <w:sz w:val="20"/>
          <w:szCs w:val="20"/>
        </w:rPr>
        <w:t>taxes</w:t>
      </w:r>
      <w:r w:rsidRPr="00A53B5A">
        <w:rPr>
          <w:rFonts w:eastAsia="MS Mincho"/>
          <w:sz w:val="20"/>
          <w:szCs w:val="20"/>
        </w:rPr>
        <w:t>" and "</w:t>
      </w:r>
      <w:r w:rsidRPr="00A53B5A">
        <w:rPr>
          <w:rFonts w:eastAsia="MS Mincho"/>
          <w:b/>
          <w:sz w:val="20"/>
          <w:szCs w:val="20"/>
        </w:rPr>
        <w:t>taxation</w:t>
      </w:r>
      <w:r w:rsidRPr="00A53B5A">
        <w:rPr>
          <w:rFonts w:eastAsia="MS Mincho"/>
          <w:sz w:val="20"/>
          <w:szCs w:val="20"/>
        </w:rPr>
        <w:t>" shall be construed accordingly.</w:t>
      </w:r>
    </w:p>
    <w:p w14:paraId="7CD92C26" w14:textId="77777777" w:rsidR="00A53B5A" w:rsidRPr="00A53B5A" w:rsidRDefault="00A53B5A" w:rsidP="00A53B5A">
      <w:pPr>
        <w:keepNext/>
        <w:numPr>
          <w:ilvl w:val="1"/>
          <w:numId w:val="53"/>
        </w:numPr>
        <w:spacing w:before="240" w:after="240"/>
        <w:jc w:val="both"/>
        <w:outlineLvl w:val="1"/>
        <w:rPr>
          <w:b/>
          <w:sz w:val="20"/>
          <w:szCs w:val="20"/>
        </w:rPr>
      </w:pPr>
      <w:bookmarkStart w:id="2245" w:name="_Toc94607"/>
      <w:bookmarkStart w:id="2246" w:name="_Toc94768"/>
      <w:bookmarkStart w:id="2247" w:name="_Toc356179"/>
      <w:bookmarkStart w:id="2248" w:name="_Toc670843"/>
      <w:bookmarkStart w:id="2249" w:name="_Toc5704445"/>
      <w:bookmarkStart w:id="2250" w:name="_Toc6734472"/>
      <w:bookmarkStart w:id="2251" w:name="_Toc6907965"/>
      <w:bookmarkStart w:id="2252" w:name="_Toc7437552"/>
      <w:bookmarkStart w:id="2253" w:name="_Toc425755218"/>
      <w:r w:rsidRPr="00A53B5A">
        <w:rPr>
          <w:b/>
          <w:sz w:val="20"/>
          <w:szCs w:val="20"/>
        </w:rPr>
        <w:t>Headings</w:t>
      </w:r>
      <w:bookmarkEnd w:id="2245"/>
      <w:bookmarkEnd w:id="2246"/>
      <w:bookmarkEnd w:id="2247"/>
      <w:bookmarkEnd w:id="2248"/>
      <w:bookmarkEnd w:id="2249"/>
      <w:bookmarkEnd w:id="2250"/>
      <w:bookmarkEnd w:id="2251"/>
      <w:bookmarkEnd w:id="2252"/>
      <w:bookmarkEnd w:id="2253"/>
    </w:p>
    <w:p w14:paraId="7CD92C27"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The table of contents and the headings in this Deed are included for convenience only and shall be ignored in construing this Deed.</w:t>
      </w:r>
    </w:p>
    <w:p w14:paraId="7CD92C28" w14:textId="77777777" w:rsidR="00A53B5A" w:rsidRPr="00A53B5A" w:rsidRDefault="00A53B5A" w:rsidP="00A53B5A">
      <w:pPr>
        <w:keepNext/>
        <w:numPr>
          <w:ilvl w:val="1"/>
          <w:numId w:val="53"/>
        </w:numPr>
        <w:spacing w:before="240" w:after="240"/>
        <w:jc w:val="both"/>
        <w:outlineLvl w:val="1"/>
        <w:rPr>
          <w:b/>
          <w:sz w:val="20"/>
          <w:szCs w:val="20"/>
        </w:rPr>
      </w:pPr>
      <w:bookmarkStart w:id="2254" w:name="_Toc425755219"/>
      <w:r w:rsidRPr="00A53B5A">
        <w:rPr>
          <w:b/>
          <w:sz w:val="20"/>
          <w:szCs w:val="20"/>
        </w:rPr>
        <w:t>Construction</w:t>
      </w:r>
      <w:bookmarkEnd w:id="2254"/>
    </w:p>
    <w:p w14:paraId="7CD92C29"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 xml:space="preserve">The parties hereby acknowledge and agree that this Deed is entered into pursuant to section 6 of the Code. In the event that any of the defined terms used in this Deed are ambiguous, they must be construed in accordance with the Code. </w:t>
      </w:r>
    </w:p>
    <w:p w14:paraId="7CD92C2A" w14:textId="77777777" w:rsidR="00A53B5A" w:rsidRPr="00A53B5A" w:rsidRDefault="00A53B5A" w:rsidP="00A53B5A">
      <w:pPr>
        <w:keepNext/>
        <w:numPr>
          <w:ilvl w:val="0"/>
          <w:numId w:val="53"/>
        </w:numPr>
        <w:tabs>
          <w:tab w:val="clear" w:pos="851"/>
        </w:tabs>
        <w:spacing w:before="240" w:after="240"/>
        <w:jc w:val="both"/>
        <w:outlineLvl w:val="0"/>
        <w:rPr>
          <w:rFonts w:eastAsia="MS Mincho"/>
          <w:b/>
          <w:caps/>
          <w:sz w:val="20"/>
          <w:szCs w:val="20"/>
        </w:rPr>
      </w:pPr>
      <w:bookmarkStart w:id="2255" w:name="_Toc536540747"/>
      <w:bookmarkStart w:id="2256" w:name="_Toc94609"/>
      <w:bookmarkStart w:id="2257" w:name="_Toc94770"/>
      <w:bookmarkStart w:id="2258" w:name="_Toc356181"/>
      <w:bookmarkStart w:id="2259" w:name="_Toc670845"/>
      <w:bookmarkStart w:id="2260" w:name="_Toc5694994"/>
      <w:bookmarkStart w:id="2261" w:name="_Toc6734475"/>
      <w:bookmarkStart w:id="2262" w:name="_Toc6907968"/>
      <w:bookmarkStart w:id="2263" w:name="_Toc7437554"/>
      <w:bookmarkStart w:id="2264" w:name="_Ref24898004"/>
      <w:bookmarkStart w:id="2265" w:name="_Ref24898096"/>
      <w:bookmarkStart w:id="2266" w:name="_Ref31625172"/>
      <w:bookmarkStart w:id="2267" w:name="_Ref32395148"/>
      <w:r w:rsidRPr="00A53B5A">
        <w:rPr>
          <w:rFonts w:eastAsia="MS Mincho"/>
          <w:b/>
          <w:caps/>
          <w:sz w:val="20"/>
          <w:szCs w:val="20"/>
        </w:rPr>
        <w:t xml:space="preserve">  </w:t>
      </w:r>
      <w:bookmarkStart w:id="2268" w:name="_Ref399331766"/>
      <w:bookmarkStart w:id="2269" w:name="_Toc425755220"/>
      <w:r w:rsidRPr="00A53B5A">
        <w:rPr>
          <w:rFonts w:eastAsia="MS Mincho"/>
          <w:b/>
          <w:caps/>
          <w:sz w:val="20"/>
          <w:szCs w:val="20"/>
        </w:rPr>
        <w:t>CREATION OF security</w:t>
      </w:r>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p>
    <w:p w14:paraId="7CD92C2B" w14:textId="77777777" w:rsidR="00A53B5A" w:rsidRPr="00A53B5A" w:rsidRDefault="00A53B5A" w:rsidP="00A53B5A">
      <w:pPr>
        <w:keepNext/>
        <w:numPr>
          <w:ilvl w:val="1"/>
          <w:numId w:val="53"/>
        </w:numPr>
        <w:spacing w:before="240" w:after="240"/>
        <w:jc w:val="both"/>
        <w:outlineLvl w:val="1"/>
        <w:rPr>
          <w:b/>
          <w:sz w:val="20"/>
          <w:szCs w:val="20"/>
        </w:rPr>
      </w:pPr>
      <w:bookmarkStart w:id="2270" w:name="_Toc425755221"/>
      <w:r w:rsidRPr="00A53B5A">
        <w:rPr>
          <w:b/>
          <w:sz w:val="20"/>
          <w:szCs w:val="20"/>
        </w:rPr>
        <w:t>Payment</w:t>
      </w:r>
      <w:bookmarkEnd w:id="2270"/>
    </w:p>
    <w:p w14:paraId="7CD92C2C"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The Participant undertakes to the Market Operator that it will pay and discharge the Secured Obligations on the due date therefor.</w:t>
      </w:r>
    </w:p>
    <w:p w14:paraId="7CD92C2D" w14:textId="77777777" w:rsidR="00A53B5A" w:rsidRPr="00A53B5A" w:rsidRDefault="00A53B5A" w:rsidP="00A53B5A">
      <w:pPr>
        <w:tabs>
          <w:tab w:val="left" w:pos="855"/>
        </w:tabs>
        <w:spacing w:before="240" w:after="240"/>
        <w:jc w:val="both"/>
        <w:rPr>
          <w:rFonts w:eastAsia="MS Mincho"/>
          <w:b/>
          <w:sz w:val="20"/>
          <w:szCs w:val="20"/>
        </w:rPr>
      </w:pPr>
      <w:r w:rsidRPr="00A53B5A">
        <w:rPr>
          <w:rFonts w:eastAsia="MS Mincho"/>
          <w:sz w:val="20"/>
          <w:szCs w:val="20"/>
        </w:rPr>
        <w:t>2.2</w:t>
      </w:r>
      <w:r w:rsidRPr="00A53B5A">
        <w:rPr>
          <w:rFonts w:eastAsia="MS Mincho"/>
          <w:sz w:val="20"/>
          <w:szCs w:val="20"/>
        </w:rPr>
        <w:tab/>
      </w:r>
      <w:r w:rsidRPr="00A53B5A">
        <w:rPr>
          <w:rFonts w:eastAsia="MS Mincho"/>
          <w:b/>
          <w:sz w:val="20"/>
          <w:szCs w:val="20"/>
        </w:rPr>
        <w:t>General</w:t>
      </w:r>
    </w:p>
    <w:p w14:paraId="7CD92C2E" w14:textId="77777777" w:rsidR="00A53B5A" w:rsidRPr="00A53B5A" w:rsidRDefault="00A53B5A" w:rsidP="00A53B5A">
      <w:pPr>
        <w:spacing w:before="240" w:line="260" w:lineRule="atLeast"/>
        <w:ind w:left="851" w:hanging="131"/>
        <w:jc w:val="both"/>
        <w:outlineLvl w:val="2"/>
        <w:rPr>
          <w:rFonts w:eastAsia="SimSun" w:cs="Arial"/>
          <w:sz w:val="20"/>
          <w:szCs w:val="20"/>
        </w:rPr>
      </w:pPr>
      <w:r w:rsidRPr="00A53B5A">
        <w:rPr>
          <w:rFonts w:eastAsia="SimSun" w:cs="Arial"/>
          <w:sz w:val="20"/>
          <w:szCs w:val="20"/>
        </w:rPr>
        <w:t xml:space="preserve">  All the Security:</w:t>
      </w:r>
    </w:p>
    <w:p w14:paraId="7CD92C2F"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is created in favour of the Market Operator for itself as the Market Operator under the Code or as a security trustee on behalf of the other SEM Creditors, in both cases to secure the Participants' compliance and performance of their payment obligations under the Code;</w:t>
      </w:r>
    </w:p>
    <w:p w14:paraId="7CD92C30"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is created over all the Participant's Security Assets; and</w:t>
      </w:r>
    </w:p>
    <w:p w14:paraId="7CD92C31"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is security for the payment or discharge of the Secured Obligations.</w:t>
      </w:r>
    </w:p>
    <w:p w14:paraId="7CD92C32" w14:textId="77777777" w:rsidR="00A53B5A" w:rsidRPr="00A53B5A" w:rsidRDefault="00A53B5A" w:rsidP="00A53B5A">
      <w:pPr>
        <w:keepNext/>
        <w:spacing w:before="240" w:line="260" w:lineRule="atLeast"/>
        <w:jc w:val="both"/>
        <w:outlineLvl w:val="1"/>
        <w:rPr>
          <w:rFonts w:eastAsia="SimSun" w:cs="Arial"/>
          <w:b/>
          <w:sz w:val="20"/>
          <w:szCs w:val="20"/>
        </w:rPr>
      </w:pPr>
      <w:bookmarkStart w:id="2271" w:name="_Toc7437555"/>
      <w:r w:rsidRPr="00A53B5A">
        <w:rPr>
          <w:rFonts w:ascii="Times New Roman" w:eastAsia="SimSun" w:hAnsi="Times New Roman"/>
          <w:szCs w:val="22"/>
        </w:rPr>
        <w:t>2.3</w:t>
      </w:r>
      <w:r w:rsidRPr="00A53B5A">
        <w:rPr>
          <w:rFonts w:ascii="Times New Roman" w:eastAsia="SimSun" w:hAnsi="Times New Roman"/>
          <w:b/>
          <w:szCs w:val="22"/>
        </w:rPr>
        <w:tab/>
        <w:t xml:space="preserve">  </w:t>
      </w:r>
      <w:r w:rsidRPr="00A53B5A">
        <w:rPr>
          <w:rFonts w:eastAsia="SimSun" w:cs="Arial"/>
          <w:b/>
          <w:sz w:val="20"/>
          <w:szCs w:val="20"/>
        </w:rPr>
        <w:t>Security</w:t>
      </w:r>
    </w:p>
    <w:p w14:paraId="7CD92C33" w14:textId="77777777" w:rsidR="00A53B5A" w:rsidRPr="00A53B5A" w:rsidRDefault="00A53B5A" w:rsidP="00A53B5A">
      <w:pPr>
        <w:spacing w:before="240" w:after="240"/>
        <w:ind w:left="851"/>
        <w:jc w:val="both"/>
        <w:outlineLvl w:val="4"/>
        <w:rPr>
          <w:rFonts w:eastAsia="MS Mincho"/>
          <w:sz w:val="20"/>
          <w:szCs w:val="20"/>
        </w:rPr>
      </w:pPr>
      <w:r w:rsidRPr="00A53B5A">
        <w:rPr>
          <w:rFonts w:eastAsia="MS Mincho"/>
          <w:sz w:val="20"/>
          <w:szCs w:val="20"/>
        </w:rPr>
        <w:t>As continuing security for the payment and discharge of the Secured Obligations, the Participant as beneficial owner hereby charges by way of first fixed charge</w:t>
      </w:r>
      <w:r w:rsidRPr="00A53B5A">
        <w:rPr>
          <w:rFonts w:eastAsia="MS Mincho"/>
          <w:b/>
          <w:sz w:val="20"/>
          <w:szCs w:val="20"/>
        </w:rPr>
        <w:t xml:space="preserve"> </w:t>
      </w:r>
      <w:r w:rsidRPr="00A53B5A">
        <w:rPr>
          <w:rFonts w:eastAsia="MS Mincho"/>
          <w:sz w:val="20"/>
          <w:szCs w:val="20"/>
        </w:rPr>
        <w:t xml:space="preserve">to the Market Operator the Security Assets (including, for the avoidance of doubt, all the Rights in connection therewith).                                                                                                                                                                                                                                                                                                                                                                                                                                                                                                                                                                                                                                                                                                                                                                                                                                                                                                                                                                                                                                                                                                                                                                                                                                                                                                                                                                                                                                                                                                                                                                                                                                                                                                                                                                                                                                                                                                                                                                                                                                                                                                                                                                                                                                                                                                                                                                                                                                                                                                                                                                                                                                                                                                                                                                                                                                                                                                                                                                                                                                                                                                                                                                                                                                                                                                                                                                                                                                                                                                                                                                                                                                                                                                                                                                                                                                                                                                                                                                                                                                                                                                                                                                                                                                                                                                                                                                                                </w:t>
      </w:r>
      <w:bookmarkStart w:id="2272" w:name="_Toc94611"/>
      <w:bookmarkStart w:id="2273" w:name="_Toc94772"/>
      <w:bookmarkStart w:id="2274" w:name="_Toc356183"/>
      <w:bookmarkStart w:id="2275" w:name="_Toc670847"/>
      <w:bookmarkStart w:id="2276" w:name="_Toc5694995"/>
      <w:bookmarkStart w:id="2277" w:name="_Toc6734476"/>
      <w:bookmarkStart w:id="2278" w:name="_Toc6907969"/>
      <w:bookmarkStart w:id="2279" w:name="_Toc7437556"/>
      <w:bookmarkEnd w:id="2271"/>
    </w:p>
    <w:bookmarkEnd w:id="2272"/>
    <w:bookmarkEnd w:id="2273"/>
    <w:bookmarkEnd w:id="2274"/>
    <w:bookmarkEnd w:id="2275"/>
    <w:bookmarkEnd w:id="2276"/>
    <w:bookmarkEnd w:id="2277"/>
    <w:bookmarkEnd w:id="2278"/>
    <w:bookmarkEnd w:id="2279"/>
    <w:p w14:paraId="7CD92C34" w14:textId="77777777" w:rsidR="00A53B5A" w:rsidRPr="00A53B5A" w:rsidRDefault="00A53B5A" w:rsidP="00A53B5A">
      <w:pPr>
        <w:spacing w:before="240" w:after="240"/>
        <w:ind w:left="851" w:hanging="851"/>
        <w:jc w:val="both"/>
        <w:rPr>
          <w:rFonts w:eastAsia="MS Mincho"/>
          <w:b/>
          <w:sz w:val="20"/>
          <w:szCs w:val="20"/>
        </w:rPr>
      </w:pPr>
      <w:r w:rsidRPr="00A53B5A">
        <w:rPr>
          <w:rFonts w:eastAsia="MS Mincho"/>
          <w:sz w:val="20"/>
          <w:szCs w:val="20"/>
        </w:rPr>
        <w:t>2.4.</w:t>
      </w:r>
      <w:r w:rsidRPr="00A53B5A">
        <w:rPr>
          <w:rFonts w:eastAsia="MS Mincho"/>
          <w:sz w:val="20"/>
          <w:szCs w:val="20"/>
        </w:rPr>
        <w:tab/>
      </w:r>
      <w:r w:rsidRPr="00A53B5A">
        <w:rPr>
          <w:rFonts w:eastAsia="MS Mincho"/>
          <w:b/>
          <w:sz w:val="20"/>
          <w:szCs w:val="20"/>
        </w:rPr>
        <w:t>Notices</w:t>
      </w:r>
    </w:p>
    <w:p w14:paraId="7CD92C35" w14:textId="77777777" w:rsidR="00A53B5A" w:rsidRPr="00A53B5A" w:rsidRDefault="00A53B5A" w:rsidP="00A53B5A">
      <w:pPr>
        <w:tabs>
          <w:tab w:val="left" w:pos="855"/>
        </w:tabs>
        <w:spacing w:before="240" w:after="240"/>
        <w:ind w:left="855" w:hanging="855"/>
        <w:jc w:val="both"/>
        <w:outlineLvl w:val="2"/>
        <w:rPr>
          <w:rFonts w:eastAsia="MS Mincho"/>
          <w:sz w:val="20"/>
          <w:szCs w:val="20"/>
        </w:rPr>
      </w:pPr>
      <w:bookmarkStart w:id="2280" w:name="_Ref32395130"/>
      <w:r w:rsidRPr="00A53B5A">
        <w:rPr>
          <w:rFonts w:eastAsia="MS Mincho"/>
          <w:sz w:val="20"/>
          <w:szCs w:val="20"/>
        </w:rPr>
        <w:tab/>
        <w:t>Immediately after delivery of this Deed, the Participant shall give notice to the Account Bank in the form set out in Part 1 of Schedule 2. The Market Operator shall procure the Account Bank's acknowledgement and agreement in the form set out in Part 2 of Schedule 2.</w:t>
      </w:r>
      <w:bookmarkEnd w:id="2280"/>
    </w:p>
    <w:p w14:paraId="7CD92C36" w14:textId="77777777" w:rsidR="00A53B5A" w:rsidRPr="00A53B5A" w:rsidRDefault="00A53B5A" w:rsidP="00A53B5A">
      <w:pPr>
        <w:keepNext/>
        <w:numPr>
          <w:ilvl w:val="0"/>
          <w:numId w:val="53"/>
        </w:numPr>
        <w:tabs>
          <w:tab w:val="clear" w:pos="851"/>
        </w:tabs>
        <w:spacing w:before="240" w:after="240"/>
        <w:jc w:val="both"/>
        <w:outlineLvl w:val="0"/>
        <w:rPr>
          <w:rFonts w:eastAsia="MS Mincho"/>
          <w:b/>
          <w:caps/>
          <w:sz w:val="20"/>
          <w:szCs w:val="20"/>
        </w:rPr>
      </w:pPr>
      <w:bookmarkStart w:id="2281" w:name="_Toc536540755"/>
      <w:bookmarkStart w:id="2282" w:name="_Toc94635"/>
      <w:bookmarkStart w:id="2283" w:name="_Toc94796"/>
      <w:bookmarkStart w:id="2284" w:name="_Toc356195"/>
      <w:bookmarkStart w:id="2285" w:name="_Toc670859"/>
      <w:bookmarkStart w:id="2286" w:name="_Toc5694999"/>
      <w:bookmarkStart w:id="2287" w:name="_Toc6734479"/>
      <w:bookmarkStart w:id="2288" w:name="_Toc6907972"/>
      <w:bookmarkStart w:id="2289" w:name="_Toc7437559"/>
      <w:r w:rsidRPr="00A53B5A">
        <w:rPr>
          <w:rFonts w:eastAsia="MS Mincho"/>
          <w:b/>
          <w:caps/>
          <w:sz w:val="20"/>
          <w:szCs w:val="20"/>
        </w:rPr>
        <w:t xml:space="preserve">   </w:t>
      </w:r>
      <w:bookmarkStart w:id="2290" w:name="_Toc425755222"/>
      <w:r w:rsidRPr="00A53B5A">
        <w:rPr>
          <w:rFonts w:eastAsia="MS Mincho"/>
          <w:b/>
          <w:caps/>
          <w:sz w:val="20"/>
          <w:szCs w:val="20"/>
        </w:rPr>
        <w:t>Protection of security</w:t>
      </w:r>
      <w:bookmarkEnd w:id="2281"/>
      <w:bookmarkEnd w:id="2282"/>
      <w:bookmarkEnd w:id="2283"/>
      <w:bookmarkEnd w:id="2284"/>
      <w:bookmarkEnd w:id="2285"/>
      <w:bookmarkEnd w:id="2286"/>
      <w:bookmarkEnd w:id="2287"/>
      <w:bookmarkEnd w:id="2288"/>
      <w:bookmarkEnd w:id="2289"/>
      <w:bookmarkEnd w:id="2290"/>
    </w:p>
    <w:p w14:paraId="7CD92C37" w14:textId="77777777" w:rsidR="00A53B5A" w:rsidRPr="00A53B5A" w:rsidRDefault="00A53B5A" w:rsidP="00A53B5A">
      <w:pPr>
        <w:keepNext/>
        <w:numPr>
          <w:ilvl w:val="1"/>
          <w:numId w:val="53"/>
        </w:numPr>
        <w:spacing w:before="240" w:after="240"/>
        <w:jc w:val="both"/>
        <w:outlineLvl w:val="1"/>
        <w:rPr>
          <w:b/>
          <w:sz w:val="20"/>
          <w:szCs w:val="20"/>
        </w:rPr>
      </w:pPr>
      <w:bookmarkStart w:id="2291" w:name="_Toc94636"/>
      <w:bookmarkStart w:id="2292" w:name="_Toc94797"/>
      <w:bookmarkStart w:id="2293" w:name="_Toc356196"/>
      <w:bookmarkStart w:id="2294" w:name="_Toc670860"/>
      <w:bookmarkStart w:id="2295" w:name="_Toc5695000"/>
      <w:bookmarkStart w:id="2296" w:name="_Toc6734480"/>
      <w:bookmarkStart w:id="2297" w:name="_Toc6907973"/>
      <w:bookmarkStart w:id="2298" w:name="_Toc7437560"/>
      <w:bookmarkStart w:id="2299" w:name="_Toc425755223"/>
      <w:r w:rsidRPr="00A53B5A">
        <w:rPr>
          <w:b/>
          <w:sz w:val="20"/>
          <w:szCs w:val="20"/>
        </w:rPr>
        <w:t>Continuing security</w:t>
      </w:r>
      <w:bookmarkEnd w:id="2291"/>
      <w:bookmarkEnd w:id="2292"/>
      <w:bookmarkEnd w:id="2293"/>
      <w:bookmarkEnd w:id="2294"/>
      <w:bookmarkEnd w:id="2295"/>
      <w:bookmarkEnd w:id="2296"/>
      <w:bookmarkEnd w:id="2297"/>
      <w:bookmarkEnd w:id="2298"/>
      <w:bookmarkEnd w:id="2299"/>
    </w:p>
    <w:p w14:paraId="7CD92C38"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The Security shall be a continuing security notwithstanding any intermediate payment or satisfaction of the Secured Obligations and shall remain in force until the Secured Obligations have been fully and unconditionally paid and/or discharged (as appropriate) under the Code.</w:t>
      </w:r>
    </w:p>
    <w:p w14:paraId="7CD92C39" w14:textId="77777777" w:rsidR="00A53B5A" w:rsidRPr="00A53B5A" w:rsidRDefault="00A53B5A" w:rsidP="00A53B5A">
      <w:pPr>
        <w:keepNext/>
        <w:numPr>
          <w:ilvl w:val="1"/>
          <w:numId w:val="53"/>
        </w:numPr>
        <w:spacing w:before="240" w:after="240"/>
        <w:jc w:val="both"/>
        <w:outlineLvl w:val="1"/>
        <w:rPr>
          <w:b/>
          <w:sz w:val="20"/>
          <w:szCs w:val="20"/>
        </w:rPr>
      </w:pPr>
      <w:bookmarkStart w:id="2300" w:name="_Toc94637"/>
      <w:bookmarkStart w:id="2301" w:name="_Toc94798"/>
      <w:bookmarkStart w:id="2302" w:name="_Toc356197"/>
      <w:bookmarkStart w:id="2303" w:name="_Toc670861"/>
      <w:bookmarkStart w:id="2304" w:name="_Toc5695001"/>
      <w:bookmarkStart w:id="2305" w:name="_Toc6734481"/>
      <w:bookmarkStart w:id="2306" w:name="_Toc6907974"/>
      <w:bookmarkStart w:id="2307" w:name="_Toc7437561"/>
      <w:bookmarkStart w:id="2308" w:name="_Toc425755224"/>
      <w:r w:rsidRPr="00A53B5A">
        <w:rPr>
          <w:b/>
          <w:sz w:val="20"/>
          <w:szCs w:val="20"/>
        </w:rPr>
        <w:t>No prejudice</w:t>
      </w:r>
      <w:bookmarkEnd w:id="2300"/>
      <w:bookmarkEnd w:id="2301"/>
      <w:bookmarkEnd w:id="2302"/>
      <w:bookmarkEnd w:id="2303"/>
      <w:bookmarkEnd w:id="2304"/>
      <w:bookmarkEnd w:id="2305"/>
      <w:bookmarkEnd w:id="2306"/>
      <w:bookmarkEnd w:id="2307"/>
      <w:bookmarkEnd w:id="2308"/>
    </w:p>
    <w:p w14:paraId="7CD92C3A"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 xml:space="preserve">The Security shall be in addition to and shall not in any way prejudice or be prejudiced by any other Security Interest, right or remedy which the </w:t>
      </w:r>
      <w:r w:rsidRPr="00A53B5A">
        <w:rPr>
          <w:rFonts w:eastAsia="MS Mincho"/>
          <w:snapToGrid w:val="0"/>
          <w:sz w:val="20"/>
          <w:szCs w:val="20"/>
        </w:rPr>
        <w:t xml:space="preserve">Market Operator </w:t>
      </w:r>
      <w:r w:rsidRPr="00A53B5A">
        <w:rPr>
          <w:rFonts w:eastAsia="MS Mincho"/>
          <w:sz w:val="20"/>
          <w:szCs w:val="20"/>
        </w:rPr>
        <w:t>may now or at any time hereafter hold for all or any part of the Secured Obligations.</w:t>
      </w:r>
    </w:p>
    <w:p w14:paraId="7CD92C3B" w14:textId="77777777" w:rsidR="00A53B5A" w:rsidRPr="00A53B5A" w:rsidRDefault="00A53B5A" w:rsidP="00A53B5A">
      <w:pPr>
        <w:keepNext/>
        <w:numPr>
          <w:ilvl w:val="1"/>
          <w:numId w:val="53"/>
        </w:numPr>
        <w:spacing w:before="240" w:after="240"/>
        <w:jc w:val="both"/>
        <w:outlineLvl w:val="1"/>
        <w:rPr>
          <w:b/>
          <w:sz w:val="20"/>
          <w:szCs w:val="20"/>
        </w:rPr>
      </w:pPr>
      <w:bookmarkStart w:id="2309" w:name="_Toc94638"/>
      <w:bookmarkStart w:id="2310" w:name="_Toc94799"/>
      <w:bookmarkStart w:id="2311" w:name="_Toc356198"/>
      <w:bookmarkStart w:id="2312" w:name="_Toc670862"/>
      <w:bookmarkStart w:id="2313" w:name="_Toc5695002"/>
      <w:bookmarkStart w:id="2314" w:name="_Toc6734482"/>
      <w:bookmarkStart w:id="2315" w:name="_Toc6907975"/>
      <w:bookmarkStart w:id="2316" w:name="_Toc7437562"/>
      <w:bookmarkStart w:id="2317" w:name="_Toc425755225"/>
      <w:r w:rsidRPr="00A53B5A">
        <w:rPr>
          <w:b/>
          <w:sz w:val="20"/>
          <w:szCs w:val="20"/>
        </w:rPr>
        <w:t>No waiver</w:t>
      </w:r>
      <w:bookmarkEnd w:id="2309"/>
      <w:bookmarkEnd w:id="2310"/>
      <w:bookmarkEnd w:id="2311"/>
      <w:bookmarkEnd w:id="2312"/>
      <w:bookmarkEnd w:id="2313"/>
      <w:bookmarkEnd w:id="2314"/>
      <w:bookmarkEnd w:id="2315"/>
      <w:bookmarkEnd w:id="2316"/>
      <w:bookmarkEnd w:id="2317"/>
    </w:p>
    <w:p w14:paraId="7CD92C3C"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 xml:space="preserve">Failure or delay on the part of the </w:t>
      </w:r>
      <w:r w:rsidRPr="00A53B5A">
        <w:rPr>
          <w:rFonts w:eastAsia="MS Mincho"/>
          <w:snapToGrid w:val="0"/>
          <w:sz w:val="20"/>
          <w:szCs w:val="20"/>
        </w:rPr>
        <w:t>Market Operator</w:t>
      </w:r>
      <w:r w:rsidRPr="00A53B5A">
        <w:rPr>
          <w:rFonts w:eastAsia="MS Mincho"/>
          <w:sz w:val="20"/>
          <w:szCs w:val="20"/>
        </w:rPr>
        <w:t xml:space="preserve"> in exercising any right, power or discretion under or pursuant to this Deed shall not operate as a waiver thereof, nor will any single or partial exercise of any such right, power or discretion preclude any other or further exercise thereof.  The rights, powers and discretions contained in this Deed are in addition to and not substitution for any right of set-off, compensation, retention, combination of accounts, lien or other right or remedy provided by law.</w:t>
      </w:r>
    </w:p>
    <w:p w14:paraId="7CD92C3D" w14:textId="77777777" w:rsidR="00A53B5A" w:rsidRPr="00A53B5A" w:rsidRDefault="00A53B5A" w:rsidP="00A53B5A">
      <w:pPr>
        <w:keepNext/>
        <w:numPr>
          <w:ilvl w:val="1"/>
          <w:numId w:val="53"/>
        </w:numPr>
        <w:spacing w:before="240" w:after="240"/>
        <w:jc w:val="both"/>
        <w:outlineLvl w:val="1"/>
        <w:rPr>
          <w:b/>
          <w:sz w:val="20"/>
          <w:szCs w:val="20"/>
        </w:rPr>
      </w:pPr>
      <w:bookmarkStart w:id="2318" w:name="_Toc94639"/>
      <w:bookmarkStart w:id="2319" w:name="_Toc94800"/>
      <w:bookmarkStart w:id="2320" w:name="_Toc356199"/>
      <w:bookmarkStart w:id="2321" w:name="_Toc670863"/>
      <w:bookmarkStart w:id="2322" w:name="_Toc5695003"/>
      <w:bookmarkStart w:id="2323" w:name="_Toc6734483"/>
      <w:bookmarkStart w:id="2324" w:name="_Toc6907976"/>
      <w:bookmarkStart w:id="2325" w:name="_Toc7437563"/>
      <w:bookmarkStart w:id="2326" w:name="_Toc425755226"/>
      <w:r w:rsidRPr="00A53B5A">
        <w:rPr>
          <w:b/>
          <w:sz w:val="20"/>
          <w:szCs w:val="20"/>
        </w:rPr>
        <w:t>Severability</w:t>
      </w:r>
      <w:bookmarkEnd w:id="2318"/>
      <w:bookmarkEnd w:id="2319"/>
      <w:bookmarkEnd w:id="2320"/>
      <w:bookmarkEnd w:id="2321"/>
      <w:bookmarkEnd w:id="2322"/>
      <w:bookmarkEnd w:id="2323"/>
      <w:bookmarkEnd w:id="2324"/>
      <w:bookmarkEnd w:id="2325"/>
      <w:bookmarkEnd w:id="2326"/>
    </w:p>
    <w:p w14:paraId="7CD92C3E"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The provisions of this Deed shall be severable and distinct from one another and if at any time one or more of such provisions is or becomes or is declared void, invalid, illegal or unenforceable in any respect, the validity, legality and enforceability of the remaining provisions of this Deed shall not in any way be affected or impaired thereby.</w:t>
      </w:r>
    </w:p>
    <w:p w14:paraId="7CD92C3F" w14:textId="77777777" w:rsidR="00A53B5A" w:rsidRPr="00A53B5A" w:rsidRDefault="00A53B5A" w:rsidP="00A53B5A">
      <w:pPr>
        <w:keepNext/>
        <w:numPr>
          <w:ilvl w:val="1"/>
          <w:numId w:val="53"/>
        </w:numPr>
        <w:spacing w:before="240" w:after="240"/>
        <w:jc w:val="both"/>
        <w:outlineLvl w:val="1"/>
        <w:rPr>
          <w:b/>
          <w:sz w:val="20"/>
          <w:szCs w:val="20"/>
        </w:rPr>
      </w:pPr>
      <w:bookmarkStart w:id="2327" w:name="_Toc94641"/>
      <w:bookmarkStart w:id="2328" w:name="_Toc94802"/>
      <w:bookmarkStart w:id="2329" w:name="_Toc356201"/>
      <w:bookmarkStart w:id="2330" w:name="_Toc670865"/>
      <w:bookmarkStart w:id="2331" w:name="_Toc5695005"/>
      <w:bookmarkStart w:id="2332" w:name="_Toc6734484"/>
      <w:bookmarkStart w:id="2333" w:name="_Toc6907977"/>
      <w:bookmarkStart w:id="2334" w:name="_Toc7437564"/>
      <w:bookmarkStart w:id="2335" w:name="_Toc425755227"/>
      <w:r w:rsidRPr="00A53B5A">
        <w:rPr>
          <w:b/>
          <w:sz w:val="20"/>
          <w:szCs w:val="20"/>
        </w:rPr>
        <w:t>Non impairment</w:t>
      </w:r>
      <w:bookmarkEnd w:id="2327"/>
      <w:bookmarkEnd w:id="2328"/>
      <w:bookmarkEnd w:id="2329"/>
      <w:bookmarkEnd w:id="2330"/>
      <w:bookmarkEnd w:id="2331"/>
      <w:bookmarkEnd w:id="2332"/>
      <w:bookmarkEnd w:id="2333"/>
      <w:bookmarkEnd w:id="2334"/>
      <w:bookmarkEnd w:id="2335"/>
    </w:p>
    <w:p w14:paraId="7CD92C40"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The Participant agrees that none of its obligations or the Market Operator's rights, powers and discretions under this Deed shall be reduced, discharged or otherwise adversely affected by:</w:t>
      </w:r>
    </w:p>
    <w:p w14:paraId="7CD92C41"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 xml:space="preserve">any variation, extension, discharge, compromise, dealing with, exchange or renewal of any Security Interest or any right or remedy which the </w:t>
      </w:r>
      <w:r w:rsidRPr="00A53B5A">
        <w:rPr>
          <w:rFonts w:eastAsia="MS Mincho"/>
          <w:snapToGrid w:val="0"/>
          <w:sz w:val="20"/>
          <w:szCs w:val="20"/>
        </w:rPr>
        <w:t>Market Operator or any other person ma</w:t>
      </w:r>
      <w:r w:rsidRPr="00A53B5A">
        <w:rPr>
          <w:rFonts w:eastAsia="MS Mincho"/>
          <w:sz w:val="20"/>
          <w:szCs w:val="20"/>
        </w:rPr>
        <w:t>y have now or in the future from or against the Participant or any other person in respect of any of the Secured Obligations; or</w:t>
      </w:r>
    </w:p>
    <w:p w14:paraId="7CD92C42"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 xml:space="preserve">any failure, act or omission by the </w:t>
      </w:r>
      <w:r w:rsidRPr="00A53B5A">
        <w:rPr>
          <w:rFonts w:eastAsia="MS Mincho"/>
          <w:snapToGrid w:val="0"/>
          <w:sz w:val="20"/>
          <w:szCs w:val="20"/>
        </w:rPr>
        <w:t xml:space="preserve">Market Operator </w:t>
      </w:r>
      <w:r w:rsidRPr="00A53B5A">
        <w:rPr>
          <w:rFonts w:eastAsia="MS Mincho"/>
          <w:sz w:val="20"/>
          <w:szCs w:val="20"/>
        </w:rPr>
        <w:t>or any other person in taking up, perfecting or enforcing any Security Interest or guarantee from or against the Participant or any other person in respect of the Secured Obligations; or</w:t>
      </w:r>
    </w:p>
    <w:p w14:paraId="7CD92C43"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any increase in or waiver or discharge of any of the Secured Obligations or any termination, amendment, variation, supplement, restatement, novation or replacement of any deed, document or agreement relating thereto; or</w:t>
      </w:r>
    </w:p>
    <w:p w14:paraId="7CD92C44"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any grant of time, indulgence, waiver or concession to the Participant or any other person; or</w:t>
      </w:r>
    </w:p>
    <w:p w14:paraId="7CD92C45"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any of the administration, receivership, examinership, liquidation, winding-up, insolvency, bankruptcy, incapacity, limitation, disability, discharge by operation of law or any change in the constitution, name or style of the Participant or any other person; or</w:t>
      </w:r>
    </w:p>
    <w:p w14:paraId="7CD92C46"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any invalidity, illegality, unenforceability, irregularity or frustration of any of the Secured Obligations; or</w:t>
      </w:r>
    </w:p>
    <w:p w14:paraId="7CD92C47"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any renumbering, redesignation or replacement of the Account[s] or its [their] being transferred to another branch or department of the Account Bank[s]; or</w:t>
      </w:r>
    </w:p>
    <w:p w14:paraId="7CD92C48"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 xml:space="preserve">anything done or omitted to be done by the </w:t>
      </w:r>
      <w:r w:rsidRPr="00A53B5A">
        <w:rPr>
          <w:rFonts w:eastAsia="MS Mincho"/>
          <w:snapToGrid w:val="0"/>
          <w:sz w:val="20"/>
          <w:szCs w:val="20"/>
        </w:rPr>
        <w:t xml:space="preserve">Market Operator </w:t>
      </w:r>
      <w:r w:rsidRPr="00A53B5A">
        <w:rPr>
          <w:rFonts w:eastAsia="MS Mincho"/>
          <w:sz w:val="20"/>
          <w:szCs w:val="20"/>
        </w:rPr>
        <w:t>or any other person which but for this provision might operate to exonerate or discharge or otherwise reduce or extinguish the liability of the Participant under this Deed or the Security.</w:t>
      </w:r>
    </w:p>
    <w:p w14:paraId="7CD92C49" w14:textId="77777777" w:rsidR="00A53B5A" w:rsidRPr="00A53B5A" w:rsidRDefault="00A53B5A" w:rsidP="00A53B5A">
      <w:pPr>
        <w:keepNext/>
        <w:numPr>
          <w:ilvl w:val="1"/>
          <w:numId w:val="53"/>
        </w:numPr>
        <w:spacing w:before="240" w:after="240"/>
        <w:jc w:val="both"/>
        <w:outlineLvl w:val="1"/>
        <w:rPr>
          <w:b/>
          <w:sz w:val="20"/>
          <w:szCs w:val="20"/>
        </w:rPr>
      </w:pPr>
      <w:bookmarkStart w:id="2336" w:name="_Toc536540756"/>
      <w:bookmarkStart w:id="2337" w:name="_Toc94642"/>
      <w:bookmarkStart w:id="2338" w:name="_Toc94803"/>
      <w:bookmarkStart w:id="2339" w:name="_Toc356202"/>
      <w:bookmarkStart w:id="2340" w:name="_Toc670866"/>
      <w:bookmarkStart w:id="2341" w:name="_Ref673037"/>
      <w:bookmarkStart w:id="2342" w:name="_Ref5692060"/>
      <w:bookmarkStart w:id="2343" w:name="_Toc5695006"/>
      <w:bookmarkStart w:id="2344" w:name="_Toc6734485"/>
      <w:bookmarkStart w:id="2345" w:name="_Toc6907978"/>
      <w:bookmarkStart w:id="2346" w:name="_Toc7437565"/>
      <w:bookmarkStart w:id="2347" w:name="_Toc425755228"/>
      <w:r w:rsidRPr="00A53B5A">
        <w:rPr>
          <w:b/>
          <w:sz w:val="20"/>
          <w:szCs w:val="20"/>
        </w:rPr>
        <w:t>Further assurance</w:t>
      </w:r>
      <w:bookmarkEnd w:id="2336"/>
      <w:bookmarkEnd w:id="2337"/>
      <w:bookmarkEnd w:id="2338"/>
      <w:bookmarkEnd w:id="2339"/>
      <w:bookmarkEnd w:id="2340"/>
      <w:bookmarkEnd w:id="2341"/>
      <w:bookmarkEnd w:id="2342"/>
      <w:bookmarkEnd w:id="2343"/>
      <w:bookmarkEnd w:id="2344"/>
      <w:bookmarkEnd w:id="2345"/>
      <w:bookmarkEnd w:id="2346"/>
      <w:bookmarkEnd w:id="2347"/>
    </w:p>
    <w:p w14:paraId="7CD92C4A"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 xml:space="preserve">Without prejudice to the provisions of Clause </w:t>
      </w:r>
      <w:r w:rsidR="008E6F96" w:rsidRPr="00A53B5A">
        <w:rPr>
          <w:rFonts w:eastAsia="MS Mincho"/>
          <w:sz w:val="20"/>
          <w:szCs w:val="20"/>
        </w:rPr>
        <w:fldChar w:fldCharType="begin"/>
      </w:r>
      <w:r w:rsidRPr="00A53B5A">
        <w:rPr>
          <w:rFonts w:eastAsia="MS Mincho"/>
          <w:sz w:val="20"/>
          <w:szCs w:val="20"/>
        </w:rPr>
        <w:instrText xml:space="preserve"> REF _Ref399331766 \r \h </w:instrText>
      </w:r>
      <w:r w:rsidR="008E6F96" w:rsidRPr="00A53B5A">
        <w:rPr>
          <w:rFonts w:eastAsia="MS Mincho"/>
          <w:sz w:val="20"/>
          <w:szCs w:val="20"/>
        </w:rPr>
      </w:r>
      <w:r w:rsidR="008E6F96" w:rsidRPr="00A53B5A">
        <w:rPr>
          <w:rFonts w:eastAsia="MS Mincho"/>
          <w:sz w:val="20"/>
          <w:szCs w:val="20"/>
        </w:rPr>
        <w:fldChar w:fldCharType="separate"/>
      </w:r>
      <w:r w:rsidRPr="00A53B5A">
        <w:rPr>
          <w:rFonts w:eastAsia="MS Mincho"/>
          <w:sz w:val="20"/>
          <w:szCs w:val="20"/>
        </w:rPr>
        <w:t>2</w:t>
      </w:r>
      <w:r w:rsidR="008E6F96" w:rsidRPr="00A53B5A">
        <w:rPr>
          <w:rFonts w:eastAsia="MS Mincho"/>
          <w:sz w:val="20"/>
          <w:szCs w:val="20"/>
        </w:rPr>
        <w:fldChar w:fldCharType="end"/>
      </w:r>
      <w:r w:rsidRPr="00A53B5A">
        <w:rPr>
          <w:rFonts w:eastAsia="MS Mincho"/>
          <w:sz w:val="20"/>
          <w:szCs w:val="20"/>
        </w:rPr>
        <w:t xml:space="preserve"> (</w:t>
      </w:r>
      <w:r w:rsidRPr="00A53B5A">
        <w:rPr>
          <w:rFonts w:eastAsia="MS Mincho"/>
          <w:i/>
          <w:sz w:val="20"/>
          <w:szCs w:val="20"/>
        </w:rPr>
        <w:t>Creation of Security</w:t>
      </w:r>
      <w:r w:rsidRPr="00A53B5A">
        <w:rPr>
          <w:rFonts w:eastAsia="MS Mincho"/>
          <w:sz w:val="20"/>
          <w:szCs w:val="20"/>
        </w:rPr>
        <w:t xml:space="preserve">), the Participant shall promptly after being requested to do so by the </w:t>
      </w:r>
      <w:r w:rsidRPr="00A53B5A">
        <w:rPr>
          <w:rFonts w:eastAsia="MS Mincho"/>
          <w:snapToGrid w:val="0"/>
          <w:sz w:val="20"/>
          <w:szCs w:val="20"/>
        </w:rPr>
        <w:t xml:space="preserve">Market Operator, </w:t>
      </w:r>
      <w:r w:rsidRPr="00A53B5A">
        <w:rPr>
          <w:rFonts w:eastAsia="MS Mincho"/>
          <w:sz w:val="20"/>
          <w:szCs w:val="20"/>
        </w:rPr>
        <w:t xml:space="preserve">do all such acts and things, give such instructions (in material or dematerialised form) and sign, seal and execute and deliver all such deeds and other documents as the </w:t>
      </w:r>
      <w:r w:rsidRPr="00A53B5A">
        <w:rPr>
          <w:rFonts w:eastAsia="MS Mincho"/>
          <w:snapToGrid w:val="0"/>
          <w:sz w:val="20"/>
          <w:szCs w:val="20"/>
        </w:rPr>
        <w:t>Market Operator</w:t>
      </w:r>
      <w:r w:rsidRPr="00A53B5A">
        <w:rPr>
          <w:rFonts w:eastAsia="MS Mincho"/>
          <w:sz w:val="20"/>
          <w:szCs w:val="20"/>
        </w:rPr>
        <w:t xml:space="preserve"> may require for perfecting or protecting the Security in respect of the Security Assets or its priority or for facilitating the operation of the Account[s] and the realisation or application of the Security Assets and the exercise of the rights, powers and discretions conferred on the </w:t>
      </w:r>
      <w:r w:rsidRPr="00A53B5A">
        <w:rPr>
          <w:rFonts w:eastAsia="MS Mincho"/>
          <w:snapToGrid w:val="0"/>
          <w:sz w:val="20"/>
          <w:szCs w:val="20"/>
        </w:rPr>
        <w:t xml:space="preserve">Market Operator </w:t>
      </w:r>
      <w:r w:rsidRPr="00A53B5A">
        <w:rPr>
          <w:rFonts w:eastAsia="MS Mincho"/>
          <w:sz w:val="20"/>
          <w:szCs w:val="20"/>
        </w:rPr>
        <w:t>under this Deed.  The obligations of the Participant under this Deed shall be in addition to and not in substitution for the covenants for further assurance deemed to be included herein by virtue of the Law of Property (Miscellaneous Provisions) Act 1994.</w:t>
      </w:r>
    </w:p>
    <w:p w14:paraId="7CD92C4B" w14:textId="77777777" w:rsidR="00A53B5A" w:rsidRPr="00A53B5A" w:rsidRDefault="00A53B5A" w:rsidP="00A53B5A">
      <w:pPr>
        <w:keepNext/>
        <w:numPr>
          <w:ilvl w:val="0"/>
          <w:numId w:val="53"/>
        </w:numPr>
        <w:tabs>
          <w:tab w:val="clear" w:pos="851"/>
          <w:tab w:val="num" w:pos="709"/>
        </w:tabs>
        <w:spacing w:before="240" w:after="240"/>
        <w:ind w:left="1364" w:hanging="1364"/>
        <w:jc w:val="both"/>
        <w:outlineLvl w:val="0"/>
        <w:rPr>
          <w:rFonts w:eastAsia="MS Mincho"/>
          <w:b/>
          <w:caps/>
          <w:sz w:val="20"/>
          <w:szCs w:val="20"/>
        </w:rPr>
      </w:pPr>
      <w:bookmarkStart w:id="2348" w:name="_Toc5695007"/>
      <w:bookmarkStart w:id="2349" w:name="_Toc6734486"/>
      <w:bookmarkStart w:id="2350" w:name="_Toc6907979"/>
      <w:bookmarkStart w:id="2351" w:name="_Toc7437567"/>
      <w:r w:rsidRPr="00A53B5A">
        <w:rPr>
          <w:rFonts w:eastAsia="MS Mincho"/>
          <w:b/>
          <w:caps/>
          <w:sz w:val="20"/>
          <w:szCs w:val="20"/>
        </w:rPr>
        <w:t xml:space="preserve">  </w:t>
      </w:r>
      <w:bookmarkStart w:id="2352" w:name="_Toc425755229"/>
      <w:r w:rsidRPr="00A53B5A">
        <w:rPr>
          <w:rFonts w:eastAsia="MS Mincho"/>
          <w:b/>
          <w:caps/>
          <w:sz w:val="20"/>
          <w:szCs w:val="20"/>
        </w:rPr>
        <w:t>power of attorney</w:t>
      </w:r>
      <w:bookmarkEnd w:id="2348"/>
      <w:bookmarkEnd w:id="2349"/>
      <w:bookmarkEnd w:id="2350"/>
      <w:bookmarkEnd w:id="2351"/>
      <w:bookmarkEnd w:id="2352"/>
    </w:p>
    <w:p w14:paraId="7CD92C4C" w14:textId="77777777" w:rsidR="00A53B5A" w:rsidRPr="00A53B5A" w:rsidRDefault="00A53B5A" w:rsidP="00A53B5A">
      <w:pPr>
        <w:keepNext/>
        <w:numPr>
          <w:ilvl w:val="1"/>
          <w:numId w:val="53"/>
        </w:numPr>
        <w:spacing w:before="240" w:after="240"/>
        <w:jc w:val="both"/>
        <w:outlineLvl w:val="1"/>
        <w:rPr>
          <w:b/>
          <w:sz w:val="20"/>
          <w:szCs w:val="20"/>
        </w:rPr>
      </w:pPr>
      <w:bookmarkStart w:id="2353" w:name="_Toc94624"/>
      <w:bookmarkStart w:id="2354" w:name="_Toc94785"/>
      <w:bookmarkStart w:id="2355" w:name="_Toc356192"/>
      <w:bookmarkStart w:id="2356" w:name="_Toc670856"/>
      <w:bookmarkStart w:id="2357" w:name="_Ref673036"/>
      <w:bookmarkStart w:id="2358" w:name="_Toc5695008"/>
      <w:bookmarkStart w:id="2359" w:name="_Toc6734487"/>
      <w:bookmarkStart w:id="2360" w:name="_Toc6907980"/>
      <w:bookmarkStart w:id="2361" w:name="_Toc7437568"/>
      <w:bookmarkStart w:id="2362" w:name="_Toc425755230"/>
      <w:r w:rsidRPr="00A53B5A">
        <w:rPr>
          <w:b/>
          <w:sz w:val="20"/>
          <w:szCs w:val="20"/>
        </w:rPr>
        <w:t>Appointment</w:t>
      </w:r>
      <w:bookmarkEnd w:id="2353"/>
      <w:bookmarkEnd w:id="2354"/>
      <w:bookmarkEnd w:id="2355"/>
      <w:bookmarkEnd w:id="2356"/>
      <w:bookmarkEnd w:id="2357"/>
      <w:bookmarkEnd w:id="2358"/>
      <w:bookmarkEnd w:id="2359"/>
      <w:bookmarkEnd w:id="2360"/>
      <w:bookmarkEnd w:id="2361"/>
      <w:bookmarkEnd w:id="2362"/>
    </w:p>
    <w:p w14:paraId="7CD92C4D"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 xml:space="preserve">The Participant by way of security hereby irrevocably appoints the </w:t>
      </w:r>
      <w:r w:rsidRPr="00A53B5A">
        <w:rPr>
          <w:rFonts w:eastAsia="MS Mincho"/>
          <w:snapToGrid w:val="0"/>
          <w:sz w:val="20"/>
          <w:szCs w:val="20"/>
        </w:rPr>
        <w:t xml:space="preserve">Market Operator </w:t>
      </w:r>
      <w:r w:rsidRPr="00A53B5A">
        <w:rPr>
          <w:rFonts w:eastAsia="MS Mincho"/>
          <w:sz w:val="20"/>
          <w:szCs w:val="20"/>
        </w:rPr>
        <w:t xml:space="preserve">as its attorney on its behalf and in its name or otherwise, at such times and in such a manner as the Market Operator may think fit to do anything which the Participant is obliged to do (but has not done) under this Deed and/or the Code including, without limitation, to sign, seal, execute and deliver all deeds, documents, notices, further securities, transfers or assignments of and other instruments relating to, and give instructions (in material or dematerialised form) in respect of, the Security Assets. </w:t>
      </w:r>
    </w:p>
    <w:p w14:paraId="7CD92C4E" w14:textId="77777777" w:rsidR="00A53B5A" w:rsidRPr="00A53B5A" w:rsidRDefault="00A53B5A" w:rsidP="00A53B5A">
      <w:pPr>
        <w:keepNext/>
        <w:numPr>
          <w:ilvl w:val="1"/>
          <w:numId w:val="53"/>
        </w:numPr>
        <w:spacing w:before="240" w:after="240"/>
        <w:jc w:val="both"/>
        <w:outlineLvl w:val="1"/>
        <w:rPr>
          <w:b/>
          <w:sz w:val="20"/>
          <w:szCs w:val="20"/>
        </w:rPr>
      </w:pPr>
      <w:bookmarkStart w:id="2363" w:name="_Toc94625"/>
      <w:bookmarkStart w:id="2364" w:name="_Toc94786"/>
      <w:bookmarkStart w:id="2365" w:name="_Toc356193"/>
      <w:bookmarkStart w:id="2366" w:name="_Toc670857"/>
      <w:bookmarkStart w:id="2367" w:name="_Toc5695009"/>
      <w:bookmarkStart w:id="2368" w:name="_Toc6734488"/>
      <w:bookmarkStart w:id="2369" w:name="_Toc6907981"/>
      <w:bookmarkStart w:id="2370" w:name="_Toc7437569"/>
      <w:bookmarkStart w:id="2371" w:name="_Toc425755231"/>
      <w:r w:rsidRPr="00A53B5A">
        <w:rPr>
          <w:b/>
          <w:sz w:val="20"/>
          <w:szCs w:val="20"/>
        </w:rPr>
        <w:t>Ratification</w:t>
      </w:r>
      <w:bookmarkEnd w:id="2363"/>
      <w:bookmarkEnd w:id="2364"/>
      <w:bookmarkEnd w:id="2365"/>
      <w:bookmarkEnd w:id="2366"/>
      <w:bookmarkEnd w:id="2367"/>
      <w:bookmarkEnd w:id="2368"/>
      <w:bookmarkEnd w:id="2369"/>
      <w:bookmarkEnd w:id="2370"/>
      <w:bookmarkEnd w:id="2371"/>
    </w:p>
    <w:p w14:paraId="7CD92C4F"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The Participant hereby ratifies and confirms and agrees to ratify and confirm whatever its attorney may do or purport to do in the exercise or purported exercise of the power of attorney given by the Participant under this Clause.</w:t>
      </w:r>
    </w:p>
    <w:p w14:paraId="7CD92C50" w14:textId="77777777" w:rsidR="00A53B5A" w:rsidRPr="00A53B5A" w:rsidRDefault="00A53B5A" w:rsidP="00A53B5A">
      <w:pPr>
        <w:keepNext/>
        <w:numPr>
          <w:ilvl w:val="1"/>
          <w:numId w:val="53"/>
        </w:numPr>
        <w:spacing w:before="240" w:after="240"/>
        <w:jc w:val="both"/>
        <w:outlineLvl w:val="1"/>
        <w:rPr>
          <w:b/>
          <w:sz w:val="20"/>
          <w:szCs w:val="20"/>
        </w:rPr>
      </w:pPr>
      <w:bookmarkStart w:id="2372" w:name="_Toc94626"/>
      <w:bookmarkStart w:id="2373" w:name="_Toc94787"/>
      <w:bookmarkStart w:id="2374" w:name="_Toc356194"/>
      <w:bookmarkStart w:id="2375" w:name="_Toc670858"/>
      <w:bookmarkStart w:id="2376" w:name="_Toc5695010"/>
      <w:bookmarkStart w:id="2377" w:name="_Toc6734489"/>
      <w:bookmarkStart w:id="2378" w:name="_Toc6907982"/>
      <w:bookmarkStart w:id="2379" w:name="_Toc7437570"/>
      <w:bookmarkStart w:id="2380" w:name="_Toc425755232"/>
      <w:r w:rsidRPr="00A53B5A">
        <w:rPr>
          <w:b/>
          <w:sz w:val="20"/>
          <w:szCs w:val="20"/>
        </w:rPr>
        <w:t>Exercise of power</w:t>
      </w:r>
      <w:bookmarkEnd w:id="2372"/>
      <w:bookmarkEnd w:id="2373"/>
      <w:bookmarkEnd w:id="2374"/>
      <w:bookmarkEnd w:id="2375"/>
      <w:bookmarkEnd w:id="2376"/>
      <w:bookmarkEnd w:id="2377"/>
      <w:bookmarkEnd w:id="2378"/>
      <w:bookmarkEnd w:id="2379"/>
      <w:bookmarkEnd w:id="2380"/>
    </w:p>
    <w:p w14:paraId="7CD92C51" w14:textId="77777777" w:rsidR="00A53B5A" w:rsidRPr="00A53B5A" w:rsidRDefault="00A53B5A" w:rsidP="00A53B5A">
      <w:pPr>
        <w:keepNext/>
        <w:spacing w:before="240" w:after="240"/>
        <w:ind w:left="851"/>
        <w:jc w:val="both"/>
        <w:rPr>
          <w:rFonts w:eastAsia="MS Mincho"/>
          <w:sz w:val="20"/>
          <w:szCs w:val="20"/>
        </w:rPr>
      </w:pPr>
      <w:r w:rsidRPr="00A53B5A">
        <w:rPr>
          <w:rFonts w:eastAsia="MS Mincho"/>
          <w:sz w:val="20"/>
          <w:szCs w:val="20"/>
        </w:rPr>
        <w:t xml:space="preserve">The appointment effected under Clause  </w:t>
      </w:r>
      <w:r w:rsidR="007F7B56">
        <w:fldChar w:fldCharType="begin"/>
      </w:r>
      <w:r w:rsidR="007F7B56">
        <w:instrText xml:space="preserve"> REF _Ref673036 \r \h  \* MERGEFORMAT </w:instrText>
      </w:r>
      <w:r w:rsidR="007F7B56">
        <w:fldChar w:fldCharType="separate"/>
      </w:r>
      <w:r w:rsidRPr="00A53B5A">
        <w:rPr>
          <w:rFonts w:eastAsia="MS Mincho"/>
          <w:sz w:val="20"/>
          <w:szCs w:val="20"/>
        </w:rPr>
        <w:t>4.1</w:t>
      </w:r>
      <w:r w:rsidR="007F7B56">
        <w:fldChar w:fldCharType="end"/>
      </w:r>
      <w:r w:rsidRPr="00A53B5A">
        <w:rPr>
          <w:rFonts w:eastAsia="MS Mincho"/>
          <w:sz w:val="20"/>
          <w:szCs w:val="20"/>
        </w:rPr>
        <w:t xml:space="preserve"> (</w:t>
      </w:r>
      <w:r w:rsidRPr="00A53B5A">
        <w:rPr>
          <w:rFonts w:eastAsia="MS Mincho"/>
          <w:i/>
          <w:sz w:val="20"/>
          <w:szCs w:val="20"/>
        </w:rPr>
        <w:t>Appointment</w:t>
      </w:r>
      <w:r w:rsidRPr="00A53B5A">
        <w:rPr>
          <w:rFonts w:eastAsia="MS Mincho"/>
          <w:sz w:val="20"/>
          <w:szCs w:val="20"/>
        </w:rPr>
        <w:t xml:space="preserve">) shall take effect immediately, but the powers conferred shall only become exercisable upon the Security becoming enforceable or if the Participant does not fulfil any of its obligations under Clause  </w:t>
      </w:r>
      <w:r w:rsidR="007F7B56">
        <w:fldChar w:fldCharType="begin"/>
      </w:r>
      <w:r w:rsidR="007F7B56">
        <w:instrText xml:space="preserve"> REF _Ref5692060 \r \h  \* MERGEFORMAT </w:instrText>
      </w:r>
      <w:r w:rsidR="007F7B56">
        <w:fldChar w:fldCharType="separate"/>
      </w:r>
      <w:r w:rsidRPr="00A53B5A">
        <w:rPr>
          <w:rFonts w:eastAsia="MS Mincho"/>
          <w:sz w:val="20"/>
          <w:szCs w:val="20"/>
        </w:rPr>
        <w:t>3.6</w:t>
      </w:r>
      <w:r w:rsidR="007F7B56">
        <w:fldChar w:fldCharType="end"/>
      </w:r>
      <w:r w:rsidRPr="00A53B5A">
        <w:rPr>
          <w:rFonts w:eastAsia="MS Mincho"/>
          <w:sz w:val="20"/>
          <w:szCs w:val="20"/>
        </w:rPr>
        <w:t xml:space="preserve">  (</w:t>
      </w:r>
      <w:r w:rsidRPr="00A53B5A">
        <w:rPr>
          <w:rFonts w:eastAsia="MS Mincho"/>
          <w:i/>
          <w:sz w:val="20"/>
          <w:szCs w:val="20"/>
        </w:rPr>
        <w:t>Further assurance</w:t>
      </w:r>
      <w:r w:rsidRPr="00A53B5A">
        <w:rPr>
          <w:rFonts w:eastAsia="MS Mincho"/>
          <w:sz w:val="20"/>
          <w:szCs w:val="20"/>
        </w:rPr>
        <w:t xml:space="preserve">) within two Working Days of notice from the </w:t>
      </w:r>
      <w:r w:rsidRPr="00A53B5A">
        <w:rPr>
          <w:rFonts w:eastAsia="MS Mincho"/>
          <w:snapToGrid w:val="0"/>
          <w:sz w:val="20"/>
          <w:szCs w:val="20"/>
        </w:rPr>
        <w:t xml:space="preserve">Market Operator </w:t>
      </w:r>
      <w:r w:rsidRPr="00A53B5A">
        <w:rPr>
          <w:rFonts w:eastAsia="MS Mincho"/>
          <w:sz w:val="20"/>
          <w:szCs w:val="20"/>
        </w:rPr>
        <w:t>to do so.</w:t>
      </w:r>
    </w:p>
    <w:p w14:paraId="7CD92C52" w14:textId="77777777" w:rsidR="00A53B5A" w:rsidRPr="00A53B5A" w:rsidRDefault="00A53B5A" w:rsidP="00A53B5A">
      <w:pPr>
        <w:keepNext/>
        <w:numPr>
          <w:ilvl w:val="0"/>
          <w:numId w:val="53"/>
        </w:numPr>
        <w:spacing w:before="240" w:after="240"/>
        <w:ind w:left="1364" w:hanging="1364"/>
        <w:jc w:val="both"/>
        <w:outlineLvl w:val="0"/>
        <w:rPr>
          <w:rFonts w:eastAsia="MS Mincho"/>
          <w:b/>
          <w:caps/>
          <w:sz w:val="20"/>
          <w:szCs w:val="20"/>
        </w:rPr>
      </w:pPr>
      <w:bookmarkStart w:id="2381" w:name="_Toc5695011"/>
      <w:bookmarkStart w:id="2382" w:name="_Toc6734490"/>
      <w:bookmarkStart w:id="2383" w:name="_Toc6907983"/>
      <w:bookmarkStart w:id="2384" w:name="_Toc7437571"/>
      <w:bookmarkStart w:id="2385" w:name="_Toc425755233"/>
      <w:r w:rsidRPr="00A53B5A">
        <w:rPr>
          <w:rFonts w:eastAsia="MS Mincho"/>
          <w:b/>
          <w:caps/>
          <w:sz w:val="20"/>
          <w:szCs w:val="20"/>
        </w:rPr>
        <w:t>representationS, warranties</w:t>
      </w:r>
      <w:bookmarkEnd w:id="2381"/>
      <w:r w:rsidRPr="00A53B5A">
        <w:rPr>
          <w:rFonts w:eastAsia="MS Mincho"/>
          <w:b/>
          <w:caps/>
          <w:sz w:val="20"/>
          <w:szCs w:val="20"/>
        </w:rPr>
        <w:t xml:space="preserve"> AND UNDERTAKINGS</w:t>
      </w:r>
      <w:bookmarkEnd w:id="2382"/>
      <w:bookmarkEnd w:id="2383"/>
      <w:bookmarkEnd w:id="2384"/>
      <w:bookmarkEnd w:id="2385"/>
    </w:p>
    <w:p w14:paraId="7CD92C53" w14:textId="77777777" w:rsidR="00A53B5A" w:rsidRPr="00A53B5A" w:rsidRDefault="00A53B5A" w:rsidP="00A53B5A">
      <w:pPr>
        <w:keepNext/>
        <w:numPr>
          <w:ilvl w:val="1"/>
          <w:numId w:val="53"/>
        </w:numPr>
        <w:spacing w:before="240" w:after="240"/>
        <w:jc w:val="both"/>
        <w:outlineLvl w:val="1"/>
        <w:rPr>
          <w:b/>
          <w:sz w:val="20"/>
          <w:szCs w:val="20"/>
        </w:rPr>
      </w:pPr>
      <w:bookmarkStart w:id="2386" w:name="_Toc6734491"/>
      <w:bookmarkStart w:id="2387" w:name="_Toc6907984"/>
      <w:bookmarkStart w:id="2388" w:name="_Toc7437572"/>
      <w:bookmarkStart w:id="2389" w:name="_Toc425755234"/>
      <w:r w:rsidRPr="00A53B5A">
        <w:rPr>
          <w:b/>
          <w:sz w:val="20"/>
          <w:szCs w:val="20"/>
        </w:rPr>
        <w:t>Representations and warranties</w:t>
      </w:r>
      <w:bookmarkEnd w:id="2386"/>
      <w:bookmarkEnd w:id="2387"/>
      <w:bookmarkEnd w:id="2388"/>
      <w:bookmarkEnd w:id="2389"/>
    </w:p>
    <w:p w14:paraId="7CD92C54"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 xml:space="preserve">The Participant represents and warrants to the </w:t>
      </w:r>
      <w:r w:rsidRPr="00A53B5A">
        <w:rPr>
          <w:rFonts w:eastAsia="MS Mincho"/>
          <w:snapToGrid w:val="0"/>
          <w:sz w:val="20"/>
          <w:szCs w:val="20"/>
        </w:rPr>
        <w:t xml:space="preserve">Market Operator </w:t>
      </w:r>
      <w:r w:rsidRPr="00A53B5A">
        <w:rPr>
          <w:rFonts w:eastAsia="MS Mincho"/>
          <w:sz w:val="20"/>
          <w:szCs w:val="20"/>
        </w:rPr>
        <w:t>that:</w:t>
      </w:r>
    </w:p>
    <w:p w14:paraId="7CD92C55"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it is duly incorporated and validly existing under the law of [England] [Scotland] [Northern Ireland] [Ireland] [other]</w:t>
      </w:r>
      <w:bookmarkStart w:id="2390" w:name="_BPDCI_105"/>
      <w:r w:rsidRPr="00A53B5A">
        <w:rPr>
          <w:rFonts w:eastAsia="MS Mincho"/>
          <w:color w:val="0000FF"/>
          <w:sz w:val="20"/>
          <w:szCs w:val="20"/>
          <w:u w:val="double"/>
        </w:rPr>
        <w:t>*;</w:t>
      </w:r>
      <w:bookmarkEnd w:id="2390"/>
    </w:p>
    <w:p w14:paraId="7CD92C56" w14:textId="77777777" w:rsidR="00A53B5A" w:rsidRPr="00A53B5A" w:rsidRDefault="00A53B5A" w:rsidP="00A53B5A">
      <w:pPr>
        <w:spacing w:before="240" w:after="240"/>
        <w:ind w:left="1701"/>
        <w:rPr>
          <w:rFonts w:eastAsia="MS Mincho"/>
          <w:sz w:val="20"/>
          <w:szCs w:val="20"/>
        </w:rPr>
      </w:pPr>
      <w:bookmarkStart w:id="2391" w:name="_BPDCI_106"/>
      <w:r w:rsidRPr="00A53B5A">
        <w:rPr>
          <w:rFonts w:eastAsia="MS Mincho"/>
          <w:color w:val="0000FF"/>
          <w:sz w:val="20"/>
          <w:szCs w:val="20"/>
          <w:u w:val="double"/>
        </w:rPr>
        <w:t>*Please delete as appropriate</w:t>
      </w:r>
      <w:bookmarkEnd w:id="2391"/>
    </w:p>
    <w:p w14:paraId="7CD92C57"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it has the capacity and power to enter into this Deed and perform its obligations hereunder and to create the Security;</w:t>
      </w:r>
    </w:p>
    <w:p w14:paraId="7CD92C58"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it has taken all necessary corporate action to authorise the execution and delivery of the Deed and the performance of its obligations hereunder and the creation of this Security;</w:t>
      </w:r>
    </w:p>
    <w:p w14:paraId="7CD92C59"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its entering into this Deed and the performance of its obligations hereunder and the creation of the Security will not contravene any law, regulation, agreement or judicial or official order to which it is a party or by which it is bound, or cause any limitation on any of its powers however imposed, or the right or ability of its directors to exercise any of such powers, to be exceeded;</w:t>
      </w:r>
    </w:p>
    <w:p w14:paraId="7CD92C5A"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all actions, authorisations and consents required or advisable in connection with the creation, performance, validity and enforceability of this Deed and the Security and the transactions hereby contemplated and to ensure that (subject to all necessary registrations being made) the Security constitutes a valid, legal, binding and enforceable first fixed Security Interest over the Security Assets ranking in priority to the interests of any liquidator, administrator or creditor of the Participant have been obtained or effected and are and shall remain in full force and effect;</w:t>
      </w:r>
    </w:p>
    <w:p w14:paraId="7CD92C5B"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it is and will be the sole absolute unencumbered beneficial owner of the Security Assets free of any other Security Interest or third party claims or interests, other than any such Security Interest, claim or interest that has been or may from time to time be created in favour of the Market Operator and/or any other person pursuant to the Code;</w:t>
      </w:r>
    </w:p>
    <w:p w14:paraId="7CD92C5C"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it has not (otherwise than pursuant to this Deed or otherwise in favour of the Market Operator and/or any other person pursuant to the Code) granted or created any Security Interest over or sold, transferred, lent, assigned, parted with its interest in, disposed of, or granted or created any option or other right to purchase or otherwise acquire the Security Assets or any interest therein, or agreed, conditionally or unconditionally, to do so;</w:t>
      </w:r>
      <w:r w:rsidRPr="00A53B5A">
        <w:rPr>
          <w:rFonts w:eastAsia="MS Mincho"/>
          <w:b/>
          <w:i/>
          <w:sz w:val="20"/>
          <w:szCs w:val="20"/>
        </w:rPr>
        <w:t xml:space="preserve"> </w:t>
      </w:r>
    </w:p>
    <w:p w14:paraId="7CD92C5D"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the Participant's obligations under this Deed and (subject to all necessary registrations being made) the Security are and until fully and unconditionally discharged will be valid, legal, binding and enforceable and the Security constitutes and will remain a valid, legal, binding and enforceable first fixed Security Interest over the Security Assets ranking in priority to the interests of any liquidator, administrator or creditor of the Participant; and</w:t>
      </w:r>
    </w:p>
    <w:p w14:paraId="7CD92C5E"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each of the above representations and warranties will be correct and complied with in all respects at all times during the continuance of the Security as if repeated by reference to the circumstances existing at such times.</w:t>
      </w:r>
    </w:p>
    <w:p w14:paraId="7CD92C5F" w14:textId="77777777" w:rsidR="00A53B5A" w:rsidRPr="00A53B5A" w:rsidRDefault="00A53B5A" w:rsidP="00A53B5A">
      <w:pPr>
        <w:keepNext/>
        <w:numPr>
          <w:ilvl w:val="1"/>
          <w:numId w:val="53"/>
        </w:numPr>
        <w:spacing w:before="240" w:after="240"/>
        <w:jc w:val="both"/>
        <w:outlineLvl w:val="1"/>
        <w:rPr>
          <w:b/>
          <w:snapToGrid w:val="0"/>
          <w:sz w:val="20"/>
          <w:szCs w:val="20"/>
        </w:rPr>
      </w:pPr>
      <w:bookmarkStart w:id="2392" w:name="_Toc6734492"/>
      <w:bookmarkStart w:id="2393" w:name="_Toc6907985"/>
      <w:bookmarkStart w:id="2394" w:name="_Toc7437573"/>
      <w:bookmarkStart w:id="2395" w:name="_Toc425755235"/>
      <w:r w:rsidRPr="00A53B5A">
        <w:rPr>
          <w:b/>
          <w:snapToGrid w:val="0"/>
          <w:sz w:val="20"/>
          <w:szCs w:val="20"/>
        </w:rPr>
        <w:t>Undertakings</w:t>
      </w:r>
      <w:bookmarkStart w:id="2396" w:name="_Toc6669760"/>
      <w:bookmarkEnd w:id="2392"/>
      <w:bookmarkEnd w:id="2393"/>
      <w:bookmarkEnd w:id="2394"/>
      <w:bookmarkEnd w:id="2395"/>
      <w:r w:rsidRPr="00A53B5A">
        <w:rPr>
          <w:b/>
          <w:snapToGrid w:val="0"/>
          <w:sz w:val="20"/>
          <w:szCs w:val="20"/>
        </w:rPr>
        <w:t xml:space="preserve"> </w:t>
      </w:r>
      <w:bookmarkEnd w:id="2396"/>
    </w:p>
    <w:p w14:paraId="7CD92C60" w14:textId="77777777" w:rsidR="00A53B5A" w:rsidRPr="00A53B5A" w:rsidRDefault="00A53B5A" w:rsidP="00A53B5A">
      <w:pPr>
        <w:spacing w:before="240" w:after="240"/>
        <w:ind w:left="851"/>
        <w:jc w:val="both"/>
        <w:rPr>
          <w:rFonts w:eastAsia="MS Mincho"/>
          <w:snapToGrid w:val="0"/>
          <w:sz w:val="20"/>
          <w:szCs w:val="20"/>
        </w:rPr>
      </w:pPr>
      <w:r w:rsidRPr="00A53B5A">
        <w:rPr>
          <w:rFonts w:eastAsia="MS Mincho"/>
          <w:snapToGrid w:val="0"/>
          <w:sz w:val="20"/>
          <w:szCs w:val="20"/>
        </w:rPr>
        <w:t>The Participant undertakes to the Market Operator that it shall:</w:t>
      </w:r>
    </w:p>
    <w:p w14:paraId="7CD92C61"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Not, save as permitted by paragraph 6.35 of the Code, make or attempt to make any withdrawal from the Account[s] or</w:t>
      </w:r>
      <w:r w:rsidRPr="00A53B5A">
        <w:rPr>
          <w:rFonts w:eastAsia="MS Mincho"/>
          <w:snapToGrid w:val="0"/>
          <w:sz w:val="20"/>
          <w:szCs w:val="20"/>
        </w:rPr>
        <w:t xml:space="preserve"> </w:t>
      </w:r>
      <w:r w:rsidRPr="00A53B5A">
        <w:rPr>
          <w:rFonts w:eastAsia="MS Mincho"/>
          <w:sz w:val="20"/>
          <w:szCs w:val="20"/>
        </w:rPr>
        <w:t>create, attempt to create or permit any Security Interest (other than the Security or any Security Interest in favour of the Market Operator and/or any other person created pursuant to the Code) to subsist over or in respect of any of the Security Assets;</w:t>
      </w:r>
    </w:p>
    <w:p w14:paraId="7CD92C62" w14:textId="77777777" w:rsidR="00A53B5A" w:rsidRPr="00A53B5A" w:rsidRDefault="00A53B5A" w:rsidP="00A53B5A">
      <w:pPr>
        <w:numPr>
          <w:ilvl w:val="4"/>
          <w:numId w:val="53"/>
        </w:numPr>
        <w:spacing w:before="240" w:after="240"/>
        <w:jc w:val="both"/>
        <w:outlineLvl w:val="4"/>
        <w:rPr>
          <w:rFonts w:eastAsia="MS Mincho"/>
          <w:snapToGrid w:val="0"/>
          <w:sz w:val="20"/>
          <w:szCs w:val="20"/>
        </w:rPr>
      </w:pPr>
      <w:r w:rsidRPr="00A53B5A">
        <w:rPr>
          <w:rFonts w:eastAsia="MS Mincho"/>
          <w:snapToGrid w:val="0"/>
          <w:sz w:val="20"/>
          <w:szCs w:val="20"/>
        </w:rPr>
        <w:t xml:space="preserve">not sell, transfer, lend or otherwise dispose of, or grant or create any other Security Interest over, or any option or other right to purchase or otherwise acquire, the Security Assets or any interest therein </w:t>
      </w:r>
      <w:r w:rsidRPr="00A53B5A">
        <w:rPr>
          <w:rFonts w:eastAsia="MS Mincho"/>
          <w:sz w:val="20"/>
          <w:szCs w:val="20"/>
        </w:rPr>
        <w:t xml:space="preserve">(other than any Security Interest in favour of the Market Operator and/or any other person created pursuant to the Code) </w:t>
      </w:r>
      <w:r w:rsidRPr="00A53B5A">
        <w:rPr>
          <w:rFonts w:eastAsia="MS Mincho"/>
          <w:snapToGrid w:val="0"/>
          <w:sz w:val="20"/>
          <w:szCs w:val="20"/>
        </w:rPr>
        <w:t>or agree, conditionally or unconditionally, to do so;</w:t>
      </w:r>
    </w:p>
    <w:p w14:paraId="7CD92C63" w14:textId="77777777" w:rsidR="00A53B5A" w:rsidRPr="00A53B5A" w:rsidRDefault="00A53B5A" w:rsidP="00A53B5A">
      <w:pPr>
        <w:numPr>
          <w:ilvl w:val="4"/>
          <w:numId w:val="53"/>
        </w:numPr>
        <w:spacing w:before="240" w:after="240"/>
        <w:jc w:val="both"/>
        <w:outlineLvl w:val="4"/>
        <w:rPr>
          <w:rFonts w:eastAsia="MS Mincho"/>
          <w:snapToGrid w:val="0"/>
          <w:sz w:val="20"/>
          <w:szCs w:val="20"/>
        </w:rPr>
      </w:pPr>
      <w:r w:rsidRPr="00A53B5A">
        <w:rPr>
          <w:rFonts w:eastAsia="MS Mincho"/>
          <w:snapToGrid w:val="0"/>
          <w:sz w:val="20"/>
          <w:szCs w:val="20"/>
        </w:rPr>
        <w:t>not take or omit to take any action which would prejudice the Security or impair the Security Assets and shall, at its own cost, promptly take all action which is at any time necessary or which the Market Operator may request, to protect the interests of the Participant and the Market Operator in the Security Assets;</w:t>
      </w:r>
    </w:p>
    <w:p w14:paraId="7CD92C64" w14:textId="77777777" w:rsidR="00A53B5A" w:rsidRPr="00A53B5A" w:rsidRDefault="00A53B5A" w:rsidP="00A53B5A">
      <w:pPr>
        <w:numPr>
          <w:ilvl w:val="4"/>
          <w:numId w:val="53"/>
        </w:numPr>
        <w:spacing w:before="240" w:after="240"/>
        <w:jc w:val="both"/>
        <w:outlineLvl w:val="4"/>
        <w:rPr>
          <w:rFonts w:eastAsia="MS Mincho"/>
          <w:snapToGrid w:val="0"/>
          <w:sz w:val="20"/>
          <w:szCs w:val="20"/>
        </w:rPr>
      </w:pPr>
      <w:r w:rsidRPr="00A53B5A">
        <w:rPr>
          <w:rFonts w:eastAsia="MS Mincho"/>
          <w:snapToGrid w:val="0"/>
          <w:sz w:val="20"/>
          <w:szCs w:val="20"/>
        </w:rPr>
        <w:t>not vary or abrogate any of the rights attached to the Security Assets or take or omit to take any action which would have that result;</w:t>
      </w:r>
    </w:p>
    <w:p w14:paraId="7CD92C65" w14:textId="77777777" w:rsidR="00A53B5A" w:rsidRPr="00A53B5A" w:rsidRDefault="00A53B5A" w:rsidP="00A53B5A">
      <w:pPr>
        <w:numPr>
          <w:ilvl w:val="4"/>
          <w:numId w:val="53"/>
        </w:numPr>
        <w:spacing w:before="240" w:after="240"/>
        <w:jc w:val="both"/>
        <w:outlineLvl w:val="4"/>
        <w:rPr>
          <w:rFonts w:eastAsia="MS Mincho"/>
          <w:snapToGrid w:val="0"/>
          <w:sz w:val="20"/>
          <w:szCs w:val="20"/>
        </w:rPr>
      </w:pPr>
      <w:r w:rsidRPr="00A53B5A">
        <w:rPr>
          <w:rFonts w:eastAsia="MS Mincho"/>
          <w:snapToGrid w:val="0"/>
          <w:sz w:val="20"/>
          <w:szCs w:val="20"/>
        </w:rPr>
        <w:t>ensure that no monies or liabilities are outstanding in respect of any of the Security Assets;</w:t>
      </w:r>
    </w:p>
    <w:p w14:paraId="7CD92C66" w14:textId="77777777" w:rsidR="00A53B5A" w:rsidRPr="00A53B5A" w:rsidRDefault="00A53B5A" w:rsidP="00A53B5A">
      <w:pPr>
        <w:numPr>
          <w:ilvl w:val="4"/>
          <w:numId w:val="53"/>
        </w:numPr>
        <w:spacing w:before="240" w:after="240"/>
        <w:jc w:val="both"/>
        <w:outlineLvl w:val="4"/>
        <w:rPr>
          <w:rFonts w:eastAsia="MS Mincho"/>
          <w:snapToGrid w:val="0"/>
          <w:sz w:val="20"/>
          <w:szCs w:val="20"/>
        </w:rPr>
      </w:pPr>
      <w:r w:rsidRPr="00A53B5A">
        <w:rPr>
          <w:rFonts w:eastAsia="MS Mincho"/>
          <w:snapToGrid w:val="0"/>
          <w:sz w:val="20"/>
          <w:szCs w:val="20"/>
        </w:rPr>
        <w:t>take all action within its power to procure, maintain in effect and comply with all the terms and conditions of all approvals, authorisations, consents and registrations necessary or advisable under or in connection with this Deed and the Security; or</w:t>
      </w:r>
    </w:p>
    <w:p w14:paraId="7CD92C67" w14:textId="77777777" w:rsidR="00A53B5A" w:rsidRPr="00A53B5A" w:rsidRDefault="00A53B5A" w:rsidP="00A53B5A">
      <w:pPr>
        <w:numPr>
          <w:ilvl w:val="4"/>
          <w:numId w:val="53"/>
        </w:numPr>
        <w:spacing w:before="240" w:after="240"/>
        <w:jc w:val="both"/>
        <w:outlineLvl w:val="4"/>
        <w:rPr>
          <w:rFonts w:eastAsia="MS Mincho"/>
          <w:snapToGrid w:val="0"/>
          <w:sz w:val="20"/>
          <w:szCs w:val="20"/>
        </w:rPr>
      </w:pPr>
      <w:r w:rsidRPr="00A53B5A">
        <w:rPr>
          <w:rFonts w:eastAsia="MS Mincho"/>
          <w:snapToGrid w:val="0"/>
          <w:sz w:val="20"/>
          <w:szCs w:val="20"/>
        </w:rPr>
        <w:t>procure that the Security shall at all times be a valid, legal, binding and enforceable first fixed security interest over the Security Assets ranking in priority to the interests of any liquidator, administrator, examiner or creditor of the Participant.</w:t>
      </w:r>
    </w:p>
    <w:p w14:paraId="7CD92C68" w14:textId="77777777" w:rsidR="00A53B5A" w:rsidRPr="00A53B5A" w:rsidRDefault="00A53B5A" w:rsidP="00A53B5A">
      <w:pPr>
        <w:keepNext/>
        <w:numPr>
          <w:ilvl w:val="0"/>
          <w:numId w:val="53"/>
        </w:numPr>
        <w:spacing w:before="240" w:after="240"/>
        <w:ind w:left="1364" w:hanging="1364"/>
        <w:jc w:val="both"/>
        <w:outlineLvl w:val="0"/>
        <w:rPr>
          <w:rFonts w:eastAsia="MS Mincho"/>
          <w:b/>
          <w:caps/>
          <w:sz w:val="20"/>
          <w:szCs w:val="20"/>
        </w:rPr>
      </w:pPr>
      <w:bookmarkStart w:id="2397" w:name="_Toc425755236"/>
      <w:r w:rsidRPr="00A53B5A">
        <w:rPr>
          <w:rFonts w:eastAsia="MS Mincho"/>
          <w:b/>
          <w:caps/>
          <w:sz w:val="20"/>
          <w:szCs w:val="20"/>
        </w:rPr>
        <w:t>operation of account[s]</w:t>
      </w:r>
      <w:bookmarkEnd w:id="2397"/>
    </w:p>
    <w:p w14:paraId="7CD92C69" w14:textId="77777777" w:rsidR="00A53B5A" w:rsidRPr="00A53B5A" w:rsidRDefault="00A53B5A" w:rsidP="00A53B5A">
      <w:pPr>
        <w:spacing w:before="240" w:after="240"/>
        <w:ind w:left="851"/>
        <w:jc w:val="both"/>
        <w:rPr>
          <w:rFonts w:eastAsia="MS Mincho"/>
          <w:b/>
          <w:sz w:val="20"/>
          <w:szCs w:val="20"/>
        </w:rPr>
      </w:pPr>
      <w:r w:rsidRPr="00A53B5A">
        <w:rPr>
          <w:rFonts w:eastAsia="MS Mincho"/>
          <w:b/>
          <w:sz w:val="20"/>
          <w:szCs w:val="20"/>
        </w:rPr>
        <w:t xml:space="preserve">Withdrawals  </w:t>
      </w:r>
    </w:p>
    <w:p w14:paraId="7CD92C6A"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 xml:space="preserve">The Participant shall only be entitled to seek any withdrawals from the Account[s] provided that: </w:t>
      </w:r>
    </w:p>
    <w:p w14:paraId="7CD92C6B"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color w:val="000000"/>
          <w:sz w:val="20"/>
          <w:szCs w:val="20"/>
        </w:rPr>
        <w:t>the Participant is not in default in respect of any amount owed to a SEM Creditor</w:t>
      </w:r>
      <w:r w:rsidRPr="00A53B5A">
        <w:rPr>
          <w:rFonts w:eastAsia="MS Mincho"/>
          <w:sz w:val="20"/>
          <w:szCs w:val="20"/>
        </w:rPr>
        <w:t>;</w:t>
      </w:r>
    </w:p>
    <w:p w14:paraId="7CD92C6C"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the other conditions as set out in paragraphs 6.34 and 6.35 of the Code apply; and</w:t>
      </w:r>
    </w:p>
    <w:p w14:paraId="7CD92C6D"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the Security under this Deed has not been enforced.</w:t>
      </w:r>
    </w:p>
    <w:p w14:paraId="7CD92C6E" w14:textId="77777777" w:rsidR="00A53B5A" w:rsidRPr="00A53B5A" w:rsidRDefault="00A53B5A" w:rsidP="00A53B5A">
      <w:pPr>
        <w:keepNext/>
        <w:numPr>
          <w:ilvl w:val="0"/>
          <w:numId w:val="53"/>
        </w:numPr>
        <w:spacing w:before="240" w:after="240"/>
        <w:ind w:left="1364" w:hanging="1364"/>
        <w:jc w:val="both"/>
        <w:outlineLvl w:val="0"/>
        <w:rPr>
          <w:rFonts w:eastAsia="MS Mincho"/>
          <w:b/>
          <w:caps/>
          <w:sz w:val="20"/>
          <w:szCs w:val="20"/>
        </w:rPr>
      </w:pPr>
      <w:bookmarkStart w:id="2398" w:name="_Toc94614"/>
      <w:bookmarkStart w:id="2399" w:name="_Toc94775"/>
      <w:bookmarkStart w:id="2400" w:name="_Toc356188"/>
      <w:bookmarkStart w:id="2401" w:name="_Toc670852"/>
      <w:bookmarkStart w:id="2402" w:name="_Toc5695012"/>
      <w:bookmarkStart w:id="2403" w:name="_Toc6734493"/>
      <w:bookmarkStart w:id="2404" w:name="_Toc6907989"/>
      <w:bookmarkStart w:id="2405" w:name="_Toc7437577"/>
      <w:bookmarkStart w:id="2406" w:name="_Ref19013195"/>
      <w:bookmarkStart w:id="2407" w:name="_Ref418161397"/>
      <w:bookmarkStart w:id="2408" w:name="_Toc425755237"/>
      <w:r w:rsidRPr="00A53B5A">
        <w:rPr>
          <w:rFonts w:eastAsia="MS Mincho"/>
          <w:b/>
          <w:caps/>
          <w:sz w:val="20"/>
          <w:szCs w:val="20"/>
        </w:rPr>
        <w:t>ENFORCEMENT</w:t>
      </w:r>
      <w:bookmarkEnd w:id="2398"/>
      <w:bookmarkEnd w:id="2399"/>
      <w:bookmarkEnd w:id="2400"/>
      <w:bookmarkEnd w:id="2401"/>
      <w:bookmarkEnd w:id="2402"/>
      <w:bookmarkEnd w:id="2403"/>
      <w:bookmarkEnd w:id="2404"/>
      <w:bookmarkEnd w:id="2405"/>
      <w:bookmarkEnd w:id="2406"/>
      <w:bookmarkEnd w:id="2407"/>
      <w:bookmarkEnd w:id="2408"/>
    </w:p>
    <w:p w14:paraId="7CD92C6F" w14:textId="77777777" w:rsidR="00A53B5A" w:rsidRPr="00A53B5A" w:rsidRDefault="00A53B5A" w:rsidP="00A53B5A">
      <w:pPr>
        <w:keepNext/>
        <w:numPr>
          <w:ilvl w:val="1"/>
          <w:numId w:val="58"/>
        </w:numPr>
        <w:spacing w:before="240" w:after="240"/>
        <w:ind w:left="851" w:hanging="851"/>
        <w:outlineLvl w:val="1"/>
        <w:rPr>
          <w:b/>
          <w:sz w:val="20"/>
          <w:szCs w:val="20"/>
        </w:rPr>
      </w:pPr>
      <w:bookmarkStart w:id="2409" w:name="_BPDC_LN_INS_1036"/>
      <w:bookmarkStart w:id="2410" w:name="_BPDCI_108"/>
      <w:bookmarkStart w:id="2411" w:name="_Ref418096892"/>
      <w:bookmarkStart w:id="2412" w:name="_Toc425755238"/>
      <w:bookmarkEnd w:id="2409"/>
      <w:r w:rsidRPr="00A53B5A">
        <w:rPr>
          <w:b/>
          <w:sz w:val="20"/>
          <w:szCs w:val="20"/>
        </w:rPr>
        <w:t>Event of Default</w:t>
      </w:r>
      <w:bookmarkEnd w:id="2410"/>
      <w:bookmarkEnd w:id="2411"/>
      <w:bookmarkEnd w:id="2412"/>
    </w:p>
    <w:p w14:paraId="7CD92C70" w14:textId="77777777" w:rsidR="00A53B5A" w:rsidRPr="00A53B5A" w:rsidRDefault="00A53B5A" w:rsidP="00A53B5A">
      <w:pPr>
        <w:numPr>
          <w:ilvl w:val="2"/>
          <w:numId w:val="58"/>
        </w:numPr>
        <w:spacing w:before="240" w:after="240"/>
        <w:ind w:left="851" w:hanging="851"/>
        <w:outlineLvl w:val="2"/>
        <w:rPr>
          <w:rFonts w:eastAsia="MS Mincho"/>
          <w:sz w:val="20"/>
          <w:szCs w:val="20"/>
        </w:rPr>
      </w:pPr>
      <w:bookmarkStart w:id="2413" w:name="_BPDC_LN_INS_1035"/>
      <w:bookmarkStart w:id="2414" w:name="_BPDCI_110"/>
      <w:bookmarkEnd w:id="2413"/>
      <w:r w:rsidRPr="00A53B5A">
        <w:rPr>
          <w:rFonts w:eastAsia="MS Mincho"/>
          <w:sz w:val="20"/>
          <w:szCs w:val="20"/>
        </w:rPr>
        <w:t>An "</w:t>
      </w:r>
      <w:r w:rsidRPr="00A53B5A">
        <w:rPr>
          <w:rFonts w:eastAsia="MS Mincho"/>
          <w:b/>
          <w:sz w:val="20"/>
          <w:szCs w:val="20"/>
        </w:rPr>
        <w:t>Event of Default</w:t>
      </w:r>
      <w:r w:rsidRPr="00A53B5A">
        <w:rPr>
          <w:rFonts w:eastAsia="MS Mincho"/>
          <w:sz w:val="20"/>
          <w:szCs w:val="20"/>
        </w:rPr>
        <w:t>" shall occur in the event that:</w:t>
      </w:r>
      <w:bookmarkEnd w:id="2414"/>
    </w:p>
    <w:p w14:paraId="7CD92C71" w14:textId="77777777" w:rsidR="00A53B5A" w:rsidRPr="00A53B5A" w:rsidRDefault="00A53B5A" w:rsidP="00A53B5A">
      <w:pPr>
        <w:numPr>
          <w:ilvl w:val="3"/>
          <w:numId w:val="58"/>
        </w:numPr>
        <w:spacing w:before="240" w:after="240"/>
        <w:ind w:left="851" w:hanging="851"/>
        <w:outlineLvl w:val="3"/>
        <w:rPr>
          <w:rFonts w:eastAsia="MS Mincho"/>
          <w:sz w:val="20"/>
          <w:szCs w:val="20"/>
        </w:rPr>
      </w:pPr>
      <w:bookmarkStart w:id="2415" w:name="_BPDC_LN_INS_1034"/>
      <w:bookmarkStart w:id="2416" w:name="_BPDCI_111"/>
      <w:bookmarkEnd w:id="2415"/>
      <w:r w:rsidRPr="00A53B5A">
        <w:rPr>
          <w:rFonts w:eastAsia="MS Mincho"/>
          <w:sz w:val="20"/>
          <w:szCs w:val="20"/>
        </w:rPr>
        <w:t>the Participant has not paid an Invoice in full on the Invoice Due Date, leading to:</w:t>
      </w:r>
      <w:bookmarkEnd w:id="2416"/>
    </w:p>
    <w:p w14:paraId="7CD92C72" w14:textId="77777777" w:rsidR="00A53B5A" w:rsidRPr="00A53B5A" w:rsidRDefault="00A53B5A" w:rsidP="00A53B5A">
      <w:pPr>
        <w:numPr>
          <w:ilvl w:val="4"/>
          <w:numId w:val="58"/>
        </w:numPr>
        <w:spacing w:before="240" w:after="240"/>
        <w:ind w:left="1701" w:hanging="850"/>
        <w:outlineLvl w:val="4"/>
        <w:rPr>
          <w:rFonts w:eastAsia="MS Mincho"/>
          <w:sz w:val="20"/>
          <w:szCs w:val="20"/>
        </w:rPr>
      </w:pPr>
      <w:bookmarkStart w:id="2417" w:name="_BPDC_LN_INS_1033"/>
      <w:bookmarkStart w:id="2418" w:name="_BPDCI_112"/>
      <w:bookmarkEnd w:id="2417"/>
      <w:r w:rsidRPr="00A53B5A">
        <w:rPr>
          <w:rFonts w:eastAsia="MS Mincho"/>
          <w:sz w:val="20"/>
          <w:szCs w:val="20"/>
        </w:rPr>
        <w:t xml:space="preserve">the Participant having a Shortfall; and </w:t>
      </w:r>
      <w:bookmarkEnd w:id="2418"/>
    </w:p>
    <w:p w14:paraId="7CD92C73" w14:textId="77777777" w:rsidR="00A53B5A" w:rsidRPr="00A53B5A" w:rsidRDefault="00A53B5A" w:rsidP="00A53B5A">
      <w:pPr>
        <w:numPr>
          <w:ilvl w:val="4"/>
          <w:numId w:val="58"/>
        </w:numPr>
        <w:spacing w:before="240" w:after="240"/>
        <w:ind w:left="1701" w:hanging="850"/>
        <w:outlineLvl w:val="4"/>
        <w:rPr>
          <w:rFonts w:eastAsia="MS Mincho"/>
          <w:sz w:val="20"/>
          <w:szCs w:val="20"/>
        </w:rPr>
      </w:pPr>
      <w:bookmarkStart w:id="2419" w:name="_BPDC_LN_INS_1032"/>
      <w:bookmarkStart w:id="2420" w:name="_BPDCI_113"/>
      <w:bookmarkEnd w:id="2419"/>
      <w:r w:rsidRPr="00A53B5A">
        <w:rPr>
          <w:rFonts w:eastAsia="MS Mincho"/>
          <w:sz w:val="20"/>
          <w:szCs w:val="20"/>
        </w:rPr>
        <w:t>the Market Operator becoming obliged to make a Credit Call in respect of the Shortfall in accordance with paragraph 6.51 of the Code; and/or</w:t>
      </w:r>
      <w:bookmarkEnd w:id="2420"/>
    </w:p>
    <w:p w14:paraId="7CD92C74" w14:textId="77777777" w:rsidR="00A53B5A" w:rsidRPr="00A53B5A" w:rsidRDefault="00A53B5A" w:rsidP="00A53B5A">
      <w:pPr>
        <w:numPr>
          <w:ilvl w:val="3"/>
          <w:numId w:val="58"/>
        </w:numPr>
        <w:spacing w:before="240" w:after="240"/>
        <w:ind w:left="851" w:hanging="851"/>
        <w:outlineLvl w:val="3"/>
        <w:rPr>
          <w:rFonts w:eastAsia="MS Mincho"/>
          <w:sz w:val="20"/>
          <w:szCs w:val="20"/>
        </w:rPr>
      </w:pPr>
      <w:bookmarkStart w:id="2421" w:name="_BPDC_LN_INS_1031"/>
      <w:bookmarkStart w:id="2422" w:name="_BPDCI_115"/>
      <w:bookmarkEnd w:id="2421"/>
      <w:r w:rsidRPr="00A53B5A">
        <w:rPr>
          <w:rFonts w:eastAsia="MS Mincho"/>
          <w:sz w:val="20"/>
          <w:szCs w:val="20"/>
        </w:rPr>
        <w:t>the Participant has not paid an amount set out in an overpayment notice as if it were an Invoice in accordance with paragraph 6.63.1 of the Code, leading to:</w:t>
      </w:r>
      <w:bookmarkEnd w:id="2422"/>
    </w:p>
    <w:p w14:paraId="7CD92C75" w14:textId="77777777" w:rsidR="00A53B5A" w:rsidRPr="00A53B5A" w:rsidRDefault="00A53B5A" w:rsidP="00A53B5A">
      <w:pPr>
        <w:numPr>
          <w:ilvl w:val="4"/>
          <w:numId w:val="58"/>
        </w:numPr>
        <w:spacing w:before="240" w:after="240"/>
        <w:ind w:left="1701" w:hanging="850"/>
        <w:outlineLvl w:val="4"/>
        <w:rPr>
          <w:rFonts w:eastAsia="MS Mincho"/>
          <w:sz w:val="20"/>
          <w:szCs w:val="20"/>
        </w:rPr>
      </w:pPr>
      <w:bookmarkStart w:id="2423" w:name="_BPDC_LN_INS_1030"/>
      <w:bookmarkStart w:id="2424" w:name="_BPDCI_116"/>
      <w:bookmarkEnd w:id="2423"/>
      <w:r w:rsidRPr="00A53B5A">
        <w:rPr>
          <w:rFonts w:eastAsia="MS Mincho"/>
          <w:sz w:val="20"/>
          <w:szCs w:val="20"/>
        </w:rPr>
        <w:t xml:space="preserve">the Participant having a Shortfall; and </w:t>
      </w:r>
      <w:bookmarkEnd w:id="2424"/>
    </w:p>
    <w:p w14:paraId="7CD92C76" w14:textId="77777777" w:rsidR="00A53B5A" w:rsidRPr="00A53B5A" w:rsidRDefault="00A53B5A" w:rsidP="00A53B5A">
      <w:pPr>
        <w:numPr>
          <w:ilvl w:val="4"/>
          <w:numId w:val="58"/>
        </w:numPr>
        <w:spacing w:before="240" w:after="240"/>
        <w:ind w:left="1701" w:hanging="850"/>
        <w:outlineLvl w:val="4"/>
        <w:rPr>
          <w:rFonts w:eastAsia="MS Mincho"/>
          <w:sz w:val="20"/>
          <w:szCs w:val="20"/>
        </w:rPr>
      </w:pPr>
      <w:bookmarkStart w:id="2425" w:name="_BPDC_LN_INS_1029"/>
      <w:bookmarkStart w:id="2426" w:name="_BPDCI_117"/>
      <w:bookmarkEnd w:id="2425"/>
      <w:r w:rsidRPr="00A53B5A">
        <w:rPr>
          <w:rFonts w:eastAsia="MS Mincho"/>
          <w:sz w:val="20"/>
          <w:szCs w:val="20"/>
        </w:rPr>
        <w:t>the Market Operator becoming obliged to make a Credit Call in respect of the Shortfall in accordance with paragraph 6.51 of the Code; and/or</w:t>
      </w:r>
      <w:bookmarkEnd w:id="2426"/>
    </w:p>
    <w:p w14:paraId="7CD92C77" w14:textId="77777777" w:rsidR="00A53B5A" w:rsidRPr="00A53B5A" w:rsidRDefault="00A53B5A" w:rsidP="00A53B5A">
      <w:pPr>
        <w:numPr>
          <w:ilvl w:val="3"/>
          <w:numId w:val="58"/>
        </w:numPr>
        <w:spacing w:before="240" w:after="240"/>
        <w:ind w:left="851" w:hanging="851"/>
        <w:outlineLvl w:val="3"/>
        <w:rPr>
          <w:rFonts w:eastAsia="MS Mincho"/>
          <w:sz w:val="20"/>
          <w:szCs w:val="20"/>
        </w:rPr>
      </w:pPr>
      <w:bookmarkStart w:id="2427" w:name="_BPDC_LN_INS_1028"/>
      <w:bookmarkStart w:id="2428" w:name="_BPDCI_119"/>
      <w:bookmarkEnd w:id="2427"/>
      <w:r w:rsidRPr="00A53B5A">
        <w:rPr>
          <w:rFonts w:eastAsia="MS Mincho"/>
          <w:sz w:val="20"/>
          <w:szCs w:val="20"/>
        </w:rPr>
        <w:t>the Participant has not paid the amount of a Debit Note Excess after the second Working Day following receipt of a relevant Debit Note in accordance with paragraph 6.58 of the Code, leading to:</w:t>
      </w:r>
      <w:bookmarkEnd w:id="2428"/>
    </w:p>
    <w:p w14:paraId="7CD92C78" w14:textId="77777777" w:rsidR="00A53B5A" w:rsidRPr="00A53B5A" w:rsidRDefault="00A53B5A" w:rsidP="00A53B5A">
      <w:pPr>
        <w:numPr>
          <w:ilvl w:val="4"/>
          <w:numId w:val="58"/>
        </w:numPr>
        <w:spacing w:before="240" w:after="240"/>
        <w:ind w:left="1701" w:hanging="850"/>
        <w:outlineLvl w:val="4"/>
        <w:rPr>
          <w:rFonts w:eastAsia="MS Mincho"/>
          <w:sz w:val="20"/>
          <w:szCs w:val="20"/>
        </w:rPr>
      </w:pPr>
      <w:bookmarkStart w:id="2429" w:name="_BPDC_LN_INS_1027"/>
      <w:bookmarkStart w:id="2430" w:name="_BPDCI_120"/>
      <w:bookmarkEnd w:id="2429"/>
      <w:r w:rsidRPr="00A53B5A">
        <w:rPr>
          <w:rFonts w:eastAsia="MS Mincho"/>
          <w:sz w:val="20"/>
          <w:szCs w:val="20"/>
        </w:rPr>
        <w:t xml:space="preserve">the Participant having a Shortfall; and </w:t>
      </w:r>
      <w:bookmarkEnd w:id="2430"/>
    </w:p>
    <w:p w14:paraId="7CD92C79" w14:textId="77777777" w:rsidR="00A53B5A" w:rsidRPr="00A53B5A" w:rsidRDefault="00A53B5A" w:rsidP="00A53B5A">
      <w:pPr>
        <w:numPr>
          <w:ilvl w:val="4"/>
          <w:numId w:val="58"/>
        </w:numPr>
        <w:spacing w:before="240" w:after="240"/>
        <w:ind w:left="1701" w:hanging="850"/>
        <w:outlineLvl w:val="4"/>
        <w:rPr>
          <w:rFonts w:eastAsia="MS Mincho"/>
          <w:sz w:val="20"/>
          <w:szCs w:val="20"/>
        </w:rPr>
      </w:pPr>
      <w:bookmarkStart w:id="2431" w:name="_BPDC_LN_INS_1026"/>
      <w:bookmarkStart w:id="2432" w:name="_BPDCI_121"/>
      <w:bookmarkEnd w:id="2431"/>
      <w:r w:rsidRPr="00A53B5A">
        <w:rPr>
          <w:rFonts w:eastAsia="MS Mincho"/>
          <w:sz w:val="20"/>
          <w:szCs w:val="20"/>
        </w:rPr>
        <w:t>the Market Operator becoming obliged to make a Credit Call in respect of the Shortfall in accordance with paragraph 6.55 of the Code; and/or</w:t>
      </w:r>
      <w:bookmarkEnd w:id="2432"/>
    </w:p>
    <w:p w14:paraId="7CD92C7A" w14:textId="77777777" w:rsidR="00A53B5A" w:rsidRPr="00A53B5A" w:rsidRDefault="00A53B5A" w:rsidP="00A53B5A">
      <w:pPr>
        <w:numPr>
          <w:ilvl w:val="3"/>
          <w:numId w:val="58"/>
        </w:numPr>
        <w:spacing w:before="240" w:after="240"/>
        <w:ind w:left="851" w:hanging="851"/>
        <w:outlineLvl w:val="3"/>
        <w:rPr>
          <w:rFonts w:eastAsia="MS Mincho"/>
          <w:sz w:val="20"/>
          <w:szCs w:val="20"/>
        </w:rPr>
      </w:pPr>
      <w:bookmarkStart w:id="2433" w:name="_BPDC_LN_INS_1025"/>
      <w:bookmarkStart w:id="2434" w:name="_BPDCI_123"/>
      <w:bookmarkEnd w:id="2433"/>
      <w:r w:rsidRPr="00A53B5A">
        <w:rPr>
          <w:rFonts w:eastAsia="MS Mincho"/>
          <w:sz w:val="20"/>
          <w:szCs w:val="20"/>
        </w:rPr>
        <w:t>the Participant has not paid its Variable Market Operator Charge on the Working Day on which such charge becomes due in accordance with the Code, leading to the Market Operator becoming entitled to make a Credit Call, subject always to paragraph 6.53 of the Code</w:t>
      </w:r>
      <w:bookmarkEnd w:id="2434"/>
      <w:r w:rsidRPr="00A53B5A">
        <w:rPr>
          <w:rFonts w:eastAsia="MS Mincho"/>
          <w:sz w:val="20"/>
          <w:szCs w:val="20"/>
        </w:rPr>
        <w:t>.</w:t>
      </w:r>
    </w:p>
    <w:p w14:paraId="7CD92C7B" w14:textId="77777777" w:rsidR="00A53B5A" w:rsidRPr="00A53B5A" w:rsidRDefault="00A53B5A" w:rsidP="00A53B5A">
      <w:pPr>
        <w:keepNext/>
        <w:numPr>
          <w:ilvl w:val="1"/>
          <w:numId w:val="58"/>
        </w:numPr>
        <w:spacing w:before="240" w:after="240"/>
        <w:ind w:left="851" w:hanging="851"/>
        <w:jc w:val="both"/>
        <w:outlineLvl w:val="1"/>
        <w:rPr>
          <w:b/>
          <w:snapToGrid w:val="0"/>
          <w:color w:val="0000FF"/>
          <w:sz w:val="20"/>
          <w:szCs w:val="20"/>
          <w:u w:val="double"/>
        </w:rPr>
      </w:pPr>
      <w:bookmarkStart w:id="2435" w:name="_BPDC_LN_INS_1024"/>
      <w:bookmarkStart w:id="2436" w:name="_Toc425755239"/>
      <w:bookmarkEnd w:id="2435"/>
      <w:r w:rsidRPr="00A53B5A">
        <w:rPr>
          <w:b/>
          <w:snapToGrid w:val="0"/>
          <w:sz w:val="20"/>
          <w:szCs w:val="20"/>
        </w:rPr>
        <w:t>Security enforceable</w:t>
      </w:r>
      <w:bookmarkEnd w:id="2436"/>
    </w:p>
    <w:p w14:paraId="7CD92C7C" w14:textId="77777777" w:rsidR="00A53B5A" w:rsidRPr="00A53B5A" w:rsidRDefault="00A53B5A" w:rsidP="00A53B5A">
      <w:pPr>
        <w:numPr>
          <w:ilvl w:val="2"/>
          <w:numId w:val="58"/>
        </w:numPr>
        <w:spacing w:before="240" w:after="240"/>
        <w:ind w:left="851" w:hanging="851"/>
        <w:outlineLvl w:val="2"/>
        <w:rPr>
          <w:rFonts w:eastAsia="MS Mincho"/>
          <w:color w:val="0000FF"/>
          <w:sz w:val="20"/>
          <w:szCs w:val="20"/>
          <w:u w:val="double"/>
        </w:rPr>
      </w:pPr>
      <w:bookmarkStart w:id="2437" w:name="_BPDC_LN_INS_1023"/>
      <w:bookmarkStart w:id="2438" w:name="_BPDCI_128"/>
      <w:bookmarkStart w:id="2439" w:name="_Ref418178896"/>
      <w:bookmarkEnd w:id="2437"/>
      <w:bookmarkEnd w:id="2438"/>
      <w:r w:rsidRPr="00A53B5A">
        <w:rPr>
          <w:rFonts w:eastAsia="MS Mincho"/>
          <w:sz w:val="20"/>
          <w:szCs w:val="20"/>
        </w:rPr>
        <w:t>Upon or at any time after the occurrence of an Event of Default:</w:t>
      </w:r>
      <w:bookmarkEnd w:id="2439"/>
    </w:p>
    <w:p w14:paraId="7CD92C7D"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the Security shall become enforceable; and</w:t>
      </w:r>
    </w:p>
    <w:p w14:paraId="7CD92C7E"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the following power of sale and other powers, in each case as varied and extended by this Deed, shall be exercisable:</w:t>
      </w:r>
    </w:p>
    <w:p w14:paraId="7CD92C7F" w14:textId="77777777" w:rsidR="00A53B5A" w:rsidRPr="00A53B5A" w:rsidRDefault="00A53B5A" w:rsidP="00A53B5A">
      <w:pPr>
        <w:numPr>
          <w:ilvl w:val="5"/>
          <w:numId w:val="53"/>
        </w:numPr>
        <w:spacing w:before="240" w:after="240"/>
        <w:outlineLvl w:val="5"/>
        <w:rPr>
          <w:rFonts w:eastAsia="MS Mincho"/>
          <w:sz w:val="20"/>
          <w:szCs w:val="20"/>
        </w:rPr>
      </w:pPr>
      <w:r w:rsidRPr="00A53B5A">
        <w:rPr>
          <w:rFonts w:eastAsia="MS Mincho"/>
          <w:sz w:val="20"/>
          <w:szCs w:val="20"/>
        </w:rPr>
        <w:t xml:space="preserve">in respect of Security Assets which are located in England, the power of sale and other powers conferred by Section 101 of the Law of Property Act; </w:t>
      </w:r>
    </w:p>
    <w:p w14:paraId="7CD92C80" w14:textId="77777777" w:rsidR="00A53B5A" w:rsidRPr="00A53B5A" w:rsidRDefault="00A53B5A" w:rsidP="00A53B5A">
      <w:pPr>
        <w:numPr>
          <w:ilvl w:val="5"/>
          <w:numId w:val="53"/>
        </w:numPr>
        <w:spacing w:before="240" w:after="240"/>
        <w:outlineLvl w:val="5"/>
        <w:rPr>
          <w:rFonts w:eastAsia="MS Mincho"/>
          <w:sz w:val="20"/>
          <w:szCs w:val="20"/>
        </w:rPr>
      </w:pPr>
      <w:r w:rsidRPr="00A53B5A">
        <w:rPr>
          <w:rFonts w:eastAsia="MS Mincho"/>
          <w:sz w:val="20"/>
          <w:szCs w:val="20"/>
        </w:rPr>
        <w:t xml:space="preserve">in respect of Security Assets which are located in Northern Ireland, the power of sale and other powers conferred by Section 19 of the Conveyancing Act 1881 and Section 4 of the Conveyancing Act 1911; </w:t>
      </w:r>
    </w:p>
    <w:p w14:paraId="7CD92C81" w14:textId="77777777" w:rsidR="00A53B5A" w:rsidRPr="00A53B5A" w:rsidRDefault="00A53B5A" w:rsidP="00A53B5A">
      <w:pPr>
        <w:numPr>
          <w:ilvl w:val="5"/>
          <w:numId w:val="53"/>
        </w:numPr>
        <w:spacing w:before="240" w:after="240"/>
        <w:outlineLvl w:val="5"/>
        <w:rPr>
          <w:rFonts w:eastAsia="MS Mincho"/>
          <w:sz w:val="20"/>
          <w:szCs w:val="20"/>
        </w:rPr>
      </w:pPr>
      <w:r w:rsidRPr="00A53B5A">
        <w:rPr>
          <w:rFonts w:eastAsia="MS Mincho"/>
          <w:sz w:val="20"/>
          <w:szCs w:val="20"/>
        </w:rPr>
        <w:t>in respect of Security Assets which are located in Ireland, power of sale and other powers conferred by the Irish Act.</w:t>
      </w:r>
    </w:p>
    <w:p w14:paraId="7CD92C82" w14:textId="77777777" w:rsidR="00A53B5A" w:rsidRPr="00A53B5A" w:rsidRDefault="00A53B5A" w:rsidP="00A53B5A">
      <w:pPr>
        <w:numPr>
          <w:ilvl w:val="2"/>
          <w:numId w:val="58"/>
        </w:numPr>
        <w:spacing w:before="240" w:after="240"/>
        <w:ind w:left="851" w:hanging="851"/>
        <w:outlineLvl w:val="2"/>
        <w:rPr>
          <w:rFonts w:eastAsia="MS Mincho"/>
          <w:sz w:val="20"/>
          <w:szCs w:val="20"/>
        </w:rPr>
      </w:pPr>
      <w:bookmarkStart w:id="2440" w:name="_BPDC_LN_INS_1022"/>
      <w:bookmarkStart w:id="2441" w:name="_BPDCI_129"/>
      <w:bookmarkEnd w:id="2440"/>
      <w:r w:rsidRPr="00A53B5A">
        <w:rPr>
          <w:rFonts w:eastAsia="MS Mincho"/>
          <w:sz w:val="20"/>
          <w:szCs w:val="20"/>
        </w:rPr>
        <w:t xml:space="preserve">For the avoidance of doubt, Clause </w:t>
      </w:r>
      <w:r w:rsidR="007F7B56">
        <w:fldChar w:fldCharType="begin"/>
      </w:r>
      <w:r w:rsidR="007F7B56">
        <w:instrText xml:space="preserve"> REF _Ref418178896 \r \h  \* MERGEFORMAT </w:instrText>
      </w:r>
      <w:r w:rsidR="007F7B56">
        <w:fldChar w:fldCharType="separate"/>
      </w:r>
      <w:r w:rsidRPr="00A53B5A">
        <w:rPr>
          <w:rFonts w:eastAsia="MS Mincho"/>
          <w:sz w:val="20"/>
          <w:szCs w:val="20"/>
        </w:rPr>
        <w:t>7.2.1</w:t>
      </w:r>
      <w:r w:rsidR="007F7B56">
        <w:fldChar w:fldCharType="end"/>
      </w:r>
      <w:r w:rsidRPr="00A53B5A">
        <w:rPr>
          <w:rFonts w:eastAsia="MS Mincho"/>
          <w:sz w:val="20"/>
          <w:szCs w:val="20"/>
        </w:rPr>
        <w:t xml:space="preserve"> shall be without prejudice to the power and right of the Market Operator to:</w:t>
      </w:r>
      <w:bookmarkEnd w:id="2441"/>
    </w:p>
    <w:p w14:paraId="7CD92C83" w14:textId="77777777" w:rsidR="00A53B5A" w:rsidRPr="00A53B5A" w:rsidRDefault="00A53B5A" w:rsidP="00A53B5A">
      <w:pPr>
        <w:numPr>
          <w:ilvl w:val="4"/>
          <w:numId w:val="58"/>
        </w:numPr>
        <w:spacing w:before="240" w:after="240"/>
        <w:ind w:left="1701" w:hanging="850"/>
        <w:outlineLvl w:val="4"/>
        <w:rPr>
          <w:rFonts w:eastAsia="MS Mincho"/>
          <w:sz w:val="20"/>
          <w:szCs w:val="20"/>
        </w:rPr>
      </w:pPr>
      <w:bookmarkStart w:id="2442" w:name="_BPDC_LN_INS_1021"/>
      <w:bookmarkStart w:id="2443" w:name="_BPDCI_130"/>
      <w:bookmarkEnd w:id="2442"/>
      <w:r w:rsidRPr="00A53B5A">
        <w:rPr>
          <w:rFonts w:eastAsia="MS Mincho"/>
          <w:sz w:val="20"/>
          <w:szCs w:val="20"/>
        </w:rPr>
        <w:t>in accordance with paragraph 6.55.2 of the Code, withhold, deduct or set off payment of any amount due to the Participant pursuant to the Code until the amount of any Unsecured Bad Debt and any applicable Default Interest has been recovered in full from the Participant; and/or</w:t>
      </w:r>
      <w:bookmarkEnd w:id="2443"/>
    </w:p>
    <w:p w14:paraId="7CD92C84" w14:textId="77777777" w:rsidR="00A53B5A" w:rsidRPr="00A53B5A" w:rsidRDefault="00A53B5A" w:rsidP="00A53B5A">
      <w:pPr>
        <w:numPr>
          <w:ilvl w:val="4"/>
          <w:numId w:val="58"/>
        </w:numPr>
        <w:spacing w:before="240" w:after="240"/>
        <w:ind w:left="1701" w:hanging="850"/>
        <w:outlineLvl w:val="4"/>
        <w:rPr>
          <w:rFonts w:eastAsia="MS Mincho"/>
          <w:sz w:val="20"/>
          <w:szCs w:val="20"/>
        </w:rPr>
      </w:pPr>
      <w:bookmarkStart w:id="2444" w:name="_BPDC_LN_INS_1020"/>
      <w:bookmarkStart w:id="2445" w:name="_BPDCI_131"/>
      <w:bookmarkEnd w:id="2444"/>
      <w:r w:rsidRPr="00A53B5A">
        <w:rPr>
          <w:rFonts w:eastAsia="MS Mincho"/>
          <w:sz w:val="20"/>
          <w:szCs w:val="20"/>
        </w:rPr>
        <w:t>in accordance with paragraph 6.57 of the Code, in order to recover the amount of any Unsecured Bad Debt of the Participant, reduce the amount payable to each SEM Creditor affected by such Unsecured Bad Debt pro-rated in accordance with the individual respective proportionate entitlement of each such SEM Creditor (other than the Participant).</w:t>
      </w:r>
      <w:bookmarkEnd w:id="2445"/>
    </w:p>
    <w:p w14:paraId="7CD92C85" w14:textId="77777777" w:rsidR="00A53B5A" w:rsidRPr="00A53B5A" w:rsidRDefault="00A53B5A" w:rsidP="00A53B5A">
      <w:pPr>
        <w:keepNext/>
        <w:numPr>
          <w:ilvl w:val="1"/>
          <w:numId w:val="58"/>
        </w:numPr>
        <w:spacing w:before="240" w:after="240"/>
        <w:ind w:left="851" w:hanging="851"/>
        <w:jc w:val="both"/>
        <w:outlineLvl w:val="1"/>
        <w:rPr>
          <w:b/>
          <w:snapToGrid w:val="0"/>
          <w:color w:val="0000FF"/>
          <w:sz w:val="20"/>
          <w:szCs w:val="20"/>
          <w:u w:val="double"/>
        </w:rPr>
      </w:pPr>
      <w:bookmarkStart w:id="2446" w:name="_BPDC_LN_INS_1019"/>
      <w:bookmarkStart w:id="2447" w:name="_Toc425755240"/>
      <w:bookmarkEnd w:id="2446"/>
      <w:r w:rsidRPr="00A53B5A">
        <w:rPr>
          <w:b/>
          <w:snapToGrid w:val="0"/>
          <w:sz w:val="20"/>
          <w:szCs w:val="20"/>
        </w:rPr>
        <w:t>Law of Property Act, Conveyancing and Law of Property Acts and Irish Act</w:t>
      </w:r>
      <w:bookmarkEnd w:id="2447"/>
    </w:p>
    <w:p w14:paraId="7CD92C86"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Insofar as the Security Assets are located in:</w:t>
      </w:r>
    </w:p>
    <w:p w14:paraId="7CD92C87"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 xml:space="preserve">England, Clause </w:t>
      </w:r>
      <w:bookmarkStart w:id="2448" w:name="_BPDCD_136"/>
      <w:r w:rsidR="008E6F96" w:rsidRPr="00A53B5A">
        <w:rPr>
          <w:rFonts w:eastAsia="MS Mincho"/>
          <w:sz w:val="20"/>
          <w:szCs w:val="20"/>
        </w:rPr>
        <w:fldChar w:fldCharType="begin"/>
      </w:r>
      <w:r w:rsidRPr="00A53B5A">
        <w:rPr>
          <w:rFonts w:eastAsia="MS Mincho"/>
          <w:sz w:val="20"/>
          <w:szCs w:val="20"/>
        </w:rPr>
        <w:instrText xml:space="preserve"> REF _Ref399332155 \r \h </w:instrText>
      </w:r>
      <w:r w:rsidR="008E6F96" w:rsidRPr="00A53B5A">
        <w:rPr>
          <w:rFonts w:eastAsia="MS Mincho"/>
          <w:sz w:val="20"/>
          <w:szCs w:val="20"/>
        </w:rPr>
      </w:r>
      <w:r w:rsidR="008E6F96" w:rsidRPr="00A53B5A">
        <w:rPr>
          <w:rFonts w:eastAsia="MS Mincho"/>
          <w:sz w:val="20"/>
          <w:szCs w:val="20"/>
        </w:rPr>
        <w:fldChar w:fldCharType="separate"/>
      </w:r>
      <w:r w:rsidRPr="00A53B5A">
        <w:rPr>
          <w:rFonts w:eastAsia="MS Mincho"/>
          <w:sz w:val="20"/>
          <w:szCs w:val="20"/>
        </w:rPr>
        <w:t>7.3.2</w:t>
      </w:r>
      <w:r w:rsidR="008E6F96" w:rsidRPr="00A53B5A">
        <w:rPr>
          <w:rFonts w:eastAsia="MS Mincho"/>
          <w:sz w:val="20"/>
          <w:szCs w:val="20"/>
        </w:rPr>
        <w:fldChar w:fldCharType="end"/>
      </w:r>
      <w:bookmarkEnd w:id="2448"/>
      <w:r w:rsidRPr="00A53B5A">
        <w:rPr>
          <w:rFonts w:eastAsia="MS Mincho"/>
          <w:sz w:val="20"/>
          <w:szCs w:val="20"/>
        </w:rPr>
        <w:t xml:space="preserve"> below in relation to the Law of Property Act shall </w:t>
      </w:r>
      <w:proofErr w:type="gramStart"/>
      <w:r w:rsidRPr="00A53B5A">
        <w:rPr>
          <w:rFonts w:eastAsia="MS Mincho"/>
          <w:sz w:val="20"/>
          <w:szCs w:val="20"/>
        </w:rPr>
        <w:t>apply;</w:t>
      </w:r>
      <w:proofErr w:type="gramEnd"/>
    </w:p>
    <w:p w14:paraId="7CD92C88"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 xml:space="preserve">Northern Ireland, Clause </w:t>
      </w:r>
      <w:bookmarkStart w:id="2449" w:name="_BPDCD_137"/>
      <w:r w:rsidR="008E6F96" w:rsidRPr="00A53B5A">
        <w:rPr>
          <w:rFonts w:eastAsia="MS Mincho"/>
          <w:sz w:val="20"/>
          <w:szCs w:val="20"/>
        </w:rPr>
        <w:fldChar w:fldCharType="begin"/>
      </w:r>
      <w:r w:rsidRPr="00A53B5A">
        <w:rPr>
          <w:rFonts w:eastAsia="MS Mincho"/>
          <w:sz w:val="20"/>
          <w:szCs w:val="20"/>
        </w:rPr>
        <w:instrText xml:space="preserve"> REF _Ref399332168 \r \h </w:instrText>
      </w:r>
      <w:r w:rsidR="008E6F96" w:rsidRPr="00A53B5A">
        <w:rPr>
          <w:rFonts w:eastAsia="MS Mincho"/>
          <w:sz w:val="20"/>
          <w:szCs w:val="20"/>
        </w:rPr>
      </w:r>
      <w:r w:rsidR="008E6F96" w:rsidRPr="00A53B5A">
        <w:rPr>
          <w:rFonts w:eastAsia="MS Mincho"/>
          <w:sz w:val="20"/>
          <w:szCs w:val="20"/>
        </w:rPr>
        <w:fldChar w:fldCharType="separate"/>
      </w:r>
      <w:r w:rsidRPr="00A53B5A">
        <w:rPr>
          <w:rFonts w:eastAsia="MS Mincho"/>
          <w:sz w:val="20"/>
          <w:szCs w:val="20"/>
        </w:rPr>
        <w:t>7.3.3</w:t>
      </w:r>
      <w:r w:rsidR="008E6F96" w:rsidRPr="00A53B5A">
        <w:rPr>
          <w:rFonts w:eastAsia="MS Mincho"/>
          <w:sz w:val="20"/>
          <w:szCs w:val="20"/>
        </w:rPr>
        <w:fldChar w:fldCharType="end"/>
      </w:r>
      <w:bookmarkEnd w:id="2449"/>
      <w:r w:rsidRPr="00A53B5A">
        <w:rPr>
          <w:rFonts w:eastAsia="MS Mincho"/>
          <w:sz w:val="20"/>
          <w:szCs w:val="20"/>
        </w:rPr>
        <w:t xml:space="preserve"> below in relation to the Conveyancing and Law of Property Acts shall apply; and</w:t>
      </w:r>
    </w:p>
    <w:p w14:paraId="7CD92C89"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 xml:space="preserve">Ireland, Clause </w:t>
      </w:r>
      <w:bookmarkStart w:id="2450" w:name="_BPDCD_138"/>
      <w:r w:rsidR="008E6F96" w:rsidRPr="00A53B5A">
        <w:rPr>
          <w:rFonts w:eastAsia="MS Mincho"/>
          <w:sz w:val="20"/>
          <w:szCs w:val="20"/>
        </w:rPr>
        <w:fldChar w:fldCharType="begin"/>
      </w:r>
      <w:r w:rsidRPr="00A53B5A">
        <w:rPr>
          <w:rFonts w:eastAsia="MS Mincho"/>
          <w:sz w:val="20"/>
          <w:szCs w:val="20"/>
        </w:rPr>
        <w:instrText xml:space="preserve"> REF _Ref399332154 \r \h </w:instrText>
      </w:r>
      <w:r w:rsidR="008E6F96" w:rsidRPr="00A53B5A">
        <w:rPr>
          <w:rFonts w:eastAsia="MS Mincho"/>
          <w:sz w:val="20"/>
          <w:szCs w:val="20"/>
        </w:rPr>
      </w:r>
      <w:r w:rsidR="008E6F96" w:rsidRPr="00A53B5A">
        <w:rPr>
          <w:rFonts w:eastAsia="MS Mincho"/>
          <w:sz w:val="20"/>
          <w:szCs w:val="20"/>
        </w:rPr>
        <w:fldChar w:fldCharType="separate"/>
      </w:r>
      <w:r w:rsidRPr="00A53B5A">
        <w:rPr>
          <w:rFonts w:eastAsia="MS Mincho"/>
          <w:sz w:val="20"/>
          <w:szCs w:val="20"/>
        </w:rPr>
        <w:t>7.3.4</w:t>
      </w:r>
      <w:r w:rsidR="008E6F96" w:rsidRPr="00A53B5A">
        <w:rPr>
          <w:rFonts w:eastAsia="MS Mincho"/>
          <w:sz w:val="20"/>
          <w:szCs w:val="20"/>
        </w:rPr>
        <w:fldChar w:fldCharType="end"/>
      </w:r>
      <w:bookmarkEnd w:id="2450"/>
      <w:r w:rsidRPr="00A53B5A">
        <w:rPr>
          <w:rFonts w:eastAsia="MS Mincho"/>
          <w:sz w:val="20"/>
          <w:szCs w:val="20"/>
        </w:rPr>
        <w:t xml:space="preserve"> below in relation to the Irish Act shall apply.</w:t>
      </w:r>
    </w:p>
    <w:p w14:paraId="7CD92C8A" w14:textId="77777777" w:rsidR="00A53B5A" w:rsidRPr="00A53B5A" w:rsidRDefault="00A53B5A" w:rsidP="00A53B5A">
      <w:pPr>
        <w:numPr>
          <w:ilvl w:val="2"/>
          <w:numId w:val="58"/>
        </w:numPr>
        <w:spacing w:before="240" w:after="240"/>
        <w:ind w:left="851" w:hanging="851"/>
        <w:outlineLvl w:val="2"/>
        <w:rPr>
          <w:rFonts w:eastAsia="MS Mincho"/>
          <w:b/>
          <w:color w:val="0000FF"/>
          <w:sz w:val="20"/>
          <w:szCs w:val="20"/>
          <w:u w:val="double"/>
        </w:rPr>
      </w:pPr>
      <w:bookmarkStart w:id="2451" w:name="_BPDC_LN_INS_1018"/>
      <w:bookmarkStart w:id="2452" w:name="_Ref399332155"/>
      <w:bookmarkEnd w:id="2451"/>
      <w:r w:rsidRPr="00A53B5A">
        <w:rPr>
          <w:rFonts w:eastAsia="MS Mincho"/>
          <w:b/>
          <w:sz w:val="20"/>
          <w:szCs w:val="20"/>
        </w:rPr>
        <w:t>Law of Property Act</w:t>
      </w:r>
      <w:bookmarkEnd w:id="2452"/>
    </w:p>
    <w:p w14:paraId="7CD92C8B"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The powers conferred by Section 101 of the Law of Property Act as varied and extended by this Deed, shall be deemed to have arisen immediately upon execution of this Deed, and Sections 93, 103 and 109 of the Law of Property Act shall not apply to this Deed.</w:t>
      </w:r>
    </w:p>
    <w:p w14:paraId="7CD92C8C" w14:textId="77777777" w:rsidR="00A53B5A" w:rsidRPr="00A53B5A" w:rsidRDefault="00A53B5A" w:rsidP="00A53B5A">
      <w:pPr>
        <w:numPr>
          <w:ilvl w:val="2"/>
          <w:numId w:val="58"/>
        </w:numPr>
        <w:spacing w:before="240" w:after="240"/>
        <w:ind w:left="851" w:hanging="851"/>
        <w:outlineLvl w:val="2"/>
        <w:rPr>
          <w:rFonts w:eastAsia="MS Mincho"/>
          <w:b/>
          <w:color w:val="0000FF"/>
          <w:sz w:val="20"/>
          <w:szCs w:val="20"/>
          <w:u w:val="double"/>
        </w:rPr>
      </w:pPr>
      <w:bookmarkStart w:id="2453" w:name="_BPDC_LN_INS_1017"/>
      <w:bookmarkStart w:id="2454" w:name="_Ref399332168"/>
      <w:bookmarkEnd w:id="2453"/>
      <w:r w:rsidRPr="00A53B5A">
        <w:rPr>
          <w:rFonts w:eastAsia="MS Mincho"/>
          <w:b/>
          <w:sz w:val="20"/>
          <w:szCs w:val="20"/>
        </w:rPr>
        <w:t>Conveyancing and Law of Property Acts</w:t>
      </w:r>
      <w:bookmarkEnd w:id="2454"/>
    </w:p>
    <w:p w14:paraId="7CD92C8D"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The powers conferred by Section 19 of the Conveyancing Act 1881 and Section 4 of the Conveyancing Act 1911, as varied and extended by this Deed, shall be deemed to have arisen immediately upon execution of this Deed, and Sections 17, 20 and 24 of the Conveyancing Act 1881 shall not apply to this Deed.</w:t>
      </w:r>
    </w:p>
    <w:p w14:paraId="7CD92C8E" w14:textId="77777777" w:rsidR="00A53B5A" w:rsidRPr="00A53B5A" w:rsidRDefault="00A53B5A" w:rsidP="00A53B5A">
      <w:pPr>
        <w:numPr>
          <w:ilvl w:val="2"/>
          <w:numId w:val="58"/>
        </w:numPr>
        <w:spacing w:before="240" w:after="240"/>
        <w:ind w:left="851" w:hanging="851"/>
        <w:outlineLvl w:val="2"/>
        <w:rPr>
          <w:rFonts w:eastAsia="MS Mincho"/>
          <w:b/>
          <w:color w:val="0000FF"/>
          <w:sz w:val="20"/>
          <w:szCs w:val="20"/>
          <w:u w:val="double"/>
        </w:rPr>
      </w:pPr>
      <w:bookmarkStart w:id="2455" w:name="_BPDC_LN_INS_1016"/>
      <w:bookmarkStart w:id="2456" w:name="_Ref399332154"/>
      <w:bookmarkEnd w:id="2455"/>
      <w:r w:rsidRPr="00A53B5A">
        <w:rPr>
          <w:rFonts w:eastAsia="MS Mincho"/>
          <w:b/>
          <w:sz w:val="20"/>
          <w:szCs w:val="20"/>
        </w:rPr>
        <w:t>Irish Act</w:t>
      </w:r>
      <w:bookmarkEnd w:id="2456"/>
    </w:p>
    <w:p w14:paraId="7CD92C8F" w14:textId="77777777" w:rsidR="00A53B5A" w:rsidRPr="00A53B5A" w:rsidRDefault="00A53B5A" w:rsidP="00A53B5A">
      <w:pPr>
        <w:numPr>
          <w:ilvl w:val="3"/>
          <w:numId w:val="58"/>
        </w:numPr>
        <w:spacing w:before="240" w:after="240"/>
        <w:ind w:left="851" w:hanging="851"/>
        <w:outlineLvl w:val="3"/>
        <w:rPr>
          <w:color w:val="0000FF"/>
          <w:sz w:val="20"/>
          <w:szCs w:val="20"/>
          <w:u w:val="double"/>
        </w:rPr>
      </w:pPr>
      <w:bookmarkStart w:id="2457" w:name="_Ref399331900"/>
      <w:r w:rsidRPr="00A53B5A">
        <w:rPr>
          <w:sz w:val="20"/>
          <w:szCs w:val="20"/>
        </w:rPr>
        <w:t>In the event that:</w:t>
      </w:r>
      <w:bookmarkEnd w:id="2457"/>
    </w:p>
    <w:p w14:paraId="7CD92C90" w14:textId="77777777" w:rsidR="00A53B5A" w:rsidRPr="00A53B5A" w:rsidRDefault="00A53B5A" w:rsidP="00A53B5A">
      <w:pPr>
        <w:numPr>
          <w:ilvl w:val="4"/>
          <w:numId w:val="58"/>
        </w:numPr>
        <w:spacing w:before="240" w:after="240"/>
        <w:ind w:left="1701" w:hanging="850"/>
        <w:jc w:val="both"/>
        <w:outlineLvl w:val="4"/>
        <w:rPr>
          <w:sz w:val="20"/>
          <w:szCs w:val="20"/>
        </w:rPr>
      </w:pPr>
      <w:r w:rsidRPr="00A53B5A">
        <w:rPr>
          <w:sz w:val="20"/>
          <w:szCs w:val="20"/>
        </w:rPr>
        <w:t>the laws of Ireland apply to:</w:t>
      </w:r>
      <w:r w:rsidRPr="00A53B5A">
        <w:rPr>
          <w:sz w:val="20"/>
          <w:szCs w:val="20"/>
        </w:rPr>
        <w:tab/>
      </w:r>
    </w:p>
    <w:p w14:paraId="7CD92C91" w14:textId="77777777" w:rsidR="00A53B5A" w:rsidRPr="00A53B5A" w:rsidRDefault="00A53B5A" w:rsidP="00A53B5A">
      <w:pPr>
        <w:numPr>
          <w:ilvl w:val="5"/>
          <w:numId w:val="58"/>
        </w:numPr>
        <w:spacing w:before="240" w:after="240"/>
        <w:ind w:left="2552" w:hanging="851"/>
        <w:jc w:val="both"/>
        <w:outlineLvl w:val="5"/>
        <w:rPr>
          <w:sz w:val="20"/>
          <w:szCs w:val="20"/>
        </w:rPr>
      </w:pPr>
      <w:r w:rsidRPr="00A53B5A">
        <w:rPr>
          <w:sz w:val="20"/>
          <w:szCs w:val="20"/>
        </w:rPr>
        <w:t>the Security Assets or any of them; or</w:t>
      </w:r>
    </w:p>
    <w:p w14:paraId="7CD92C92" w14:textId="77777777" w:rsidR="00A53B5A" w:rsidRPr="00A53B5A" w:rsidRDefault="00A53B5A" w:rsidP="00A53B5A">
      <w:pPr>
        <w:numPr>
          <w:ilvl w:val="5"/>
          <w:numId w:val="58"/>
        </w:numPr>
        <w:spacing w:before="240" w:after="240"/>
        <w:ind w:left="2552" w:hanging="851"/>
        <w:jc w:val="both"/>
        <w:outlineLvl w:val="5"/>
        <w:rPr>
          <w:sz w:val="20"/>
          <w:szCs w:val="20"/>
        </w:rPr>
      </w:pPr>
      <w:r w:rsidRPr="00A53B5A">
        <w:rPr>
          <w:sz w:val="20"/>
          <w:szCs w:val="20"/>
        </w:rPr>
        <w:t>the Security or any of it; or</w:t>
      </w:r>
    </w:p>
    <w:p w14:paraId="7CD92C93" w14:textId="77777777" w:rsidR="00A53B5A" w:rsidRPr="00A53B5A" w:rsidRDefault="00A53B5A" w:rsidP="00A53B5A">
      <w:pPr>
        <w:numPr>
          <w:ilvl w:val="4"/>
          <w:numId w:val="58"/>
        </w:numPr>
        <w:spacing w:before="240" w:after="240"/>
        <w:ind w:left="1701" w:hanging="850"/>
        <w:jc w:val="both"/>
        <w:outlineLvl w:val="4"/>
        <w:rPr>
          <w:sz w:val="20"/>
          <w:szCs w:val="20"/>
        </w:rPr>
      </w:pPr>
      <w:r w:rsidRPr="00A53B5A">
        <w:rPr>
          <w:sz w:val="20"/>
          <w:szCs w:val="20"/>
        </w:rPr>
        <w:t>in the event of the appointment in Ireland of a liquidator, examiner or similar officer to the Participant or over any or all of its assets,</w:t>
      </w:r>
    </w:p>
    <w:p w14:paraId="7CD92C94" w14:textId="77777777" w:rsidR="00A53B5A" w:rsidRPr="00A53B5A" w:rsidRDefault="00A53B5A" w:rsidP="00A53B5A">
      <w:pPr>
        <w:spacing w:before="240" w:after="240"/>
        <w:ind w:left="851"/>
        <w:jc w:val="both"/>
        <w:rPr>
          <w:sz w:val="20"/>
          <w:szCs w:val="20"/>
        </w:rPr>
      </w:pPr>
      <w:r w:rsidRPr="00A53B5A">
        <w:rPr>
          <w:sz w:val="20"/>
          <w:szCs w:val="20"/>
        </w:rPr>
        <w:t xml:space="preserve">the provisions of Chapter 3 (Obligations, powers and rights of mortgagee) of Part 10 (Mortgages) of the Irish Act, save as specified in Clauses </w:t>
      </w:r>
      <w:bookmarkStart w:id="2458" w:name="_BPDCD_143"/>
      <w:r w:rsidR="008E6F96" w:rsidRPr="00A53B5A">
        <w:rPr>
          <w:sz w:val="20"/>
          <w:szCs w:val="20"/>
        </w:rPr>
        <w:fldChar w:fldCharType="begin"/>
      </w:r>
      <w:r w:rsidRPr="00A53B5A">
        <w:rPr>
          <w:sz w:val="20"/>
          <w:szCs w:val="20"/>
        </w:rPr>
        <w:instrText xml:space="preserve"> REF _Ref399331906 \r \h </w:instrText>
      </w:r>
      <w:r w:rsidR="008E6F96" w:rsidRPr="00A53B5A">
        <w:rPr>
          <w:sz w:val="20"/>
          <w:szCs w:val="20"/>
        </w:rPr>
      </w:r>
      <w:r w:rsidR="008E6F96" w:rsidRPr="00A53B5A">
        <w:rPr>
          <w:sz w:val="20"/>
          <w:szCs w:val="20"/>
        </w:rPr>
        <w:fldChar w:fldCharType="separate"/>
      </w:r>
      <w:r w:rsidRPr="00A53B5A">
        <w:rPr>
          <w:sz w:val="20"/>
          <w:szCs w:val="20"/>
        </w:rPr>
        <w:t>7.3.4.2</w:t>
      </w:r>
      <w:r w:rsidR="008E6F96" w:rsidRPr="00A53B5A">
        <w:rPr>
          <w:sz w:val="20"/>
          <w:szCs w:val="20"/>
        </w:rPr>
        <w:fldChar w:fldCharType="end"/>
      </w:r>
      <w:r w:rsidRPr="00A53B5A">
        <w:rPr>
          <w:sz w:val="20"/>
          <w:szCs w:val="20"/>
        </w:rPr>
        <w:t xml:space="preserve"> to </w:t>
      </w:r>
      <w:r w:rsidR="008E6F96" w:rsidRPr="00A53B5A">
        <w:rPr>
          <w:sz w:val="20"/>
          <w:szCs w:val="20"/>
        </w:rPr>
        <w:fldChar w:fldCharType="begin"/>
      </w:r>
      <w:r w:rsidRPr="00A53B5A">
        <w:rPr>
          <w:sz w:val="20"/>
          <w:szCs w:val="20"/>
        </w:rPr>
        <w:instrText xml:space="preserve"> REF _Ref399332214 \r \h </w:instrText>
      </w:r>
      <w:r w:rsidR="008E6F96" w:rsidRPr="00A53B5A">
        <w:rPr>
          <w:sz w:val="20"/>
          <w:szCs w:val="20"/>
        </w:rPr>
      </w:r>
      <w:r w:rsidR="008E6F96" w:rsidRPr="00A53B5A">
        <w:rPr>
          <w:sz w:val="20"/>
          <w:szCs w:val="20"/>
        </w:rPr>
        <w:fldChar w:fldCharType="separate"/>
      </w:r>
      <w:r w:rsidRPr="00A53B5A">
        <w:rPr>
          <w:sz w:val="20"/>
          <w:szCs w:val="20"/>
        </w:rPr>
        <w:t>7.3.4.4</w:t>
      </w:r>
      <w:r w:rsidR="008E6F96" w:rsidRPr="00A53B5A">
        <w:rPr>
          <w:sz w:val="20"/>
          <w:szCs w:val="20"/>
        </w:rPr>
        <w:fldChar w:fldCharType="end"/>
      </w:r>
      <w:bookmarkEnd w:id="2458"/>
      <w:r w:rsidRPr="00A53B5A">
        <w:rPr>
          <w:sz w:val="20"/>
          <w:szCs w:val="20"/>
        </w:rPr>
        <w:t xml:space="preserve">, inclusive, below, shall apply to this Deed notwithstanding anything to the contrary contained in this Deed. </w:t>
      </w:r>
    </w:p>
    <w:p w14:paraId="7CD92C95" w14:textId="77777777" w:rsidR="00A53B5A" w:rsidRPr="00A53B5A" w:rsidRDefault="00A53B5A" w:rsidP="00A53B5A">
      <w:pPr>
        <w:numPr>
          <w:ilvl w:val="3"/>
          <w:numId w:val="58"/>
        </w:numPr>
        <w:spacing w:before="240" w:after="240"/>
        <w:ind w:left="851" w:hanging="851"/>
        <w:jc w:val="both"/>
        <w:outlineLvl w:val="3"/>
        <w:rPr>
          <w:color w:val="0000FF"/>
          <w:sz w:val="20"/>
          <w:szCs w:val="20"/>
          <w:u w:val="double"/>
        </w:rPr>
      </w:pPr>
      <w:bookmarkStart w:id="2459" w:name="_BPDC_LN_INS_1014"/>
      <w:bookmarkStart w:id="2460" w:name="_Ref399331906"/>
      <w:bookmarkEnd w:id="2459"/>
      <w:r w:rsidRPr="00A53B5A">
        <w:rPr>
          <w:sz w:val="20"/>
          <w:szCs w:val="20"/>
        </w:rPr>
        <w:t>The provisions of sections 96(1)(c) (Powers and rights generally), 97 (Taking possession), 99(1) (Mortgagee in possession), 101 (Applications under sections 97 and 100), 103(2) (Obligations on selling), 106(3) (Application of mortgagee’s receipts), 107 (Application of proceeds of sale), 108(1) (Appointment of receiver), 108(7) (Remuneration of receiver), 109 (Application of money received by a receiver) and 110(2) (Insurance) of the Irish Act shall not apply to this Deed.</w:t>
      </w:r>
      <w:bookmarkEnd w:id="2460"/>
    </w:p>
    <w:p w14:paraId="7CD92C96" w14:textId="77777777" w:rsidR="00A53B5A" w:rsidRPr="00A53B5A" w:rsidRDefault="00A53B5A" w:rsidP="00A53B5A">
      <w:pPr>
        <w:numPr>
          <w:ilvl w:val="3"/>
          <w:numId w:val="58"/>
        </w:numPr>
        <w:spacing w:before="240" w:after="240"/>
        <w:ind w:left="851" w:hanging="851"/>
        <w:jc w:val="both"/>
        <w:outlineLvl w:val="3"/>
        <w:rPr>
          <w:color w:val="0000FF"/>
          <w:sz w:val="20"/>
          <w:szCs w:val="20"/>
          <w:u w:val="double"/>
        </w:rPr>
      </w:pPr>
      <w:bookmarkStart w:id="2461" w:name="_BPDC_LN_INS_1013"/>
      <w:bookmarkEnd w:id="2461"/>
      <w:r w:rsidRPr="00A53B5A">
        <w:rPr>
          <w:sz w:val="20"/>
          <w:szCs w:val="20"/>
        </w:rPr>
        <w:t>The restrictions and any requirements to give notice to the Participant contained in section 108(1) (Appointment of Receiver) of the Irish Act shall not apply to this Deed.</w:t>
      </w:r>
    </w:p>
    <w:p w14:paraId="7CD92C97" w14:textId="77777777" w:rsidR="00A53B5A" w:rsidRPr="00A53B5A" w:rsidRDefault="00A53B5A" w:rsidP="00A53B5A">
      <w:pPr>
        <w:numPr>
          <w:ilvl w:val="3"/>
          <w:numId w:val="58"/>
        </w:numPr>
        <w:spacing w:before="240" w:after="240"/>
        <w:ind w:left="851" w:hanging="851"/>
        <w:jc w:val="both"/>
        <w:outlineLvl w:val="3"/>
        <w:rPr>
          <w:color w:val="0000FF"/>
          <w:sz w:val="20"/>
          <w:szCs w:val="20"/>
          <w:u w:val="double"/>
        </w:rPr>
      </w:pPr>
      <w:bookmarkStart w:id="2462" w:name="_BPDC_LN_INS_1012"/>
      <w:bookmarkStart w:id="2463" w:name="_Ref399332214"/>
      <w:bookmarkEnd w:id="2462"/>
      <w:r w:rsidRPr="00A53B5A">
        <w:rPr>
          <w:sz w:val="20"/>
          <w:szCs w:val="20"/>
        </w:rPr>
        <w:t>The Participant shall not be entitled to take any action in respect of the Security Assets pursuant to section 94 (Court order for sale) of the Irish Act.</w:t>
      </w:r>
      <w:bookmarkEnd w:id="2463"/>
      <w:r w:rsidRPr="00A53B5A">
        <w:rPr>
          <w:sz w:val="20"/>
          <w:szCs w:val="20"/>
        </w:rPr>
        <w:t xml:space="preserve"> </w:t>
      </w:r>
    </w:p>
    <w:p w14:paraId="7CD92C98" w14:textId="77777777" w:rsidR="00A53B5A" w:rsidRPr="00A53B5A" w:rsidRDefault="00A53B5A" w:rsidP="00A53B5A">
      <w:pPr>
        <w:numPr>
          <w:ilvl w:val="3"/>
          <w:numId w:val="58"/>
        </w:numPr>
        <w:spacing w:before="240" w:after="240"/>
        <w:ind w:left="851" w:hanging="851"/>
        <w:jc w:val="both"/>
        <w:outlineLvl w:val="3"/>
        <w:rPr>
          <w:color w:val="0000FF"/>
          <w:sz w:val="20"/>
          <w:szCs w:val="20"/>
          <w:u w:val="double"/>
        </w:rPr>
      </w:pPr>
      <w:bookmarkStart w:id="2464" w:name="_BPDC_LN_INS_1011"/>
      <w:bookmarkEnd w:id="2464"/>
      <w:r w:rsidRPr="00A53B5A">
        <w:rPr>
          <w:sz w:val="20"/>
          <w:szCs w:val="20"/>
        </w:rPr>
        <w:t>The restrictions and any requirements to give notice to the Participant contained in section 100 (Power of sale) of the Irish Act shall not apply to this Deed.</w:t>
      </w:r>
    </w:p>
    <w:p w14:paraId="7CD92C99" w14:textId="77777777" w:rsidR="00A53B5A" w:rsidRPr="00A53B5A" w:rsidRDefault="00A53B5A" w:rsidP="00A53B5A">
      <w:pPr>
        <w:keepNext/>
        <w:numPr>
          <w:ilvl w:val="1"/>
          <w:numId w:val="58"/>
        </w:numPr>
        <w:spacing w:before="240" w:after="240"/>
        <w:ind w:left="851" w:hanging="851"/>
        <w:jc w:val="both"/>
        <w:outlineLvl w:val="1"/>
        <w:rPr>
          <w:b/>
          <w:color w:val="0000FF"/>
          <w:sz w:val="20"/>
          <w:szCs w:val="20"/>
          <w:u w:val="double"/>
        </w:rPr>
      </w:pPr>
      <w:bookmarkStart w:id="2465" w:name="_BPDC_LN_INS_1010"/>
      <w:bookmarkStart w:id="2466" w:name="_Toc425755241"/>
      <w:bookmarkEnd w:id="2465"/>
      <w:r w:rsidRPr="00A53B5A">
        <w:rPr>
          <w:b/>
          <w:sz w:val="20"/>
          <w:szCs w:val="20"/>
        </w:rPr>
        <w:t>Rights upon enforcement</w:t>
      </w:r>
      <w:bookmarkEnd w:id="2466"/>
    </w:p>
    <w:p w14:paraId="7CD92C9A" w14:textId="77777777" w:rsidR="00A53B5A" w:rsidRPr="00A53B5A" w:rsidRDefault="00A53B5A" w:rsidP="00A53B5A">
      <w:pPr>
        <w:numPr>
          <w:ilvl w:val="2"/>
          <w:numId w:val="58"/>
        </w:numPr>
        <w:spacing w:before="240" w:after="240"/>
        <w:ind w:left="851" w:hanging="851"/>
        <w:jc w:val="both"/>
        <w:outlineLvl w:val="2"/>
        <w:rPr>
          <w:b/>
          <w:color w:val="0000FF"/>
          <w:sz w:val="20"/>
          <w:szCs w:val="20"/>
          <w:u w:val="double"/>
        </w:rPr>
      </w:pPr>
      <w:bookmarkStart w:id="2467" w:name="_BPDC_LN_INS_1009"/>
      <w:bookmarkEnd w:id="2467"/>
      <w:r w:rsidRPr="00A53B5A">
        <w:rPr>
          <w:b/>
          <w:sz w:val="20"/>
          <w:szCs w:val="20"/>
        </w:rPr>
        <w:t>Powers of Market Operator</w:t>
      </w:r>
    </w:p>
    <w:p w14:paraId="7CD92C9B" w14:textId="77777777" w:rsidR="00A53B5A" w:rsidRPr="00A53B5A" w:rsidRDefault="00A53B5A" w:rsidP="00A53B5A">
      <w:pPr>
        <w:spacing w:before="240" w:after="240"/>
        <w:ind w:left="851"/>
        <w:jc w:val="both"/>
        <w:rPr>
          <w:sz w:val="20"/>
          <w:szCs w:val="20"/>
        </w:rPr>
      </w:pPr>
      <w:r w:rsidRPr="00A53B5A">
        <w:rPr>
          <w:sz w:val="20"/>
          <w:szCs w:val="20"/>
        </w:rPr>
        <w:t xml:space="preserve">At any time after the Security has become enforceable, the Market Operator shall be entitled, without any notice to, demand on or consent of the Participant, either in its own name or in name of the Participant or otherwise, and in such manner and on such terms and conditions as it thinks fit, to take possession of and realise the Security Assets and apply the proceeds of realisation in or towards payment or satisfaction of the Secured Obligations in accordance with Clause </w:t>
      </w:r>
      <w:bookmarkStart w:id="2468" w:name="_BPDCD_150"/>
      <w:r w:rsidR="008E6F96" w:rsidRPr="00A53B5A">
        <w:rPr>
          <w:sz w:val="20"/>
          <w:szCs w:val="20"/>
        </w:rPr>
        <w:fldChar w:fldCharType="begin"/>
      </w:r>
      <w:r w:rsidRPr="00A53B5A">
        <w:rPr>
          <w:sz w:val="20"/>
          <w:szCs w:val="20"/>
        </w:rPr>
        <w:instrText xml:space="preserve"> REF _Ref399332230 \r \h </w:instrText>
      </w:r>
      <w:r w:rsidR="008E6F96" w:rsidRPr="00A53B5A">
        <w:rPr>
          <w:sz w:val="20"/>
          <w:szCs w:val="20"/>
        </w:rPr>
      </w:r>
      <w:r w:rsidR="008E6F96" w:rsidRPr="00A53B5A">
        <w:rPr>
          <w:sz w:val="20"/>
          <w:szCs w:val="20"/>
        </w:rPr>
        <w:fldChar w:fldCharType="separate"/>
      </w:r>
      <w:r w:rsidRPr="00A53B5A">
        <w:rPr>
          <w:sz w:val="20"/>
          <w:szCs w:val="20"/>
        </w:rPr>
        <w:t>7.5</w:t>
      </w:r>
      <w:r w:rsidR="008E6F96" w:rsidRPr="00A53B5A">
        <w:rPr>
          <w:sz w:val="20"/>
          <w:szCs w:val="20"/>
        </w:rPr>
        <w:fldChar w:fldCharType="end"/>
      </w:r>
      <w:bookmarkEnd w:id="2468"/>
      <w:r w:rsidRPr="00A53B5A">
        <w:rPr>
          <w:sz w:val="20"/>
          <w:szCs w:val="20"/>
        </w:rPr>
        <w:t xml:space="preserve"> (</w:t>
      </w:r>
      <w:r w:rsidRPr="00A53B5A">
        <w:rPr>
          <w:i/>
          <w:sz w:val="20"/>
          <w:szCs w:val="20"/>
        </w:rPr>
        <w:t>Application of proceeds</w:t>
      </w:r>
      <w:r w:rsidRPr="00A53B5A">
        <w:rPr>
          <w:sz w:val="20"/>
          <w:szCs w:val="20"/>
        </w:rPr>
        <w:t>), and in particular, without limiting the generality:</w:t>
      </w:r>
    </w:p>
    <w:p w14:paraId="7CD92C9C" w14:textId="77777777" w:rsidR="00A53B5A" w:rsidRPr="00A53B5A" w:rsidRDefault="00A53B5A" w:rsidP="00A53B5A">
      <w:pPr>
        <w:numPr>
          <w:ilvl w:val="4"/>
          <w:numId w:val="58"/>
        </w:numPr>
        <w:spacing w:before="240" w:after="240"/>
        <w:ind w:left="1701" w:hanging="850"/>
        <w:jc w:val="both"/>
        <w:outlineLvl w:val="4"/>
        <w:rPr>
          <w:sz w:val="20"/>
          <w:szCs w:val="20"/>
        </w:rPr>
      </w:pPr>
      <w:r w:rsidRPr="00A53B5A">
        <w:rPr>
          <w:sz w:val="20"/>
          <w:szCs w:val="20"/>
        </w:rPr>
        <w:t>to call in and/or uplift or withdraw the sums standing to the credit of the Account[s] in whole or part (and whether or not any deposit period may be broken by so doing);</w:t>
      </w:r>
    </w:p>
    <w:p w14:paraId="7CD92C9D" w14:textId="77777777" w:rsidR="00A53B5A" w:rsidRPr="00A53B5A" w:rsidRDefault="00A53B5A" w:rsidP="00A53B5A">
      <w:pPr>
        <w:numPr>
          <w:ilvl w:val="4"/>
          <w:numId w:val="58"/>
        </w:numPr>
        <w:spacing w:before="240" w:after="240"/>
        <w:ind w:left="1701" w:hanging="850"/>
        <w:jc w:val="both"/>
        <w:outlineLvl w:val="4"/>
        <w:rPr>
          <w:sz w:val="20"/>
          <w:szCs w:val="20"/>
        </w:rPr>
      </w:pPr>
      <w:r w:rsidRPr="00A53B5A">
        <w:rPr>
          <w:sz w:val="20"/>
          <w:szCs w:val="20"/>
        </w:rPr>
        <w:t>to do all things it may consider necessary or expedient for the realisation of the Security Assets or incidental to the exercise of any of the rights conferred on it under or in connection with this Deed, the Law of Property Act , the Conveyancing and Law of Property Acts or the Irish Act; and</w:t>
      </w:r>
    </w:p>
    <w:p w14:paraId="7CD92C9E" w14:textId="77777777" w:rsidR="00A53B5A" w:rsidRPr="00A53B5A" w:rsidRDefault="00A53B5A" w:rsidP="00A53B5A">
      <w:pPr>
        <w:numPr>
          <w:ilvl w:val="4"/>
          <w:numId w:val="58"/>
        </w:numPr>
        <w:spacing w:before="240" w:after="240"/>
        <w:ind w:left="1701" w:hanging="850"/>
        <w:jc w:val="both"/>
        <w:outlineLvl w:val="4"/>
        <w:rPr>
          <w:sz w:val="20"/>
          <w:szCs w:val="20"/>
        </w:rPr>
      </w:pPr>
      <w:r w:rsidRPr="00A53B5A">
        <w:rPr>
          <w:sz w:val="20"/>
          <w:szCs w:val="20"/>
        </w:rPr>
        <w:t xml:space="preserve">generally to exercise all the rights powers and discretions in respect of the Security Assets it would be entitled to exercise if it were the absolute owner of the Security Assets, provided that any monies recovered under this Deed shall be applied in accordance with Clause </w:t>
      </w:r>
      <w:bookmarkStart w:id="2469" w:name="_BPDCD_151"/>
      <w:r w:rsidR="008E6F96" w:rsidRPr="00A53B5A">
        <w:rPr>
          <w:sz w:val="20"/>
          <w:szCs w:val="20"/>
        </w:rPr>
        <w:fldChar w:fldCharType="begin"/>
      </w:r>
      <w:r w:rsidRPr="00A53B5A">
        <w:rPr>
          <w:sz w:val="20"/>
          <w:szCs w:val="20"/>
        </w:rPr>
        <w:instrText xml:space="preserve"> REF _Ref413940153 \r \h </w:instrText>
      </w:r>
      <w:r w:rsidR="008E6F96" w:rsidRPr="00A53B5A">
        <w:rPr>
          <w:sz w:val="20"/>
          <w:szCs w:val="20"/>
        </w:rPr>
      </w:r>
      <w:r w:rsidR="008E6F96" w:rsidRPr="00A53B5A">
        <w:rPr>
          <w:sz w:val="20"/>
          <w:szCs w:val="20"/>
        </w:rPr>
        <w:fldChar w:fldCharType="separate"/>
      </w:r>
      <w:r w:rsidRPr="00A53B5A">
        <w:rPr>
          <w:sz w:val="20"/>
          <w:szCs w:val="20"/>
        </w:rPr>
        <w:t>7.5</w:t>
      </w:r>
      <w:r w:rsidR="008E6F96" w:rsidRPr="00A53B5A">
        <w:rPr>
          <w:sz w:val="20"/>
          <w:szCs w:val="20"/>
        </w:rPr>
        <w:fldChar w:fldCharType="end"/>
      </w:r>
      <w:bookmarkEnd w:id="2469"/>
      <w:r w:rsidRPr="00A53B5A">
        <w:rPr>
          <w:sz w:val="20"/>
          <w:szCs w:val="20"/>
        </w:rPr>
        <w:t>.</w:t>
      </w:r>
    </w:p>
    <w:p w14:paraId="7CD92C9F" w14:textId="77777777" w:rsidR="00A53B5A" w:rsidRPr="00A53B5A" w:rsidRDefault="00A53B5A" w:rsidP="00A53B5A">
      <w:pPr>
        <w:keepNext/>
        <w:numPr>
          <w:ilvl w:val="1"/>
          <w:numId w:val="58"/>
        </w:numPr>
        <w:spacing w:before="240" w:after="240"/>
        <w:ind w:left="851" w:hanging="851"/>
        <w:jc w:val="both"/>
        <w:outlineLvl w:val="1"/>
        <w:rPr>
          <w:b/>
          <w:color w:val="0000FF"/>
          <w:sz w:val="20"/>
          <w:szCs w:val="20"/>
          <w:u w:val="double"/>
        </w:rPr>
      </w:pPr>
      <w:bookmarkStart w:id="2470" w:name="_BPDC_LN_INS_1008"/>
      <w:bookmarkStart w:id="2471" w:name="_Toc5695014"/>
      <w:bookmarkStart w:id="2472" w:name="_Toc6734495"/>
      <w:bookmarkStart w:id="2473" w:name="_Toc6907991"/>
      <w:bookmarkStart w:id="2474" w:name="_Toc7437579"/>
      <w:bookmarkStart w:id="2475" w:name="_Ref24798384"/>
      <w:bookmarkStart w:id="2476" w:name="_Ref31784994"/>
      <w:bookmarkStart w:id="2477" w:name="_Ref399332230"/>
      <w:bookmarkStart w:id="2478" w:name="_Ref413940153"/>
      <w:bookmarkStart w:id="2479" w:name="_Toc425755242"/>
      <w:bookmarkEnd w:id="2470"/>
      <w:r w:rsidRPr="00A53B5A">
        <w:rPr>
          <w:b/>
          <w:sz w:val="20"/>
          <w:szCs w:val="20"/>
        </w:rPr>
        <w:t xml:space="preserve">Application of </w:t>
      </w:r>
      <w:bookmarkEnd w:id="2471"/>
      <w:bookmarkEnd w:id="2472"/>
      <w:r w:rsidRPr="00A53B5A">
        <w:rPr>
          <w:b/>
          <w:sz w:val="20"/>
          <w:szCs w:val="20"/>
        </w:rPr>
        <w:t>proceeds</w:t>
      </w:r>
      <w:bookmarkEnd w:id="2473"/>
      <w:bookmarkEnd w:id="2474"/>
      <w:bookmarkEnd w:id="2475"/>
      <w:bookmarkEnd w:id="2476"/>
      <w:bookmarkEnd w:id="2477"/>
      <w:bookmarkEnd w:id="2478"/>
      <w:bookmarkEnd w:id="2479"/>
    </w:p>
    <w:p w14:paraId="7CD92CA0" w14:textId="77777777" w:rsidR="00A53B5A" w:rsidRPr="00A53B5A" w:rsidRDefault="00A53B5A" w:rsidP="00A53B5A">
      <w:pPr>
        <w:spacing w:before="240" w:after="240"/>
        <w:ind w:left="851"/>
        <w:jc w:val="both"/>
        <w:rPr>
          <w:sz w:val="20"/>
          <w:szCs w:val="20"/>
        </w:rPr>
      </w:pPr>
      <w:bookmarkStart w:id="2480" w:name="_Toc356190"/>
      <w:bookmarkStart w:id="2481" w:name="_Toc670854"/>
      <w:bookmarkStart w:id="2482" w:name="_Toc5695015"/>
      <w:bookmarkStart w:id="2483" w:name="_Toc6734496"/>
      <w:bookmarkStart w:id="2484" w:name="_Toc6907992"/>
      <w:bookmarkStart w:id="2485" w:name="_Toc7437581"/>
      <w:r w:rsidRPr="00A53B5A">
        <w:rPr>
          <w:sz w:val="20"/>
          <w:szCs w:val="20"/>
        </w:rPr>
        <w:t>All monies realised or otherwise arising from the enforcement of the Security shall be applied by the Market Operator in or towards payment of any Secured Obligations in accordance with the terms of the Code, and in particular:</w:t>
      </w:r>
    </w:p>
    <w:p w14:paraId="7CD92CA1" w14:textId="77777777" w:rsidR="00A53B5A" w:rsidRPr="00A53B5A" w:rsidRDefault="00A53B5A" w:rsidP="00A53B5A">
      <w:pPr>
        <w:numPr>
          <w:ilvl w:val="4"/>
          <w:numId w:val="57"/>
        </w:numPr>
        <w:spacing w:before="240" w:after="240"/>
        <w:outlineLvl w:val="4"/>
        <w:rPr>
          <w:sz w:val="20"/>
          <w:szCs w:val="20"/>
        </w:rPr>
      </w:pPr>
      <w:r w:rsidRPr="00A53B5A">
        <w:rPr>
          <w:sz w:val="20"/>
          <w:szCs w:val="20"/>
        </w:rPr>
        <w:t>firstly, towards payment of any Shortfall (excluding any Market Operator Charge) together with any applicable Interest or Default Interest</w:t>
      </w:r>
      <w:bookmarkStart w:id="2486" w:name="_BPDCD_154"/>
      <w:r w:rsidRPr="00A53B5A">
        <w:rPr>
          <w:strike/>
          <w:color w:val="FF0000"/>
          <w:sz w:val="20"/>
          <w:szCs w:val="20"/>
        </w:rPr>
        <w:t>;</w:t>
      </w:r>
      <w:bookmarkEnd w:id="2486"/>
    </w:p>
    <w:p w14:paraId="7CD92CA2" w14:textId="77777777" w:rsidR="00A53B5A" w:rsidRPr="00A53B5A" w:rsidRDefault="00A53B5A" w:rsidP="00A53B5A">
      <w:pPr>
        <w:numPr>
          <w:ilvl w:val="4"/>
          <w:numId w:val="57"/>
        </w:numPr>
        <w:spacing w:before="240" w:after="240"/>
        <w:outlineLvl w:val="4"/>
        <w:rPr>
          <w:sz w:val="20"/>
          <w:szCs w:val="20"/>
        </w:rPr>
      </w:pPr>
      <w:r w:rsidRPr="00A53B5A">
        <w:rPr>
          <w:sz w:val="20"/>
          <w:szCs w:val="20"/>
        </w:rPr>
        <w:t>secondly, towards payment of any Unsecured Bad Debt;</w:t>
      </w:r>
    </w:p>
    <w:p w14:paraId="7CD92CA3" w14:textId="77777777" w:rsidR="00A53B5A" w:rsidRPr="00A53B5A" w:rsidRDefault="00A53B5A" w:rsidP="00A53B5A">
      <w:pPr>
        <w:numPr>
          <w:ilvl w:val="4"/>
          <w:numId w:val="57"/>
        </w:numPr>
        <w:spacing w:before="240" w:after="240"/>
        <w:outlineLvl w:val="4"/>
        <w:rPr>
          <w:sz w:val="20"/>
          <w:szCs w:val="20"/>
        </w:rPr>
      </w:pPr>
      <w:r w:rsidRPr="00A53B5A">
        <w:rPr>
          <w:sz w:val="20"/>
          <w:szCs w:val="20"/>
        </w:rPr>
        <w:t>thirdly, towards payment of any Variable Market Operator Charges together with any applicable Interest; and</w:t>
      </w:r>
    </w:p>
    <w:p w14:paraId="7CD92CA4" w14:textId="77777777" w:rsidR="00A53B5A" w:rsidRPr="00A53B5A" w:rsidRDefault="00A53B5A" w:rsidP="00A53B5A">
      <w:pPr>
        <w:numPr>
          <w:ilvl w:val="4"/>
          <w:numId w:val="57"/>
        </w:numPr>
        <w:spacing w:before="240" w:after="240"/>
        <w:outlineLvl w:val="4"/>
        <w:rPr>
          <w:sz w:val="20"/>
          <w:szCs w:val="20"/>
        </w:rPr>
      </w:pPr>
      <w:r w:rsidRPr="00A53B5A">
        <w:rPr>
          <w:sz w:val="20"/>
          <w:szCs w:val="20"/>
        </w:rPr>
        <w:t>fourthly, towards payment of any surplus to the Participant;</w:t>
      </w:r>
    </w:p>
    <w:p w14:paraId="7CD92CA5" w14:textId="77777777" w:rsidR="00A53B5A" w:rsidRPr="00A53B5A" w:rsidRDefault="00A53B5A" w:rsidP="00A53B5A">
      <w:pPr>
        <w:spacing w:before="240" w:after="240"/>
        <w:ind w:left="851"/>
        <w:jc w:val="both"/>
        <w:rPr>
          <w:sz w:val="20"/>
          <w:szCs w:val="20"/>
        </w:rPr>
      </w:pPr>
      <w:r w:rsidRPr="00A53B5A">
        <w:rPr>
          <w:sz w:val="20"/>
          <w:szCs w:val="20"/>
        </w:rPr>
        <w:t xml:space="preserve"> </w:t>
      </w:r>
      <w:r w:rsidRPr="00A53B5A">
        <w:rPr>
          <w:b/>
          <w:i/>
          <w:sz w:val="20"/>
          <w:szCs w:val="20"/>
        </w:rPr>
        <w:t>provided that</w:t>
      </w:r>
      <w:r w:rsidRPr="00A53B5A">
        <w:rPr>
          <w:sz w:val="20"/>
          <w:szCs w:val="20"/>
        </w:rPr>
        <w:t xml:space="preserve"> prior to the enforcement of the Security, any credit balances held in the Account[s] shall be applied in accordance with paragraphs 6.32 and 6.35 of the Code.</w:t>
      </w:r>
    </w:p>
    <w:p w14:paraId="7CD92CA6" w14:textId="77777777" w:rsidR="00A53B5A" w:rsidRPr="00A53B5A" w:rsidRDefault="00A53B5A" w:rsidP="00A53B5A">
      <w:pPr>
        <w:spacing w:before="240" w:after="240"/>
        <w:ind w:left="851"/>
        <w:jc w:val="both"/>
        <w:rPr>
          <w:sz w:val="20"/>
          <w:szCs w:val="20"/>
        </w:rPr>
      </w:pPr>
      <w:r w:rsidRPr="00A53B5A">
        <w:rPr>
          <w:sz w:val="20"/>
          <w:szCs w:val="20"/>
        </w:rPr>
        <w:t>This Clause is subject to the settlement of any claims which have priority over the Security and shall not prejudice the Market Operator's right to recover any shortfall from the Participant in accordance with the provisions of the Code.</w:t>
      </w:r>
    </w:p>
    <w:p w14:paraId="7CD92CA7" w14:textId="77777777" w:rsidR="00A53B5A" w:rsidRPr="00A53B5A" w:rsidRDefault="00A53B5A" w:rsidP="00A53B5A">
      <w:pPr>
        <w:keepNext/>
        <w:numPr>
          <w:ilvl w:val="1"/>
          <w:numId w:val="58"/>
        </w:numPr>
        <w:spacing w:before="240" w:after="240"/>
        <w:ind w:left="851" w:hanging="851"/>
        <w:jc w:val="both"/>
        <w:outlineLvl w:val="1"/>
        <w:rPr>
          <w:b/>
          <w:color w:val="0000FF"/>
          <w:sz w:val="20"/>
          <w:szCs w:val="20"/>
          <w:u w:val="double"/>
        </w:rPr>
      </w:pPr>
      <w:bookmarkStart w:id="2487" w:name="_BPDC_LN_INS_1007"/>
      <w:bookmarkStart w:id="2488" w:name="_Toc425755243"/>
      <w:bookmarkEnd w:id="2487"/>
      <w:r w:rsidRPr="00A53B5A">
        <w:rPr>
          <w:b/>
          <w:sz w:val="20"/>
          <w:szCs w:val="20"/>
        </w:rPr>
        <w:t>Balance</w:t>
      </w:r>
      <w:bookmarkEnd w:id="2480"/>
      <w:bookmarkEnd w:id="2481"/>
      <w:bookmarkEnd w:id="2482"/>
      <w:bookmarkEnd w:id="2483"/>
      <w:bookmarkEnd w:id="2484"/>
      <w:bookmarkEnd w:id="2485"/>
      <w:bookmarkEnd w:id="2488"/>
    </w:p>
    <w:p w14:paraId="7CD92CA8" w14:textId="77777777" w:rsidR="00A53B5A" w:rsidRPr="00A53B5A" w:rsidRDefault="00A53B5A" w:rsidP="00A53B5A">
      <w:pPr>
        <w:spacing w:before="240" w:after="240"/>
        <w:ind w:left="851"/>
        <w:jc w:val="both"/>
        <w:rPr>
          <w:sz w:val="20"/>
          <w:szCs w:val="20"/>
        </w:rPr>
      </w:pPr>
      <w:r w:rsidRPr="00A53B5A">
        <w:rPr>
          <w:sz w:val="20"/>
          <w:szCs w:val="20"/>
        </w:rPr>
        <w:t>The rights powers and discretions conferred on the Market Operator (subject to the terms of the Code) under this Deed are subject only to its obligation to account to the Participant for any balance of the Security Assets or their proceeds remaining in its hands after the Secured Obligations have been fully and unconditionally paid and discharged.</w:t>
      </w:r>
    </w:p>
    <w:p w14:paraId="7CD92CA9" w14:textId="77777777" w:rsidR="00A53B5A" w:rsidRPr="00A53B5A" w:rsidRDefault="00A53B5A" w:rsidP="00A53B5A">
      <w:pPr>
        <w:keepNext/>
        <w:numPr>
          <w:ilvl w:val="1"/>
          <w:numId w:val="58"/>
        </w:numPr>
        <w:spacing w:before="240" w:after="240"/>
        <w:ind w:left="851" w:hanging="851"/>
        <w:jc w:val="both"/>
        <w:outlineLvl w:val="1"/>
        <w:rPr>
          <w:b/>
          <w:color w:val="0000FF"/>
          <w:sz w:val="20"/>
          <w:szCs w:val="20"/>
          <w:u w:val="double"/>
        </w:rPr>
      </w:pPr>
      <w:bookmarkStart w:id="2489" w:name="_BPDC_LN_INS_1006"/>
      <w:bookmarkStart w:id="2490" w:name="_Toc6669765"/>
      <w:bookmarkStart w:id="2491" w:name="_Toc6734497"/>
      <w:bookmarkStart w:id="2492" w:name="_Toc6907993"/>
      <w:bookmarkStart w:id="2493" w:name="_Toc7437582"/>
      <w:bookmarkStart w:id="2494" w:name="_Toc425755244"/>
      <w:bookmarkEnd w:id="2489"/>
      <w:r w:rsidRPr="00A53B5A">
        <w:rPr>
          <w:b/>
          <w:sz w:val="20"/>
          <w:szCs w:val="20"/>
        </w:rPr>
        <w:t>Third parties</w:t>
      </w:r>
      <w:bookmarkEnd w:id="2490"/>
      <w:bookmarkEnd w:id="2491"/>
      <w:bookmarkEnd w:id="2492"/>
      <w:bookmarkEnd w:id="2493"/>
      <w:bookmarkEnd w:id="2494"/>
    </w:p>
    <w:p w14:paraId="7CD92CAA" w14:textId="77777777" w:rsidR="00A53B5A" w:rsidRPr="00A53B5A" w:rsidRDefault="00A53B5A" w:rsidP="00A53B5A">
      <w:pPr>
        <w:numPr>
          <w:ilvl w:val="2"/>
          <w:numId w:val="58"/>
        </w:numPr>
        <w:spacing w:before="240" w:after="240"/>
        <w:ind w:left="851" w:hanging="851"/>
        <w:jc w:val="both"/>
        <w:outlineLvl w:val="2"/>
        <w:rPr>
          <w:color w:val="0000FF"/>
          <w:sz w:val="20"/>
          <w:szCs w:val="20"/>
          <w:u w:val="double"/>
        </w:rPr>
      </w:pPr>
      <w:bookmarkStart w:id="2495" w:name="_BPDC_LN_INS_1005"/>
      <w:bookmarkEnd w:id="2495"/>
      <w:r w:rsidRPr="00A53B5A">
        <w:rPr>
          <w:sz w:val="20"/>
          <w:szCs w:val="20"/>
        </w:rPr>
        <w:t>No person dealing with the Market Operator in relation to the Security Assets shall be concerned to enquire whether any event has occurred upon which any of the rights, powers and discretions conferred under or in connection with this Deed or (in the case of Security Assets located in England) the Law of Property Act or (in the case of Security Assets located in Northern Ireland)  the Conveyancing and Law of Property Acts  or (in the case of Security Assets located in Ireland) the Irish Act is or may be exercisable, or whether any of the rights, powers and discretions exercised or purported to be exercised by it hereunder has otherwise become exercisable, whether any of the Secured Obligations remains outstanding, or generally as to the propriety or validity of the exercise or purported exercise of any right, power or discretion hereunder.  All the protection to purchasers and other persons contained in Sections 104 and 107 of the Law of Property Act (in respect of Security Assets located in England),  Sections 21 and 22 of the Conveyancing and Law of Property Act 1881 (in respect of Security Assets located in Northern Ireland) and sections 104, 105 and 106(1) of the Irish Act (in respect of Security Assets located in Ireland) shall apply to any person purchasing from or dealing with the Market Operator as if the Secured Obligations had become due and the statutory powers of sale in relation to the Security Assets had arisen on the date of this Deed.</w:t>
      </w:r>
    </w:p>
    <w:p w14:paraId="7CD92CAB" w14:textId="77777777" w:rsidR="00A53B5A" w:rsidRPr="00A53B5A" w:rsidRDefault="00A53B5A" w:rsidP="00A53B5A">
      <w:pPr>
        <w:numPr>
          <w:ilvl w:val="2"/>
          <w:numId w:val="58"/>
        </w:numPr>
        <w:spacing w:before="240" w:after="240"/>
        <w:ind w:left="851" w:hanging="851"/>
        <w:jc w:val="both"/>
        <w:outlineLvl w:val="2"/>
        <w:rPr>
          <w:snapToGrid w:val="0"/>
          <w:color w:val="0000FF"/>
          <w:sz w:val="20"/>
          <w:szCs w:val="20"/>
          <w:u w:val="double"/>
        </w:rPr>
      </w:pPr>
      <w:bookmarkStart w:id="2496" w:name="_BPDC_LN_INS_1004"/>
      <w:bookmarkEnd w:id="2496"/>
      <w:r w:rsidRPr="00A53B5A">
        <w:rPr>
          <w:snapToGrid w:val="0"/>
          <w:sz w:val="20"/>
          <w:szCs w:val="20"/>
        </w:rPr>
        <w:t>The receipt or discharge of the Market Operator shall be an absolute discharge to any purchaser or other person dealing with the Market Operator in relation to the Security Assets and any such purchaser or other person shall not have any obligation to enquire after or see to the application of any payments made by it to the Market Operator or at its direction.</w:t>
      </w:r>
      <w:bookmarkStart w:id="2497" w:name="_Ref19694571"/>
    </w:p>
    <w:p w14:paraId="7CD92CAC" w14:textId="77777777" w:rsidR="00A53B5A" w:rsidRPr="00A53B5A" w:rsidRDefault="00A53B5A" w:rsidP="00A53B5A">
      <w:pPr>
        <w:keepNext/>
        <w:numPr>
          <w:ilvl w:val="1"/>
          <w:numId w:val="58"/>
        </w:numPr>
        <w:spacing w:before="240" w:after="240"/>
        <w:ind w:left="851" w:hanging="851"/>
        <w:jc w:val="both"/>
        <w:outlineLvl w:val="1"/>
        <w:rPr>
          <w:b/>
          <w:color w:val="0000FF"/>
          <w:sz w:val="20"/>
          <w:szCs w:val="20"/>
          <w:u w:val="double"/>
        </w:rPr>
      </w:pPr>
      <w:bookmarkStart w:id="2498" w:name="_BPDC_LN_INS_1003"/>
      <w:bookmarkStart w:id="2499" w:name="_Toc425755245"/>
      <w:bookmarkEnd w:id="2498"/>
      <w:r w:rsidRPr="00A53B5A">
        <w:rPr>
          <w:b/>
          <w:sz w:val="20"/>
          <w:szCs w:val="20"/>
        </w:rPr>
        <w:t>Redemption of prior securities</w:t>
      </w:r>
      <w:bookmarkEnd w:id="2497"/>
      <w:bookmarkEnd w:id="2499"/>
    </w:p>
    <w:p w14:paraId="7CD92CAD" w14:textId="77777777" w:rsidR="00A53B5A" w:rsidRPr="00A53B5A" w:rsidRDefault="00A53B5A" w:rsidP="00A53B5A">
      <w:pPr>
        <w:numPr>
          <w:ilvl w:val="2"/>
          <w:numId w:val="58"/>
        </w:numPr>
        <w:spacing w:before="240" w:after="240"/>
        <w:ind w:left="851" w:hanging="851"/>
        <w:jc w:val="both"/>
        <w:outlineLvl w:val="2"/>
        <w:rPr>
          <w:color w:val="0000FF"/>
          <w:sz w:val="20"/>
          <w:szCs w:val="20"/>
          <w:u w:val="double"/>
        </w:rPr>
      </w:pPr>
      <w:bookmarkStart w:id="2500" w:name="_BPDC_LN_INS_1002"/>
      <w:bookmarkEnd w:id="2500"/>
      <w:r w:rsidRPr="00A53B5A">
        <w:rPr>
          <w:sz w:val="20"/>
          <w:szCs w:val="20"/>
        </w:rPr>
        <w:t>The Market Operator shall be entitled at any time:</w:t>
      </w:r>
    </w:p>
    <w:p w14:paraId="7CD92CAE" w14:textId="77777777" w:rsidR="00A53B5A" w:rsidRPr="00A53B5A" w:rsidRDefault="00A53B5A" w:rsidP="00A53B5A">
      <w:pPr>
        <w:numPr>
          <w:ilvl w:val="4"/>
          <w:numId w:val="58"/>
        </w:numPr>
        <w:spacing w:before="240" w:after="240"/>
        <w:ind w:left="1701" w:hanging="850"/>
        <w:jc w:val="both"/>
        <w:outlineLvl w:val="4"/>
        <w:rPr>
          <w:sz w:val="20"/>
          <w:szCs w:val="20"/>
        </w:rPr>
      </w:pPr>
      <w:r w:rsidRPr="00A53B5A">
        <w:rPr>
          <w:sz w:val="20"/>
          <w:szCs w:val="20"/>
        </w:rPr>
        <w:t>to redeem any prior Security Interest over the Security Assets; and/or</w:t>
      </w:r>
    </w:p>
    <w:p w14:paraId="7CD92CAF"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to procure the transfer of such Security Interest to itself or its nominee; and/or</w:t>
      </w:r>
    </w:p>
    <w:p w14:paraId="7CD92CB0"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to settle and pass the accounts of the person or persons entitled to any such prior Security Interest and any accounts so settled and passed shall, save for manifest error, be conclusive and binding on the Participant.</w:t>
      </w:r>
    </w:p>
    <w:p w14:paraId="7CD92CB1" w14:textId="77777777" w:rsidR="00A53B5A" w:rsidRPr="00A53B5A" w:rsidRDefault="00A53B5A" w:rsidP="00A53B5A">
      <w:pPr>
        <w:numPr>
          <w:ilvl w:val="2"/>
          <w:numId w:val="58"/>
        </w:numPr>
        <w:spacing w:before="240" w:after="240"/>
        <w:ind w:left="851" w:hanging="851"/>
        <w:jc w:val="both"/>
        <w:outlineLvl w:val="2"/>
        <w:rPr>
          <w:rFonts w:eastAsia="MS Mincho"/>
          <w:color w:val="0000FF"/>
          <w:sz w:val="20"/>
          <w:szCs w:val="20"/>
          <w:u w:val="double"/>
        </w:rPr>
      </w:pPr>
      <w:bookmarkStart w:id="2501" w:name="_BPDC_LN_INS_1001"/>
      <w:bookmarkEnd w:id="2501"/>
      <w:r w:rsidRPr="00A53B5A">
        <w:rPr>
          <w:rFonts w:eastAsia="MS Mincho"/>
          <w:sz w:val="20"/>
          <w:szCs w:val="20"/>
        </w:rPr>
        <w:t xml:space="preserve">The Participant shall pay the Market Operator, immediately on demand, the costs and expenses incurred by the Market Operator in connection with any such redemption and/or transfer, including the payment of any principal or interest, and these shall be subject to the terms of Clause </w:t>
      </w:r>
      <w:r w:rsidR="007F7B56">
        <w:fldChar w:fldCharType="begin"/>
      </w:r>
      <w:r w:rsidR="007F7B56">
        <w:instrText xml:space="preserve"> REF _Ref24961311 \r \h  \* MERGEFORMAT </w:instrText>
      </w:r>
      <w:r w:rsidR="007F7B56">
        <w:fldChar w:fldCharType="separate"/>
      </w:r>
      <w:r w:rsidRPr="00A53B5A">
        <w:rPr>
          <w:rFonts w:eastAsia="MS Mincho"/>
          <w:sz w:val="20"/>
          <w:szCs w:val="20"/>
        </w:rPr>
        <w:t>10</w:t>
      </w:r>
      <w:r w:rsidR="007F7B56">
        <w:fldChar w:fldCharType="end"/>
      </w:r>
      <w:r w:rsidRPr="00A53B5A">
        <w:rPr>
          <w:rFonts w:eastAsia="MS Mincho"/>
          <w:sz w:val="20"/>
          <w:szCs w:val="20"/>
        </w:rPr>
        <w:t xml:space="preserve"> (</w:t>
      </w:r>
      <w:r w:rsidRPr="00A53B5A">
        <w:rPr>
          <w:rFonts w:eastAsia="MS Mincho"/>
          <w:i/>
          <w:sz w:val="20"/>
          <w:szCs w:val="20"/>
        </w:rPr>
        <w:t>Miscellaneous</w:t>
      </w:r>
      <w:r w:rsidRPr="00A53B5A">
        <w:rPr>
          <w:rFonts w:eastAsia="MS Mincho"/>
          <w:sz w:val="20"/>
          <w:szCs w:val="20"/>
        </w:rPr>
        <w:t>) and shall be Secured Obligations.</w:t>
      </w:r>
      <w:bookmarkStart w:id="2502" w:name="_Ref19013257"/>
      <w:bookmarkStart w:id="2503" w:name="_Toc536540753"/>
      <w:bookmarkStart w:id="2504" w:name="_Toc94627"/>
      <w:bookmarkStart w:id="2505" w:name="_Toc94788"/>
    </w:p>
    <w:p w14:paraId="7CD92CB2" w14:textId="77777777" w:rsidR="00A53B5A" w:rsidRPr="00A53B5A" w:rsidRDefault="00A53B5A" w:rsidP="00A53B5A">
      <w:pPr>
        <w:keepNext/>
        <w:numPr>
          <w:ilvl w:val="0"/>
          <w:numId w:val="53"/>
        </w:numPr>
        <w:spacing w:before="240" w:after="240"/>
        <w:ind w:left="1364" w:hanging="1364"/>
        <w:jc w:val="both"/>
        <w:outlineLvl w:val="0"/>
        <w:rPr>
          <w:rFonts w:eastAsia="MS Mincho"/>
          <w:b/>
          <w:caps/>
          <w:sz w:val="20"/>
          <w:szCs w:val="20"/>
        </w:rPr>
      </w:pPr>
      <w:bookmarkStart w:id="2506" w:name="_Ref399332778"/>
      <w:bookmarkStart w:id="2507" w:name="_Toc425755246"/>
      <w:r w:rsidRPr="00A53B5A">
        <w:rPr>
          <w:rFonts w:eastAsia="MS Mincho"/>
          <w:b/>
          <w:caps/>
          <w:sz w:val="20"/>
          <w:szCs w:val="20"/>
        </w:rPr>
        <w:t>RELEASE</w:t>
      </w:r>
      <w:bookmarkEnd w:id="2502"/>
      <w:bookmarkEnd w:id="2506"/>
      <w:bookmarkEnd w:id="2507"/>
    </w:p>
    <w:p w14:paraId="7CD92CB3" w14:textId="77777777" w:rsidR="00A53B5A" w:rsidRPr="00A53B5A" w:rsidRDefault="00A53B5A" w:rsidP="00A53B5A">
      <w:pPr>
        <w:keepNext/>
        <w:numPr>
          <w:ilvl w:val="1"/>
          <w:numId w:val="53"/>
        </w:numPr>
        <w:spacing w:before="240" w:after="240"/>
        <w:jc w:val="both"/>
        <w:outlineLvl w:val="1"/>
        <w:rPr>
          <w:b/>
          <w:sz w:val="20"/>
          <w:szCs w:val="20"/>
        </w:rPr>
      </w:pPr>
      <w:bookmarkStart w:id="2508" w:name="_Toc425755247"/>
      <w:r w:rsidRPr="00A53B5A">
        <w:rPr>
          <w:b/>
          <w:sz w:val="20"/>
          <w:szCs w:val="20"/>
        </w:rPr>
        <w:t>Release</w:t>
      </w:r>
      <w:bookmarkEnd w:id="2508"/>
    </w:p>
    <w:p w14:paraId="7CD92CB4"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When the Market Operator confirms in writing to the Participant that the Secured Obligations have been fully and unconditionally paid or discharged the Market Operator shall at the Participant's request, and at its expense, discharge the Security and retransfer to the Participant so much of the Security Assets as has not been realised or applied in or towards satisfaction of the Secured Obligations.  Any payment or realisation in respect of the Secured Obligations which in the reasonable opinion of the Market Operator is liable to be avoided or otherwise invalidated or adjusted by law, including any enactment or rule of law relating to insolvency, shall not be regarded as having been irrevocably effected until the expiry of the period during which it may be challenged on any such ground.</w:t>
      </w:r>
      <w:bookmarkStart w:id="2509" w:name="_Toc5695019"/>
      <w:bookmarkStart w:id="2510" w:name="_Toc6734501"/>
      <w:bookmarkStart w:id="2511" w:name="_Toc6907997"/>
      <w:bookmarkStart w:id="2512" w:name="_Toc7437586"/>
    </w:p>
    <w:p w14:paraId="7CD92CB5" w14:textId="77777777" w:rsidR="00A53B5A" w:rsidRPr="00A53B5A" w:rsidRDefault="00A53B5A" w:rsidP="00A53B5A">
      <w:pPr>
        <w:keepNext/>
        <w:numPr>
          <w:ilvl w:val="1"/>
          <w:numId w:val="53"/>
        </w:numPr>
        <w:spacing w:before="240" w:after="240"/>
        <w:jc w:val="both"/>
        <w:outlineLvl w:val="1"/>
        <w:rPr>
          <w:b/>
          <w:sz w:val="20"/>
          <w:szCs w:val="20"/>
        </w:rPr>
      </w:pPr>
      <w:bookmarkStart w:id="2513" w:name="_Toc425755248"/>
      <w:r w:rsidRPr="00A53B5A">
        <w:rPr>
          <w:b/>
          <w:sz w:val="20"/>
          <w:szCs w:val="20"/>
        </w:rPr>
        <w:t>Avoidance of payments</w:t>
      </w:r>
      <w:bookmarkEnd w:id="2509"/>
      <w:bookmarkEnd w:id="2510"/>
      <w:bookmarkEnd w:id="2511"/>
      <w:bookmarkEnd w:id="2512"/>
      <w:bookmarkEnd w:id="2513"/>
    </w:p>
    <w:p w14:paraId="7CD92CB6"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The Market Operator's right to recover the Secured Obligations in full shall not be affected or prejudiced by any payment or realisation which is avoided or otherwise invalidated or adjusted by law, including any enactment or rule of law relating to insolvency, or by any release or discharge given by the Market Operator on the faith of any such payment or realisation.</w:t>
      </w:r>
      <w:bookmarkStart w:id="2514" w:name="_Toc5695018"/>
      <w:bookmarkStart w:id="2515" w:name="_Toc6734500"/>
      <w:bookmarkStart w:id="2516" w:name="_Toc6907996"/>
      <w:bookmarkStart w:id="2517" w:name="_Toc7437585"/>
      <w:bookmarkStart w:id="2518" w:name="_Toc536540750"/>
      <w:bookmarkStart w:id="2519" w:name="_Toc94619"/>
      <w:bookmarkStart w:id="2520" w:name="_Toc94780"/>
      <w:bookmarkStart w:id="2521" w:name="_Toc356206"/>
      <w:bookmarkStart w:id="2522" w:name="_Toc670870"/>
      <w:bookmarkStart w:id="2523" w:name="_Toc5695020"/>
      <w:bookmarkStart w:id="2524" w:name="_Toc6734502"/>
      <w:bookmarkStart w:id="2525" w:name="_Toc6907998"/>
      <w:bookmarkStart w:id="2526" w:name="_Toc7437587"/>
      <w:bookmarkStart w:id="2527" w:name="_Toc536540754"/>
      <w:bookmarkStart w:id="2528" w:name="_Toc94630"/>
      <w:bookmarkStart w:id="2529" w:name="_Toc94791"/>
      <w:bookmarkEnd w:id="2503"/>
      <w:bookmarkEnd w:id="2504"/>
      <w:bookmarkEnd w:id="2505"/>
    </w:p>
    <w:p w14:paraId="7CD92CB7" w14:textId="77777777" w:rsidR="00A53B5A" w:rsidRPr="00A53B5A" w:rsidRDefault="00A53B5A" w:rsidP="00A53B5A">
      <w:pPr>
        <w:keepNext/>
        <w:numPr>
          <w:ilvl w:val="1"/>
          <w:numId w:val="53"/>
        </w:numPr>
        <w:spacing w:before="240" w:after="240"/>
        <w:jc w:val="both"/>
        <w:outlineLvl w:val="1"/>
        <w:rPr>
          <w:b/>
          <w:sz w:val="20"/>
          <w:szCs w:val="20"/>
        </w:rPr>
      </w:pPr>
      <w:bookmarkStart w:id="2530" w:name="_Toc425755249"/>
      <w:r w:rsidRPr="00A53B5A">
        <w:rPr>
          <w:b/>
          <w:sz w:val="20"/>
          <w:szCs w:val="20"/>
        </w:rPr>
        <w:t>Retention of Security</w:t>
      </w:r>
      <w:bookmarkEnd w:id="2514"/>
      <w:bookmarkEnd w:id="2515"/>
      <w:bookmarkEnd w:id="2516"/>
      <w:bookmarkEnd w:id="2517"/>
      <w:bookmarkEnd w:id="2530"/>
    </w:p>
    <w:p w14:paraId="7CD92CB8"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If any payment or realisation in respect of the Secured Obligations is, in the Market Operator's reasonable opinion, liable to be avoided or otherwise invalidated or adjusted by law, including any enactment or rule of law relating to insolvency, the Market Operator shall be entitled to retain this Deed and the Security undischarged and shall not be obliged to retransfer the Security Assets until the expiry of the period during which it may be challenged on any such ground.</w:t>
      </w:r>
    </w:p>
    <w:p w14:paraId="7CD92CB9" w14:textId="77777777" w:rsidR="00A53B5A" w:rsidRPr="00A53B5A" w:rsidRDefault="00A53B5A" w:rsidP="00A53B5A">
      <w:pPr>
        <w:keepNext/>
        <w:numPr>
          <w:ilvl w:val="0"/>
          <w:numId w:val="53"/>
        </w:numPr>
        <w:spacing w:before="240" w:after="240"/>
        <w:ind w:left="1364" w:hanging="1364"/>
        <w:jc w:val="both"/>
        <w:outlineLvl w:val="0"/>
        <w:rPr>
          <w:rFonts w:eastAsia="MS Mincho"/>
          <w:b/>
          <w:caps/>
          <w:sz w:val="20"/>
          <w:szCs w:val="20"/>
        </w:rPr>
      </w:pPr>
      <w:bookmarkStart w:id="2531" w:name="_Toc425755250"/>
      <w:r w:rsidRPr="00A53B5A">
        <w:rPr>
          <w:rFonts w:eastAsia="MS Mincho"/>
          <w:b/>
          <w:caps/>
          <w:sz w:val="20"/>
          <w:szCs w:val="20"/>
        </w:rPr>
        <w:t>LIABILITY OF MARKET OPERATOR</w:t>
      </w:r>
      <w:bookmarkEnd w:id="2518"/>
      <w:bookmarkEnd w:id="2519"/>
      <w:bookmarkEnd w:id="2520"/>
      <w:bookmarkEnd w:id="2521"/>
      <w:bookmarkEnd w:id="2522"/>
      <w:bookmarkEnd w:id="2523"/>
      <w:bookmarkEnd w:id="2524"/>
      <w:bookmarkEnd w:id="2525"/>
      <w:bookmarkEnd w:id="2526"/>
      <w:bookmarkEnd w:id="2531"/>
    </w:p>
    <w:p w14:paraId="7CD92CBA" w14:textId="77777777" w:rsidR="00A53B5A" w:rsidRPr="00A53B5A" w:rsidRDefault="00A53B5A" w:rsidP="00A53B5A">
      <w:pPr>
        <w:keepNext/>
        <w:numPr>
          <w:ilvl w:val="1"/>
          <w:numId w:val="53"/>
        </w:numPr>
        <w:spacing w:before="240" w:after="240"/>
        <w:jc w:val="both"/>
        <w:outlineLvl w:val="1"/>
        <w:rPr>
          <w:b/>
          <w:sz w:val="20"/>
          <w:szCs w:val="20"/>
        </w:rPr>
      </w:pPr>
      <w:bookmarkStart w:id="2532" w:name="_Toc425755251"/>
      <w:r w:rsidRPr="00A53B5A">
        <w:rPr>
          <w:b/>
          <w:sz w:val="20"/>
          <w:szCs w:val="20"/>
        </w:rPr>
        <w:t>Liability</w:t>
      </w:r>
      <w:bookmarkEnd w:id="2532"/>
    </w:p>
    <w:p w14:paraId="7CD92CBB"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 xml:space="preserve">The </w:t>
      </w:r>
      <w:r w:rsidRPr="00A53B5A">
        <w:rPr>
          <w:rFonts w:eastAsia="MS Mincho"/>
          <w:snapToGrid w:val="0"/>
          <w:sz w:val="20"/>
          <w:szCs w:val="20"/>
        </w:rPr>
        <w:t xml:space="preserve">Market Operator </w:t>
      </w:r>
      <w:r w:rsidRPr="00A53B5A">
        <w:rPr>
          <w:rFonts w:eastAsia="MS Mincho"/>
          <w:sz w:val="20"/>
          <w:szCs w:val="20"/>
        </w:rPr>
        <w:t xml:space="preserve">shall not in any circumstances be liable to the Participant or any other person as mortgagee in possession or otherwise for any losses, damages, liabilities or expenses arising from or in connection with the application or enforcement of the Security or any realisation, appropriation or application of the Security Assets or from any act, default or omission of the </w:t>
      </w:r>
      <w:r w:rsidRPr="00A53B5A">
        <w:rPr>
          <w:rFonts w:eastAsia="MS Mincho"/>
          <w:snapToGrid w:val="0"/>
          <w:sz w:val="20"/>
          <w:szCs w:val="20"/>
        </w:rPr>
        <w:t>Market Operator</w:t>
      </w:r>
      <w:r w:rsidRPr="00A53B5A">
        <w:rPr>
          <w:rFonts w:eastAsia="MS Mincho"/>
          <w:sz w:val="20"/>
          <w:szCs w:val="20"/>
        </w:rPr>
        <w:t xml:space="preserve"> in relation to the Security Assets or otherwise in connection with this Deed and the Security except to the extent caused by </w:t>
      </w:r>
      <w:bookmarkStart w:id="2533" w:name="_BPDCI_164"/>
      <w:r w:rsidRPr="00A53B5A">
        <w:rPr>
          <w:rFonts w:eastAsia="MS Mincho"/>
          <w:sz w:val="20"/>
          <w:szCs w:val="20"/>
        </w:rPr>
        <w:t>reckless o</w:t>
      </w:r>
      <w:bookmarkEnd w:id="2533"/>
      <w:r w:rsidRPr="00A53B5A">
        <w:rPr>
          <w:rFonts w:eastAsia="MS Mincho"/>
          <w:sz w:val="20"/>
          <w:szCs w:val="20"/>
        </w:rPr>
        <w:t>r wilful misconduct.</w:t>
      </w:r>
    </w:p>
    <w:p w14:paraId="7CD92CBC" w14:textId="77777777" w:rsidR="00A53B5A" w:rsidRPr="00A53B5A" w:rsidRDefault="00A53B5A" w:rsidP="00A53B5A">
      <w:pPr>
        <w:keepNext/>
        <w:numPr>
          <w:ilvl w:val="0"/>
          <w:numId w:val="53"/>
        </w:numPr>
        <w:spacing w:before="240" w:after="240"/>
        <w:ind w:left="1364" w:hanging="1364"/>
        <w:jc w:val="both"/>
        <w:outlineLvl w:val="0"/>
        <w:rPr>
          <w:rFonts w:eastAsia="MS Mincho"/>
          <w:b/>
          <w:caps/>
          <w:sz w:val="20"/>
          <w:szCs w:val="20"/>
        </w:rPr>
      </w:pPr>
      <w:bookmarkStart w:id="2534" w:name="_Toc7437588"/>
      <w:bookmarkStart w:id="2535" w:name="_Toc425755252"/>
      <w:bookmarkStart w:id="2536" w:name="_Toc94646"/>
      <w:bookmarkStart w:id="2537" w:name="_Toc94807"/>
      <w:bookmarkEnd w:id="2527"/>
      <w:bookmarkEnd w:id="2528"/>
      <w:bookmarkEnd w:id="2529"/>
      <w:r w:rsidRPr="00A53B5A">
        <w:rPr>
          <w:rFonts w:eastAsia="MS Mincho"/>
          <w:b/>
          <w:caps/>
          <w:sz w:val="20"/>
          <w:szCs w:val="20"/>
        </w:rPr>
        <w:t>MISCELLANEOUS</w:t>
      </w:r>
      <w:bookmarkStart w:id="2538" w:name="_Ref24961311"/>
      <w:bookmarkEnd w:id="2534"/>
      <w:bookmarkEnd w:id="2535"/>
    </w:p>
    <w:p w14:paraId="7CD92CBD" w14:textId="77777777" w:rsidR="00A53B5A" w:rsidRPr="00A53B5A" w:rsidRDefault="00A53B5A" w:rsidP="00A53B5A">
      <w:pPr>
        <w:keepNext/>
        <w:numPr>
          <w:ilvl w:val="1"/>
          <w:numId w:val="53"/>
        </w:numPr>
        <w:spacing w:before="240" w:after="240"/>
        <w:jc w:val="both"/>
        <w:outlineLvl w:val="1"/>
        <w:rPr>
          <w:b/>
          <w:sz w:val="20"/>
          <w:szCs w:val="20"/>
        </w:rPr>
      </w:pPr>
      <w:bookmarkStart w:id="2539" w:name="_Toc356218"/>
      <w:bookmarkStart w:id="2540" w:name="_Toc670882"/>
      <w:bookmarkStart w:id="2541" w:name="_Toc5695026"/>
      <w:bookmarkStart w:id="2542" w:name="_Toc6734508"/>
      <w:bookmarkStart w:id="2543" w:name="_Toc6908004"/>
      <w:bookmarkStart w:id="2544" w:name="_Toc7437591"/>
      <w:bookmarkStart w:id="2545" w:name="_Toc425755253"/>
      <w:bookmarkEnd w:id="2538"/>
      <w:r w:rsidRPr="00A53B5A">
        <w:rPr>
          <w:b/>
          <w:sz w:val="20"/>
          <w:szCs w:val="20"/>
        </w:rPr>
        <w:t>Assign</w:t>
      </w:r>
      <w:bookmarkEnd w:id="2536"/>
      <w:bookmarkEnd w:id="2537"/>
      <w:bookmarkEnd w:id="2539"/>
      <w:bookmarkEnd w:id="2540"/>
      <w:bookmarkEnd w:id="2541"/>
      <w:bookmarkEnd w:id="2542"/>
      <w:bookmarkEnd w:id="2543"/>
      <w:bookmarkEnd w:id="2544"/>
      <w:r w:rsidRPr="00A53B5A">
        <w:rPr>
          <w:b/>
          <w:sz w:val="20"/>
          <w:szCs w:val="20"/>
        </w:rPr>
        <w:t>ment</w:t>
      </w:r>
      <w:bookmarkEnd w:id="2545"/>
    </w:p>
    <w:p w14:paraId="7CD92CBE" w14:textId="77777777" w:rsidR="00A53B5A" w:rsidRPr="00A53B5A" w:rsidRDefault="00A53B5A" w:rsidP="00A53B5A">
      <w:pPr>
        <w:numPr>
          <w:ilvl w:val="2"/>
          <w:numId w:val="53"/>
        </w:numPr>
        <w:spacing w:before="240" w:after="240"/>
        <w:jc w:val="both"/>
        <w:outlineLvl w:val="2"/>
        <w:rPr>
          <w:rFonts w:eastAsia="MS Mincho"/>
          <w:sz w:val="20"/>
          <w:szCs w:val="20"/>
        </w:rPr>
      </w:pPr>
      <w:bookmarkStart w:id="2546" w:name="_Toc399326252"/>
      <w:r w:rsidRPr="00A53B5A">
        <w:rPr>
          <w:rFonts w:eastAsia="MS Mincho"/>
          <w:sz w:val="20"/>
          <w:szCs w:val="20"/>
        </w:rPr>
        <w:t>The Market Operator may at any time</w:t>
      </w:r>
      <w:bookmarkStart w:id="2547" w:name="_BPDCD_165"/>
      <w:r w:rsidRPr="00A53B5A">
        <w:rPr>
          <w:rFonts w:eastAsia="MS Mincho"/>
          <w:sz w:val="20"/>
          <w:szCs w:val="20"/>
        </w:rPr>
        <w:t xml:space="preserve">, with </w:t>
      </w:r>
      <w:bookmarkStart w:id="2548" w:name="_BPDCMT_166"/>
      <w:bookmarkEnd w:id="2547"/>
      <w:r w:rsidRPr="00A53B5A">
        <w:rPr>
          <w:rFonts w:eastAsia="MS Mincho"/>
          <w:sz w:val="20"/>
          <w:szCs w:val="20"/>
        </w:rPr>
        <w:t xml:space="preserve">the prior written consent of the </w:t>
      </w:r>
      <w:bookmarkStart w:id="2549" w:name="_BPDCI_167"/>
      <w:bookmarkEnd w:id="2548"/>
      <w:r w:rsidRPr="00A53B5A">
        <w:rPr>
          <w:rFonts w:eastAsia="MS Mincho"/>
          <w:sz w:val="20"/>
          <w:szCs w:val="20"/>
        </w:rPr>
        <w:t xml:space="preserve">Regulatory Authorities (but </w:t>
      </w:r>
      <w:bookmarkEnd w:id="2549"/>
      <w:r w:rsidRPr="00A53B5A">
        <w:rPr>
          <w:rFonts w:eastAsia="MS Mincho"/>
          <w:sz w:val="20"/>
          <w:szCs w:val="20"/>
        </w:rPr>
        <w:t>without notice to or consent of the Participant)</w:t>
      </w:r>
      <w:bookmarkStart w:id="2550" w:name="_BPDCD_168"/>
      <w:r w:rsidRPr="00A53B5A">
        <w:rPr>
          <w:rFonts w:eastAsia="MS Mincho"/>
          <w:strike/>
          <w:color w:val="FF0000"/>
          <w:sz w:val="20"/>
          <w:szCs w:val="20"/>
        </w:rPr>
        <w:t xml:space="preserve"> </w:t>
      </w:r>
      <w:r w:rsidRPr="00A53B5A">
        <w:rPr>
          <w:rFonts w:eastAsia="MS Mincho"/>
          <w:color w:val="0000FF"/>
          <w:sz w:val="20"/>
          <w:szCs w:val="20"/>
          <w:u w:val="double"/>
        </w:rPr>
        <w:t xml:space="preserve">, </w:t>
      </w:r>
      <w:bookmarkEnd w:id="2550"/>
      <w:r w:rsidRPr="00A53B5A">
        <w:rPr>
          <w:rFonts w:eastAsia="MS Mincho"/>
          <w:sz w:val="20"/>
          <w:szCs w:val="20"/>
        </w:rPr>
        <w:t>assign or transfer the benefit of this Deed and the Security or any of its rights or obligations thereunder, provided that such assignment and transfer is in compliance with any applicable requirements of the Code. The Market Operator shall</w:t>
      </w:r>
      <w:bookmarkStart w:id="2551" w:name="_BPDCD_169"/>
      <w:r w:rsidRPr="00A53B5A">
        <w:rPr>
          <w:rFonts w:eastAsia="MS Mincho"/>
          <w:sz w:val="20"/>
          <w:szCs w:val="20"/>
        </w:rPr>
        <w:t xml:space="preserve">, with the prior written consent of the Regulatory Authorities, </w:t>
      </w:r>
      <w:bookmarkEnd w:id="2551"/>
      <w:r w:rsidRPr="00A53B5A">
        <w:rPr>
          <w:rFonts w:eastAsia="MS Mincho"/>
          <w:sz w:val="20"/>
          <w:szCs w:val="20"/>
        </w:rPr>
        <w:t>be entitled to impart any information concerning the Participant to any assignee, transferee or proposed assignee or transferee or to any person who may otherwise enter into contractual relations with the Market Operator in relation to this Deed, the Secured Assets or the Secured Obligations.</w:t>
      </w:r>
      <w:bookmarkEnd w:id="2546"/>
      <w:r w:rsidRPr="00A53B5A">
        <w:rPr>
          <w:rFonts w:eastAsia="MS Mincho"/>
          <w:sz w:val="20"/>
          <w:szCs w:val="20"/>
        </w:rPr>
        <w:t xml:space="preserve">  </w:t>
      </w:r>
    </w:p>
    <w:p w14:paraId="7CD92CBF" w14:textId="77777777" w:rsidR="00A53B5A" w:rsidRPr="00A53B5A" w:rsidRDefault="00A53B5A" w:rsidP="00A53B5A">
      <w:pPr>
        <w:numPr>
          <w:ilvl w:val="2"/>
          <w:numId w:val="53"/>
        </w:numPr>
        <w:spacing w:before="240" w:after="240"/>
        <w:jc w:val="both"/>
        <w:outlineLvl w:val="2"/>
        <w:rPr>
          <w:rFonts w:eastAsia="MS Mincho"/>
          <w:sz w:val="20"/>
          <w:szCs w:val="20"/>
        </w:rPr>
      </w:pPr>
      <w:r w:rsidRPr="00A53B5A">
        <w:rPr>
          <w:rFonts w:eastAsia="MS Mincho"/>
          <w:sz w:val="20"/>
          <w:szCs w:val="20"/>
        </w:rPr>
        <w:t>The Participant may not assign, transfer or otherwise deal with the benefit or burden of this Deed or the Security or any of its rights or obligations thereunder.</w:t>
      </w:r>
    </w:p>
    <w:p w14:paraId="7CD92CC0" w14:textId="77777777" w:rsidR="00A53B5A" w:rsidRPr="00A53B5A" w:rsidRDefault="00A53B5A" w:rsidP="00A53B5A">
      <w:pPr>
        <w:numPr>
          <w:ilvl w:val="2"/>
          <w:numId w:val="53"/>
        </w:numPr>
        <w:spacing w:before="240" w:after="240"/>
        <w:jc w:val="both"/>
        <w:outlineLvl w:val="2"/>
        <w:rPr>
          <w:rFonts w:eastAsia="MS Mincho"/>
          <w:sz w:val="20"/>
          <w:szCs w:val="20"/>
        </w:rPr>
      </w:pPr>
      <w:r w:rsidRPr="00A53B5A">
        <w:rPr>
          <w:rFonts w:eastAsia="MS Mincho"/>
          <w:sz w:val="20"/>
          <w:szCs w:val="20"/>
        </w:rPr>
        <w:t>This Deed shall be binding upon and inure to the benefit of each of the parties hereto and the Market Operator’s respective permitted successors, transferees and assignees and references in this Deed to any of them shall be construed accordingly.</w:t>
      </w:r>
      <w:bookmarkStart w:id="2552" w:name="_Toc94647"/>
      <w:bookmarkStart w:id="2553" w:name="_Toc94808"/>
      <w:bookmarkStart w:id="2554" w:name="_Toc356219"/>
      <w:bookmarkStart w:id="2555" w:name="_Toc670883"/>
      <w:bookmarkStart w:id="2556" w:name="_Ref673128"/>
      <w:bookmarkStart w:id="2557" w:name="_Toc5695027"/>
      <w:bookmarkStart w:id="2558" w:name="_Toc6734509"/>
      <w:bookmarkStart w:id="2559" w:name="_Toc6908005"/>
      <w:bookmarkStart w:id="2560" w:name="_Toc7437592"/>
    </w:p>
    <w:p w14:paraId="7CD92CC1" w14:textId="77777777" w:rsidR="00A53B5A" w:rsidRPr="00A53B5A" w:rsidRDefault="00A53B5A" w:rsidP="00A53B5A">
      <w:pPr>
        <w:keepNext/>
        <w:numPr>
          <w:ilvl w:val="1"/>
          <w:numId w:val="53"/>
        </w:numPr>
        <w:spacing w:before="240" w:after="240"/>
        <w:jc w:val="both"/>
        <w:outlineLvl w:val="1"/>
        <w:rPr>
          <w:b/>
          <w:sz w:val="20"/>
          <w:szCs w:val="20"/>
        </w:rPr>
      </w:pPr>
      <w:bookmarkStart w:id="2561" w:name="_Toc425755254"/>
      <w:bookmarkStart w:id="2562" w:name="_Toc4990551"/>
      <w:bookmarkStart w:id="2563" w:name="_Toc5695029"/>
      <w:bookmarkStart w:id="2564" w:name="_Toc6734511"/>
      <w:bookmarkStart w:id="2565" w:name="_Toc6908007"/>
      <w:bookmarkStart w:id="2566" w:name="_Toc7437594"/>
      <w:bookmarkEnd w:id="2552"/>
      <w:bookmarkEnd w:id="2553"/>
      <w:bookmarkEnd w:id="2554"/>
      <w:bookmarkEnd w:id="2555"/>
      <w:bookmarkEnd w:id="2556"/>
      <w:bookmarkEnd w:id="2557"/>
      <w:bookmarkEnd w:id="2558"/>
      <w:bookmarkEnd w:id="2559"/>
      <w:bookmarkEnd w:id="2560"/>
      <w:r w:rsidRPr="00A53B5A">
        <w:rPr>
          <w:b/>
          <w:sz w:val="20"/>
          <w:szCs w:val="20"/>
        </w:rPr>
        <w:t>Entire agreement</w:t>
      </w:r>
      <w:bookmarkEnd w:id="2561"/>
    </w:p>
    <w:p w14:paraId="7CD92CC2"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This Deed constitutes the entire agreement and understanding of the parties in relation to the security interests created herein in furtherance of the provisions in Section 6 of the Code and supersedes any previous agreement between the parties relating to the subject matter of this Deed.</w:t>
      </w:r>
    </w:p>
    <w:p w14:paraId="7CD92CC3" w14:textId="77777777" w:rsidR="00A53B5A" w:rsidRPr="00A53B5A" w:rsidRDefault="00A53B5A" w:rsidP="00A53B5A">
      <w:pPr>
        <w:keepNext/>
        <w:numPr>
          <w:ilvl w:val="1"/>
          <w:numId w:val="53"/>
        </w:numPr>
        <w:spacing w:before="240" w:after="240"/>
        <w:jc w:val="both"/>
        <w:outlineLvl w:val="1"/>
        <w:rPr>
          <w:b/>
          <w:sz w:val="20"/>
          <w:szCs w:val="20"/>
        </w:rPr>
      </w:pPr>
      <w:bookmarkStart w:id="2567" w:name="_Toc425755255"/>
      <w:r w:rsidRPr="00A53B5A">
        <w:rPr>
          <w:b/>
          <w:sz w:val="20"/>
          <w:szCs w:val="20"/>
        </w:rPr>
        <w:t>Non-reliance</w:t>
      </w:r>
      <w:bookmarkEnd w:id="2562"/>
      <w:bookmarkEnd w:id="2563"/>
      <w:bookmarkEnd w:id="2564"/>
      <w:bookmarkEnd w:id="2565"/>
      <w:bookmarkEnd w:id="2566"/>
      <w:bookmarkEnd w:id="2567"/>
    </w:p>
    <w:p w14:paraId="7CD92CC4"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Each of the parties acknowledges and agrees that in entering into this Deed it does not rely on, and shall have no remedy in respect of, any statement, representation, warranty or undertaking (whether negligently or innocently made) of any person (whether a party or not) other than as expressly set out in this Deed.</w:t>
      </w:r>
      <w:bookmarkStart w:id="2568" w:name="_Toc4990552"/>
      <w:bookmarkStart w:id="2569" w:name="_Toc5695030"/>
      <w:bookmarkStart w:id="2570" w:name="_Toc6734512"/>
      <w:bookmarkStart w:id="2571" w:name="_Toc6908008"/>
      <w:bookmarkStart w:id="2572" w:name="_Toc7437595"/>
    </w:p>
    <w:p w14:paraId="7CD92CC5" w14:textId="77777777" w:rsidR="00A53B5A" w:rsidRPr="00A53B5A" w:rsidRDefault="00A53B5A" w:rsidP="00A53B5A">
      <w:pPr>
        <w:keepNext/>
        <w:numPr>
          <w:ilvl w:val="1"/>
          <w:numId w:val="53"/>
        </w:numPr>
        <w:spacing w:before="240" w:after="240"/>
        <w:jc w:val="both"/>
        <w:outlineLvl w:val="1"/>
        <w:rPr>
          <w:b/>
          <w:sz w:val="20"/>
          <w:szCs w:val="20"/>
        </w:rPr>
      </w:pPr>
      <w:bookmarkStart w:id="2573" w:name="_Toc425755256"/>
      <w:r w:rsidRPr="00A53B5A">
        <w:rPr>
          <w:b/>
          <w:sz w:val="20"/>
          <w:szCs w:val="20"/>
        </w:rPr>
        <w:t>Amendments</w:t>
      </w:r>
      <w:bookmarkEnd w:id="2568"/>
      <w:bookmarkEnd w:id="2569"/>
      <w:bookmarkEnd w:id="2570"/>
      <w:bookmarkEnd w:id="2571"/>
      <w:bookmarkEnd w:id="2572"/>
      <w:bookmarkEnd w:id="2573"/>
    </w:p>
    <w:p w14:paraId="7CD92CC6"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No amendment or variation of this Deed shall be effective unless it is in writing and executed by or on behalf of each of the parties.</w:t>
      </w:r>
    </w:p>
    <w:p w14:paraId="7CD92CC7" w14:textId="77777777" w:rsidR="00A53B5A" w:rsidRPr="00A53B5A" w:rsidRDefault="00A53B5A" w:rsidP="00A53B5A">
      <w:pPr>
        <w:keepNext/>
        <w:numPr>
          <w:ilvl w:val="1"/>
          <w:numId w:val="53"/>
        </w:numPr>
        <w:spacing w:before="240" w:after="240"/>
        <w:jc w:val="both"/>
        <w:outlineLvl w:val="1"/>
        <w:rPr>
          <w:b/>
          <w:sz w:val="20"/>
          <w:szCs w:val="20"/>
        </w:rPr>
      </w:pPr>
      <w:bookmarkStart w:id="2574" w:name="_Toc425755257"/>
      <w:r w:rsidRPr="00A53B5A">
        <w:rPr>
          <w:b/>
          <w:sz w:val="20"/>
          <w:szCs w:val="20"/>
        </w:rPr>
        <w:t>Third party rights</w:t>
      </w:r>
      <w:bookmarkEnd w:id="2574"/>
    </w:p>
    <w:p w14:paraId="7CD92CC8"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The Contracts (Rights of Third Parties) Act 1999 shall not apply to this Deed and only the parties hereto may enjoy its benefit or enforce its terms.</w:t>
      </w:r>
    </w:p>
    <w:p w14:paraId="7CD92CC9" w14:textId="77777777" w:rsidR="00A53B5A" w:rsidRPr="00A53B5A" w:rsidRDefault="00A53B5A" w:rsidP="00A53B5A">
      <w:pPr>
        <w:keepNext/>
        <w:numPr>
          <w:ilvl w:val="1"/>
          <w:numId w:val="53"/>
        </w:numPr>
        <w:spacing w:before="240" w:after="240"/>
        <w:jc w:val="both"/>
        <w:outlineLvl w:val="1"/>
        <w:rPr>
          <w:b/>
          <w:sz w:val="20"/>
          <w:szCs w:val="20"/>
        </w:rPr>
      </w:pPr>
      <w:bookmarkStart w:id="2575" w:name="_Toc425755258"/>
      <w:r w:rsidRPr="00A53B5A">
        <w:rPr>
          <w:b/>
          <w:sz w:val="20"/>
          <w:szCs w:val="20"/>
        </w:rPr>
        <w:t>Counterparts</w:t>
      </w:r>
      <w:bookmarkEnd w:id="2575"/>
    </w:p>
    <w:p w14:paraId="7CD92CCA"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This Deed may be executed in any number of counterparts, and by one or more parties hereto in separate counterparts, each of which shall be deemed to be an original, but all such counterparts shall together constitute one and the same instrument.</w:t>
      </w:r>
      <w:bookmarkStart w:id="2576" w:name="_Toc4990553"/>
      <w:bookmarkStart w:id="2577" w:name="_Toc5695031"/>
      <w:bookmarkStart w:id="2578" w:name="_Toc6734513"/>
      <w:bookmarkStart w:id="2579" w:name="_Toc6908009"/>
      <w:bookmarkStart w:id="2580" w:name="_Toc7437596"/>
    </w:p>
    <w:p w14:paraId="7CD92CCB" w14:textId="77777777" w:rsidR="00A53B5A" w:rsidRPr="00A53B5A" w:rsidRDefault="00A53B5A" w:rsidP="00A53B5A">
      <w:pPr>
        <w:keepNext/>
        <w:numPr>
          <w:ilvl w:val="1"/>
          <w:numId w:val="53"/>
        </w:numPr>
        <w:spacing w:before="240" w:after="240"/>
        <w:outlineLvl w:val="1"/>
        <w:rPr>
          <w:b/>
          <w:sz w:val="20"/>
          <w:szCs w:val="20"/>
        </w:rPr>
      </w:pPr>
      <w:bookmarkStart w:id="2581" w:name="_Toc425755259"/>
      <w:r w:rsidRPr="00A53B5A">
        <w:rPr>
          <w:b/>
          <w:sz w:val="20"/>
          <w:szCs w:val="20"/>
        </w:rPr>
        <w:t>Expenses</w:t>
      </w:r>
      <w:bookmarkEnd w:id="2581"/>
    </w:p>
    <w:p w14:paraId="7CD92CCC" w14:textId="77777777" w:rsidR="00A53B5A" w:rsidRPr="00A53B5A" w:rsidRDefault="00A53B5A" w:rsidP="00A53B5A">
      <w:pPr>
        <w:numPr>
          <w:ilvl w:val="2"/>
          <w:numId w:val="53"/>
        </w:numPr>
        <w:spacing w:before="240" w:after="240"/>
        <w:outlineLvl w:val="2"/>
        <w:rPr>
          <w:rFonts w:eastAsia="MS Mincho"/>
          <w:sz w:val="20"/>
          <w:szCs w:val="20"/>
        </w:rPr>
      </w:pPr>
      <w:r w:rsidRPr="00A53B5A">
        <w:rPr>
          <w:rFonts w:eastAsia="MS Mincho"/>
          <w:sz w:val="20"/>
          <w:szCs w:val="20"/>
        </w:rPr>
        <w:t>Each Party shall pay its own costs incurred in connection with the negotiation, preparation and execution of this Deed.</w:t>
      </w:r>
    </w:p>
    <w:p w14:paraId="7CD92CCD" w14:textId="77777777" w:rsidR="00A53B5A" w:rsidRPr="00A53B5A" w:rsidRDefault="00A53B5A" w:rsidP="00A53B5A">
      <w:pPr>
        <w:numPr>
          <w:ilvl w:val="2"/>
          <w:numId w:val="53"/>
        </w:numPr>
        <w:spacing w:before="240" w:after="240"/>
        <w:outlineLvl w:val="2"/>
        <w:rPr>
          <w:rFonts w:eastAsia="MS Mincho"/>
          <w:sz w:val="20"/>
          <w:szCs w:val="20"/>
        </w:rPr>
      </w:pPr>
      <w:r w:rsidRPr="00A53B5A">
        <w:rPr>
          <w:rFonts w:eastAsia="MS Mincho"/>
          <w:sz w:val="20"/>
          <w:szCs w:val="20"/>
        </w:rPr>
        <w:t>The Market Operator shall pay any costs incurred in connection with the registration of this Deed.</w:t>
      </w:r>
    </w:p>
    <w:p w14:paraId="7CD92CCE" w14:textId="77777777" w:rsidR="00A53B5A" w:rsidRPr="00A53B5A" w:rsidRDefault="00A53B5A" w:rsidP="00A53B5A">
      <w:pPr>
        <w:keepNext/>
        <w:numPr>
          <w:ilvl w:val="0"/>
          <w:numId w:val="53"/>
        </w:numPr>
        <w:spacing w:before="240" w:after="240"/>
        <w:ind w:left="1364" w:hanging="1364"/>
        <w:jc w:val="both"/>
        <w:outlineLvl w:val="0"/>
        <w:rPr>
          <w:rFonts w:eastAsia="MS Mincho"/>
          <w:b/>
          <w:caps/>
          <w:sz w:val="20"/>
          <w:szCs w:val="20"/>
        </w:rPr>
      </w:pPr>
      <w:bookmarkStart w:id="2582" w:name="_Toc4990554"/>
      <w:bookmarkStart w:id="2583" w:name="_Ref5080358"/>
      <w:bookmarkStart w:id="2584" w:name="_Ref5694735"/>
      <w:bookmarkStart w:id="2585" w:name="_Ref5694905"/>
      <w:bookmarkStart w:id="2586" w:name="_Toc5695032"/>
      <w:bookmarkStart w:id="2587" w:name="_Toc6734514"/>
      <w:bookmarkStart w:id="2588" w:name="_Toc6908010"/>
      <w:bookmarkStart w:id="2589" w:name="_Toc7437597"/>
      <w:bookmarkStart w:id="2590" w:name="_Ref19013315"/>
      <w:bookmarkStart w:id="2591" w:name="_Toc425755260"/>
      <w:bookmarkEnd w:id="2576"/>
      <w:bookmarkEnd w:id="2577"/>
      <w:bookmarkEnd w:id="2578"/>
      <w:bookmarkEnd w:id="2579"/>
      <w:bookmarkEnd w:id="2580"/>
      <w:r w:rsidRPr="00A53B5A">
        <w:rPr>
          <w:rFonts w:eastAsia="MS Mincho"/>
          <w:b/>
          <w:caps/>
          <w:sz w:val="20"/>
          <w:szCs w:val="20"/>
        </w:rPr>
        <w:t>NOTICES</w:t>
      </w:r>
      <w:bookmarkStart w:id="2592" w:name="_Toc4990555"/>
      <w:bookmarkStart w:id="2593" w:name="_Toc5695033"/>
      <w:bookmarkStart w:id="2594" w:name="_Toc6734515"/>
      <w:bookmarkStart w:id="2595" w:name="_Toc6908011"/>
      <w:bookmarkStart w:id="2596" w:name="_Toc7437598"/>
      <w:bookmarkEnd w:id="2582"/>
      <w:bookmarkEnd w:id="2583"/>
      <w:bookmarkEnd w:id="2584"/>
      <w:bookmarkEnd w:id="2585"/>
      <w:bookmarkEnd w:id="2586"/>
      <w:bookmarkEnd w:id="2587"/>
      <w:bookmarkEnd w:id="2588"/>
      <w:bookmarkEnd w:id="2589"/>
      <w:bookmarkEnd w:id="2590"/>
      <w:bookmarkEnd w:id="2591"/>
    </w:p>
    <w:p w14:paraId="7CD92CCF" w14:textId="77777777" w:rsidR="00A53B5A" w:rsidRPr="00A53B5A" w:rsidRDefault="00A53B5A" w:rsidP="00A53B5A">
      <w:pPr>
        <w:keepNext/>
        <w:numPr>
          <w:ilvl w:val="1"/>
          <w:numId w:val="53"/>
        </w:numPr>
        <w:spacing w:before="240" w:after="240"/>
        <w:jc w:val="both"/>
        <w:outlineLvl w:val="1"/>
        <w:rPr>
          <w:b/>
          <w:sz w:val="20"/>
          <w:szCs w:val="20"/>
        </w:rPr>
      </w:pPr>
      <w:bookmarkStart w:id="2597" w:name="_Ref399331721"/>
      <w:bookmarkStart w:id="2598" w:name="_Toc425755261"/>
      <w:r w:rsidRPr="00A53B5A">
        <w:rPr>
          <w:b/>
          <w:sz w:val="20"/>
          <w:szCs w:val="20"/>
        </w:rPr>
        <w:t>Notices and deemed receipt</w:t>
      </w:r>
      <w:bookmarkEnd w:id="2592"/>
      <w:bookmarkEnd w:id="2593"/>
      <w:bookmarkEnd w:id="2594"/>
      <w:bookmarkEnd w:id="2595"/>
      <w:bookmarkEnd w:id="2596"/>
      <w:bookmarkEnd w:id="2597"/>
      <w:bookmarkEnd w:id="2598"/>
    </w:p>
    <w:p w14:paraId="7CD92CD0" w14:textId="77777777" w:rsidR="00A53B5A" w:rsidRPr="00A53B5A" w:rsidRDefault="00A53B5A" w:rsidP="00A53B5A">
      <w:pPr>
        <w:numPr>
          <w:ilvl w:val="2"/>
          <w:numId w:val="53"/>
        </w:numPr>
        <w:spacing w:before="240" w:after="240"/>
        <w:jc w:val="both"/>
        <w:outlineLvl w:val="2"/>
        <w:rPr>
          <w:rFonts w:eastAsia="MS Mincho"/>
          <w:sz w:val="20"/>
          <w:szCs w:val="20"/>
        </w:rPr>
      </w:pPr>
      <w:r w:rsidRPr="00A53B5A">
        <w:rPr>
          <w:rFonts w:eastAsia="MS Mincho"/>
          <w:sz w:val="20"/>
          <w:szCs w:val="20"/>
        </w:rPr>
        <w:t>Any demand or notice to be given under this Deed shall be in writing signed by or on behalf of the party giving it and shall be served by delivering it personally or sending it by pre-paid recorded delivery or registered post or by facsimile to the address and for the attention of</w:t>
      </w:r>
    </w:p>
    <w:p w14:paraId="7CD92CD1"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 xml:space="preserve">the relevant party set out in Clause </w:t>
      </w:r>
      <w:r w:rsidR="007F7B56">
        <w:fldChar w:fldCharType="begin"/>
      </w:r>
      <w:r w:rsidR="007F7B56">
        <w:instrText xml:space="preserve"> REF _Ref399333413 \r \h  \* MERGEFORMAT </w:instrText>
      </w:r>
      <w:r w:rsidR="007F7B56">
        <w:fldChar w:fldCharType="separate"/>
      </w:r>
      <w:r w:rsidRPr="00A53B5A">
        <w:rPr>
          <w:rFonts w:eastAsia="MS Mincho"/>
          <w:sz w:val="20"/>
          <w:szCs w:val="20"/>
        </w:rPr>
        <w:t>11.2</w:t>
      </w:r>
      <w:r w:rsidR="007F7B56">
        <w:fldChar w:fldCharType="end"/>
      </w:r>
      <w:r w:rsidRPr="00A53B5A">
        <w:rPr>
          <w:rFonts w:eastAsia="MS Mincho"/>
          <w:sz w:val="20"/>
          <w:szCs w:val="20"/>
        </w:rPr>
        <w:t xml:space="preserve"> (or as otherwise notified by that party thereunder).  Any such notice shall be deemed to have been received:</w:t>
      </w:r>
    </w:p>
    <w:p w14:paraId="7CD92CD2"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if delivered personally, at the time of delivery or attempted delivery;</w:t>
      </w:r>
    </w:p>
    <w:p w14:paraId="7CD92CD3"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in the case of pre-paid recorded delivery or registered post, at the time of delivery or attempted delivery; and</w:t>
      </w:r>
    </w:p>
    <w:p w14:paraId="7CD92CD4" w14:textId="77777777" w:rsidR="00A53B5A" w:rsidRPr="00A53B5A" w:rsidRDefault="00A53B5A" w:rsidP="00A53B5A">
      <w:pPr>
        <w:numPr>
          <w:ilvl w:val="4"/>
          <w:numId w:val="53"/>
        </w:numPr>
        <w:spacing w:before="240" w:after="240"/>
        <w:jc w:val="both"/>
        <w:outlineLvl w:val="4"/>
        <w:rPr>
          <w:rFonts w:eastAsia="MS Mincho"/>
          <w:sz w:val="20"/>
          <w:szCs w:val="20"/>
        </w:rPr>
      </w:pPr>
      <w:r w:rsidRPr="00A53B5A">
        <w:rPr>
          <w:rFonts w:eastAsia="MS Mincho"/>
          <w:sz w:val="20"/>
          <w:szCs w:val="20"/>
        </w:rPr>
        <w:t>in the case of facsimile, at the time of transmission, where in order to prove transmission it shall be sufficient to produce confirmation of uninterrupted transmission by a transmission report,</w:t>
      </w:r>
    </w:p>
    <w:p w14:paraId="7CD92CD5"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provided that if deemed receipt occurs before 9am on a Working Day the notice shall be deemed to have been received at 9am on that day and if deemed receipt occurs after 5pm on a Working Day, or on a day which is not a Working Day, the notice shall be deemed to have been received at 9am on the next Working Day.</w:t>
      </w:r>
      <w:bookmarkStart w:id="2599" w:name="_Ref4990273"/>
      <w:bookmarkStart w:id="2600" w:name="_Toc4990556"/>
      <w:bookmarkStart w:id="2601" w:name="_Toc5695034"/>
      <w:bookmarkStart w:id="2602" w:name="_Toc6734516"/>
      <w:bookmarkStart w:id="2603" w:name="_Toc6908012"/>
      <w:bookmarkStart w:id="2604" w:name="_Toc7437599"/>
    </w:p>
    <w:p w14:paraId="7CD92CD6" w14:textId="77777777" w:rsidR="00A53B5A" w:rsidRPr="00A53B5A" w:rsidRDefault="00A53B5A" w:rsidP="00A53B5A">
      <w:pPr>
        <w:keepNext/>
        <w:numPr>
          <w:ilvl w:val="1"/>
          <w:numId w:val="53"/>
        </w:numPr>
        <w:spacing w:before="240" w:after="240"/>
        <w:jc w:val="both"/>
        <w:outlineLvl w:val="1"/>
        <w:rPr>
          <w:b/>
          <w:sz w:val="20"/>
          <w:szCs w:val="20"/>
        </w:rPr>
      </w:pPr>
      <w:bookmarkStart w:id="2605" w:name="_Ref399333413"/>
      <w:bookmarkStart w:id="2606" w:name="_Toc425755262"/>
      <w:r w:rsidRPr="00A53B5A">
        <w:rPr>
          <w:b/>
          <w:sz w:val="20"/>
          <w:szCs w:val="20"/>
        </w:rPr>
        <w:t>Addresses for notices</w:t>
      </w:r>
      <w:bookmarkEnd w:id="2599"/>
      <w:bookmarkEnd w:id="2600"/>
      <w:bookmarkEnd w:id="2601"/>
      <w:bookmarkEnd w:id="2602"/>
      <w:bookmarkEnd w:id="2603"/>
      <w:bookmarkEnd w:id="2604"/>
      <w:bookmarkEnd w:id="2605"/>
      <w:bookmarkEnd w:id="2606"/>
    </w:p>
    <w:p w14:paraId="7CD92CD7"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 xml:space="preserve">The addresses and facsimile numbers of the parties for the purposes of this Clause </w:t>
      </w:r>
      <w:r w:rsidR="007F7B56">
        <w:fldChar w:fldCharType="begin"/>
      </w:r>
      <w:r w:rsidR="007F7B56">
        <w:instrText xml:space="preserve"> REF _Ref399333413 \r \h  \* MERGEFORMAT </w:instrText>
      </w:r>
      <w:r w:rsidR="007F7B56">
        <w:fldChar w:fldCharType="separate"/>
      </w:r>
      <w:r w:rsidRPr="00A53B5A">
        <w:rPr>
          <w:rFonts w:eastAsia="MS Mincho"/>
          <w:sz w:val="20"/>
          <w:szCs w:val="20"/>
        </w:rPr>
        <w:t>11.2</w:t>
      </w:r>
      <w:r w:rsidR="007F7B56">
        <w:fldChar w:fldCharType="end"/>
      </w:r>
      <w:r w:rsidRPr="00A53B5A">
        <w:rPr>
          <w:rFonts w:eastAsia="MS Mincho"/>
          <w:sz w:val="20"/>
          <w:szCs w:val="20"/>
        </w:rPr>
        <w:t xml:space="preserve"> are:</w:t>
      </w:r>
    </w:p>
    <w:p w14:paraId="7CD92CD8" w14:textId="77777777" w:rsidR="00A53B5A" w:rsidRPr="00A53B5A" w:rsidRDefault="00A53B5A" w:rsidP="00A53B5A">
      <w:pPr>
        <w:spacing w:before="240" w:after="240"/>
        <w:ind w:left="851"/>
        <w:jc w:val="both"/>
        <w:rPr>
          <w:rFonts w:eastAsia="MS Mincho"/>
          <w:b/>
          <w:sz w:val="20"/>
          <w:szCs w:val="20"/>
        </w:rPr>
      </w:pPr>
      <w:r w:rsidRPr="00A53B5A">
        <w:rPr>
          <w:rFonts w:eastAsia="MS Mincho"/>
          <w:b/>
          <w:sz w:val="20"/>
          <w:szCs w:val="20"/>
        </w:rPr>
        <w:t>The Market Operator</w:t>
      </w:r>
    </w:p>
    <w:p w14:paraId="7CD92CD9" w14:textId="77777777" w:rsidR="00A53B5A" w:rsidRPr="00A53B5A" w:rsidRDefault="00A53B5A" w:rsidP="00A53B5A">
      <w:pPr>
        <w:tabs>
          <w:tab w:val="left" w:pos="3119"/>
        </w:tabs>
        <w:spacing w:before="240" w:after="240"/>
        <w:ind w:left="851"/>
        <w:jc w:val="both"/>
        <w:rPr>
          <w:rFonts w:eastAsia="MS Mincho"/>
          <w:sz w:val="20"/>
          <w:szCs w:val="20"/>
        </w:rPr>
      </w:pPr>
      <w:r w:rsidRPr="00A53B5A">
        <w:rPr>
          <w:rFonts w:eastAsia="MS Mincho"/>
          <w:sz w:val="20"/>
          <w:szCs w:val="20"/>
        </w:rPr>
        <w:t>Address:</w:t>
      </w:r>
      <w:r w:rsidRPr="00A53B5A">
        <w:rPr>
          <w:rFonts w:eastAsia="MS Mincho"/>
          <w:sz w:val="20"/>
          <w:szCs w:val="20"/>
        </w:rPr>
        <w:tab/>
        <w:t>[          ]</w:t>
      </w:r>
    </w:p>
    <w:p w14:paraId="7CD92CDA" w14:textId="77777777" w:rsidR="00A53B5A" w:rsidRPr="00A53B5A" w:rsidRDefault="00A53B5A" w:rsidP="00A53B5A">
      <w:pPr>
        <w:tabs>
          <w:tab w:val="left" w:pos="3119"/>
        </w:tabs>
        <w:spacing w:before="240" w:after="240"/>
        <w:ind w:left="851"/>
        <w:jc w:val="both"/>
        <w:rPr>
          <w:rFonts w:eastAsia="MS Mincho"/>
          <w:sz w:val="20"/>
          <w:szCs w:val="20"/>
        </w:rPr>
      </w:pPr>
      <w:r w:rsidRPr="00A53B5A">
        <w:rPr>
          <w:rFonts w:eastAsia="MS Mincho"/>
          <w:sz w:val="20"/>
          <w:szCs w:val="20"/>
        </w:rPr>
        <w:t>For the attention of:</w:t>
      </w:r>
      <w:r w:rsidRPr="00A53B5A">
        <w:rPr>
          <w:rFonts w:eastAsia="MS Mincho"/>
          <w:sz w:val="20"/>
          <w:szCs w:val="20"/>
        </w:rPr>
        <w:tab/>
        <w:t>[          ]</w:t>
      </w:r>
    </w:p>
    <w:p w14:paraId="7CD92CDB" w14:textId="77777777" w:rsidR="00A53B5A" w:rsidRPr="00A53B5A" w:rsidRDefault="00A53B5A" w:rsidP="00A53B5A">
      <w:pPr>
        <w:tabs>
          <w:tab w:val="left" w:pos="3119"/>
        </w:tabs>
        <w:spacing w:before="240" w:after="240"/>
        <w:ind w:left="851"/>
        <w:jc w:val="both"/>
        <w:rPr>
          <w:rFonts w:eastAsia="MS Mincho"/>
          <w:sz w:val="20"/>
          <w:szCs w:val="20"/>
        </w:rPr>
      </w:pPr>
      <w:r w:rsidRPr="00A53B5A">
        <w:rPr>
          <w:rFonts w:eastAsia="MS Mincho"/>
          <w:sz w:val="20"/>
          <w:szCs w:val="20"/>
        </w:rPr>
        <w:t>Fax number:</w:t>
      </w:r>
      <w:r w:rsidRPr="00A53B5A">
        <w:rPr>
          <w:rFonts w:eastAsia="MS Mincho"/>
          <w:sz w:val="20"/>
          <w:szCs w:val="20"/>
        </w:rPr>
        <w:tab/>
        <w:t>[          ]</w:t>
      </w:r>
    </w:p>
    <w:p w14:paraId="7CD92CDC" w14:textId="77777777" w:rsidR="00A53B5A" w:rsidRPr="00A53B5A" w:rsidRDefault="00A53B5A" w:rsidP="00A53B5A">
      <w:pPr>
        <w:tabs>
          <w:tab w:val="left" w:pos="3119"/>
        </w:tabs>
        <w:spacing w:before="240" w:after="240"/>
        <w:ind w:left="851"/>
        <w:jc w:val="both"/>
        <w:rPr>
          <w:rFonts w:eastAsia="MS Mincho"/>
          <w:sz w:val="20"/>
          <w:szCs w:val="20"/>
        </w:rPr>
      </w:pPr>
      <w:r w:rsidRPr="00A53B5A">
        <w:rPr>
          <w:rFonts w:eastAsia="MS Mincho"/>
          <w:b/>
          <w:sz w:val="20"/>
          <w:szCs w:val="20"/>
        </w:rPr>
        <w:t>The Participant</w:t>
      </w:r>
    </w:p>
    <w:p w14:paraId="7CD92CDD" w14:textId="77777777" w:rsidR="00A53B5A" w:rsidRPr="00A53B5A" w:rsidRDefault="00A53B5A" w:rsidP="00A53B5A">
      <w:pPr>
        <w:tabs>
          <w:tab w:val="left" w:pos="3119"/>
        </w:tabs>
        <w:spacing w:before="240" w:after="240"/>
        <w:ind w:left="851"/>
        <w:jc w:val="both"/>
        <w:rPr>
          <w:rFonts w:eastAsia="MS Mincho"/>
          <w:sz w:val="20"/>
          <w:szCs w:val="20"/>
        </w:rPr>
      </w:pPr>
      <w:r w:rsidRPr="00A53B5A">
        <w:rPr>
          <w:rFonts w:eastAsia="MS Mincho"/>
          <w:sz w:val="20"/>
          <w:szCs w:val="20"/>
        </w:rPr>
        <w:t>Address:</w:t>
      </w:r>
      <w:r w:rsidRPr="00A53B5A">
        <w:rPr>
          <w:rFonts w:eastAsia="MS Mincho"/>
          <w:sz w:val="20"/>
          <w:szCs w:val="20"/>
        </w:rPr>
        <w:tab/>
        <w:t>[          ]</w:t>
      </w:r>
    </w:p>
    <w:p w14:paraId="7CD92CDE" w14:textId="77777777" w:rsidR="00A53B5A" w:rsidRPr="00A53B5A" w:rsidRDefault="00A53B5A" w:rsidP="00A53B5A">
      <w:pPr>
        <w:tabs>
          <w:tab w:val="left" w:pos="3119"/>
        </w:tabs>
        <w:spacing w:before="240" w:after="240"/>
        <w:ind w:left="851"/>
        <w:jc w:val="both"/>
        <w:rPr>
          <w:rFonts w:eastAsia="MS Mincho"/>
          <w:sz w:val="20"/>
          <w:szCs w:val="20"/>
        </w:rPr>
      </w:pPr>
      <w:r w:rsidRPr="00A53B5A">
        <w:rPr>
          <w:rFonts w:eastAsia="MS Mincho"/>
          <w:sz w:val="20"/>
          <w:szCs w:val="20"/>
        </w:rPr>
        <w:t>For the attention of:</w:t>
      </w:r>
      <w:r w:rsidRPr="00A53B5A">
        <w:rPr>
          <w:rFonts w:eastAsia="MS Mincho"/>
          <w:sz w:val="20"/>
          <w:szCs w:val="20"/>
        </w:rPr>
        <w:tab/>
        <w:t>[          ]</w:t>
      </w:r>
    </w:p>
    <w:p w14:paraId="7CD92CDF" w14:textId="77777777" w:rsidR="00A53B5A" w:rsidRPr="00A53B5A" w:rsidRDefault="00A53B5A" w:rsidP="00A53B5A">
      <w:pPr>
        <w:tabs>
          <w:tab w:val="left" w:pos="3119"/>
        </w:tabs>
        <w:spacing w:before="240" w:after="240"/>
        <w:ind w:left="851"/>
        <w:jc w:val="both"/>
        <w:rPr>
          <w:rFonts w:eastAsia="MS Mincho"/>
          <w:sz w:val="20"/>
          <w:szCs w:val="20"/>
        </w:rPr>
      </w:pPr>
      <w:r w:rsidRPr="00A53B5A">
        <w:rPr>
          <w:rFonts w:eastAsia="MS Mincho"/>
          <w:sz w:val="20"/>
          <w:szCs w:val="20"/>
        </w:rPr>
        <w:t>Fax number:</w:t>
      </w:r>
      <w:r w:rsidRPr="00A53B5A">
        <w:rPr>
          <w:rFonts w:eastAsia="MS Mincho"/>
          <w:sz w:val="20"/>
          <w:szCs w:val="20"/>
        </w:rPr>
        <w:tab/>
        <w:t>[          ]</w:t>
      </w:r>
    </w:p>
    <w:p w14:paraId="7CD92CE0" w14:textId="77777777" w:rsidR="00A53B5A" w:rsidRPr="00A53B5A" w:rsidRDefault="00A53B5A" w:rsidP="00A53B5A">
      <w:pPr>
        <w:tabs>
          <w:tab w:val="left" w:pos="3119"/>
        </w:tabs>
        <w:spacing w:before="240" w:after="240"/>
        <w:ind w:left="851"/>
        <w:jc w:val="both"/>
        <w:rPr>
          <w:rFonts w:eastAsia="MS Mincho"/>
          <w:sz w:val="20"/>
          <w:szCs w:val="20"/>
        </w:rPr>
      </w:pPr>
      <w:r w:rsidRPr="00A53B5A">
        <w:rPr>
          <w:rFonts w:eastAsia="MS Mincho"/>
          <w:sz w:val="20"/>
          <w:szCs w:val="20"/>
        </w:rPr>
        <w:t>or such other address or facsimile number as may be notified in writing from time to time by the relevant party to the other.</w:t>
      </w:r>
      <w:bookmarkStart w:id="2607" w:name="_Toc4990557"/>
      <w:bookmarkStart w:id="2608" w:name="_Toc5695035"/>
      <w:bookmarkStart w:id="2609" w:name="_Toc6734517"/>
      <w:bookmarkStart w:id="2610" w:name="_Toc6908013"/>
      <w:bookmarkStart w:id="2611" w:name="_Toc7437600"/>
    </w:p>
    <w:p w14:paraId="7CD92CE1" w14:textId="77777777" w:rsidR="00A53B5A" w:rsidRPr="00A53B5A" w:rsidRDefault="00A53B5A" w:rsidP="00A53B5A">
      <w:pPr>
        <w:keepNext/>
        <w:numPr>
          <w:ilvl w:val="1"/>
          <w:numId w:val="53"/>
        </w:numPr>
        <w:spacing w:before="240" w:after="240"/>
        <w:jc w:val="both"/>
        <w:outlineLvl w:val="1"/>
        <w:rPr>
          <w:b/>
          <w:sz w:val="20"/>
          <w:szCs w:val="20"/>
        </w:rPr>
      </w:pPr>
      <w:bookmarkStart w:id="2612" w:name="_Toc425755263"/>
      <w:r w:rsidRPr="00A53B5A">
        <w:rPr>
          <w:b/>
          <w:sz w:val="20"/>
          <w:szCs w:val="20"/>
        </w:rPr>
        <w:t>No electronic service</w:t>
      </w:r>
      <w:bookmarkEnd w:id="2607"/>
      <w:bookmarkEnd w:id="2608"/>
      <w:bookmarkEnd w:id="2609"/>
      <w:bookmarkEnd w:id="2610"/>
      <w:bookmarkEnd w:id="2611"/>
      <w:bookmarkEnd w:id="2612"/>
    </w:p>
    <w:p w14:paraId="7CD92CE2" w14:textId="77777777" w:rsidR="00A53B5A" w:rsidRPr="00A53B5A" w:rsidRDefault="00A53B5A" w:rsidP="00A53B5A">
      <w:pPr>
        <w:spacing w:before="240" w:after="240"/>
        <w:ind w:left="851"/>
        <w:jc w:val="both"/>
        <w:rPr>
          <w:rFonts w:eastAsia="MS Mincho"/>
          <w:sz w:val="20"/>
          <w:szCs w:val="20"/>
        </w:rPr>
      </w:pPr>
      <w:r w:rsidRPr="00A53B5A">
        <w:rPr>
          <w:rFonts w:eastAsia="MS Mincho"/>
          <w:sz w:val="20"/>
          <w:szCs w:val="20"/>
        </w:rPr>
        <w:t>For the avoidance of doubt no demand or notice given under this Deed shall be validly given if sent by e-mail.</w:t>
      </w:r>
    </w:p>
    <w:p w14:paraId="7CD92CE3" w14:textId="77777777" w:rsidR="00A53B5A" w:rsidRPr="00A53B5A" w:rsidRDefault="00A53B5A" w:rsidP="00A53B5A">
      <w:pPr>
        <w:keepNext/>
        <w:numPr>
          <w:ilvl w:val="0"/>
          <w:numId w:val="53"/>
        </w:numPr>
        <w:spacing w:before="240" w:after="240"/>
        <w:ind w:left="1364" w:hanging="1364"/>
        <w:jc w:val="both"/>
        <w:outlineLvl w:val="0"/>
        <w:rPr>
          <w:rFonts w:eastAsia="MS Mincho" w:cs="Arial"/>
          <w:caps/>
          <w:sz w:val="20"/>
          <w:szCs w:val="20"/>
        </w:rPr>
      </w:pPr>
      <w:bookmarkStart w:id="2613" w:name="_Ref4990377"/>
      <w:bookmarkStart w:id="2614" w:name="_Toc4990558"/>
      <w:bookmarkStart w:id="2615" w:name="_Toc7437601"/>
      <w:bookmarkStart w:id="2616" w:name="_Toc425755264"/>
      <w:r w:rsidRPr="00A53B5A">
        <w:rPr>
          <w:rFonts w:eastAsia="MS Mincho" w:cs="Arial"/>
          <w:b/>
          <w:caps/>
          <w:sz w:val="20"/>
          <w:szCs w:val="20"/>
        </w:rPr>
        <w:t>GOVERNING LAW</w:t>
      </w:r>
      <w:bookmarkEnd w:id="2613"/>
      <w:bookmarkEnd w:id="2614"/>
      <w:bookmarkEnd w:id="2615"/>
      <w:r w:rsidRPr="00A53B5A">
        <w:rPr>
          <w:rFonts w:eastAsia="MS Mincho" w:cs="Arial"/>
          <w:b/>
          <w:caps/>
          <w:sz w:val="20"/>
          <w:szCs w:val="20"/>
        </w:rPr>
        <w:t xml:space="preserve"> AND JURISDICTION</w:t>
      </w:r>
      <w:bookmarkEnd w:id="2616"/>
    </w:p>
    <w:p w14:paraId="7CD92CE4" w14:textId="77777777" w:rsidR="00A53B5A" w:rsidRPr="00A53B5A" w:rsidRDefault="00A53B5A" w:rsidP="00A53B5A">
      <w:pPr>
        <w:tabs>
          <w:tab w:val="left" w:pos="851"/>
        </w:tabs>
        <w:overflowPunct w:val="0"/>
        <w:autoSpaceDE w:val="0"/>
        <w:autoSpaceDN w:val="0"/>
        <w:adjustRightInd w:val="0"/>
        <w:ind w:left="851" w:hanging="851"/>
        <w:jc w:val="both"/>
        <w:textAlignment w:val="baseline"/>
        <w:rPr>
          <w:rFonts w:cs="Arial"/>
          <w:sz w:val="20"/>
          <w:szCs w:val="20"/>
          <w:lang w:val="en-AU" w:eastAsia="en-GB"/>
        </w:rPr>
      </w:pPr>
      <w:r w:rsidRPr="00A53B5A">
        <w:rPr>
          <w:rFonts w:cs="Arial"/>
          <w:sz w:val="20"/>
          <w:szCs w:val="20"/>
          <w:lang w:val="en-AU" w:eastAsia="en-GB"/>
        </w:rPr>
        <w:t>12.1</w:t>
      </w:r>
      <w:r w:rsidRPr="00A53B5A">
        <w:rPr>
          <w:rFonts w:cs="Arial"/>
          <w:sz w:val="20"/>
          <w:szCs w:val="20"/>
          <w:lang w:val="en-AU" w:eastAsia="en-GB"/>
        </w:rPr>
        <w:tab/>
        <w:t>This Deed (including any non-contractual obligations arising out of or in connection with it) shall be governed by and construed in accordance with: (</w:t>
      </w:r>
      <w:proofErr w:type="spellStart"/>
      <w:r w:rsidRPr="00A53B5A">
        <w:rPr>
          <w:rFonts w:cs="Arial"/>
          <w:sz w:val="20"/>
          <w:szCs w:val="20"/>
          <w:lang w:val="en-AU" w:eastAsia="en-GB"/>
        </w:rPr>
        <w:t>i</w:t>
      </w:r>
      <w:proofErr w:type="spellEnd"/>
      <w:r w:rsidRPr="00A53B5A">
        <w:rPr>
          <w:rFonts w:cs="Arial"/>
          <w:sz w:val="20"/>
          <w:szCs w:val="20"/>
          <w:lang w:val="en-AU" w:eastAsia="en-GB"/>
        </w:rPr>
        <w:t>) insofar as the Security Assets are located in England, the laws of England; insofar as the Security Assets are located in Northern Ireland, the laws of Northern Ireland; and (iii) insofar as the Security Assets are located in Ireland, the laws of Ireland.</w:t>
      </w:r>
    </w:p>
    <w:p w14:paraId="7CD92CE5" w14:textId="77777777" w:rsidR="00A53B5A" w:rsidRPr="00A53B5A" w:rsidRDefault="00A53B5A" w:rsidP="00A53B5A">
      <w:pPr>
        <w:tabs>
          <w:tab w:val="left" w:pos="851"/>
        </w:tabs>
        <w:overflowPunct w:val="0"/>
        <w:autoSpaceDE w:val="0"/>
        <w:autoSpaceDN w:val="0"/>
        <w:adjustRightInd w:val="0"/>
        <w:ind w:left="851" w:hanging="851"/>
        <w:jc w:val="both"/>
        <w:textAlignment w:val="baseline"/>
        <w:rPr>
          <w:rFonts w:cs="Arial"/>
          <w:sz w:val="20"/>
          <w:szCs w:val="20"/>
          <w:lang w:val="en-AU" w:eastAsia="en-GB"/>
        </w:rPr>
      </w:pPr>
    </w:p>
    <w:p w14:paraId="7CD92CE6" w14:textId="77777777" w:rsidR="00A53B5A" w:rsidRPr="00A53B5A" w:rsidRDefault="00A53B5A" w:rsidP="00A53B5A">
      <w:pPr>
        <w:tabs>
          <w:tab w:val="left" w:pos="851"/>
        </w:tabs>
        <w:overflowPunct w:val="0"/>
        <w:autoSpaceDE w:val="0"/>
        <w:autoSpaceDN w:val="0"/>
        <w:adjustRightInd w:val="0"/>
        <w:ind w:left="851" w:hanging="851"/>
        <w:jc w:val="both"/>
        <w:textAlignment w:val="baseline"/>
        <w:rPr>
          <w:rFonts w:cs="Arial"/>
          <w:sz w:val="20"/>
          <w:szCs w:val="20"/>
          <w:lang w:val="en-AU" w:eastAsia="en-GB"/>
        </w:rPr>
      </w:pPr>
      <w:r w:rsidRPr="00A53B5A">
        <w:rPr>
          <w:rFonts w:cs="Arial"/>
          <w:sz w:val="20"/>
          <w:szCs w:val="20"/>
          <w:lang w:val="en-AU" w:eastAsia="en-GB"/>
        </w:rPr>
        <w:t>12.2</w:t>
      </w:r>
      <w:r w:rsidRPr="00A53B5A">
        <w:rPr>
          <w:rFonts w:cs="Arial"/>
          <w:sz w:val="20"/>
          <w:szCs w:val="20"/>
          <w:lang w:val="en-AU" w:eastAsia="en-GB"/>
        </w:rPr>
        <w:tab/>
        <w:t>The parties irrevocably submit: (</w:t>
      </w:r>
      <w:proofErr w:type="spellStart"/>
      <w:r w:rsidRPr="00A53B5A">
        <w:rPr>
          <w:rFonts w:cs="Arial"/>
          <w:sz w:val="20"/>
          <w:szCs w:val="20"/>
          <w:lang w:val="en-AU" w:eastAsia="en-GB"/>
        </w:rPr>
        <w:t>i</w:t>
      </w:r>
      <w:proofErr w:type="spellEnd"/>
      <w:r w:rsidRPr="00A53B5A">
        <w:rPr>
          <w:rFonts w:cs="Arial"/>
          <w:sz w:val="20"/>
          <w:szCs w:val="20"/>
          <w:lang w:val="en-AU" w:eastAsia="en-GB"/>
        </w:rPr>
        <w:t>) insofar as the Security Assets are located in England, to the non-exclusive jurisdiction of the English Courts; (ii) insofar as the Security Assets are located in Northern Ireland, to the non-exclusive jurisdiction of the Northern Irish Courts; and (iii) insofar as the Security Assets are located in Ireland, to the non-exclusive jurisdiction of the Irish Courts.</w:t>
      </w:r>
    </w:p>
    <w:p w14:paraId="7CD92CE7" w14:textId="77777777" w:rsidR="00A53B5A" w:rsidRPr="00A53B5A" w:rsidRDefault="00A53B5A" w:rsidP="00A53B5A">
      <w:pPr>
        <w:spacing w:before="240" w:after="240"/>
        <w:ind w:left="855" w:hanging="855"/>
        <w:rPr>
          <w:rFonts w:eastAsia="MS Mincho"/>
          <w:sz w:val="20"/>
          <w:szCs w:val="20"/>
        </w:rPr>
      </w:pPr>
    </w:p>
    <w:p w14:paraId="7CD92CE8" w14:textId="77777777" w:rsidR="00A53B5A" w:rsidRPr="00A53B5A" w:rsidRDefault="00A53B5A" w:rsidP="00A53B5A">
      <w:pPr>
        <w:spacing w:before="240" w:after="240"/>
        <w:ind w:left="720" w:hanging="720"/>
        <w:rPr>
          <w:rFonts w:eastAsia="MS Mincho"/>
          <w:sz w:val="20"/>
          <w:szCs w:val="20"/>
        </w:rPr>
      </w:pPr>
      <w:r w:rsidRPr="00A53B5A">
        <w:rPr>
          <w:rFonts w:eastAsia="MS Mincho"/>
          <w:b/>
          <w:sz w:val="20"/>
          <w:szCs w:val="20"/>
        </w:rPr>
        <w:t xml:space="preserve">EXECUTED AND DELIVERED </w:t>
      </w:r>
      <w:r w:rsidRPr="00A53B5A">
        <w:rPr>
          <w:rFonts w:eastAsia="MS Mincho"/>
          <w:sz w:val="20"/>
          <w:szCs w:val="20"/>
        </w:rPr>
        <w:t>as a deed on the date first above stated.</w:t>
      </w:r>
    </w:p>
    <w:p w14:paraId="7CD92CE9" w14:textId="77777777" w:rsidR="00A53B5A" w:rsidRPr="00A53B5A" w:rsidRDefault="00A53B5A" w:rsidP="00A53B5A">
      <w:pPr>
        <w:spacing w:line="480" w:lineRule="auto"/>
        <w:jc w:val="center"/>
        <w:rPr>
          <w:b/>
          <w:caps/>
          <w:sz w:val="20"/>
          <w:szCs w:val="20"/>
        </w:rPr>
      </w:pPr>
      <w:bookmarkStart w:id="2617" w:name="_Toc326054112"/>
      <w:bookmarkStart w:id="2618" w:name="_Toc357588350"/>
      <w:bookmarkStart w:id="2619" w:name="_Toc357588356"/>
      <w:bookmarkStart w:id="2620" w:name="_Toc362011107"/>
      <w:bookmarkStart w:id="2621" w:name="_Toc362011113"/>
      <w:bookmarkStart w:id="2622" w:name="_Toc362011700"/>
      <w:bookmarkStart w:id="2623" w:name="_Toc362011706"/>
      <w:bookmarkStart w:id="2624" w:name="_Toc362012373"/>
      <w:bookmarkStart w:id="2625" w:name="_Toc362012379"/>
      <w:bookmarkStart w:id="2626" w:name="_Toc362012527"/>
      <w:bookmarkStart w:id="2627" w:name="_Toc362012533"/>
      <w:bookmarkStart w:id="2628" w:name="_Toc362261188"/>
      <w:bookmarkStart w:id="2629" w:name="_Toc362261194"/>
      <w:bookmarkStart w:id="2630" w:name="_Toc362267372"/>
      <w:bookmarkStart w:id="2631" w:name="_Toc362267378"/>
      <w:bookmarkStart w:id="2632" w:name="_Toc362511386"/>
      <w:bookmarkStart w:id="2633" w:name="_Toc362511446"/>
      <w:bookmarkStart w:id="2634" w:name="_Toc362511450"/>
      <w:bookmarkStart w:id="2635" w:name="_Toc362511502"/>
      <w:bookmarkStart w:id="2636" w:name="_Toc362511612"/>
      <w:bookmarkStart w:id="2637" w:name="_Toc362515069"/>
      <w:bookmarkStart w:id="2638" w:name="_Toc362515130"/>
      <w:bookmarkStart w:id="2639" w:name="_Toc362515134"/>
      <w:bookmarkStart w:id="2640" w:name="_Toc362519695"/>
      <w:bookmarkStart w:id="2641" w:name="_Toc362520666"/>
      <w:bookmarkStart w:id="2642" w:name="_Toc362528916"/>
      <w:bookmarkStart w:id="2643" w:name="_Toc363649113"/>
      <w:bookmarkStart w:id="2644" w:name="_Toc363650801"/>
      <w:bookmarkStart w:id="2645" w:name="_Toc363652458"/>
      <w:bookmarkStart w:id="2646" w:name="_Toc363652462"/>
      <w:bookmarkStart w:id="2647" w:name="_Toc399332095"/>
      <w:bookmarkStart w:id="2648" w:name="_Toc399332152"/>
      <w:bookmarkStart w:id="2649" w:name="_Toc404069416"/>
      <w:bookmarkStart w:id="2650" w:name="_Toc404069473"/>
      <w:bookmarkStart w:id="2651" w:name="_Toc404073803"/>
      <w:bookmarkStart w:id="2652" w:name="_Toc404073860"/>
      <w:bookmarkStart w:id="2653" w:name="_Toc404154310"/>
      <w:bookmarkStart w:id="2654" w:name="_Toc404154365"/>
      <w:bookmarkStart w:id="2655" w:name="_Toc404244849"/>
      <w:bookmarkStart w:id="2656" w:name="_Toc404244903"/>
      <w:bookmarkStart w:id="2657" w:name="_Toc404245444"/>
      <w:bookmarkStart w:id="2658" w:name="_Toc404245498"/>
      <w:bookmarkStart w:id="2659" w:name="_Toc404326570"/>
      <w:bookmarkStart w:id="2660" w:name="_Toc404326624"/>
      <w:bookmarkStart w:id="2661" w:name="_Toc409080045"/>
      <w:bookmarkStart w:id="2662" w:name="_Toc409080099"/>
      <w:bookmarkStart w:id="2663" w:name="_Toc409109870"/>
      <w:bookmarkStart w:id="2664" w:name="_Toc409110006"/>
      <w:bookmarkStart w:id="2665" w:name="_Toc409167998"/>
      <w:bookmarkStart w:id="2666" w:name="_Toc409168050"/>
      <w:bookmarkStart w:id="2667" w:name="_Toc409615481"/>
      <w:bookmarkStart w:id="2668" w:name="_Toc409615533"/>
      <w:bookmarkStart w:id="2669" w:name="_Toc409617068"/>
      <w:bookmarkStart w:id="2670" w:name="_Toc409617120"/>
      <w:bookmarkStart w:id="2671" w:name="_Toc410152472"/>
      <w:bookmarkStart w:id="2672" w:name="_Toc410152524"/>
      <w:bookmarkStart w:id="2673" w:name="_Toc410154491"/>
      <w:bookmarkStart w:id="2674" w:name="_Toc413941086"/>
      <w:bookmarkStart w:id="2675" w:name="_Toc414001867"/>
      <w:bookmarkStart w:id="2676" w:name="_Toc414001917"/>
      <w:bookmarkStart w:id="2677" w:name="_Toc414612876"/>
      <w:bookmarkStart w:id="2678" w:name="_Toc414612926"/>
      <w:bookmarkStart w:id="2679" w:name="_Toc414612979"/>
      <w:bookmarkStart w:id="2680" w:name="_Toc418096838"/>
      <w:bookmarkStart w:id="2681" w:name="_Toc418096888"/>
      <w:bookmarkStart w:id="2682" w:name="_Toc418161028"/>
      <w:bookmarkStart w:id="2683" w:name="_Toc418161079"/>
      <w:bookmarkStart w:id="2684" w:name="_Toc418168479"/>
      <w:bookmarkStart w:id="2685" w:name="_Toc418238234"/>
      <w:bookmarkStart w:id="2686" w:name="_Toc418238285"/>
      <w:bookmarkStart w:id="2687" w:name="_Toc418242214"/>
      <w:bookmarkStart w:id="2688" w:name="_Toc418242265"/>
      <w:bookmarkStart w:id="2689" w:name="_Toc418262432"/>
      <w:bookmarkStart w:id="2690" w:name="_Toc419097353"/>
      <w:bookmarkStart w:id="2691" w:name="_Toc419097404"/>
      <w:bookmarkStart w:id="2692" w:name="_Toc419116932"/>
      <w:bookmarkStart w:id="2693" w:name="_Toc419116983"/>
      <w:bookmarkStart w:id="2694" w:name="_Toc419117048"/>
      <w:bookmarkStart w:id="2695" w:name="_Toc419118397"/>
      <w:bookmarkStart w:id="2696" w:name="_Toc419118448"/>
      <w:r w:rsidRPr="00A53B5A">
        <w:rPr>
          <w:b/>
          <w:caps/>
          <w:sz w:val="20"/>
          <w:szCs w:val="20"/>
        </w:rPr>
        <w:t>SCHEDULES</w:t>
      </w:r>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p>
    <w:p w14:paraId="7CD92CEA" w14:textId="77777777" w:rsidR="00A53B5A" w:rsidRPr="00A53B5A" w:rsidRDefault="00A53B5A" w:rsidP="00A53B5A">
      <w:pPr>
        <w:rPr>
          <w:sz w:val="20"/>
          <w:szCs w:val="20"/>
        </w:rPr>
      </w:pPr>
    </w:p>
    <w:p w14:paraId="7CD92CEB" w14:textId="77777777" w:rsidR="00A53B5A" w:rsidRPr="00A53B5A" w:rsidRDefault="00A53B5A" w:rsidP="00A53B5A">
      <w:pPr>
        <w:suppressAutoHyphens/>
        <w:spacing w:before="60" w:line="480" w:lineRule="auto"/>
        <w:jc w:val="center"/>
        <w:rPr>
          <w:b/>
          <w:sz w:val="20"/>
          <w:szCs w:val="20"/>
        </w:rPr>
      </w:pPr>
      <w:bookmarkStart w:id="2697" w:name="_Toc419118449"/>
      <w:r w:rsidRPr="00A53B5A">
        <w:rPr>
          <w:b/>
          <w:sz w:val="20"/>
          <w:szCs w:val="20"/>
        </w:rPr>
        <w:t>SCHEDULE 1</w:t>
      </w:r>
      <w:bookmarkStart w:id="2698" w:name="_Toc477229608"/>
      <w:bookmarkStart w:id="2699" w:name="_Toc486307758"/>
      <w:bookmarkStart w:id="2700" w:name="_Toc620129"/>
      <w:bookmarkStart w:id="2701" w:name="_Toc5165802"/>
      <w:bookmarkStart w:id="2702" w:name="_Toc6734518"/>
      <w:bookmarkStart w:id="2703" w:name="_Toc6908014"/>
      <w:bookmarkStart w:id="2704" w:name="_Toc7437602"/>
      <w:r w:rsidRPr="00A53B5A">
        <w:rPr>
          <w:sz w:val="20"/>
          <w:szCs w:val="20"/>
        </w:rPr>
        <w:br/>
      </w:r>
      <w:bookmarkEnd w:id="2698"/>
      <w:bookmarkEnd w:id="2699"/>
      <w:bookmarkEnd w:id="2700"/>
      <w:bookmarkEnd w:id="2701"/>
      <w:bookmarkEnd w:id="2702"/>
      <w:bookmarkEnd w:id="2703"/>
      <w:bookmarkEnd w:id="2704"/>
      <w:r w:rsidRPr="00A53B5A">
        <w:rPr>
          <w:b/>
          <w:sz w:val="20"/>
          <w:szCs w:val="20"/>
        </w:rPr>
        <w:t>The Account[s] and Account Bank[s]</w:t>
      </w:r>
      <w:bookmarkEnd w:id="2697"/>
    </w:p>
    <w:p w14:paraId="7CD92CEC" w14:textId="77777777" w:rsidR="00A53B5A" w:rsidRPr="00A53B5A" w:rsidRDefault="00A53B5A" w:rsidP="00A53B5A">
      <w:pPr>
        <w:jc w:val="center"/>
        <w:rPr>
          <w:b/>
          <w:sz w:val="20"/>
          <w:szCs w:val="20"/>
        </w:rPr>
      </w:pPr>
    </w:p>
    <w:p w14:paraId="7CD92CED" w14:textId="77777777" w:rsidR="00A53B5A" w:rsidRPr="00A53B5A" w:rsidRDefault="00A53B5A" w:rsidP="00A53B5A">
      <w:pPr>
        <w:rPr>
          <w:b/>
          <w:sz w:val="20"/>
          <w:szCs w:val="20"/>
        </w:rPr>
      </w:pPr>
      <w:r w:rsidRPr="00A53B5A">
        <w:rPr>
          <w:b/>
          <w:sz w:val="20"/>
          <w:szCs w:val="20"/>
        </w:rPr>
        <w:t xml:space="preserve">Name of </w:t>
      </w:r>
      <w:r w:rsidRPr="00A53B5A">
        <w:rPr>
          <w:b/>
          <w:sz w:val="20"/>
          <w:szCs w:val="20"/>
        </w:rPr>
        <w:tab/>
        <w:t>Number of</w:t>
      </w:r>
      <w:r w:rsidRPr="00A53B5A">
        <w:rPr>
          <w:b/>
          <w:sz w:val="20"/>
          <w:szCs w:val="20"/>
        </w:rPr>
        <w:tab/>
      </w:r>
      <w:r w:rsidRPr="00A53B5A">
        <w:rPr>
          <w:b/>
          <w:sz w:val="20"/>
          <w:szCs w:val="20"/>
        </w:rPr>
        <w:tab/>
        <w:t>Bank, Branch and sort code</w:t>
      </w:r>
      <w:r w:rsidRPr="00A53B5A">
        <w:rPr>
          <w:b/>
          <w:sz w:val="20"/>
          <w:szCs w:val="20"/>
        </w:rPr>
        <w:tab/>
      </w:r>
      <w:r w:rsidRPr="00A53B5A">
        <w:rPr>
          <w:b/>
          <w:sz w:val="20"/>
          <w:szCs w:val="20"/>
        </w:rPr>
        <w:tab/>
        <w:t xml:space="preserve"> </w:t>
      </w:r>
    </w:p>
    <w:p w14:paraId="7CD92CEE" w14:textId="77777777" w:rsidR="00A53B5A" w:rsidRPr="00A53B5A" w:rsidRDefault="00A53B5A" w:rsidP="00A53B5A">
      <w:pPr>
        <w:rPr>
          <w:b/>
          <w:sz w:val="20"/>
          <w:szCs w:val="20"/>
        </w:rPr>
      </w:pPr>
      <w:r w:rsidRPr="00A53B5A">
        <w:rPr>
          <w:b/>
          <w:sz w:val="20"/>
          <w:szCs w:val="20"/>
        </w:rPr>
        <w:t>Account</w:t>
      </w:r>
      <w:r w:rsidRPr="00A53B5A">
        <w:rPr>
          <w:b/>
          <w:sz w:val="20"/>
          <w:szCs w:val="20"/>
        </w:rPr>
        <w:tab/>
      </w:r>
      <w:proofErr w:type="spellStart"/>
      <w:r w:rsidRPr="00A53B5A">
        <w:rPr>
          <w:b/>
          <w:sz w:val="20"/>
          <w:szCs w:val="20"/>
        </w:rPr>
        <w:t>Account</w:t>
      </w:r>
      <w:proofErr w:type="spellEnd"/>
      <w:r w:rsidRPr="00A53B5A">
        <w:rPr>
          <w:b/>
          <w:sz w:val="20"/>
          <w:szCs w:val="20"/>
        </w:rPr>
        <w:t xml:space="preserve"> </w:t>
      </w:r>
      <w:r w:rsidRPr="00A53B5A">
        <w:rPr>
          <w:b/>
          <w:sz w:val="20"/>
          <w:szCs w:val="20"/>
        </w:rPr>
        <w:tab/>
      </w:r>
      <w:r w:rsidRPr="00A53B5A">
        <w:rPr>
          <w:b/>
          <w:sz w:val="20"/>
          <w:szCs w:val="20"/>
        </w:rPr>
        <w:tab/>
        <w:t xml:space="preserve">where Account held </w:t>
      </w:r>
      <w:r w:rsidRPr="00A53B5A">
        <w:rPr>
          <w:b/>
          <w:sz w:val="20"/>
          <w:szCs w:val="20"/>
        </w:rPr>
        <w:tab/>
      </w:r>
      <w:r w:rsidRPr="00A53B5A">
        <w:rPr>
          <w:b/>
          <w:sz w:val="20"/>
          <w:szCs w:val="20"/>
        </w:rPr>
        <w:tab/>
      </w:r>
      <w:r w:rsidRPr="00A53B5A">
        <w:rPr>
          <w:b/>
          <w:sz w:val="20"/>
          <w:szCs w:val="20"/>
        </w:rPr>
        <w:tab/>
      </w:r>
    </w:p>
    <w:p w14:paraId="7CD92CEF" w14:textId="77777777" w:rsidR="00A53B5A" w:rsidRPr="00A53B5A" w:rsidRDefault="00A53B5A" w:rsidP="00A53B5A">
      <w:pPr>
        <w:tabs>
          <w:tab w:val="left" w:leader="dot" w:pos="3402"/>
          <w:tab w:val="left" w:pos="3685"/>
        </w:tabs>
        <w:spacing w:before="120"/>
        <w:rPr>
          <w:sz w:val="20"/>
          <w:szCs w:val="20"/>
        </w:rPr>
      </w:pPr>
    </w:p>
    <w:p w14:paraId="7CD92CF0" w14:textId="77777777" w:rsidR="00A53B5A" w:rsidRPr="00A53B5A" w:rsidRDefault="00A53B5A" w:rsidP="00A53B5A">
      <w:pPr>
        <w:spacing w:before="120"/>
        <w:rPr>
          <w:sz w:val="20"/>
          <w:szCs w:val="20"/>
        </w:rPr>
      </w:pPr>
      <w:r w:rsidRPr="00A53B5A">
        <w:rPr>
          <w:sz w:val="20"/>
          <w:szCs w:val="20"/>
        </w:rPr>
        <w:t>[          ]</w:t>
      </w:r>
      <w:r w:rsidRPr="00A53B5A">
        <w:rPr>
          <w:sz w:val="20"/>
          <w:szCs w:val="20"/>
        </w:rPr>
        <w:tab/>
      </w:r>
      <w:r w:rsidRPr="00A53B5A">
        <w:rPr>
          <w:sz w:val="20"/>
          <w:szCs w:val="20"/>
        </w:rPr>
        <w:tab/>
        <w:t>[          ]</w:t>
      </w:r>
      <w:r w:rsidRPr="00A53B5A">
        <w:rPr>
          <w:sz w:val="20"/>
          <w:szCs w:val="20"/>
        </w:rPr>
        <w:tab/>
      </w:r>
      <w:r w:rsidRPr="00A53B5A">
        <w:rPr>
          <w:sz w:val="20"/>
          <w:szCs w:val="20"/>
        </w:rPr>
        <w:tab/>
      </w:r>
      <w:r w:rsidRPr="00A53B5A">
        <w:rPr>
          <w:sz w:val="20"/>
          <w:szCs w:val="20"/>
        </w:rPr>
        <w:tab/>
        <w:t>[          ]</w:t>
      </w:r>
      <w:r w:rsidRPr="00A53B5A">
        <w:rPr>
          <w:sz w:val="20"/>
          <w:szCs w:val="20"/>
        </w:rPr>
        <w:tab/>
      </w:r>
      <w:r w:rsidRPr="00A53B5A">
        <w:rPr>
          <w:sz w:val="20"/>
          <w:szCs w:val="20"/>
        </w:rPr>
        <w:tab/>
      </w:r>
      <w:r w:rsidRPr="00A53B5A">
        <w:rPr>
          <w:sz w:val="20"/>
          <w:szCs w:val="20"/>
        </w:rPr>
        <w:tab/>
      </w:r>
      <w:r w:rsidRPr="00A53B5A">
        <w:rPr>
          <w:sz w:val="20"/>
          <w:szCs w:val="20"/>
        </w:rPr>
        <w:tab/>
      </w:r>
      <w:r w:rsidRPr="00A53B5A">
        <w:rPr>
          <w:sz w:val="20"/>
          <w:szCs w:val="20"/>
        </w:rPr>
        <w:tab/>
      </w:r>
    </w:p>
    <w:p w14:paraId="7CD92CF1" w14:textId="77777777" w:rsidR="00A53B5A" w:rsidRPr="00A53B5A" w:rsidRDefault="00A53B5A" w:rsidP="00A53B5A">
      <w:pPr>
        <w:rPr>
          <w:sz w:val="20"/>
          <w:szCs w:val="20"/>
        </w:rPr>
      </w:pPr>
      <w:r w:rsidRPr="00A53B5A">
        <w:rPr>
          <w:sz w:val="20"/>
          <w:szCs w:val="20"/>
        </w:rPr>
        <w:br w:type="page"/>
      </w:r>
    </w:p>
    <w:p w14:paraId="7CD92CF2" w14:textId="77777777" w:rsidR="00A53B5A" w:rsidRPr="00A53B5A" w:rsidRDefault="00A53B5A" w:rsidP="00A53B5A">
      <w:pPr>
        <w:rPr>
          <w:sz w:val="20"/>
          <w:szCs w:val="20"/>
        </w:rPr>
      </w:pPr>
      <w:r w:rsidRPr="00A53B5A">
        <w:rPr>
          <w:sz w:val="20"/>
          <w:szCs w:val="20"/>
        </w:rPr>
        <w:br/>
      </w:r>
    </w:p>
    <w:p w14:paraId="7CD92CF3" w14:textId="77777777" w:rsidR="00A53B5A" w:rsidRPr="00A53B5A" w:rsidRDefault="00A53B5A" w:rsidP="00A53B5A">
      <w:pPr>
        <w:suppressAutoHyphens/>
        <w:spacing w:before="60" w:line="480" w:lineRule="auto"/>
        <w:jc w:val="center"/>
        <w:rPr>
          <w:sz w:val="20"/>
          <w:szCs w:val="20"/>
        </w:rPr>
      </w:pPr>
      <w:bookmarkStart w:id="2705" w:name="_Toc419118450"/>
      <w:r w:rsidRPr="00A53B5A">
        <w:rPr>
          <w:b/>
          <w:sz w:val="20"/>
          <w:szCs w:val="20"/>
        </w:rPr>
        <w:t>SCHEDULE 2</w:t>
      </w:r>
      <w:r w:rsidRPr="00A53B5A">
        <w:rPr>
          <w:sz w:val="20"/>
          <w:szCs w:val="20"/>
        </w:rPr>
        <w:br/>
      </w:r>
      <w:r w:rsidRPr="00A53B5A">
        <w:rPr>
          <w:b/>
          <w:sz w:val="20"/>
          <w:szCs w:val="20"/>
        </w:rPr>
        <w:t>Part 1: Notice of charge to Account Bank(s)</w:t>
      </w:r>
      <w:bookmarkEnd w:id="2705"/>
    </w:p>
    <w:p w14:paraId="7CD92CF4" w14:textId="77777777" w:rsidR="00A53B5A" w:rsidRPr="00A53B5A" w:rsidRDefault="00A53B5A" w:rsidP="00A53B5A">
      <w:pPr>
        <w:jc w:val="center"/>
        <w:rPr>
          <w:b/>
          <w:sz w:val="20"/>
          <w:szCs w:val="20"/>
        </w:rPr>
      </w:pPr>
      <w:r w:rsidRPr="00A53B5A">
        <w:rPr>
          <w:b/>
          <w:sz w:val="20"/>
          <w:szCs w:val="20"/>
        </w:rPr>
        <w:t>[On letterhead of Participant]</w:t>
      </w:r>
    </w:p>
    <w:p w14:paraId="7CD92CF5" w14:textId="77777777" w:rsidR="00A53B5A" w:rsidRPr="00A53B5A" w:rsidRDefault="00A53B5A" w:rsidP="00A53B5A">
      <w:pPr>
        <w:jc w:val="center"/>
        <w:rPr>
          <w:b/>
          <w:sz w:val="20"/>
          <w:szCs w:val="20"/>
        </w:rPr>
      </w:pPr>
    </w:p>
    <w:p w14:paraId="7CD92CF6" w14:textId="77777777" w:rsidR="00A53B5A" w:rsidRPr="00A53B5A" w:rsidRDefault="00A53B5A" w:rsidP="00A53B5A">
      <w:pPr>
        <w:jc w:val="both"/>
        <w:rPr>
          <w:b/>
          <w:i/>
          <w:color w:val="FF0000"/>
          <w:sz w:val="20"/>
          <w:szCs w:val="20"/>
        </w:rPr>
      </w:pPr>
    </w:p>
    <w:p w14:paraId="7CD92CF7" w14:textId="77777777" w:rsidR="00A53B5A" w:rsidRPr="00A53B5A" w:rsidRDefault="00A53B5A" w:rsidP="00A53B5A">
      <w:pPr>
        <w:rPr>
          <w:sz w:val="20"/>
          <w:szCs w:val="20"/>
        </w:rPr>
      </w:pPr>
      <w:r w:rsidRPr="00A53B5A">
        <w:rPr>
          <w:sz w:val="20"/>
          <w:szCs w:val="20"/>
        </w:rPr>
        <w:t>To:</w:t>
      </w:r>
      <w:r w:rsidRPr="00A53B5A">
        <w:rPr>
          <w:sz w:val="20"/>
          <w:szCs w:val="20"/>
        </w:rPr>
        <w:tab/>
        <w:t>Name of Account Bank (the “</w:t>
      </w:r>
      <w:r w:rsidRPr="00A53B5A">
        <w:rPr>
          <w:b/>
          <w:sz w:val="20"/>
          <w:szCs w:val="20"/>
        </w:rPr>
        <w:t>Account Bank</w:t>
      </w:r>
      <w:r w:rsidRPr="00A53B5A">
        <w:rPr>
          <w:sz w:val="20"/>
          <w:szCs w:val="20"/>
        </w:rPr>
        <w:t>”)</w:t>
      </w:r>
    </w:p>
    <w:p w14:paraId="7CD92CF8" w14:textId="77777777" w:rsidR="00A53B5A" w:rsidRPr="00A53B5A" w:rsidRDefault="00A53B5A" w:rsidP="00A53B5A">
      <w:pPr>
        <w:rPr>
          <w:sz w:val="20"/>
          <w:szCs w:val="20"/>
        </w:rPr>
      </w:pPr>
      <w:r w:rsidRPr="00A53B5A">
        <w:rPr>
          <w:sz w:val="20"/>
          <w:szCs w:val="20"/>
        </w:rPr>
        <w:tab/>
        <w:t>Branch:</w:t>
      </w:r>
      <w:r w:rsidRPr="00A53B5A">
        <w:rPr>
          <w:sz w:val="20"/>
          <w:szCs w:val="20"/>
        </w:rPr>
        <w:tab/>
      </w:r>
      <w:r w:rsidRPr="00A53B5A">
        <w:rPr>
          <w:sz w:val="20"/>
          <w:szCs w:val="20"/>
        </w:rPr>
        <w:tab/>
        <w:t>[          ]</w:t>
      </w:r>
    </w:p>
    <w:p w14:paraId="7CD92CF9" w14:textId="77777777" w:rsidR="00A53B5A" w:rsidRPr="00A53B5A" w:rsidRDefault="00A53B5A" w:rsidP="00A53B5A">
      <w:pPr>
        <w:rPr>
          <w:sz w:val="20"/>
          <w:szCs w:val="20"/>
        </w:rPr>
      </w:pPr>
      <w:r w:rsidRPr="00A53B5A">
        <w:rPr>
          <w:sz w:val="20"/>
          <w:szCs w:val="20"/>
        </w:rPr>
        <w:tab/>
        <w:t>Address:</w:t>
      </w:r>
      <w:r w:rsidRPr="00A53B5A">
        <w:rPr>
          <w:sz w:val="20"/>
          <w:szCs w:val="20"/>
        </w:rPr>
        <w:tab/>
        <w:t>[          ]</w:t>
      </w:r>
    </w:p>
    <w:p w14:paraId="7CD92CFA" w14:textId="77777777" w:rsidR="00A53B5A" w:rsidRPr="00A53B5A" w:rsidRDefault="00A53B5A" w:rsidP="00A53B5A">
      <w:pPr>
        <w:rPr>
          <w:sz w:val="20"/>
          <w:szCs w:val="20"/>
        </w:rPr>
      </w:pPr>
      <w:r w:rsidRPr="00A53B5A">
        <w:rPr>
          <w:sz w:val="20"/>
          <w:szCs w:val="20"/>
        </w:rPr>
        <w:tab/>
        <w:t>Attention:</w:t>
      </w:r>
      <w:r w:rsidRPr="00A53B5A">
        <w:rPr>
          <w:sz w:val="20"/>
          <w:szCs w:val="20"/>
        </w:rPr>
        <w:tab/>
        <w:t>[          ]</w:t>
      </w:r>
    </w:p>
    <w:p w14:paraId="7CD92CFB" w14:textId="77777777" w:rsidR="00A53B5A" w:rsidRPr="00A53B5A" w:rsidRDefault="00A53B5A" w:rsidP="00A53B5A">
      <w:pPr>
        <w:rPr>
          <w:sz w:val="20"/>
          <w:szCs w:val="20"/>
        </w:rPr>
      </w:pPr>
    </w:p>
    <w:p w14:paraId="7CD92CFC" w14:textId="77777777" w:rsidR="00A53B5A" w:rsidRPr="00A53B5A" w:rsidRDefault="00A53B5A" w:rsidP="00A53B5A">
      <w:pPr>
        <w:rPr>
          <w:sz w:val="20"/>
          <w:szCs w:val="20"/>
        </w:rPr>
      </w:pPr>
      <w:r w:rsidRPr="00A53B5A">
        <w:rPr>
          <w:sz w:val="20"/>
          <w:szCs w:val="20"/>
        </w:rPr>
        <w:t>Date:</w:t>
      </w:r>
      <w:r w:rsidRPr="00A53B5A">
        <w:rPr>
          <w:sz w:val="20"/>
          <w:szCs w:val="20"/>
        </w:rPr>
        <w:tab/>
        <w:t>[          ]</w:t>
      </w:r>
    </w:p>
    <w:p w14:paraId="7CD92CFD" w14:textId="77777777" w:rsidR="00A53B5A" w:rsidRPr="00A53B5A" w:rsidRDefault="00A53B5A" w:rsidP="00A53B5A">
      <w:pPr>
        <w:rPr>
          <w:sz w:val="20"/>
          <w:szCs w:val="20"/>
        </w:rPr>
      </w:pPr>
    </w:p>
    <w:p w14:paraId="7CD92CFE" w14:textId="77777777" w:rsidR="00A53B5A" w:rsidRPr="00A53B5A" w:rsidRDefault="00A53B5A" w:rsidP="00A53B5A">
      <w:pPr>
        <w:rPr>
          <w:sz w:val="20"/>
          <w:szCs w:val="20"/>
        </w:rPr>
      </w:pPr>
      <w:r w:rsidRPr="00A53B5A">
        <w:rPr>
          <w:sz w:val="20"/>
          <w:szCs w:val="20"/>
        </w:rPr>
        <w:t>Dear Sirs</w:t>
      </w:r>
    </w:p>
    <w:p w14:paraId="7CD92CFF" w14:textId="77777777" w:rsidR="00A53B5A" w:rsidRPr="00A53B5A" w:rsidRDefault="00A53B5A" w:rsidP="00A53B5A">
      <w:pPr>
        <w:rPr>
          <w:sz w:val="20"/>
          <w:szCs w:val="20"/>
        </w:rPr>
      </w:pPr>
    </w:p>
    <w:p w14:paraId="7CD92D00" w14:textId="77777777" w:rsidR="00A53B5A" w:rsidRPr="00A53B5A" w:rsidRDefault="00A53B5A" w:rsidP="00A53B5A">
      <w:pPr>
        <w:rPr>
          <w:b/>
          <w:sz w:val="20"/>
          <w:szCs w:val="20"/>
        </w:rPr>
      </w:pPr>
      <w:r w:rsidRPr="00A53B5A">
        <w:rPr>
          <w:b/>
          <w:sz w:val="20"/>
          <w:szCs w:val="20"/>
        </w:rPr>
        <w:t>Account number[s]: [specify] (the "Account[s]")</w:t>
      </w:r>
    </w:p>
    <w:p w14:paraId="7CD92D01" w14:textId="77777777" w:rsidR="00A53B5A" w:rsidRPr="00A53B5A" w:rsidRDefault="00A53B5A" w:rsidP="00A53B5A">
      <w:pPr>
        <w:rPr>
          <w:b/>
          <w:sz w:val="20"/>
          <w:szCs w:val="20"/>
        </w:rPr>
      </w:pPr>
    </w:p>
    <w:p w14:paraId="7CD92D02" w14:textId="77777777" w:rsidR="00A53B5A" w:rsidRPr="00A53B5A" w:rsidRDefault="00A53B5A" w:rsidP="00A53B5A">
      <w:pPr>
        <w:jc w:val="both"/>
        <w:rPr>
          <w:sz w:val="20"/>
          <w:szCs w:val="20"/>
        </w:rPr>
      </w:pPr>
      <w:r w:rsidRPr="00A53B5A">
        <w:rPr>
          <w:sz w:val="20"/>
          <w:szCs w:val="20"/>
        </w:rPr>
        <w:t>We ([</w:t>
      </w:r>
      <w:r w:rsidRPr="00A53B5A">
        <w:rPr>
          <w:i/>
          <w:sz w:val="20"/>
          <w:szCs w:val="20"/>
        </w:rPr>
        <w:t>insert name</w:t>
      </w:r>
      <w:r w:rsidRPr="00A53B5A">
        <w:rPr>
          <w:sz w:val="20"/>
          <w:szCs w:val="20"/>
        </w:rPr>
        <w:t>] (the "</w:t>
      </w:r>
      <w:r w:rsidRPr="00A53B5A">
        <w:rPr>
          <w:b/>
          <w:sz w:val="20"/>
          <w:szCs w:val="20"/>
        </w:rPr>
        <w:t>Participant</w:t>
      </w:r>
      <w:r w:rsidRPr="00A53B5A">
        <w:rPr>
          <w:sz w:val="20"/>
          <w:szCs w:val="20"/>
        </w:rPr>
        <w:t>") hereby give notice that by a Deed of Charge and Account Security between us and EirGrid p.l.c. and SONI Limited together trading as the Single Electricity Market Operator (the "</w:t>
      </w:r>
      <w:r w:rsidRPr="00A53B5A">
        <w:rPr>
          <w:b/>
          <w:sz w:val="20"/>
          <w:szCs w:val="20"/>
        </w:rPr>
        <w:t>Market Operator</w:t>
      </w:r>
      <w:r w:rsidRPr="00A53B5A">
        <w:rPr>
          <w:sz w:val="20"/>
          <w:szCs w:val="20"/>
        </w:rPr>
        <w:t>") dated the [          ] day of [          ] 200[    ] (the "</w:t>
      </w:r>
      <w:r w:rsidRPr="00A53B5A">
        <w:rPr>
          <w:b/>
          <w:sz w:val="20"/>
          <w:szCs w:val="20"/>
        </w:rPr>
        <w:t>Account</w:t>
      </w:r>
      <w:r w:rsidRPr="00A53B5A">
        <w:rPr>
          <w:sz w:val="20"/>
          <w:szCs w:val="20"/>
        </w:rPr>
        <w:t xml:space="preserve"> </w:t>
      </w:r>
      <w:r w:rsidRPr="00A53B5A">
        <w:rPr>
          <w:b/>
          <w:sz w:val="20"/>
          <w:szCs w:val="20"/>
        </w:rPr>
        <w:t>Security</w:t>
      </w:r>
      <w:r w:rsidRPr="00A53B5A">
        <w:rPr>
          <w:sz w:val="20"/>
          <w:szCs w:val="20"/>
        </w:rPr>
        <w:t>") we have charged by way of first fixed charge to the Market Operator our whole right, equitable title and beneficial interest present and future in the Account[s], the debt(s) thereby represented, and all sums, whether principal or interest, now or hereafter deposited in or otherwise standing to the credit of the Account[s].  A copy of the Account Security is annexed.</w:t>
      </w:r>
    </w:p>
    <w:p w14:paraId="7CD92D03" w14:textId="77777777" w:rsidR="00A53B5A" w:rsidRPr="00A53B5A" w:rsidRDefault="00A53B5A" w:rsidP="00A53B5A">
      <w:pPr>
        <w:jc w:val="both"/>
        <w:rPr>
          <w:sz w:val="20"/>
          <w:szCs w:val="20"/>
        </w:rPr>
      </w:pPr>
      <w:r w:rsidRPr="00A53B5A">
        <w:rPr>
          <w:sz w:val="20"/>
          <w:szCs w:val="20"/>
        </w:rPr>
        <w:t>We irrevocably instruct and authorise you, without further reference to, or enquiry or permission from, us:</w:t>
      </w:r>
    </w:p>
    <w:p w14:paraId="7CD92D04" w14:textId="77777777" w:rsidR="00A53B5A" w:rsidRPr="00A53B5A" w:rsidRDefault="00A53B5A" w:rsidP="00A53B5A">
      <w:pPr>
        <w:jc w:val="both"/>
        <w:rPr>
          <w:sz w:val="20"/>
          <w:szCs w:val="20"/>
        </w:rPr>
      </w:pPr>
    </w:p>
    <w:p w14:paraId="7CD92D05" w14:textId="77777777" w:rsidR="00A53B5A" w:rsidRPr="00A53B5A" w:rsidRDefault="00A53B5A" w:rsidP="00A53B5A">
      <w:pPr>
        <w:numPr>
          <w:ilvl w:val="0"/>
          <w:numId w:val="54"/>
        </w:numPr>
        <w:tabs>
          <w:tab w:val="num" w:pos="1701"/>
        </w:tabs>
        <w:spacing w:after="200" w:line="276" w:lineRule="auto"/>
        <w:ind w:left="1701" w:hanging="1341"/>
        <w:contextualSpacing/>
        <w:jc w:val="both"/>
        <w:rPr>
          <w:rFonts w:cs="Arial"/>
          <w:sz w:val="20"/>
          <w:szCs w:val="20"/>
        </w:rPr>
      </w:pPr>
      <w:r w:rsidRPr="00A53B5A">
        <w:rPr>
          <w:rFonts w:cs="Arial"/>
          <w:sz w:val="20"/>
          <w:szCs w:val="20"/>
        </w:rPr>
        <w:t>to disclose to the Market Operator any information about the Account[s] which it may request;</w:t>
      </w:r>
    </w:p>
    <w:p w14:paraId="7CD92D06" w14:textId="77777777" w:rsidR="00A53B5A" w:rsidRPr="00A53B5A" w:rsidRDefault="00A53B5A" w:rsidP="00A53B5A">
      <w:pPr>
        <w:numPr>
          <w:ilvl w:val="0"/>
          <w:numId w:val="54"/>
        </w:numPr>
        <w:spacing w:after="200" w:line="276" w:lineRule="auto"/>
        <w:ind w:left="1701" w:hanging="1341"/>
        <w:contextualSpacing/>
        <w:jc w:val="both"/>
        <w:rPr>
          <w:rFonts w:cs="Arial"/>
          <w:sz w:val="20"/>
          <w:szCs w:val="20"/>
        </w:rPr>
      </w:pPr>
      <w:r w:rsidRPr="00A53B5A">
        <w:rPr>
          <w:rFonts w:cs="Arial"/>
          <w:sz w:val="20"/>
          <w:szCs w:val="20"/>
        </w:rPr>
        <w:t xml:space="preserve">                to comply with the terms of any written notice or instruction relating to the          Account[s] which you may receive from the Market Operator;</w:t>
      </w:r>
    </w:p>
    <w:p w14:paraId="7CD92D07" w14:textId="77777777" w:rsidR="00A53B5A" w:rsidRPr="00A53B5A" w:rsidRDefault="00A53B5A" w:rsidP="00A53B5A">
      <w:pPr>
        <w:numPr>
          <w:ilvl w:val="0"/>
          <w:numId w:val="54"/>
        </w:numPr>
        <w:tabs>
          <w:tab w:val="num" w:pos="1701"/>
        </w:tabs>
        <w:spacing w:after="200" w:line="276" w:lineRule="auto"/>
        <w:ind w:left="1710" w:hanging="1350"/>
        <w:contextualSpacing/>
        <w:jc w:val="both"/>
        <w:rPr>
          <w:rFonts w:cs="Arial"/>
          <w:sz w:val="20"/>
          <w:szCs w:val="20"/>
        </w:rPr>
      </w:pPr>
      <w:r w:rsidRPr="00A53B5A">
        <w:rPr>
          <w:rFonts w:cs="Arial"/>
          <w:sz w:val="20"/>
          <w:szCs w:val="20"/>
        </w:rPr>
        <w:t>to hold all sums standing at credit of the Account[s] to the order of the Market Operator;</w:t>
      </w:r>
    </w:p>
    <w:p w14:paraId="7CD92D08" w14:textId="77777777" w:rsidR="00A53B5A" w:rsidRPr="00A53B5A" w:rsidRDefault="00A53B5A" w:rsidP="00A53B5A">
      <w:pPr>
        <w:numPr>
          <w:ilvl w:val="0"/>
          <w:numId w:val="54"/>
        </w:numPr>
        <w:tabs>
          <w:tab w:val="num" w:pos="-1418"/>
        </w:tabs>
        <w:spacing w:after="200" w:line="276" w:lineRule="auto"/>
        <w:ind w:left="1701" w:hanging="1341"/>
        <w:contextualSpacing/>
        <w:jc w:val="both"/>
        <w:rPr>
          <w:rFonts w:cs="Arial"/>
          <w:sz w:val="20"/>
          <w:szCs w:val="20"/>
        </w:rPr>
      </w:pPr>
      <w:r w:rsidRPr="00A53B5A">
        <w:rPr>
          <w:rFonts w:cs="Arial"/>
          <w:sz w:val="20"/>
          <w:szCs w:val="20"/>
        </w:rPr>
        <w:t xml:space="preserve">                 to pay or release any sum standing at credit of the Account[s] only in accordance with the written instructions or with the written consent of the Market Operator.</w:t>
      </w:r>
    </w:p>
    <w:p w14:paraId="7CD92D09" w14:textId="77777777" w:rsidR="00A53B5A" w:rsidRPr="00A53B5A" w:rsidRDefault="00A53B5A" w:rsidP="00A53B5A">
      <w:pPr>
        <w:jc w:val="both"/>
        <w:rPr>
          <w:sz w:val="20"/>
          <w:szCs w:val="20"/>
        </w:rPr>
      </w:pPr>
      <w:r w:rsidRPr="00A53B5A">
        <w:rPr>
          <w:rFonts w:cs="Arial"/>
          <w:sz w:val="20"/>
          <w:szCs w:val="20"/>
        </w:rPr>
        <w:t xml:space="preserve">For the avoidance of doubt, any notice, instruction or authorisation from the Market Operator may validly be given by fax or email. </w:t>
      </w:r>
    </w:p>
    <w:p w14:paraId="7CD92D0A" w14:textId="77777777" w:rsidR="00A53B5A" w:rsidRPr="00A53B5A" w:rsidRDefault="00A53B5A" w:rsidP="00A53B5A">
      <w:pPr>
        <w:jc w:val="both"/>
        <w:rPr>
          <w:sz w:val="20"/>
          <w:szCs w:val="20"/>
        </w:rPr>
      </w:pPr>
    </w:p>
    <w:p w14:paraId="7CD92D0B" w14:textId="77777777" w:rsidR="00A53B5A" w:rsidRPr="00A53B5A" w:rsidRDefault="00A53B5A" w:rsidP="00A53B5A">
      <w:pPr>
        <w:jc w:val="both"/>
        <w:rPr>
          <w:sz w:val="20"/>
          <w:szCs w:val="20"/>
        </w:rPr>
      </w:pPr>
      <w:r w:rsidRPr="00A53B5A">
        <w:rPr>
          <w:sz w:val="20"/>
          <w:szCs w:val="20"/>
        </w:rPr>
        <w:t>The instructions and authorisations in this letter may not be revoked or amended without the prior written consent of the Market Operator.</w:t>
      </w:r>
    </w:p>
    <w:p w14:paraId="7CD92D0C" w14:textId="77777777" w:rsidR="00A53B5A" w:rsidRPr="00A53B5A" w:rsidRDefault="00A53B5A" w:rsidP="00A53B5A">
      <w:pPr>
        <w:jc w:val="both"/>
        <w:rPr>
          <w:sz w:val="20"/>
          <w:szCs w:val="20"/>
        </w:rPr>
      </w:pPr>
    </w:p>
    <w:p w14:paraId="7CD92D0D" w14:textId="77777777" w:rsidR="00A53B5A" w:rsidRPr="00A53B5A" w:rsidRDefault="00A53B5A" w:rsidP="00A53B5A">
      <w:pPr>
        <w:jc w:val="both"/>
        <w:rPr>
          <w:sz w:val="20"/>
          <w:szCs w:val="20"/>
        </w:rPr>
      </w:pPr>
      <w:r w:rsidRPr="00A53B5A">
        <w:rPr>
          <w:sz w:val="20"/>
          <w:szCs w:val="20"/>
        </w:rPr>
        <w:t xml:space="preserve">Please confirm that you have not received notice or are otherwise aware of any other assignment, charge, encumbrance or third party interest in respect of the Account[s] or the sums standing at credit of or any rights or benefits relating to the Account[s] and that you have not claimed or exercised, and will not claim or exercise any right of set-off, counterclaim, deduction, lien or combination of accounts or security interest in respect thereof. </w:t>
      </w:r>
    </w:p>
    <w:p w14:paraId="7CD92D0E" w14:textId="77777777" w:rsidR="00A53B5A" w:rsidRPr="00A53B5A" w:rsidRDefault="00A53B5A" w:rsidP="00A53B5A">
      <w:pPr>
        <w:jc w:val="both"/>
        <w:rPr>
          <w:rFonts w:cs="Arial"/>
          <w:sz w:val="20"/>
          <w:szCs w:val="20"/>
        </w:rPr>
      </w:pPr>
    </w:p>
    <w:p w14:paraId="7CD92D0F" w14:textId="77777777" w:rsidR="00A53B5A" w:rsidRPr="00A53B5A" w:rsidRDefault="00A53B5A" w:rsidP="00A53B5A">
      <w:pPr>
        <w:overflowPunct w:val="0"/>
        <w:autoSpaceDE w:val="0"/>
        <w:autoSpaceDN w:val="0"/>
        <w:adjustRightInd w:val="0"/>
        <w:jc w:val="both"/>
        <w:textAlignment w:val="baseline"/>
        <w:rPr>
          <w:rFonts w:cs="Arial"/>
          <w:sz w:val="20"/>
          <w:szCs w:val="20"/>
        </w:rPr>
      </w:pPr>
      <w:r w:rsidRPr="00A53B5A">
        <w:rPr>
          <w:rFonts w:cs="Arial"/>
          <w:sz w:val="20"/>
          <w:szCs w:val="20"/>
          <w:lang w:val="en-AU" w:eastAsia="en-GB"/>
        </w:rPr>
        <w:t>In the absence of gross negligence or wilful misconduct on its part, the Account Bank shall not be liable to the Participant, Market Operator or any other person with respect to any act or omission in connection with the services provided.  Provided that it has complied with the terms of the written acknowledgement by it of this notice and, to the extent not inconsistent with such acknowledgment, with the mandate relating to, and terms and conditions applicable to the Account[s], under no circumstances shall the Account Bank be liable to the Participant, Market Operator or any other person for indirect or consequential damages and the Account Bank shall not in any event be liable</w:t>
      </w:r>
      <w:r w:rsidRPr="00A53B5A">
        <w:rPr>
          <w:rFonts w:cs="Arial"/>
          <w:sz w:val="20"/>
          <w:szCs w:val="20"/>
        </w:rPr>
        <w:t xml:space="preserve"> for the following direct losses: loss of profits, loss of contracts, loss of goodwill, whether or not foreseeable, even if the Account Bank has been advised of the likelihood of such loss or damage and regardless of whether the claim for loss or damage is made in negligence, for breach of contract or otherwise.</w:t>
      </w:r>
    </w:p>
    <w:p w14:paraId="7CD92D10" w14:textId="77777777" w:rsidR="00A53B5A" w:rsidRPr="00A53B5A" w:rsidRDefault="00A53B5A" w:rsidP="00A53B5A">
      <w:pPr>
        <w:jc w:val="both"/>
        <w:rPr>
          <w:sz w:val="20"/>
          <w:szCs w:val="20"/>
        </w:rPr>
      </w:pPr>
    </w:p>
    <w:p w14:paraId="7CD92D11" w14:textId="77777777" w:rsidR="00A53B5A" w:rsidRPr="00A53B5A" w:rsidRDefault="00A53B5A" w:rsidP="00A53B5A">
      <w:pPr>
        <w:jc w:val="both"/>
        <w:rPr>
          <w:sz w:val="20"/>
          <w:szCs w:val="20"/>
        </w:rPr>
      </w:pPr>
      <w:bookmarkStart w:id="2706" w:name="_BPDCD_177"/>
      <w:bookmarkEnd w:id="2706"/>
    </w:p>
    <w:p w14:paraId="7CD92D12" w14:textId="77777777" w:rsidR="00A53B5A" w:rsidRPr="00A53B5A" w:rsidRDefault="00A53B5A" w:rsidP="00A53B5A">
      <w:pPr>
        <w:jc w:val="both"/>
        <w:rPr>
          <w:sz w:val="20"/>
          <w:szCs w:val="20"/>
        </w:rPr>
      </w:pPr>
      <w:r w:rsidRPr="00A53B5A">
        <w:rPr>
          <w:sz w:val="20"/>
          <w:szCs w:val="20"/>
        </w:rPr>
        <w:t>This letter is governed by [Northern Irish/Irish/English] law</w:t>
      </w:r>
      <w:bookmarkStart w:id="2707" w:name="_BPDCI_180"/>
      <w:r w:rsidRPr="00A53B5A">
        <w:rPr>
          <w:color w:val="0000FF"/>
          <w:sz w:val="20"/>
          <w:szCs w:val="20"/>
          <w:u w:val="double"/>
        </w:rPr>
        <w:t>*.</w:t>
      </w:r>
      <w:bookmarkEnd w:id="2707"/>
    </w:p>
    <w:p w14:paraId="7CD92D13" w14:textId="77777777" w:rsidR="00A53B5A" w:rsidRPr="00A53B5A" w:rsidRDefault="00A53B5A" w:rsidP="00A53B5A">
      <w:pPr>
        <w:jc w:val="both"/>
        <w:rPr>
          <w:sz w:val="20"/>
          <w:szCs w:val="20"/>
        </w:rPr>
      </w:pPr>
    </w:p>
    <w:p w14:paraId="7CD92D14" w14:textId="77777777" w:rsidR="00A53B5A" w:rsidRPr="00A53B5A" w:rsidRDefault="00A53B5A" w:rsidP="00A53B5A">
      <w:pPr>
        <w:jc w:val="both"/>
        <w:rPr>
          <w:sz w:val="20"/>
          <w:szCs w:val="20"/>
        </w:rPr>
      </w:pPr>
      <w:r w:rsidRPr="00A53B5A">
        <w:rPr>
          <w:sz w:val="20"/>
          <w:szCs w:val="20"/>
        </w:rPr>
        <w:t>Please acknowledge receipt and confirm your agreement to the terms hereof by sending the attached acknowledgement to the Market Operator with a copy to us.</w:t>
      </w:r>
    </w:p>
    <w:p w14:paraId="7CD92D15" w14:textId="77777777" w:rsidR="00A53B5A" w:rsidRPr="00A53B5A" w:rsidRDefault="00A53B5A" w:rsidP="00A53B5A">
      <w:pPr>
        <w:jc w:val="both"/>
        <w:rPr>
          <w:sz w:val="20"/>
          <w:szCs w:val="20"/>
        </w:rPr>
      </w:pPr>
    </w:p>
    <w:p w14:paraId="7CD92D16" w14:textId="77777777" w:rsidR="00A53B5A" w:rsidRPr="00A53B5A" w:rsidRDefault="00A53B5A" w:rsidP="00A53B5A">
      <w:pPr>
        <w:jc w:val="both"/>
        <w:rPr>
          <w:sz w:val="20"/>
          <w:szCs w:val="20"/>
        </w:rPr>
      </w:pPr>
      <w:r w:rsidRPr="00A53B5A">
        <w:rPr>
          <w:sz w:val="20"/>
          <w:szCs w:val="20"/>
        </w:rPr>
        <w:t>Yours faithfully</w:t>
      </w:r>
    </w:p>
    <w:p w14:paraId="7CD92D17" w14:textId="77777777" w:rsidR="00A53B5A" w:rsidRPr="00A53B5A" w:rsidRDefault="00A53B5A" w:rsidP="00A53B5A">
      <w:pPr>
        <w:jc w:val="both"/>
        <w:rPr>
          <w:sz w:val="20"/>
          <w:szCs w:val="20"/>
        </w:rPr>
      </w:pPr>
    </w:p>
    <w:p w14:paraId="7CD92D18" w14:textId="77777777" w:rsidR="00A53B5A" w:rsidRPr="00A53B5A" w:rsidRDefault="00A53B5A" w:rsidP="00A53B5A">
      <w:pPr>
        <w:jc w:val="both"/>
        <w:rPr>
          <w:sz w:val="20"/>
          <w:szCs w:val="20"/>
        </w:rPr>
      </w:pPr>
      <w:r w:rsidRPr="00A53B5A">
        <w:rPr>
          <w:sz w:val="20"/>
          <w:szCs w:val="20"/>
        </w:rPr>
        <w:t xml:space="preserve">For and on behalf of [Participant] </w:t>
      </w:r>
    </w:p>
    <w:p w14:paraId="7CD92D19" w14:textId="77777777" w:rsidR="00A53B5A" w:rsidRPr="00A53B5A" w:rsidRDefault="00A53B5A" w:rsidP="00A53B5A">
      <w:pPr>
        <w:rPr>
          <w:sz w:val="20"/>
          <w:szCs w:val="20"/>
        </w:rPr>
      </w:pPr>
    </w:p>
    <w:p w14:paraId="7CD92D1A" w14:textId="77777777" w:rsidR="00A53B5A" w:rsidRPr="00A53B5A" w:rsidRDefault="00A53B5A" w:rsidP="00A53B5A">
      <w:pPr>
        <w:rPr>
          <w:sz w:val="20"/>
          <w:szCs w:val="20"/>
        </w:rPr>
      </w:pPr>
    </w:p>
    <w:p w14:paraId="7CD92D1B" w14:textId="77777777" w:rsidR="00A53B5A" w:rsidRPr="00A53B5A" w:rsidRDefault="00A53B5A" w:rsidP="00A53B5A">
      <w:pPr>
        <w:rPr>
          <w:sz w:val="20"/>
          <w:szCs w:val="20"/>
        </w:rPr>
      </w:pPr>
    </w:p>
    <w:p w14:paraId="7CD92D1C" w14:textId="77777777" w:rsidR="00A53B5A" w:rsidRPr="00A53B5A" w:rsidRDefault="00A53B5A" w:rsidP="00A53B5A">
      <w:pPr>
        <w:rPr>
          <w:sz w:val="20"/>
          <w:szCs w:val="20"/>
        </w:rPr>
      </w:pPr>
    </w:p>
    <w:p w14:paraId="7CD92D1D" w14:textId="77777777" w:rsidR="00A53B5A" w:rsidRPr="00A53B5A" w:rsidRDefault="00A53B5A" w:rsidP="00A53B5A">
      <w:pPr>
        <w:rPr>
          <w:sz w:val="20"/>
          <w:szCs w:val="20"/>
        </w:rPr>
      </w:pPr>
    </w:p>
    <w:p w14:paraId="7CD92D1E" w14:textId="77777777" w:rsidR="00A53B5A" w:rsidRPr="00A53B5A" w:rsidRDefault="00A53B5A" w:rsidP="00A53B5A">
      <w:pPr>
        <w:rPr>
          <w:sz w:val="20"/>
          <w:szCs w:val="20"/>
        </w:rPr>
      </w:pPr>
      <w:r w:rsidRPr="00A53B5A">
        <w:rPr>
          <w:sz w:val="20"/>
          <w:szCs w:val="20"/>
        </w:rPr>
        <w:t>……………………………………………….</w:t>
      </w:r>
    </w:p>
    <w:p w14:paraId="7CD92D1F" w14:textId="77777777" w:rsidR="00A53B5A" w:rsidRPr="00A53B5A" w:rsidRDefault="00A53B5A" w:rsidP="00A53B5A">
      <w:pPr>
        <w:rPr>
          <w:sz w:val="20"/>
          <w:szCs w:val="20"/>
        </w:rPr>
      </w:pPr>
      <w:r w:rsidRPr="00A53B5A">
        <w:rPr>
          <w:sz w:val="20"/>
          <w:szCs w:val="20"/>
        </w:rPr>
        <w:t>Authorised Signatory</w:t>
      </w:r>
    </w:p>
    <w:p w14:paraId="7CD92D20" w14:textId="77777777" w:rsidR="00A53B5A" w:rsidRPr="00A53B5A" w:rsidRDefault="00A53B5A" w:rsidP="00A53B5A">
      <w:pPr>
        <w:rPr>
          <w:sz w:val="20"/>
          <w:szCs w:val="20"/>
        </w:rPr>
      </w:pPr>
    </w:p>
    <w:p w14:paraId="7CD92D21" w14:textId="77777777" w:rsidR="00A53B5A" w:rsidRPr="00A53B5A" w:rsidRDefault="00A53B5A" w:rsidP="00A53B5A">
      <w:pPr>
        <w:rPr>
          <w:sz w:val="20"/>
          <w:szCs w:val="20"/>
        </w:rPr>
      </w:pPr>
    </w:p>
    <w:p w14:paraId="7CD92D22" w14:textId="77777777" w:rsidR="00A53B5A" w:rsidRPr="00A53B5A" w:rsidRDefault="00A53B5A" w:rsidP="00A53B5A">
      <w:pPr>
        <w:rPr>
          <w:sz w:val="20"/>
          <w:szCs w:val="20"/>
        </w:rPr>
      </w:pPr>
    </w:p>
    <w:p w14:paraId="7CD92D23" w14:textId="77777777" w:rsidR="00A53B5A" w:rsidRPr="00A53B5A" w:rsidRDefault="00A53B5A" w:rsidP="00A53B5A">
      <w:pPr>
        <w:rPr>
          <w:sz w:val="20"/>
          <w:szCs w:val="20"/>
        </w:rPr>
      </w:pPr>
      <w:bookmarkStart w:id="2708" w:name="_BPDCI_181"/>
      <w:r w:rsidRPr="00A53B5A">
        <w:rPr>
          <w:color w:val="0000FF"/>
          <w:sz w:val="20"/>
          <w:szCs w:val="20"/>
          <w:u w:val="double"/>
        </w:rPr>
        <w:t>*Please delete as appropriate</w:t>
      </w:r>
      <w:bookmarkEnd w:id="2708"/>
    </w:p>
    <w:p w14:paraId="7CD92D24" w14:textId="77777777" w:rsidR="00A53B5A" w:rsidRPr="00A53B5A" w:rsidRDefault="00A53B5A" w:rsidP="00A53B5A">
      <w:pPr>
        <w:suppressAutoHyphens/>
        <w:spacing w:before="60"/>
        <w:jc w:val="center"/>
        <w:rPr>
          <w:b/>
          <w:sz w:val="20"/>
          <w:szCs w:val="20"/>
        </w:rPr>
      </w:pPr>
      <w:r w:rsidRPr="00A53B5A">
        <w:rPr>
          <w:b/>
          <w:sz w:val="20"/>
          <w:szCs w:val="20"/>
        </w:rPr>
        <w:br w:type="page"/>
      </w:r>
      <w:bookmarkStart w:id="2709" w:name="_Toc419118451"/>
      <w:r w:rsidRPr="00A53B5A">
        <w:rPr>
          <w:b/>
          <w:sz w:val="20"/>
          <w:szCs w:val="20"/>
        </w:rPr>
        <w:t>SCHEDULE 2</w:t>
      </w:r>
      <w:r w:rsidRPr="00A53B5A">
        <w:rPr>
          <w:b/>
          <w:sz w:val="20"/>
          <w:szCs w:val="20"/>
        </w:rPr>
        <w:br/>
        <w:t>Part 2: Acknowledgement from Account Bank(s)</w:t>
      </w:r>
      <w:bookmarkEnd w:id="2709"/>
    </w:p>
    <w:p w14:paraId="7CD92D25" w14:textId="77777777" w:rsidR="00A53B5A" w:rsidRPr="00A53B5A" w:rsidRDefault="00A53B5A" w:rsidP="00A53B5A">
      <w:pPr>
        <w:jc w:val="center"/>
        <w:rPr>
          <w:b/>
          <w:sz w:val="20"/>
          <w:szCs w:val="20"/>
        </w:rPr>
      </w:pPr>
      <w:r w:rsidRPr="00A53B5A">
        <w:rPr>
          <w:b/>
          <w:sz w:val="20"/>
          <w:szCs w:val="20"/>
        </w:rPr>
        <w:t>[On letterhead of [each] Account Bank]</w:t>
      </w:r>
    </w:p>
    <w:p w14:paraId="7CD92D26" w14:textId="77777777" w:rsidR="00A53B5A" w:rsidRPr="00A53B5A" w:rsidRDefault="00A53B5A" w:rsidP="00A53B5A">
      <w:pPr>
        <w:jc w:val="center"/>
        <w:rPr>
          <w:b/>
          <w:sz w:val="20"/>
          <w:szCs w:val="20"/>
        </w:rPr>
      </w:pPr>
    </w:p>
    <w:p w14:paraId="7CD92D27" w14:textId="77777777" w:rsidR="00A53B5A" w:rsidRPr="00A53B5A" w:rsidRDefault="00A53B5A" w:rsidP="00A53B5A">
      <w:pPr>
        <w:rPr>
          <w:sz w:val="20"/>
          <w:szCs w:val="20"/>
        </w:rPr>
      </w:pPr>
      <w:r w:rsidRPr="00A53B5A">
        <w:rPr>
          <w:sz w:val="20"/>
          <w:szCs w:val="20"/>
        </w:rPr>
        <w:t>To:</w:t>
      </w:r>
      <w:r w:rsidRPr="00A53B5A">
        <w:rPr>
          <w:sz w:val="20"/>
          <w:szCs w:val="20"/>
        </w:rPr>
        <w:tab/>
        <w:t xml:space="preserve">EirGrid p.l.c. </w:t>
      </w:r>
    </w:p>
    <w:p w14:paraId="7CD92D28" w14:textId="77777777" w:rsidR="00A53B5A" w:rsidRPr="00A53B5A" w:rsidRDefault="00A53B5A" w:rsidP="00A53B5A">
      <w:pPr>
        <w:rPr>
          <w:sz w:val="20"/>
          <w:szCs w:val="20"/>
        </w:rPr>
      </w:pPr>
      <w:r w:rsidRPr="00A53B5A">
        <w:rPr>
          <w:sz w:val="20"/>
          <w:szCs w:val="20"/>
        </w:rPr>
        <w:t>and SONI Limited</w:t>
      </w:r>
      <w:r w:rsidRPr="00A53B5A">
        <w:rPr>
          <w:sz w:val="20"/>
          <w:szCs w:val="20"/>
        </w:rPr>
        <w:tab/>
      </w:r>
    </w:p>
    <w:p w14:paraId="7CD92D29" w14:textId="77777777" w:rsidR="00A53B5A" w:rsidRPr="00A53B5A" w:rsidRDefault="00A53B5A" w:rsidP="00A53B5A">
      <w:pPr>
        <w:rPr>
          <w:sz w:val="20"/>
          <w:szCs w:val="20"/>
        </w:rPr>
      </w:pPr>
      <w:r w:rsidRPr="00A53B5A">
        <w:rPr>
          <w:sz w:val="20"/>
          <w:szCs w:val="20"/>
        </w:rPr>
        <w:t>Address:</w:t>
      </w:r>
      <w:r w:rsidRPr="00A53B5A">
        <w:rPr>
          <w:sz w:val="20"/>
          <w:szCs w:val="20"/>
        </w:rPr>
        <w:tab/>
        <w:t>[          ]</w:t>
      </w:r>
    </w:p>
    <w:p w14:paraId="7CD92D2A" w14:textId="77777777" w:rsidR="00A53B5A" w:rsidRPr="00A53B5A" w:rsidRDefault="00A53B5A" w:rsidP="00A53B5A">
      <w:pPr>
        <w:rPr>
          <w:sz w:val="20"/>
          <w:szCs w:val="20"/>
        </w:rPr>
      </w:pPr>
      <w:r w:rsidRPr="00A53B5A">
        <w:rPr>
          <w:sz w:val="20"/>
          <w:szCs w:val="20"/>
        </w:rPr>
        <w:t>Attention:</w:t>
      </w:r>
      <w:r w:rsidRPr="00A53B5A">
        <w:rPr>
          <w:sz w:val="20"/>
          <w:szCs w:val="20"/>
        </w:rPr>
        <w:tab/>
        <w:t>[          ]</w:t>
      </w:r>
    </w:p>
    <w:p w14:paraId="7CD92D2B" w14:textId="77777777" w:rsidR="00A53B5A" w:rsidRPr="00A53B5A" w:rsidRDefault="00A53B5A" w:rsidP="00A53B5A">
      <w:pPr>
        <w:rPr>
          <w:sz w:val="20"/>
          <w:szCs w:val="20"/>
        </w:rPr>
      </w:pPr>
    </w:p>
    <w:p w14:paraId="7CD92D2C" w14:textId="77777777" w:rsidR="00A53B5A" w:rsidRPr="00A53B5A" w:rsidRDefault="00A53B5A" w:rsidP="00A53B5A">
      <w:pPr>
        <w:rPr>
          <w:sz w:val="20"/>
          <w:szCs w:val="20"/>
        </w:rPr>
      </w:pPr>
      <w:r w:rsidRPr="00A53B5A">
        <w:rPr>
          <w:sz w:val="20"/>
          <w:szCs w:val="20"/>
        </w:rPr>
        <w:t>Date:</w:t>
      </w:r>
      <w:r w:rsidRPr="00A53B5A">
        <w:rPr>
          <w:sz w:val="20"/>
          <w:szCs w:val="20"/>
        </w:rPr>
        <w:tab/>
        <w:t>[          ]</w:t>
      </w:r>
    </w:p>
    <w:p w14:paraId="7CD92D2D" w14:textId="77777777" w:rsidR="00A53B5A" w:rsidRPr="00A53B5A" w:rsidRDefault="00A53B5A" w:rsidP="00A53B5A">
      <w:pPr>
        <w:rPr>
          <w:sz w:val="20"/>
          <w:szCs w:val="20"/>
        </w:rPr>
      </w:pPr>
    </w:p>
    <w:p w14:paraId="7CD92D2E" w14:textId="77777777" w:rsidR="00A53B5A" w:rsidRPr="00A53B5A" w:rsidRDefault="00A53B5A" w:rsidP="00A53B5A">
      <w:pPr>
        <w:rPr>
          <w:sz w:val="20"/>
          <w:szCs w:val="20"/>
        </w:rPr>
      </w:pPr>
      <w:r w:rsidRPr="00A53B5A">
        <w:rPr>
          <w:sz w:val="20"/>
          <w:szCs w:val="20"/>
        </w:rPr>
        <w:t>Dear Sirs</w:t>
      </w:r>
    </w:p>
    <w:p w14:paraId="7CD92D2F" w14:textId="77777777" w:rsidR="00A53B5A" w:rsidRPr="00A53B5A" w:rsidRDefault="00A53B5A" w:rsidP="00A53B5A">
      <w:pPr>
        <w:rPr>
          <w:sz w:val="20"/>
          <w:szCs w:val="20"/>
        </w:rPr>
      </w:pPr>
    </w:p>
    <w:p w14:paraId="7CD92D30" w14:textId="77777777" w:rsidR="00A53B5A" w:rsidRPr="00A53B5A" w:rsidRDefault="00A53B5A" w:rsidP="00A53B5A">
      <w:pPr>
        <w:rPr>
          <w:b/>
          <w:sz w:val="20"/>
          <w:szCs w:val="20"/>
        </w:rPr>
      </w:pPr>
      <w:r w:rsidRPr="00A53B5A">
        <w:rPr>
          <w:b/>
          <w:sz w:val="20"/>
          <w:szCs w:val="20"/>
        </w:rPr>
        <w:t>Account number[s]: [specify] (the "Account[s]")</w:t>
      </w:r>
    </w:p>
    <w:p w14:paraId="7CD92D31" w14:textId="77777777" w:rsidR="00A53B5A" w:rsidRPr="00A53B5A" w:rsidRDefault="00A53B5A" w:rsidP="00A53B5A">
      <w:pPr>
        <w:rPr>
          <w:b/>
          <w:sz w:val="20"/>
          <w:szCs w:val="20"/>
        </w:rPr>
      </w:pPr>
    </w:p>
    <w:p w14:paraId="7CD92D32" w14:textId="77777777" w:rsidR="00A53B5A" w:rsidRPr="00A53B5A" w:rsidRDefault="00A53B5A" w:rsidP="00A53B5A">
      <w:pPr>
        <w:jc w:val="both"/>
        <w:rPr>
          <w:sz w:val="20"/>
          <w:szCs w:val="20"/>
        </w:rPr>
      </w:pPr>
      <w:r w:rsidRPr="00A53B5A">
        <w:rPr>
          <w:sz w:val="20"/>
          <w:szCs w:val="20"/>
        </w:rPr>
        <w:t>We hereby acknowledge receipt from [Participant] of a notice of charge dated [          ] (the "</w:t>
      </w:r>
      <w:r w:rsidRPr="00A53B5A">
        <w:rPr>
          <w:b/>
          <w:sz w:val="20"/>
          <w:szCs w:val="20"/>
        </w:rPr>
        <w:t>Notice</w:t>
      </w:r>
      <w:r w:rsidRPr="00A53B5A">
        <w:rPr>
          <w:sz w:val="20"/>
          <w:szCs w:val="20"/>
        </w:rPr>
        <w:t>") of its whole right, equitable title and beneficial interest, present and future, in and to the Account[s], the debt(s) thereby represented, and all sums, whether principal or interest, now or hereafter deposited in or otherwise standing to the credit of the Account[s].  We also acknowledge receipt of a copy of the Deed of Charge and Account Security dated [          ] 200[    ] between you and the Participant (the “</w:t>
      </w:r>
      <w:r w:rsidRPr="00A53B5A">
        <w:rPr>
          <w:b/>
          <w:sz w:val="20"/>
          <w:szCs w:val="20"/>
        </w:rPr>
        <w:t>Account Security</w:t>
      </w:r>
      <w:r w:rsidRPr="00A53B5A">
        <w:rPr>
          <w:sz w:val="20"/>
          <w:szCs w:val="20"/>
        </w:rPr>
        <w:t>”).</w:t>
      </w:r>
    </w:p>
    <w:p w14:paraId="7CD92D33" w14:textId="77777777" w:rsidR="00A53B5A" w:rsidRPr="00A53B5A" w:rsidRDefault="00A53B5A" w:rsidP="00A53B5A">
      <w:pPr>
        <w:jc w:val="both"/>
        <w:rPr>
          <w:sz w:val="20"/>
          <w:szCs w:val="20"/>
        </w:rPr>
      </w:pPr>
    </w:p>
    <w:p w14:paraId="7CD92D34" w14:textId="77777777" w:rsidR="00A53B5A" w:rsidRPr="00A53B5A" w:rsidRDefault="00A53B5A" w:rsidP="00A53B5A">
      <w:pPr>
        <w:jc w:val="both"/>
        <w:rPr>
          <w:rFonts w:cs="Arial"/>
          <w:sz w:val="20"/>
          <w:szCs w:val="20"/>
        </w:rPr>
      </w:pPr>
      <w:r w:rsidRPr="00A53B5A">
        <w:rPr>
          <w:rFonts w:cs="Arial"/>
          <w:sz w:val="20"/>
          <w:szCs w:val="20"/>
        </w:rPr>
        <w:t>We confirm that:</w:t>
      </w:r>
    </w:p>
    <w:p w14:paraId="7CD92D35" w14:textId="77777777" w:rsidR="00A53B5A" w:rsidRPr="00A53B5A" w:rsidRDefault="00A53B5A" w:rsidP="00A53B5A">
      <w:pPr>
        <w:jc w:val="both"/>
        <w:rPr>
          <w:rFonts w:cs="Arial"/>
          <w:sz w:val="20"/>
          <w:szCs w:val="20"/>
        </w:rPr>
      </w:pPr>
    </w:p>
    <w:p w14:paraId="7CD92D36" w14:textId="77777777" w:rsidR="00A53B5A" w:rsidRPr="00A53B5A" w:rsidRDefault="00A53B5A" w:rsidP="00A53B5A">
      <w:pPr>
        <w:spacing w:after="200" w:line="276" w:lineRule="auto"/>
        <w:ind w:left="360"/>
        <w:jc w:val="both"/>
        <w:rPr>
          <w:rFonts w:cs="Arial"/>
          <w:sz w:val="20"/>
          <w:szCs w:val="20"/>
        </w:rPr>
      </w:pPr>
      <w:proofErr w:type="spellStart"/>
      <w:r w:rsidRPr="00A53B5A">
        <w:rPr>
          <w:rFonts w:cs="Arial"/>
          <w:sz w:val="20"/>
          <w:szCs w:val="20"/>
        </w:rPr>
        <w:t>a</w:t>
      </w:r>
      <w:proofErr w:type="spellEnd"/>
      <w:r w:rsidRPr="00A53B5A">
        <w:rPr>
          <w:rFonts w:cs="Arial"/>
          <w:sz w:val="20"/>
          <w:szCs w:val="20"/>
        </w:rPr>
        <w:tab/>
        <w:t>we accept the instructions contained in the Notice and undertake to comply with its terms;</w:t>
      </w:r>
    </w:p>
    <w:p w14:paraId="7CD92D37" w14:textId="77777777" w:rsidR="00A53B5A" w:rsidRPr="00A53B5A" w:rsidRDefault="00A53B5A" w:rsidP="00A53B5A">
      <w:pPr>
        <w:spacing w:after="200" w:line="276" w:lineRule="auto"/>
        <w:ind w:left="709" w:hanging="349"/>
        <w:jc w:val="both"/>
        <w:rPr>
          <w:rFonts w:cs="Arial"/>
          <w:sz w:val="20"/>
          <w:szCs w:val="20"/>
        </w:rPr>
      </w:pPr>
      <w:r w:rsidRPr="00A53B5A">
        <w:rPr>
          <w:rFonts w:cs="Arial"/>
          <w:sz w:val="20"/>
          <w:szCs w:val="20"/>
        </w:rPr>
        <w:t>b</w:t>
      </w:r>
      <w:r w:rsidRPr="00A53B5A">
        <w:rPr>
          <w:rFonts w:cs="Arial"/>
          <w:sz w:val="20"/>
          <w:szCs w:val="20"/>
        </w:rPr>
        <w:tab/>
        <w:t>we have not received nor are we aware of any other assignment, charge, encumbrance or third party interest in the Account[s] or the sums standing at credit of or, any rights and benefits relating to the Account[s];</w:t>
      </w:r>
    </w:p>
    <w:p w14:paraId="7CD92D38" w14:textId="77777777" w:rsidR="00A53B5A" w:rsidRPr="00A53B5A" w:rsidRDefault="00A53B5A" w:rsidP="00A53B5A">
      <w:pPr>
        <w:spacing w:after="200" w:line="276" w:lineRule="auto"/>
        <w:ind w:left="709" w:hanging="349"/>
        <w:jc w:val="both"/>
        <w:rPr>
          <w:rFonts w:cs="Arial"/>
          <w:sz w:val="20"/>
          <w:szCs w:val="20"/>
        </w:rPr>
      </w:pPr>
      <w:r w:rsidRPr="00A53B5A">
        <w:rPr>
          <w:rFonts w:cs="Arial"/>
          <w:sz w:val="20"/>
          <w:szCs w:val="20"/>
        </w:rPr>
        <w:t>c</w:t>
      </w:r>
      <w:r w:rsidRPr="00A53B5A">
        <w:rPr>
          <w:rFonts w:cs="Arial"/>
          <w:sz w:val="20"/>
          <w:szCs w:val="20"/>
        </w:rPr>
        <w:tab/>
        <w:t xml:space="preserve">we have not claimed or exercised, nor will we claim or exercise, any right of set-off, counterclaim, deduction, lien, combination of accounts or security interest in respect of the Account[s]; and </w:t>
      </w:r>
    </w:p>
    <w:p w14:paraId="7CD92D39" w14:textId="77777777" w:rsidR="00A53B5A" w:rsidRPr="00A53B5A" w:rsidRDefault="00A53B5A" w:rsidP="00A53B5A">
      <w:pPr>
        <w:spacing w:after="200" w:line="276" w:lineRule="auto"/>
        <w:ind w:left="709" w:hanging="349"/>
        <w:jc w:val="both"/>
        <w:rPr>
          <w:rFonts w:cs="Arial"/>
          <w:sz w:val="20"/>
          <w:szCs w:val="20"/>
        </w:rPr>
      </w:pPr>
      <w:r w:rsidRPr="00A53B5A">
        <w:rPr>
          <w:rFonts w:cs="Arial"/>
          <w:sz w:val="20"/>
          <w:szCs w:val="20"/>
        </w:rPr>
        <w:t>d</w:t>
      </w:r>
      <w:r w:rsidRPr="00A53B5A">
        <w:rPr>
          <w:rFonts w:cs="Arial"/>
          <w:sz w:val="20"/>
          <w:szCs w:val="20"/>
        </w:rPr>
        <w:tab/>
        <w:t>we will not permit any amount to be withdrawn from the Account[s] except on your written instructions or with your prior written consent in accordance with the provisions of Clause 6 (Withdrawals) of the Account Security (which instructions or consent appear on their face to be validly given and Danske Bank A/S has not nor is it required to verify or confirm with any person whether such notice or consent was actually given by any person authorised to do so or the circumstances which would entitle such notice to be given had actually occurred) or otherwise (to the extent not inconsistent with the foregoing) in accordance with any bank mandate in relation to the Accounts.</w:t>
      </w:r>
    </w:p>
    <w:p w14:paraId="7CD92D3A" w14:textId="77777777" w:rsidR="00A53B5A" w:rsidRPr="00A53B5A" w:rsidRDefault="00A53B5A" w:rsidP="00A53B5A">
      <w:pPr>
        <w:jc w:val="both"/>
        <w:rPr>
          <w:sz w:val="20"/>
          <w:szCs w:val="20"/>
        </w:rPr>
      </w:pPr>
      <w:r w:rsidRPr="00A53B5A">
        <w:rPr>
          <w:sz w:val="20"/>
          <w:szCs w:val="20"/>
        </w:rPr>
        <w:t>We are aware that you will rely on this letter in respect of your rights under the Account Security.</w:t>
      </w:r>
    </w:p>
    <w:p w14:paraId="7CD92D3B" w14:textId="77777777" w:rsidR="00A53B5A" w:rsidRPr="00A53B5A" w:rsidRDefault="00A53B5A" w:rsidP="00A53B5A">
      <w:pPr>
        <w:jc w:val="both"/>
        <w:rPr>
          <w:sz w:val="20"/>
          <w:szCs w:val="20"/>
        </w:rPr>
      </w:pPr>
    </w:p>
    <w:p w14:paraId="7CD92D3C" w14:textId="77777777" w:rsidR="00A53B5A" w:rsidRPr="00A53B5A" w:rsidRDefault="00A53B5A" w:rsidP="00A53B5A">
      <w:pPr>
        <w:jc w:val="both"/>
        <w:rPr>
          <w:sz w:val="20"/>
          <w:szCs w:val="20"/>
        </w:rPr>
      </w:pPr>
      <w:r w:rsidRPr="00A53B5A">
        <w:rPr>
          <w:sz w:val="20"/>
          <w:szCs w:val="20"/>
        </w:rPr>
        <w:t>This letter is governed by [Northern Irish/Irish/English] Law</w:t>
      </w:r>
      <w:bookmarkStart w:id="2710" w:name="_BPDCI_182"/>
      <w:r w:rsidRPr="00A53B5A">
        <w:rPr>
          <w:color w:val="0000FF"/>
          <w:sz w:val="20"/>
          <w:szCs w:val="20"/>
          <w:u w:val="double"/>
        </w:rPr>
        <w:t>*</w:t>
      </w:r>
      <w:bookmarkEnd w:id="2710"/>
      <w:r w:rsidRPr="00A53B5A">
        <w:rPr>
          <w:sz w:val="20"/>
          <w:szCs w:val="20"/>
        </w:rPr>
        <w:t>.</w:t>
      </w:r>
    </w:p>
    <w:p w14:paraId="7CD92D3D" w14:textId="77777777" w:rsidR="00A53B5A" w:rsidRPr="00A53B5A" w:rsidRDefault="00A53B5A" w:rsidP="00A53B5A">
      <w:pPr>
        <w:jc w:val="both"/>
        <w:rPr>
          <w:sz w:val="20"/>
          <w:szCs w:val="20"/>
        </w:rPr>
      </w:pPr>
    </w:p>
    <w:p w14:paraId="7CD92D3E" w14:textId="77777777" w:rsidR="00A53B5A" w:rsidRPr="00A53B5A" w:rsidRDefault="00A53B5A" w:rsidP="00A53B5A">
      <w:pPr>
        <w:jc w:val="both"/>
        <w:rPr>
          <w:sz w:val="20"/>
          <w:szCs w:val="20"/>
        </w:rPr>
      </w:pPr>
      <w:r w:rsidRPr="00A53B5A">
        <w:rPr>
          <w:sz w:val="20"/>
          <w:szCs w:val="20"/>
        </w:rPr>
        <w:t>Yours faithfully</w:t>
      </w:r>
    </w:p>
    <w:p w14:paraId="7CD92D3F" w14:textId="77777777" w:rsidR="00A53B5A" w:rsidRPr="00A53B5A" w:rsidRDefault="00A53B5A" w:rsidP="00A53B5A">
      <w:pPr>
        <w:jc w:val="both"/>
        <w:rPr>
          <w:sz w:val="20"/>
          <w:szCs w:val="20"/>
        </w:rPr>
      </w:pPr>
    </w:p>
    <w:p w14:paraId="7CD92D40" w14:textId="77777777" w:rsidR="00A53B5A" w:rsidRPr="00A53B5A" w:rsidRDefault="00A53B5A" w:rsidP="00A53B5A">
      <w:pPr>
        <w:jc w:val="both"/>
        <w:rPr>
          <w:sz w:val="20"/>
          <w:szCs w:val="20"/>
        </w:rPr>
      </w:pPr>
      <w:r w:rsidRPr="00A53B5A">
        <w:rPr>
          <w:sz w:val="20"/>
          <w:szCs w:val="20"/>
        </w:rPr>
        <w:t xml:space="preserve">For and on behalf of [Account Bank] </w:t>
      </w:r>
    </w:p>
    <w:p w14:paraId="7CD92D41" w14:textId="77777777" w:rsidR="00A53B5A" w:rsidRPr="00A53B5A" w:rsidRDefault="00A53B5A" w:rsidP="00A53B5A">
      <w:pPr>
        <w:jc w:val="both"/>
        <w:rPr>
          <w:sz w:val="20"/>
          <w:szCs w:val="20"/>
        </w:rPr>
      </w:pPr>
    </w:p>
    <w:p w14:paraId="7CD92D42" w14:textId="77777777" w:rsidR="00A53B5A" w:rsidRPr="00A53B5A" w:rsidRDefault="00A53B5A" w:rsidP="00A53B5A">
      <w:pPr>
        <w:jc w:val="both"/>
        <w:rPr>
          <w:sz w:val="20"/>
          <w:szCs w:val="20"/>
        </w:rPr>
      </w:pPr>
    </w:p>
    <w:p w14:paraId="7CD92D43" w14:textId="77777777" w:rsidR="00A53B5A" w:rsidRPr="00A53B5A" w:rsidRDefault="00A53B5A" w:rsidP="00A53B5A">
      <w:pPr>
        <w:jc w:val="both"/>
        <w:rPr>
          <w:sz w:val="20"/>
          <w:szCs w:val="20"/>
        </w:rPr>
      </w:pPr>
    </w:p>
    <w:p w14:paraId="7CD92D44" w14:textId="77777777" w:rsidR="00A53B5A" w:rsidRPr="00A53B5A" w:rsidRDefault="00A53B5A" w:rsidP="00A53B5A">
      <w:pPr>
        <w:jc w:val="both"/>
        <w:rPr>
          <w:sz w:val="20"/>
          <w:szCs w:val="20"/>
        </w:rPr>
      </w:pPr>
      <w:r w:rsidRPr="00A53B5A">
        <w:rPr>
          <w:sz w:val="20"/>
          <w:szCs w:val="20"/>
        </w:rPr>
        <w:t>………………………………………………………..</w:t>
      </w:r>
      <w:r w:rsidRPr="00A53B5A">
        <w:rPr>
          <w:sz w:val="20"/>
          <w:szCs w:val="20"/>
        </w:rPr>
        <w:tab/>
      </w:r>
    </w:p>
    <w:p w14:paraId="7CD92D45" w14:textId="77777777" w:rsidR="00A53B5A" w:rsidRPr="00A53B5A" w:rsidRDefault="00A53B5A" w:rsidP="00A53B5A">
      <w:pPr>
        <w:jc w:val="both"/>
        <w:rPr>
          <w:sz w:val="20"/>
          <w:szCs w:val="20"/>
        </w:rPr>
      </w:pPr>
      <w:r w:rsidRPr="00A53B5A">
        <w:rPr>
          <w:sz w:val="20"/>
          <w:szCs w:val="20"/>
        </w:rPr>
        <w:t>Authorised Signatory</w:t>
      </w:r>
    </w:p>
    <w:p w14:paraId="7CD92D46" w14:textId="77777777" w:rsidR="00A53B5A" w:rsidRPr="00A53B5A" w:rsidRDefault="00A53B5A" w:rsidP="00A53B5A">
      <w:pPr>
        <w:jc w:val="both"/>
        <w:rPr>
          <w:sz w:val="20"/>
          <w:szCs w:val="20"/>
        </w:rPr>
      </w:pPr>
      <w:r w:rsidRPr="00A53B5A">
        <w:rPr>
          <w:sz w:val="20"/>
          <w:szCs w:val="20"/>
        </w:rPr>
        <w:t>Copied to:</w:t>
      </w:r>
      <w:r w:rsidRPr="00A53B5A">
        <w:rPr>
          <w:sz w:val="20"/>
          <w:szCs w:val="20"/>
        </w:rPr>
        <w:tab/>
        <w:t xml:space="preserve">[Participant] </w:t>
      </w:r>
    </w:p>
    <w:p w14:paraId="7CD92D47" w14:textId="77777777" w:rsidR="00A53B5A" w:rsidRPr="00A53B5A" w:rsidRDefault="00A53B5A" w:rsidP="00A53B5A">
      <w:pPr>
        <w:jc w:val="both"/>
        <w:rPr>
          <w:sz w:val="20"/>
          <w:szCs w:val="20"/>
        </w:rPr>
      </w:pPr>
      <w:r w:rsidRPr="00A53B5A">
        <w:rPr>
          <w:sz w:val="20"/>
          <w:szCs w:val="20"/>
        </w:rPr>
        <w:tab/>
      </w:r>
      <w:r w:rsidRPr="00A53B5A">
        <w:rPr>
          <w:sz w:val="20"/>
          <w:szCs w:val="20"/>
        </w:rPr>
        <w:tab/>
        <w:t>Address:</w:t>
      </w:r>
    </w:p>
    <w:p w14:paraId="7CD92D48" w14:textId="77777777" w:rsidR="00A53B5A" w:rsidRPr="00A53B5A" w:rsidRDefault="00A53B5A" w:rsidP="00A53B5A">
      <w:pPr>
        <w:jc w:val="both"/>
        <w:rPr>
          <w:sz w:val="20"/>
          <w:szCs w:val="20"/>
        </w:rPr>
      </w:pPr>
      <w:r w:rsidRPr="00A53B5A">
        <w:rPr>
          <w:sz w:val="20"/>
          <w:szCs w:val="20"/>
        </w:rPr>
        <w:tab/>
      </w:r>
      <w:r w:rsidRPr="00A53B5A">
        <w:rPr>
          <w:sz w:val="20"/>
          <w:szCs w:val="20"/>
        </w:rPr>
        <w:tab/>
        <w:t>Attention:</w:t>
      </w:r>
    </w:p>
    <w:p w14:paraId="7CD92D49" w14:textId="77777777" w:rsidR="00A53B5A" w:rsidRPr="00A53B5A" w:rsidRDefault="00A53B5A" w:rsidP="00A53B5A">
      <w:pPr>
        <w:rPr>
          <w:sz w:val="20"/>
          <w:szCs w:val="20"/>
        </w:rPr>
      </w:pPr>
    </w:p>
    <w:p w14:paraId="7CD92D4A" w14:textId="77777777" w:rsidR="00A53B5A" w:rsidRPr="00A53B5A" w:rsidRDefault="00A53B5A" w:rsidP="00A53B5A">
      <w:pPr>
        <w:rPr>
          <w:sz w:val="20"/>
          <w:szCs w:val="20"/>
        </w:rPr>
      </w:pPr>
      <w:bookmarkStart w:id="2711" w:name="_BPDCI_183"/>
      <w:r w:rsidRPr="00A53B5A">
        <w:rPr>
          <w:color w:val="0000FF"/>
          <w:sz w:val="20"/>
          <w:szCs w:val="20"/>
          <w:u w:val="double"/>
        </w:rPr>
        <w:t>*Please delete as appropriate</w:t>
      </w:r>
      <w:r w:rsidRPr="00A53B5A">
        <w:rPr>
          <w:color w:val="0000FF"/>
          <w:sz w:val="20"/>
          <w:szCs w:val="20"/>
          <w:u w:val="double"/>
        </w:rPr>
        <w:br w:type="page"/>
      </w:r>
      <w:bookmarkEnd w:id="2711"/>
    </w:p>
    <w:p w14:paraId="7CD92D4B" w14:textId="77777777" w:rsidR="00A53B5A" w:rsidRPr="00A53B5A" w:rsidRDefault="00A53B5A" w:rsidP="00A53B5A">
      <w:pPr>
        <w:tabs>
          <w:tab w:val="left" w:leader="dot" w:pos="3402"/>
          <w:tab w:val="left" w:pos="3685"/>
        </w:tabs>
        <w:spacing w:before="120"/>
        <w:rPr>
          <w:sz w:val="20"/>
          <w:szCs w:val="20"/>
        </w:rPr>
      </w:pPr>
      <w:r w:rsidRPr="00A53B5A">
        <w:rPr>
          <w:sz w:val="20"/>
          <w:szCs w:val="20"/>
        </w:rPr>
        <w:t>[Appropriate execution blocks for Participant to execute as a deed to be included]</w:t>
      </w:r>
    </w:p>
    <w:p w14:paraId="7CD92D4C" w14:textId="77777777" w:rsidR="00A53B5A" w:rsidRPr="00A53B5A" w:rsidRDefault="00A53B5A" w:rsidP="00A53B5A">
      <w:pPr>
        <w:tabs>
          <w:tab w:val="left" w:leader="dot" w:pos="3402"/>
          <w:tab w:val="left" w:pos="3685"/>
        </w:tabs>
        <w:spacing w:before="120"/>
        <w:rPr>
          <w:sz w:val="20"/>
          <w:szCs w:val="20"/>
        </w:rPr>
      </w:pPr>
    </w:p>
    <w:p w14:paraId="7CD92D4D" w14:textId="77777777" w:rsidR="00A53B5A" w:rsidRPr="00A53B5A" w:rsidRDefault="00A53B5A" w:rsidP="00A53B5A">
      <w:pPr>
        <w:tabs>
          <w:tab w:val="left" w:leader="dot" w:pos="3402"/>
          <w:tab w:val="left" w:pos="3685"/>
        </w:tabs>
        <w:rPr>
          <w:b/>
          <w:sz w:val="20"/>
          <w:szCs w:val="20"/>
        </w:rPr>
      </w:pPr>
    </w:p>
    <w:p w14:paraId="7CD92D4E" w14:textId="77777777" w:rsidR="00A53B5A" w:rsidRPr="00A53B5A" w:rsidRDefault="00A53B5A" w:rsidP="00A53B5A">
      <w:pPr>
        <w:tabs>
          <w:tab w:val="left" w:leader="dot" w:pos="3402"/>
          <w:tab w:val="left" w:pos="3685"/>
        </w:tabs>
        <w:rPr>
          <w:b/>
          <w:sz w:val="20"/>
          <w:szCs w:val="20"/>
        </w:rPr>
      </w:pPr>
    </w:p>
    <w:p w14:paraId="7CD92D4F" w14:textId="77777777" w:rsidR="00A53B5A" w:rsidRPr="00A53B5A" w:rsidRDefault="00A53B5A" w:rsidP="00A53B5A">
      <w:pPr>
        <w:tabs>
          <w:tab w:val="left" w:leader="dot" w:pos="3402"/>
          <w:tab w:val="left" w:pos="3685"/>
        </w:tabs>
        <w:rPr>
          <w:sz w:val="20"/>
          <w:szCs w:val="20"/>
        </w:rPr>
      </w:pPr>
      <w:r w:rsidRPr="00A53B5A">
        <w:rPr>
          <w:b/>
          <w:sz w:val="20"/>
          <w:szCs w:val="20"/>
        </w:rPr>
        <w:t>THE COMMON SEAL</w:t>
      </w:r>
      <w:r w:rsidRPr="00A53B5A">
        <w:rPr>
          <w:sz w:val="20"/>
          <w:szCs w:val="20"/>
        </w:rPr>
        <w:t xml:space="preserve"> of</w:t>
      </w:r>
    </w:p>
    <w:p w14:paraId="7CD92D50" w14:textId="77777777" w:rsidR="00A53B5A" w:rsidRPr="00A53B5A" w:rsidRDefault="00A53B5A" w:rsidP="00A53B5A">
      <w:pPr>
        <w:tabs>
          <w:tab w:val="left" w:leader="dot" w:pos="3402"/>
          <w:tab w:val="left" w:pos="3685"/>
        </w:tabs>
        <w:rPr>
          <w:b/>
          <w:sz w:val="20"/>
          <w:szCs w:val="20"/>
        </w:rPr>
      </w:pPr>
      <w:r w:rsidRPr="00A53B5A">
        <w:rPr>
          <w:b/>
          <w:sz w:val="20"/>
          <w:szCs w:val="20"/>
        </w:rPr>
        <w:t>EirGrid p.l.c.</w:t>
      </w:r>
    </w:p>
    <w:p w14:paraId="7CD92D51" w14:textId="77777777" w:rsidR="00A53B5A" w:rsidRPr="00A53B5A" w:rsidRDefault="00A53B5A" w:rsidP="00A53B5A">
      <w:pPr>
        <w:tabs>
          <w:tab w:val="left" w:leader="dot" w:pos="3402"/>
          <w:tab w:val="left" w:pos="3685"/>
        </w:tabs>
        <w:rPr>
          <w:b/>
          <w:sz w:val="20"/>
          <w:szCs w:val="20"/>
        </w:rPr>
      </w:pPr>
      <w:r w:rsidRPr="00A53B5A">
        <w:rPr>
          <w:b/>
          <w:sz w:val="20"/>
          <w:szCs w:val="20"/>
        </w:rPr>
        <w:t>was affixed hereto</w:t>
      </w:r>
    </w:p>
    <w:p w14:paraId="7CD92D52" w14:textId="77777777" w:rsidR="00A53B5A" w:rsidRPr="00A53B5A" w:rsidRDefault="00A53B5A" w:rsidP="00A53B5A">
      <w:pPr>
        <w:tabs>
          <w:tab w:val="left" w:leader="dot" w:pos="3402"/>
          <w:tab w:val="left" w:pos="3685"/>
        </w:tabs>
        <w:rPr>
          <w:b/>
          <w:sz w:val="20"/>
          <w:szCs w:val="20"/>
        </w:rPr>
      </w:pPr>
      <w:r w:rsidRPr="00A53B5A">
        <w:rPr>
          <w:b/>
          <w:sz w:val="20"/>
          <w:szCs w:val="20"/>
        </w:rPr>
        <w:t xml:space="preserve">and this Deed was delivered: </w:t>
      </w:r>
    </w:p>
    <w:p w14:paraId="7CD92D53" w14:textId="77777777" w:rsidR="00A53B5A" w:rsidRPr="00A53B5A" w:rsidRDefault="00A53B5A" w:rsidP="00A53B5A">
      <w:pPr>
        <w:tabs>
          <w:tab w:val="left" w:leader="dot" w:pos="3402"/>
          <w:tab w:val="left" w:pos="3685"/>
        </w:tabs>
        <w:rPr>
          <w:sz w:val="20"/>
          <w:szCs w:val="20"/>
        </w:rPr>
      </w:pPr>
    </w:p>
    <w:p w14:paraId="7CD92D54" w14:textId="77777777" w:rsidR="00A53B5A" w:rsidRPr="00A53B5A" w:rsidRDefault="00A53B5A" w:rsidP="00A53B5A">
      <w:pPr>
        <w:rPr>
          <w:sz w:val="20"/>
          <w:szCs w:val="20"/>
        </w:rPr>
      </w:pPr>
    </w:p>
    <w:p w14:paraId="7CD92D55" w14:textId="77777777" w:rsidR="00A53B5A" w:rsidRPr="00A53B5A" w:rsidRDefault="00A53B5A" w:rsidP="00A53B5A">
      <w:pPr>
        <w:rPr>
          <w:sz w:val="20"/>
          <w:szCs w:val="20"/>
        </w:rPr>
      </w:pPr>
      <w:r w:rsidRPr="00A53B5A">
        <w:rPr>
          <w:sz w:val="20"/>
          <w:szCs w:val="20"/>
        </w:rPr>
        <w:t>Director</w:t>
      </w:r>
    </w:p>
    <w:p w14:paraId="7CD92D56" w14:textId="77777777" w:rsidR="00A53B5A" w:rsidRPr="00A53B5A" w:rsidRDefault="00A53B5A" w:rsidP="00A53B5A">
      <w:pPr>
        <w:rPr>
          <w:sz w:val="20"/>
          <w:szCs w:val="20"/>
        </w:rPr>
      </w:pPr>
    </w:p>
    <w:p w14:paraId="7CD92D57" w14:textId="77777777" w:rsidR="00A53B5A" w:rsidRPr="00A53B5A" w:rsidRDefault="00A53B5A" w:rsidP="00A53B5A">
      <w:pPr>
        <w:rPr>
          <w:sz w:val="20"/>
          <w:szCs w:val="20"/>
        </w:rPr>
      </w:pPr>
    </w:p>
    <w:p w14:paraId="7CD92D58" w14:textId="77777777" w:rsidR="00A53B5A" w:rsidRPr="00A53B5A" w:rsidRDefault="00A53B5A" w:rsidP="00A53B5A">
      <w:pPr>
        <w:rPr>
          <w:sz w:val="20"/>
          <w:szCs w:val="20"/>
        </w:rPr>
      </w:pPr>
    </w:p>
    <w:p w14:paraId="7CD92D59" w14:textId="77777777" w:rsidR="00A53B5A" w:rsidRPr="00A53B5A" w:rsidRDefault="00A53B5A" w:rsidP="00A53B5A">
      <w:pPr>
        <w:rPr>
          <w:sz w:val="20"/>
          <w:szCs w:val="20"/>
        </w:rPr>
      </w:pPr>
      <w:r w:rsidRPr="00A53B5A">
        <w:rPr>
          <w:sz w:val="20"/>
          <w:szCs w:val="20"/>
        </w:rPr>
        <w:t>Director/Secretary</w:t>
      </w:r>
    </w:p>
    <w:p w14:paraId="7CD92D5A" w14:textId="77777777" w:rsidR="00A53B5A" w:rsidRPr="00A53B5A" w:rsidRDefault="00A53B5A" w:rsidP="00A53B5A">
      <w:pPr>
        <w:rPr>
          <w:sz w:val="20"/>
          <w:szCs w:val="20"/>
        </w:rPr>
      </w:pPr>
    </w:p>
    <w:p w14:paraId="7CD92D5B" w14:textId="77777777" w:rsidR="00A53B5A" w:rsidRPr="00A53B5A" w:rsidRDefault="00A53B5A" w:rsidP="00A53B5A">
      <w:pPr>
        <w:rPr>
          <w:sz w:val="20"/>
          <w:szCs w:val="20"/>
        </w:rPr>
      </w:pPr>
    </w:p>
    <w:p w14:paraId="7CD92D5C" w14:textId="77777777" w:rsidR="00A53B5A" w:rsidRPr="00A53B5A" w:rsidRDefault="00A53B5A" w:rsidP="00A53B5A">
      <w:pPr>
        <w:rPr>
          <w:sz w:val="20"/>
          <w:szCs w:val="20"/>
        </w:rPr>
      </w:pPr>
    </w:p>
    <w:p w14:paraId="7CD92D5D" w14:textId="77777777" w:rsidR="00A53B5A" w:rsidRPr="00A53B5A" w:rsidRDefault="00A53B5A" w:rsidP="00A53B5A">
      <w:pPr>
        <w:tabs>
          <w:tab w:val="left" w:leader="dot" w:pos="3402"/>
          <w:tab w:val="left" w:pos="3685"/>
        </w:tabs>
        <w:rPr>
          <w:b/>
          <w:sz w:val="20"/>
          <w:szCs w:val="20"/>
        </w:rPr>
      </w:pPr>
      <w:r w:rsidRPr="00A53B5A">
        <w:rPr>
          <w:b/>
          <w:sz w:val="20"/>
          <w:szCs w:val="20"/>
        </w:rPr>
        <w:t xml:space="preserve">EXECUTED and DELIVERED as a </w:t>
      </w:r>
    </w:p>
    <w:p w14:paraId="7CD92D5E" w14:textId="77777777" w:rsidR="00A53B5A" w:rsidRPr="00A53B5A" w:rsidRDefault="00A53B5A" w:rsidP="00A53B5A">
      <w:pPr>
        <w:tabs>
          <w:tab w:val="left" w:leader="dot" w:pos="3402"/>
          <w:tab w:val="left" w:pos="3685"/>
        </w:tabs>
        <w:rPr>
          <w:b/>
          <w:sz w:val="20"/>
          <w:szCs w:val="20"/>
        </w:rPr>
      </w:pPr>
      <w:r w:rsidRPr="00A53B5A">
        <w:rPr>
          <w:b/>
          <w:sz w:val="20"/>
          <w:szCs w:val="20"/>
        </w:rPr>
        <w:t>DEED by SONI Limited</w:t>
      </w:r>
    </w:p>
    <w:p w14:paraId="7CD92D5F" w14:textId="77777777" w:rsidR="00A53B5A" w:rsidRPr="00A53B5A" w:rsidRDefault="00A53B5A" w:rsidP="00A53B5A">
      <w:pPr>
        <w:tabs>
          <w:tab w:val="left" w:leader="dot" w:pos="3402"/>
          <w:tab w:val="left" w:pos="3685"/>
        </w:tabs>
        <w:rPr>
          <w:b/>
          <w:sz w:val="20"/>
          <w:szCs w:val="20"/>
        </w:rPr>
      </w:pPr>
      <w:r w:rsidRPr="00A53B5A">
        <w:rPr>
          <w:b/>
          <w:sz w:val="20"/>
          <w:szCs w:val="20"/>
        </w:rPr>
        <w:t>acting by:</w:t>
      </w:r>
    </w:p>
    <w:p w14:paraId="7CD92D60" w14:textId="77777777" w:rsidR="00A53B5A" w:rsidRPr="00A53B5A" w:rsidRDefault="00A53B5A" w:rsidP="00A53B5A">
      <w:pPr>
        <w:tabs>
          <w:tab w:val="left" w:leader="dot" w:pos="3402"/>
          <w:tab w:val="left" w:pos="3685"/>
        </w:tabs>
        <w:spacing w:before="120"/>
        <w:rPr>
          <w:sz w:val="20"/>
          <w:szCs w:val="20"/>
        </w:rPr>
      </w:pPr>
    </w:p>
    <w:p w14:paraId="7CD92D61" w14:textId="77777777" w:rsidR="00A53B5A" w:rsidRPr="00A53B5A" w:rsidRDefault="00A53B5A" w:rsidP="00A53B5A">
      <w:pPr>
        <w:tabs>
          <w:tab w:val="left" w:leader="dot" w:pos="3402"/>
          <w:tab w:val="left" w:pos="3685"/>
        </w:tabs>
        <w:spacing w:before="120"/>
        <w:rPr>
          <w:sz w:val="20"/>
          <w:szCs w:val="20"/>
        </w:rPr>
      </w:pPr>
    </w:p>
    <w:p w14:paraId="7CD92D62" w14:textId="77777777" w:rsidR="00A53B5A" w:rsidRPr="00A53B5A" w:rsidRDefault="00A53B5A" w:rsidP="00A53B5A">
      <w:pPr>
        <w:tabs>
          <w:tab w:val="left" w:leader="dot" w:pos="3402"/>
          <w:tab w:val="left" w:pos="3685"/>
        </w:tabs>
        <w:spacing w:before="120"/>
        <w:rPr>
          <w:sz w:val="20"/>
          <w:szCs w:val="20"/>
        </w:rPr>
      </w:pPr>
      <w:r w:rsidRPr="00A53B5A">
        <w:rPr>
          <w:sz w:val="20"/>
          <w:szCs w:val="20"/>
        </w:rPr>
        <w:tab/>
      </w:r>
      <w:r w:rsidRPr="00A53B5A">
        <w:rPr>
          <w:sz w:val="20"/>
          <w:szCs w:val="20"/>
        </w:rPr>
        <w:tab/>
        <w:t>Director</w:t>
      </w:r>
    </w:p>
    <w:p w14:paraId="7CD92D63" w14:textId="77777777" w:rsidR="00A53B5A" w:rsidRPr="00A53B5A" w:rsidRDefault="00A53B5A" w:rsidP="00A53B5A">
      <w:pPr>
        <w:tabs>
          <w:tab w:val="left" w:leader="dot" w:pos="3402"/>
          <w:tab w:val="left" w:pos="3685"/>
        </w:tabs>
        <w:spacing w:before="120"/>
        <w:rPr>
          <w:sz w:val="20"/>
          <w:szCs w:val="20"/>
        </w:rPr>
      </w:pPr>
      <w:r w:rsidRPr="00A53B5A">
        <w:rPr>
          <w:sz w:val="20"/>
          <w:szCs w:val="20"/>
        </w:rPr>
        <w:tab/>
      </w:r>
      <w:r w:rsidRPr="00A53B5A">
        <w:rPr>
          <w:sz w:val="20"/>
          <w:szCs w:val="20"/>
        </w:rPr>
        <w:tab/>
        <w:t>Full Name</w:t>
      </w:r>
    </w:p>
    <w:p w14:paraId="7CD92D64" w14:textId="77777777" w:rsidR="00A53B5A" w:rsidRPr="00A53B5A" w:rsidRDefault="00A53B5A" w:rsidP="00A53B5A">
      <w:pPr>
        <w:tabs>
          <w:tab w:val="left" w:leader="dot" w:pos="3402"/>
          <w:tab w:val="left" w:pos="3685"/>
        </w:tabs>
        <w:spacing w:before="120"/>
        <w:rPr>
          <w:sz w:val="20"/>
          <w:szCs w:val="20"/>
        </w:rPr>
      </w:pPr>
      <w:r w:rsidRPr="00A53B5A">
        <w:rPr>
          <w:sz w:val="20"/>
          <w:szCs w:val="20"/>
        </w:rPr>
        <w:tab/>
      </w:r>
      <w:r w:rsidRPr="00A53B5A">
        <w:rPr>
          <w:sz w:val="20"/>
          <w:szCs w:val="20"/>
        </w:rPr>
        <w:tab/>
        <w:t>Director</w:t>
      </w:r>
    </w:p>
    <w:p w14:paraId="7CD92D65" w14:textId="77777777" w:rsidR="00A53B5A" w:rsidRPr="00A53B5A" w:rsidRDefault="00A53B5A" w:rsidP="00A53B5A">
      <w:pPr>
        <w:tabs>
          <w:tab w:val="left" w:leader="dot" w:pos="3402"/>
          <w:tab w:val="left" w:pos="3685"/>
        </w:tabs>
        <w:spacing w:before="120"/>
        <w:rPr>
          <w:sz w:val="20"/>
          <w:szCs w:val="20"/>
        </w:rPr>
      </w:pPr>
      <w:r w:rsidRPr="00A53B5A">
        <w:rPr>
          <w:sz w:val="20"/>
          <w:szCs w:val="20"/>
        </w:rPr>
        <w:tab/>
      </w:r>
      <w:r w:rsidRPr="00A53B5A">
        <w:rPr>
          <w:sz w:val="20"/>
          <w:szCs w:val="20"/>
        </w:rPr>
        <w:tab/>
        <w:t>Full Name</w:t>
      </w:r>
    </w:p>
    <w:p w14:paraId="7CD92D66" w14:textId="77777777" w:rsidR="00A53B5A" w:rsidRDefault="00A53B5A">
      <w:pPr>
        <w:pStyle w:val="CERnon-indent"/>
      </w:pPr>
    </w:p>
    <w:sectPr w:rsidR="00A53B5A" w:rsidSect="005A2DD9">
      <w:pgSz w:w="11907" w:h="16840" w:code="9"/>
      <w:pgMar w:top="1440" w:right="1440" w:bottom="1440" w:left="1440" w:header="720" w:footer="720" w:gutter="0"/>
      <w:pgBorders w:offsetFrom="page">
        <w:top w:val="none" w:sz="20" w:space="1" w:color="0000D1" w:shadow="1"/>
        <w:left w:val="none" w:sz="0" w:space="1" w:color="000001" w:shadow="1"/>
        <w:bottom w:val="none" w:sz="0" w:space="13" w:color="A200F0" w:shadow="1"/>
        <w:right w:val="none" w:sz="20" w:space="0" w:color="000000"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AD9F1" w14:textId="77777777" w:rsidR="003D147A" w:rsidRDefault="003D147A">
      <w:r>
        <w:separator/>
      </w:r>
    </w:p>
  </w:endnote>
  <w:endnote w:type="continuationSeparator" w:id="0">
    <w:p w14:paraId="2E1F93D9" w14:textId="77777777" w:rsidR="003D147A" w:rsidRDefault="003D14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92D76" w14:textId="77777777" w:rsidR="000366A4" w:rsidRDefault="000366A4" w:rsidP="00316CEF">
    <w:pPr>
      <w:jc w:val="center"/>
    </w:pPr>
    <w:r>
      <w:t xml:space="preserve">AP – </w:t>
    </w:r>
    <w:r>
      <w:fldChar w:fldCharType="begin"/>
    </w:r>
    <w:r>
      <w:instrText xml:space="preserve"> PAGE </w:instrText>
    </w:r>
    <w:r>
      <w:fldChar w:fldCharType="separate"/>
    </w:r>
    <w:r>
      <w:rPr>
        <w:noProof/>
      </w:rPr>
      <w:t>1</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92D87" w14:textId="77777777" w:rsidR="000366A4" w:rsidRDefault="000366A4" w:rsidP="00AA226E">
    <w:pPr>
      <w:jc w:val="center"/>
    </w:pPr>
    <w:r>
      <w:t xml:space="preserve">AP1 – </w:t>
    </w:r>
    <w:r>
      <w:fldChar w:fldCharType="begin"/>
    </w:r>
    <w:r>
      <w:instrText xml:space="preserve"> PAGE </w:instrText>
    </w:r>
    <w:r>
      <w:fldChar w:fldCharType="separate"/>
    </w:r>
    <w:r>
      <w:rPr>
        <w:noProof/>
      </w:rPr>
      <w:t>46</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92D89" w14:textId="77777777" w:rsidR="000366A4" w:rsidRDefault="000366A4" w:rsidP="00FC0ACC">
    <w:pPr>
      <w:jc w:val="center"/>
    </w:pPr>
    <w:r>
      <w:t xml:space="preserve">AP1 – </w:t>
    </w:r>
    <w:r>
      <w:fldChar w:fldCharType="begin"/>
    </w:r>
    <w:r>
      <w:instrText xml:space="preserve"> PAGE </w:instrText>
    </w:r>
    <w:r>
      <w:fldChar w:fldCharType="separate"/>
    </w:r>
    <w:r>
      <w:rPr>
        <w:noProof/>
      </w:rPr>
      <w:t>73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92D77" w14:textId="77777777" w:rsidR="000366A4" w:rsidRDefault="000366A4" w:rsidP="00D8696E">
    <w:pPr>
      <w:tabs>
        <w:tab w:val="right" w:pos="9072"/>
      </w:tabs>
      <w:jc w:val="center"/>
    </w:pPr>
    <w:r>
      <w:t xml:space="preserve">AP1 – </w:t>
    </w:r>
    <w:r>
      <w:fldChar w:fldCharType="begin"/>
    </w:r>
    <w:r>
      <w:instrText xml:space="preserve"> PAGE </w:instrText>
    </w:r>
    <w:r>
      <w:fldChar w:fldCharType="separate"/>
    </w:r>
    <w:r>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92D79" w14:textId="77777777" w:rsidR="000366A4" w:rsidRDefault="000366A4" w:rsidP="00AA226E">
    <w:pPr>
      <w:tabs>
        <w:tab w:val="right" w:pos="9072"/>
      </w:tabs>
      <w:jc w:val="center"/>
    </w:pPr>
    <w:r>
      <w:t xml:space="preserve">AP1 – </w:t>
    </w:r>
    <w:r>
      <w:fldChar w:fldCharType="begin"/>
    </w:r>
    <w:r>
      <w:instrText xml:space="preserve"> PAGE </w:instrText>
    </w:r>
    <w:r>
      <w:fldChar w:fldCharType="separate"/>
    </w:r>
    <w:r>
      <w:rPr>
        <w:noProof/>
      </w:rPr>
      <w:t>11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92D7B" w14:textId="77777777" w:rsidR="000366A4" w:rsidRDefault="000366A4" w:rsidP="00D8696E">
    <w:pPr>
      <w:tabs>
        <w:tab w:val="right" w:pos="13860"/>
      </w:tabs>
      <w:jc w:val="center"/>
    </w:pPr>
    <w:r>
      <w:t xml:space="preserve">AP1 – </w:t>
    </w:r>
    <w:r>
      <w:fldChar w:fldCharType="begin"/>
    </w:r>
    <w:r>
      <w:instrText xml:space="preserve"> PAGE </w:instrText>
    </w:r>
    <w:r>
      <w:fldChar w:fldCharType="separate"/>
    </w:r>
    <w:r>
      <w:rPr>
        <w:noProof/>
      </w:rPr>
      <w:t>17</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92D7D" w14:textId="77777777" w:rsidR="000366A4" w:rsidRDefault="000366A4" w:rsidP="00D8696E">
    <w:pPr>
      <w:tabs>
        <w:tab w:val="right" w:pos="9072"/>
      </w:tabs>
      <w:jc w:val="center"/>
    </w:pPr>
    <w:r>
      <w:t xml:space="preserve">AP1 – </w:t>
    </w:r>
    <w:r>
      <w:fldChar w:fldCharType="begin"/>
    </w:r>
    <w:r>
      <w:instrText xml:space="preserve"> PAGE </w:instrText>
    </w:r>
    <w:r>
      <w:fldChar w:fldCharType="separate"/>
    </w:r>
    <w:r>
      <w:rPr>
        <w:noProof/>
      </w:rPr>
      <w:t>21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92D7F" w14:textId="77777777" w:rsidR="000366A4" w:rsidRDefault="000366A4" w:rsidP="00AA226E">
    <w:pPr>
      <w:jc w:val="center"/>
    </w:pPr>
    <w:r>
      <w:t xml:space="preserve">AP1 – </w:t>
    </w:r>
    <w:r>
      <w:fldChar w:fldCharType="begin"/>
    </w:r>
    <w:r>
      <w:instrText xml:space="preserve"> PAGE </w:instrText>
    </w:r>
    <w:r>
      <w:fldChar w:fldCharType="separate"/>
    </w:r>
    <w:r>
      <w:rPr>
        <w:noProof/>
      </w:rPr>
      <w:t>31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92D81" w14:textId="77777777" w:rsidR="000366A4" w:rsidRDefault="000366A4" w:rsidP="00D8696E">
    <w:pPr>
      <w:tabs>
        <w:tab w:val="right" w:pos="14034"/>
      </w:tabs>
      <w:jc w:val="center"/>
    </w:pPr>
    <w:r>
      <w:t xml:space="preserve">AP1 – </w:t>
    </w:r>
    <w:r>
      <w:fldChar w:fldCharType="begin"/>
    </w:r>
    <w:r>
      <w:instrText xml:space="preserve"> PAGE </w:instrText>
    </w:r>
    <w:r>
      <w:fldChar w:fldCharType="separate"/>
    </w:r>
    <w:r>
      <w:rPr>
        <w:noProof/>
      </w:rPr>
      <w:t>40</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92D83" w14:textId="77777777" w:rsidR="000366A4" w:rsidRDefault="000366A4" w:rsidP="00D8696E">
    <w:pPr>
      <w:jc w:val="center"/>
    </w:pPr>
    <w:r>
      <w:t xml:space="preserve">AP1 – </w:t>
    </w:r>
    <w:r>
      <w:fldChar w:fldCharType="begin"/>
    </w:r>
    <w:r>
      <w:instrText xml:space="preserve"> PAGE </w:instrText>
    </w:r>
    <w:r>
      <w:fldChar w:fldCharType="separate"/>
    </w:r>
    <w:r>
      <w:rPr>
        <w:noProof/>
      </w:rPr>
      <w:t>41</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92D85" w14:textId="77777777" w:rsidR="000366A4" w:rsidRDefault="000366A4" w:rsidP="00D8696E">
    <w:pPr>
      <w:tabs>
        <w:tab w:val="right" w:pos="14034"/>
      </w:tabs>
      <w:jc w:val="center"/>
    </w:pPr>
    <w:r>
      <w:t xml:space="preserve">AP1 – </w:t>
    </w:r>
    <w:r>
      <w:fldChar w:fldCharType="begin"/>
    </w:r>
    <w:r>
      <w:instrText xml:space="preserve"> PAGE </w:instrText>
    </w:r>
    <w:r>
      <w:fldChar w:fldCharType="separate"/>
    </w:r>
    <w:r>
      <w:rPr>
        <w:noProof/>
      </w:rPr>
      <w:t>43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5C4A8" w14:textId="77777777" w:rsidR="003D147A" w:rsidRDefault="003D147A">
      <w:r>
        <w:separator/>
      </w:r>
    </w:p>
  </w:footnote>
  <w:footnote w:type="continuationSeparator" w:id="0">
    <w:p w14:paraId="19EA38E7" w14:textId="77777777" w:rsidR="003D147A" w:rsidRDefault="003D147A">
      <w:r>
        <w:continuationSeparator/>
      </w:r>
    </w:p>
  </w:footnote>
  <w:footnote w:id="1">
    <w:p w14:paraId="7CD92D8A" w14:textId="77777777" w:rsidR="000366A4" w:rsidRDefault="000366A4" w:rsidP="00036BDD">
      <w:r>
        <w:footnoteRef/>
      </w:r>
      <w:r>
        <w:t xml:space="preserve"> </w:t>
      </w:r>
      <w:r>
        <w:tab/>
        <w:t>Where “JJ” is an identifier for the Jurisdiction in which the Interconnector injection point resides (e.g. NI or ROI).</w:t>
      </w:r>
    </w:p>
  </w:footnote>
  <w:footnote w:id="2">
    <w:p w14:paraId="7CD92D8B" w14:textId="77777777" w:rsidR="000366A4" w:rsidRPr="00CF7BB6" w:rsidRDefault="000366A4">
      <w:pPr>
        <w:pStyle w:val="FootnoteText"/>
        <w:rPr>
          <w:lang w:val="en-IE"/>
        </w:rPr>
      </w:pPr>
      <w:r w:rsidRPr="0027143F">
        <w:rPr>
          <w:rStyle w:val="FootnoteReference"/>
        </w:rPr>
        <w:footnoteRef/>
      </w:r>
      <w:r w:rsidRPr="0027143F">
        <w:t xml:space="preserve"> </w:t>
      </w:r>
      <w:r w:rsidRPr="0027143F">
        <w:rPr>
          <w:lang w:val="en-IE"/>
        </w:rPr>
        <w:t>Note:  This excludes non-physical Generator Units i.e. Interconnector Units, Interconnector Residual Capacity Units, Interconnector Error Units and Netting Generator Units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92D78" w14:textId="77777777" w:rsidR="000366A4" w:rsidRPr="00D8696E" w:rsidRDefault="000366A4" w:rsidP="00D869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92D7A" w14:textId="77777777" w:rsidR="000366A4" w:rsidRPr="00D8696E" w:rsidRDefault="000366A4" w:rsidP="00D869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92D7C" w14:textId="77777777" w:rsidR="000366A4" w:rsidRPr="00D8696E" w:rsidRDefault="000366A4" w:rsidP="00D8696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92D7E" w14:textId="77777777" w:rsidR="000366A4" w:rsidRPr="00D8696E" w:rsidRDefault="000366A4" w:rsidP="00D8696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92D80" w14:textId="77777777" w:rsidR="000366A4" w:rsidRPr="00D8696E" w:rsidRDefault="000366A4" w:rsidP="00D8696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92D82" w14:textId="77777777" w:rsidR="000366A4" w:rsidRPr="00D8696E" w:rsidRDefault="000366A4" w:rsidP="00D8696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92D84" w14:textId="77777777" w:rsidR="000366A4" w:rsidRPr="00D8696E" w:rsidRDefault="000366A4" w:rsidP="00D8696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92D86" w14:textId="77777777" w:rsidR="000366A4" w:rsidRPr="00D8696E" w:rsidRDefault="000366A4" w:rsidP="00D8696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92D88" w14:textId="77777777" w:rsidR="000366A4" w:rsidRDefault="000366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04AE3"/>
    <w:multiLevelType w:val="multilevel"/>
    <w:tmpl w:val="C25A6B1E"/>
    <w:lvl w:ilvl="0">
      <w:start w:val="1"/>
      <w:numFmt w:val="bullet"/>
      <w:lvlText w:val="-"/>
      <w:lvlJc w:val="left"/>
      <w:pPr>
        <w:tabs>
          <w:tab w:val="num" w:pos="720"/>
        </w:tabs>
        <w:ind w:left="720" w:hanging="360"/>
      </w:pPr>
      <w:rPr>
        <w:rFonts w:ascii="Arial" w:eastAsia="Times New Roman" w:hAnsi="Arial" w:cs="Aria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56C3CE4"/>
    <w:multiLevelType w:val="hybridMultilevel"/>
    <w:tmpl w:val="689A5172"/>
    <w:lvl w:ilvl="0" w:tplc="8280D33A">
      <w:start w:val="1"/>
      <w:numFmt w:val="bullet"/>
      <w:pStyle w:val="Level1"/>
      <w:lvlText w:val=""/>
      <w:lvlJc w:val="left"/>
      <w:pPr>
        <w:tabs>
          <w:tab w:val="num" w:pos="720"/>
        </w:tabs>
        <w:ind w:left="720" w:hanging="360"/>
      </w:pPr>
      <w:rPr>
        <w:rFonts w:ascii="Symbol" w:hAnsi="Symbol" w:hint="default"/>
        <w:sz w:val="20"/>
      </w:rPr>
    </w:lvl>
    <w:lvl w:ilvl="1" w:tplc="08090003" w:tentative="1">
      <w:start w:val="1"/>
      <w:numFmt w:val="bullet"/>
      <w:pStyle w:val="Level2"/>
      <w:lvlText w:val="o"/>
      <w:lvlJc w:val="left"/>
      <w:pPr>
        <w:tabs>
          <w:tab w:val="num" w:pos="1440"/>
        </w:tabs>
        <w:ind w:left="1440" w:hanging="360"/>
      </w:pPr>
      <w:rPr>
        <w:rFonts w:ascii="Courier New" w:hAnsi="Courier New" w:cs="Courier New" w:hint="default"/>
      </w:rPr>
    </w:lvl>
    <w:lvl w:ilvl="2" w:tplc="08090005" w:tentative="1">
      <w:start w:val="1"/>
      <w:numFmt w:val="bullet"/>
      <w:pStyle w:val="Level3"/>
      <w:lvlText w:val=""/>
      <w:lvlJc w:val="left"/>
      <w:pPr>
        <w:tabs>
          <w:tab w:val="num" w:pos="2160"/>
        </w:tabs>
        <w:ind w:left="2160" w:hanging="360"/>
      </w:pPr>
      <w:rPr>
        <w:rFonts w:ascii="Wingdings" w:hAnsi="Wingdings" w:hint="default"/>
      </w:rPr>
    </w:lvl>
    <w:lvl w:ilvl="3" w:tplc="08090001" w:tentative="1">
      <w:start w:val="1"/>
      <w:numFmt w:val="bullet"/>
      <w:pStyle w:val="Level4"/>
      <w:lvlText w:val=""/>
      <w:lvlJc w:val="left"/>
      <w:pPr>
        <w:tabs>
          <w:tab w:val="num" w:pos="2880"/>
        </w:tabs>
        <w:ind w:left="2880" w:hanging="360"/>
      </w:pPr>
      <w:rPr>
        <w:rFonts w:ascii="Symbol" w:hAnsi="Symbol" w:hint="default"/>
      </w:rPr>
    </w:lvl>
    <w:lvl w:ilvl="4" w:tplc="08090003" w:tentative="1">
      <w:start w:val="1"/>
      <w:numFmt w:val="bullet"/>
      <w:pStyle w:val="Level5"/>
      <w:lvlText w:val="o"/>
      <w:lvlJc w:val="left"/>
      <w:pPr>
        <w:tabs>
          <w:tab w:val="num" w:pos="3600"/>
        </w:tabs>
        <w:ind w:left="3600" w:hanging="360"/>
      </w:pPr>
      <w:rPr>
        <w:rFonts w:ascii="Courier New" w:hAnsi="Courier New" w:cs="Courier New" w:hint="default"/>
      </w:rPr>
    </w:lvl>
    <w:lvl w:ilvl="5" w:tplc="08090005" w:tentative="1">
      <w:start w:val="1"/>
      <w:numFmt w:val="bullet"/>
      <w:pStyle w:val="Level6"/>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08679B"/>
    <w:multiLevelType w:val="hybridMultilevel"/>
    <w:tmpl w:val="F6666250"/>
    <w:lvl w:ilvl="0" w:tplc="C6D8DC40">
      <w:start w:val="1"/>
      <w:numFmt w:val="decimal"/>
      <w:pStyle w:val="CERAppendixNumHeading"/>
      <w:lvlText w:val="%1."/>
      <w:lvlJc w:val="left"/>
      <w:pPr>
        <w:tabs>
          <w:tab w:val="num" w:pos="851"/>
        </w:tabs>
        <w:ind w:left="851" w:hanging="85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7865F5A"/>
    <w:multiLevelType w:val="multilevel"/>
    <w:tmpl w:val="18C6D95C"/>
    <w:lvl w:ilvl="0">
      <w:start w:val="1"/>
      <w:numFmt w:val="decimal"/>
      <w:lvlText w:val="%1"/>
      <w:lvlJc w:val="left"/>
      <w:pPr>
        <w:tabs>
          <w:tab w:val="num" w:pos="851"/>
        </w:tabs>
        <w:ind w:left="851" w:hanging="851"/>
      </w:pPr>
      <w:rPr>
        <w:rFonts w:ascii="Arial" w:hAnsi="Arial" w:cs="Times New Roman" w:hint="default"/>
        <w:b w:val="0"/>
        <w:i w:val="0"/>
        <w:sz w:val="20"/>
      </w:rPr>
    </w:lvl>
    <w:lvl w:ilvl="1">
      <w:start w:val="1"/>
      <w:numFmt w:val="decimal"/>
      <w:lvlText w:val="%1.%2"/>
      <w:lvlJc w:val="left"/>
      <w:pPr>
        <w:tabs>
          <w:tab w:val="num" w:pos="851"/>
        </w:tabs>
        <w:ind w:left="851" w:hanging="851"/>
      </w:pPr>
      <w:rPr>
        <w:rFonts w:ascii="Arial" w:hAnsi="Arial" w:cs="Times New Roman" w:hint="default"/>
        <w:b w:val="0"/>
        <w:i w:val="0"/>
        <w:sz w:val="20"/>
      </w:rPr>
    </w:lvl>
    <w:lvl w:ilvl="2">
      <w:start w:val="1"/>
      <w:numFmt w:val="decimal"/>
      <w:lvlText w:val="%1.%2.%3"/>
      <w:lvlJc w:val="left"/>
      <w:pPr>
        <w:tabs>
          <w:tab w:val="num" w:pos="851"/>
        </w:tabs>
        <w:ind w:left="851" w:hanging="851"/>
      </w:pPr>
      <w:rPr>
        <w:rFonts w:ascii="Arial" w:hAnsi="Arial" w:cs="Times New Roman" w:hint="default"/>
        <w:b w:val="0"/>
        <w:i w:val="0"/>
        <w:sz w:val="20"/>
      </w:rPr>
    </w:lvl>
    <w:lvl w:ilvl="3">
      <w:start w:val="1"/>
      <w:numFmt w:val="decimal"/>
      <w:lvlText w:val="%1.%2.%3.%4"/>
      <w:lvlJc w:val="left"/>
      <w:pPr>
        <w:tabs>
          <w:tab w:val="num" w:pos="851"/>
        </w:tabs>
        <w:ind w:left="851" w:hanging="851"/>
      </w:pPr>
      <w:rPr>
        <w:rFonts w:ascii="Arial" w:hAnsi="Arial" w:cs="Times New Roman" w:hint="default"/>
        <w:b w:val="0"/>
        <w:i w:val="0"/>
        <w:sz w:val="20"/>
      </w:rPr>
    </w:lvl>
    <w:lvl w:ilvl="4">
      <w:start w:val="1"/>
      <w:numFmt w:val="lowerLetter"/>
      <w:lvlText w:val="(%5)"/>
      <w:lvlJc w:val="left"/>
      <w:pPr>
        <w:tabs>
          <w:tab w:val="num" w:pos="1701"/>
        </w:tabs>
        <w:ind w:left="1701" w:hanging="850"/>
      </w:pPr>
      <w:rPr>
        <w:rFonts w:ascii="Arial" w:hAnsi="Arial" w:cs="Times New Roman" w:hint="default"/>
        <w:b w:val="0"/>
        <w:i w:val="0"/>
        <w:sz w:val="20"/>
      </w:rPr>
    </w:lvl>
    <w:lvl w:ilvl="5">
      <w:start w:val="1"/>
      <w:numFmt w:val="lowerRoman"/>
      <w:lvlText w:val="(%6)"/>
      <w:lvlJc w:val="left"/>
      <w:pPr>
        <w:tabs>
          <w:tab w:val="num" w:pos="2552"/>
        </w:tabs>
        <w:ind w:left="2552" w:hanging="851"/>
      </w:pPr>
      <w:rPr>
        <w:rFonts w:ascii="Arial" w:hAnsi="Arial" w:cs="Times New Roman" w:hint="default"/>
        <w:b w:val="0"/>
        <w:i w:val="0"/>
        <w:sz w:val="20"/>
      </w:rPr>
    </w:lvl>
    <w:lvl w:ilvl="6">
      <w:start w:val="1"/>
      <w:numFmt w:val="decimal"/>
      <w:lvlText w:val="%7)"/>
      <w:lvlJc w:val="left"/>
      <w:pPr>
        <w:tabs>
          <w:tab w:val="num" w:pos="3402"/>
        </w:tabs>
        <w:ind w:left="3402" w:hanging="850"/>
      </w:pPr>
      <w:rPr>
        <w:rFonts w:ascii="Arial" w:hAnsi="Arial" w:cs="Times New Roman" w:hint="default"/>
        <w:b w:val="0"/>
        <w:i w:val="0"/>
        <w:sz w:val="20"/>
      </w:rPr>
    </w:lvl>
    <w:lvl w:ilvl="7">
      <w:start w:val="1"/>
      <w:numFmt w:val="lowerLetter"/>
      <w:lvlText w:val="%8)"/>
      <w:lvlJc w:val="left"/>
      <w:pPr>
        <w:tabs>
          <w:tab w:val="num" w:pos="3402"/>
        </w:tabs>
        <w:ind w:left="3402" w:hanging="850"/>
      </w:pPr>
      <w:rPr>
        <w:rFonts w:ascii="Arial" w:hAnsi="Arial" w:cs="Times New Roman" w:hint="default"/>
        <w:b w:val="0"/>
        <w:i w:val="0"/>
        <w:sz w:val="20"/>
      </w:rPr>
    </w:lvl>
    <w:lvl w:ilvl="8">
      <w:start w:val="1"/>
      <w:numFmt w:val="decimal"/>
      <w:lvlText w:val="%1.%2.%3.%4.%5.%6.%7.%8.%9."/>
      <w:lvlJc w:val="left"/>
      <w:pPr>
        <w:tabs>
          <w:tab w:val="num" w:pos="4680"/>
        </w:tabs>
        <w:ind w:left="4320" w:hanging="1440"/>
      </w:pPr>
      <w:rPr>
        <w:rFonts w:cs="Times New Roman" w:hint="default"/>
      </w:rPr>
    </w:lvl>
  </w:abstractNum>
  <w:abstractNum w:abstractNumId="4" w15:restartNumberingAfterBreak="0">
    <w:nsid w:val="087768E5"/>
    <w:multiLevelType w:val="hybridMultilevel"/>
    <w:tmpl w:val="BA802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1B02CC"/>
    <w:multiLevelType w:val="hybridMultilevel"/>
    <w:tmpl w:val="FFF297F0"/>
    <w:lvl w:ilvl="0" w:tplc="8280D33A">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B26948"/>
    <w:multiLevelType w:val="hybridMultilevel"/>
    <w:tmpl w:val="8C783A28"/>
    <w:lvl w:ilvl="0" w:tplc="8280D33A">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CD1F9D"/>
    <w:multiLevelType w:val="hybridMultilevel"/>
    <w:tmpl w:val="23F6FC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4331C36"/>
    <w:multiLevelType w:val="multilevel"/>
    <w:tmpl w:val="F19C957A"/>
    <w:lvl w:ilvl="0">
      <w:start w:val="1"/>
      <w:numFmt w:val="decimal"/>
      <w:pStyle w:val="Heading1"/>
      <w:lvlText w:val="%1"/>
      <w:lvlJc w:val="left"/>
      <w:pPr>
        <w:tabs>
          <w:tab w:val="num" w:pos="541"/>
        </w:tabs>
        <w:ind w:left="541" w:hanging="360"/>
      </w:pPr>
      <w:rPr>
        <w:rFonts w:hint="default"/>
      </w:rPr>
    </w:lvl>
    <w:lvl w:ilvl="1">
      <w:start w:val="1"/>
      <w:numFmt w:val="decimal"/>
      <w:pStyle w:val="Heading2"/>
      <w:lvlText w:val="%1.%2"/>
      <w:lvlJc w:val="left"/>
      <w:pPr>
        <w:tabs>
          <w:tab w:val="num" w:pos="937"/>
        </w:tabs>
        <w:ind w:left="937" w:hanging="576"/>
      </w:pPr>
      <w:rPr>
        <w:rFonts w:hint="default"/>
      </w:rPr>
    </w:lvl>
    <w:lvl w:ilvl="2">
      <w:start w:val="1"/>
      <w:numFmt w:val="decimal"/>
      <w:pStyle w:val="Heading3"/>
      <w:lvlText w:val="%1.%2.%3"/>
      <w:lvlJc w:val="left"/>
      <w:pPr>
        <w:tabs>
          <w:tab w:val="num" w:pos="901"/>
        </w:tabs>
        <w:ind w:left="901" w:hanging="720"/>
      </w:pPr>
      <w:rPr>
        <w:rFonts w:hint="default"/>
      </w:rPr>
    </w:lvl>
    <w:lvl w:ilvl="3">
      <w:start w:val="1"/>
      <w:numFmt w:val="decimal"/>
      <w:lvlText w:val="%1.%2.%3.%4"/>
      <w:lvlJc w:val="left"/>
      <w:pPr>
        <w:tabs>
          <w:tab w:val="num" w:pos="1045"/>
        </w:tabs>
        <w:ind w:left="1045" w:hanging="864"/>
      </w:pPr>
      <w:rPr>
        <w:rFonts w:hint="default"/>
      </w:rPr>
    </w:lvl>
    <w:lvl w:ilvl="4">
      <w:start w:val="1"/>
      <w:numFmt w:val="decimal"/>
      <w:pStyle w:val="Heading5"/>
      <w:lvlText w:val="%1.%2.%3.%4.%5"/>
      <w:lvlJc w:val="left"/>
      <w:pPr>
        <w:tabs>
          <w:tab w:val="num" w:pos="1189"/>
        </w:tabs>
        <w:ind w:left="1189" w:hanging="1008"/>
      </w:pPr>
      <w:rPr>
        <w:rFonts w:hint="default"/>
      </w:rPr>
    </w:lvl>
    <w:lvl w:ilvl="5">
      <w:start w:val="1"/>
      <w:numFmt w:val="decimal"/>
      <w:pStyle w:val="Heading6"/>
      <w:lvlText w:val="%1.%2.%3.%4.%5.%6"/>
      <w:lvlJc w:val="left"/>
      <w:pPr>
        <w:tabs>
          <w:tab w:val="num" w:pos="1333"/>
        </w:tabs>
        <w:ind w:left="1333" w:hanging="1152"/>
      </w:pPr>
      <w:rPr>
        <w:rFonts w:hint="default"/>
      </w:rPr>
    </w:lvl>
    <w:lvl w:ilvl="6">
      <w:start w:val="1"/>
      <w:numFmt w:val="decimal"/>
      <w:pStyle w:val="Heading7"/>
      <w:lvlText w:val="%1.%2.%3.%4.%5.%6.%7"/>
      <w:lvlJc w:val="left"/>
      <w:pPr>
        <w:tabs>
          <w:tab w:val="num" w:pos="1477"/>
        </w:tabs>
        <w:ind w:left="1477" w:hanging="1296"/>
      </w:pPr>
      <w:rPr>
        <w:rFonts w:hint="default"/>
      </w:rPr>
    </w:lvl>
    <w:lvl w:ilvl="7">
      <w:start w:val="1"/>
      <w:numFmt w:val="decimal"/>
      <w:pStyle w:val="Heading8"/>
      <w:lvlText w:val="%1.%2.%3.%4.%5.%6.%7.%8"/>
      <w:lvlJc w:val="left"/>
      <w:pPr>
        <w:tabs>
          <w:tab w:val="num" w:pos="1621"/>
        </w:tabs>
        <w:ind w:left="1621" w:hanging="1440"/>
      </w:pPr>
      <w:rPr>
        <w:rFonts w:hint="default"/>
      </w:rPr>
    </w:lvl>
    <w:lvl w:ilvl="8">
      <w:start w:val="1"/>
      <w:numFmt w:val="decimal"/>
      <w:pStyle w:val="Heading9"/>
      <w:lvlText w:val="%1.%2.%3.%4.%5.%6.%7.%8.%9"/>
      <w:lvlJc w:val="left"/>
      <w:pPr>
        <w:tabs>
          <w:tab w:val="num" w:pos="1765"/>
        </w:tabs>
        <w:ind w:left="1765" w:hanging="1584"/>
      </w:pPr>
      <w:rPr>
        <w:rFonts w:hint="default"/>
      </w:rPr>
    </w:lvl>
  </w:abstractNum>
  <w:abstractNum w:abstractNumId="9" w15:restartNumberingAfterBreak="0">
    <w:nsid w:val="15BB56FE"/>
    <w:multiLevelType w:val="hybridMultilevel"/>
    <w:tmpl w:val="169E32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2B038D"/>
    <w:multiLevelType w:val="multilevel"/>
    <w:tmpl w:val="4A146060"/>
    <w:lvl w:ilvl="0">
      <w:start w:val="1"/>
      <w:numFmt w:val="decimal"/>
      <w:pStyle w:val="APNUMHEAD1"/>
      <w:lvlText w:val="%1."/>
      <w:lvlJc w:val="left"/>
      <w:pPr>
        <w:tabs>
          <w:tab w:val="num" w:pos="851"/>
        </w:tabs>
        <w:ind w:left="851" w:hanging="851"/>
      </w:pPr>
      <w:rPr>
        <w:rFonts w:ascii="Arial" w:hAnsi="Arial" w:hint="default"/>
        <w:b/>
        <w:i w:val="0"/>
        <w:sz w:val="28"/>
        <w:szCs w:val="28"/>
      </w:rPr>
    </w:lvl>
    <w:lvl w:ilvl="1">
      <w:start w:val="1"/>
      <w:numFmt w:val="decimal"/>
      <w:pStyle w:val="APNUMHEAD2"/>
      <w:lvlText w:val="%1.%2"/>
      <w:lvlJc w:val="left"/>
      <w:pPr>
        <w:tabs>
          <w:tab w:val="num" w:pos="851"/>
        </w:tabs>
        <w:ind w:left="851" w:hanging="851"/>
      </w:pPr>
      <w:rPr>
        <w:rFonts w:ascii="Arial" w:hAnsi="Arial" w:hint="default"/>
        <w:b/>
        <w:i w:val="0"/>
        <w:sz w:val="24"/>
        <w:szCs w:val="24"/>
      </w:rPr>
    </w:lvl>
    <w:lvl w:ilvl="2">
      <w:start w:val="1"/>
      <w:numFmt w:val="decimal"/>
      <w:pStyle w:val="APNUMHEAD3"/>
      <w:lvlText w:val="%1.%2.%3"/>
      <w:lvlJc w:val="left"/>
      <w:pPr>
        <w:tabs>
          <w:tab w:val="num" w:pos="3011"/>
        </w:tabs>
        <w:ind w:left="3011" w:hanging="851"/>
      </w:pPr>
      <w:rPr>
        <w:rFonts w:ascii="Arial" w:hAnsi="Arial" w:hint="default"/>
        <w:b/>
        <w:i w:val="0"/>
        <w:color w:val="000000"/>
        <w:sz w:val="24"/>
        <w:szCs w:val="24"/>
      </w:rPr>
    </w:lvl>
    <w:lvl w:ilvl="3">
      <w:start w:val="1"/>
      <w:numFmt w:val="decimal"/>
      <w:lvlText w:val="%1.%2.%3.%4."/>
      <w:lvlJc w:val="left"/>
      <w:pPr>
        <w:tabs>
          <w:tab w:val="num" w:pos="2341"/>
        </w:tabs>
        <w:ind w:left="1909" w:hanging="648"/>
      </w:pPr>
      <w:rPr>
        <w:rFonts w:hint="default"/>
      </w:rPr>
    </w:lvl>
    <w:lvl w:ilvl="4">
      <w:start w:val="1"/>
      <w:numFmt w:val="decimal"/>
      <w:lvlText w:val="%1.%2.%3.%4.%5."/>
      <w:lvlJc w:val="left"/>
      <w:pPr>
        <w:tabs>
          <w:tab w:val="num" w:pos="2701"/>
        </w:tabs>
        <w:ind w:left="2413" w:hanging="792"/>
      </w:pPr>
      <w:rPr>
        <w:rFonts w:hint="default"/>
      </w:rPr>
    </w:lvl>
    <w:lvl w:ilvl="5">
      <w:start w:val="1"/>
      <w:numFmt w:val="decimal"/>
      <w:lvlText w:val="%1.%2.%3.%4.%5.%6."/>
      <w:lvlJc w:val="left"/>
      <w:pPr>
        <w:tabs>
          <w:tab w:val="num" w:pos="3421"/>
        </w:tabs>
        <w:ind w:left="2917" w:hanging="936"/>
      </w:pPr>
      <w:rPr>
        <w:rFonts w:hint="default"/>
      </w:rPr>
    </w:lvl>
    <w:lvl w:ilvl="6">
      <w:start w:val="1"/>
      <w:numFmt w:val="decimal"/>
      <w:lvlText w:val="%1.%2.%3.%4.%5.%6.%7."/>
      <w:lvlJc w:val="left"/>
      <w:pPr>
        <w:tabs>
          <w:tab w:val="num" w:pos="3781"/>
        </w:tabs>
        <w:ind w:left="3421" w:hanging="1080"/>
      </w:pPr>
      <w:rPr>
        <w:rFonts w:hint="default"/>
      </w:rPr>
    </w:lvl>
    <w:lvl w:ilvl="7">
      <w:start w:val="1"/>
      <w:numFmt w:val="decimal"/>
      <w:lvlText w:val="%1.%2.%3.%4.%5.%6.%7.%8."/>
      <w:lvlJc w:val="left"/>
      <w:pPr>
        <w:tabs>
          <w:tab w:val="num" w:pos="4501"/>
        </w:tabs>
        <w:ind w:left="3925" w:hanging="1224"/>
      </w:pPr>
      <w:rPr>
        <w:rFonts w:hint="default"/>
      </w:rPr>
    </w:lvl>
    <w:lvl w:ilvl="8">
      <w:start w:val="1"/>
      <w:numFmt w:val="decimal"/>
      <w:lvlText w:val="%1.%2.%3.%4.%5.%6.%7.%8.%9."/>
      <w:lvlJc w:val="left"/>
      <w:pPr>
        <w:tabs>
          <w:tab w:val="num" w:pos="4861"/>
        </w:tabs>
        <w:ind w:left="4501" w:hanging="1440"/>
      </w:pPr>
      <w:rPr>
        <w:rFonts w:hint="default"/>
      </w:rPr>
    </w:lvl>
  </w:abstractNum>
  <w:abstractNum w:abstractNumId="11" w15:restartNumberingAfterBreak="0">
    <w:nsid w:val="19CA159C"/>
    <w:multiLevelType w:val="hybridMultilevel"/>
    <w:tmpl w:val="EA9CEC5C"/>
    <w:lvl w:ilvl="0" w:tplc="4C04C1D4">
      <w:start w:val="1"/>
      <w:numFmt w:val="bullet"/>
      <w:lvlText w:val=""/>
      <w:lvlJc w:val="left"/>
      <w:pPr>
        <w:tabs>
          <w:tab w:val="num" w:pos="425"/>
        </w:tabs>
        <w:ind w:left="425" w:hanging="425"/>
      </w:pPr>
      <w:rPr>
        <w:rFonts w:ascii="Wingdings 2" w:hAnsi="Wingdings 2"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1424CF"/>
    <w:multiLevelType w:val="hybridMultilevel"/>
    <w:tmpl w:val="9C6C8C7A"/>
    <w:lvl w:ilvl="0" w:tplc="409AE688">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3" w15:restartNumberingAfterBreak="0">
    <w:nsid w:val="24A91C79"/>
    <w:multiLevelType w:val="hybridMultilevel"/>
    <w:tmpl w:val="BB2AD302"/>
    <w:lvl w:ilvl="0" w:tplc="7A9AD7B8">
      <w:start w:val="1"/>
      <w:numFmt w:val="decimal"/>
      <w:pStyle w:val="CERLISTBULLET2"/>
      <w:lvlText w:val="%1."/>
      <w:lvlJc w:val="left"/>
      <w:pPr>
        <w:tabs>
          <w:tab w:val="num" w:pos="1985"/>
        </w:tabs>
        <w:ind w:left="1985"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277740F7"/>
    <w:multiLevelType w:val="hybridMultilevel"/>
    <w:tmpl w:val="ED58DDE4"/>
    <w:lvl w:ilvl="0" w:tplc="8280D33A">
      <w:start w:val="1"/>
      <w:numFmt w:val="bullet"/>
      <w:lvlText w:val=""/>
      <w:lvlJc w:val="left"/>
      <w:pPr>
        <w:tabs>
          <w:tab w:val="num" w:pos="1260"/>
        </w:tabs>
        <w:ind w:left="1260" w:hanging="360"/>
      </w:pPr>
      <w:rPr>
        <w:rFonts w:ascii="Symbol" w:hAnsi="Symbol" w:hint="default"/>
        <w:sz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294A4575"/>
    <w:multiLevelType w:val="multilevel"/>
    <w:tmpl w:val="D8CA7E0E"/>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cs="Times New Roman" w:hint="default"/>
      </w:rPr>
    </w:lvl>
    <w:lvl w:ilvl="2">
      <w:start w:val="8"/>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6" w15:restartNumberingAfterBreak="0">
    <w:nsid w:val="29611FBA"/>
    <w:multiLevelType w:val="hybridMultilevel"/>
    <w:tmpl w:val="AF3AD402"/>
    <w:lvl w:ilvl="0" w:tplc="647EADF2">
      <w:start w:val="1"/>
      <w:numFmt w:val="bullet"/>
      <w:lvlText w:val=""/>
      <w:lvlJc w:val="left"/>
      <w:pPr>
        <w:tabs>
          <w:tab w:val="num" w:pos="1276"/>
        </w:tabs>
        <w:ind w:left="1276" w:hanging="425"/>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8C6BEA"/>
    <w:multiLevelType w:val="multilevel"/>
    <w:tmpl w:val="965E1B98"/>
    <w:lvl w:ilvl="0">
      <w:start w:val="1"/>
      <w:numFmt w:val="decimal"/>
      <w:isLgl/>
      <w:lvlText w:val="%1."/>
      <w:lvlJc w:val="center"/>
      <w:pPr>
        <w:tabs>
          <w:tab w:val="num" w:pos="360"/>
        </w:tabs>
        <w:ind w:left="81" w:hanging="81"/>
      </w:pPr>
      <w:rPr>
        <w:rFonts w:hint="default"/>
        <w:b/>
        <w:i w:val="0"/>
        <w:caps/>
        <w:sz w:val="28"/>
      </w:rPr>
    </w:lvl>
    <w:lvl w:ilvl="1">
      <w:start w:val="1"/>
      <w:numFmt w:val="decimal"/>
      <w:pStyle w:val="CERBODY"/>
      <w:isLgl/>
      <w:lvlText w:val="%1.%2"/>
      <w:lvlJc w:val="left"/>
      <w:pPr>
        <w:tabs>
          <w:tab w:val="num" w:pos="851"/>
        </w:tabs>
        <w:ind w:left="851" w:hanging="851"/>
      </w:pPr>
      <w:rPr>
        <w:rFonts w:hint="default"/>
      </w:rPr>
    </w:lvl>
    <w:lvl w:ilvl="2">
      <w:start w:val="1"/>
      <w:numFmt w:val="decimal"/>
      <w:isLgl/>
      <w:lvlText w:val="%1.%2.%3"/>
      <w:lvlJc w:val="left"/>
      <w:pPr>
        <w:tabs>
          <w:tab w:val="num" w:pos="563"/>
        </w:tabs>
        <w:ind w:left="563" w:hanging="851"/>
      </w:pPr>
      <w:rPr>
        <w:rFonts w:hint="default"/>
      </w:rPr>
    </w:lvl>
    <w:lvl w:ilvl="3">
      <w:start w:val="1"/>
      <w:numFmt w:val="decimal"/>
      <w:isLgl/>
      <w:lvlText w:val="%1.%2.%3.%4"/>
      <w:lvlJc w:val="left"/>
      <w:pPr>
        <w:tabs>
          <w:tab w:val="num" w:pos="846"/>
        </w:tabs>
        <w:ind w:left="846" w:hanging="1134"/>
      </w:pPr>
      <w:rPr>
        <w:rFonts w:hint="default"/>
      </w:rPr>
    </w:lvl>
    <w:lvl w:ilvl="4">
      <w:start w:val="1"/>
      <w:numFmt w:val="decimal"/>
      <w:isLgl/>
      <w:lvlText w:val="%1.%2.%3.%4.%5"/>
      <w:lvlJc w:val="left"/>
      <w:pPr>
        <w:tabs>
          <w:tab w:val="num" w:pos="3321"/>
        </w:tabs>
        <w:ind w:left="3321" w:hanging="1080"/>
      </w:pPr>
      <w:rPr>
        <w:rFonts w:hint="default"/>
      </w:rPr>
    </w:lvl>
    <w:lvl w:ilvl="5">
      <w:start w:val="1"/>
      <w:numFmt w:val="decimal"/>
      <w:isLgl/>
      <w:lvlText w:val="%1.%2.%3.%4.%5.%6"/>
      <w:lvlJc w:val="left"/>
      <w:pPr>
        <w:tabs>
          <w:tab w:val="num" w:pos="4041"/>
        </w:tabs>
        <w:ind w:left="4041" w:hanging="1080"/>
      </w:pPr>
      <w:rPr>
        <w:rFonts w:hint="default"/>
      </w:rPr>
    </w:lvl>
    <w:lvl w:ilvl="6">
      <w:start w:val="1"/>
      <w:numFmt w:val="decimal"/>
      <w:isLgl/>
      <w:lvlText w:val="%1.%2.%3.%4.%5.%6.%7"/>
      <w:lvlJc w:val="left"/>
      <w:pPr>
        <w:tabs>
          <w:tab w:val="num" w:pos="5121"/>
        </w:tabs>
        <w:ind w:left="5121" w:hanging="1440"/>
      </w:pPr>
      <w:rPr>
        <w:rFonts w:hint="default"/>
      </w:rPr>
    </w:lvl>
    <w:lvl w:ilvl="7">
      <w:start w:val="1"/>
      <w:numFmt w:val="decimal"/>
      <w:isLgl/>
      <w:lvlText w:val="%1.%2.%3.%4.%5.%6.%7.%8"/>
      <w:lvlJc w:val="left"/>
      <w:pPr>
        <w:tabs>
          <w:tab w:val="num" w:pos="5841"/>
        </w:tabs>
        <w:ind w:left="5841" w:hanging="1440"/>
      </w:pPr>
      <w:rPr>
        <w:rFonts w:hint="default"/>
      </w:rPr>
    </w:lvl>
    <w:lvl w:ilvl="8">
      <w:start w:val="1"/>
      <w:numFmt w:val="decimal"/>
      <w:isLgl/>
      <w:lvlText w:val="%1.%2.%3.%4.%5.%6.%7.%8.%9"/>
      <w:lvlJc w:val="left"/>
      <w:pPr>
        <w:tabs>
          <w:tab w:val="num" w:pos="6921"/>
        </w:tabs>
        <w:ind w:left="6921" w:hanging="1800"/>
      </w:pPr>
      <w:rPr>
        <w:rFonts w:hint="default"/>
      </w:rPr>
    </w:lvl>
  </w:abstractNum>
  <w:abstractNum w:abstractNumId="18" w15:restartNumberingAfterBreak="0">
    <w:nsid w:val="2AB75F65"/>
    <w:multiLevelType w:val="hybridMultilevel"/>
    <w:tmpl w:val="FC6A14DE"/>
    <w:lvl w:ilvl="0" w:tplc="3EB4E8EE">
      <w:start w:val="1"/>
      <w:numFmt w:val="bullet"/>
      <w:lvlText w:val=""/>
      <w:lvlJc w:val="left"/>
      <w:pPr>
        <w:tabs>
          <w:tab w:val="num" w:pos="851"/>
        </w:tabs>
        <w:ind w:left="851" w:hanging="426"/>
      </w:pPr>
      <w:rPr>
        <w:rFonts w:ascii="Symbol" w:hAnsi="Symbol" w:hint="default"/>
      </w:rPr>
    </w:lvl>
    <w:lvl w:ilvl="1" w:tplc="08090017">
      <w:start w:val="1"/>
      <w:numFmt w:val="lowerLetter"/>
      <w:lvlText w:val="%2)"/>
      <w:lvlJc w:val="left"/>
      <w:pPr>
        <w:tabs>
          <w:tab w:val="num" w:pos="1440"/>
        </w:tabs>
        <w:ind w:left="1440" w:hanging="360"/>
      </w:pPr>
      <w:rPr>
        <w:rFonts w:hint="default"/>
      </w:rPr>
    </w:lvl>
    <w:lvl w:ilvl="2" w:tplc="CB0E5BA4">
      <w:start w:val="1"/>
      <w:numFmt w:val="lowerLetter"/>
      <w:lvlText w:val="(%3)"/>
      <w:lvlJc w:val="left"/>
      <w:pPr>
        <w:tabs>
          <w:tab w:val="num" w:pos="2160"/>
        </w:tabs>
        <w:ind w:left="2160" w:hanging="360"/>
      </w:pPr>
      <w:rPr>
        <w:rFont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C67247E"/>
    <w:multiLevelType w:val="hybridMultilevel"/>
    <w:tmpl w:val="ED4AC47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15:restartNumberingAfterBreak="0">
    <w:nsid w:val="2EE66225"/>
    <w:multiLevelType w:val="hybridMultilevel"/>
    <w:tmpl w:val="EE98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AC5ADB"/>
    <w:multiLevelType w:val="hybridMultilevel"/>
    <w:tmpl w:val="784C893C"/>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32D551FD"/>
    <w:multiLevelType w:val="hybridMultilevel"/>
    <w:tmpl w:val="2EB8D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C41662"/>
    <w:multiLevelType w:val="hybridMultilevel"/>
    <w:tmpl w:val="F20667A8"/>
    <w:lvl w:ilvl="0" w:tplc="C10A3FF8">
      <w:start w:val="1"/>
      <w:numFmt w:val="decimal"/>
      <w:pStyle w:val="CERNUMBERBULLET"/>
      <w:lvlText w:val="%1."/>
      <w:lvlJc w:val="left"/>
      <w:pPr>
        <w:tabs>
          <w:tab w:val="num" w:pos="900"/>
        </w:tabs>
        <w:ind w:left="1467"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36B03BB5"/>
    <w:multiLevelType w:val="hybridMultilevel"/>
    <w:tmpl w:val="A7620346"/>
    <w:lvl w:ilvl="0" w:tplc="D3ECBFFE">
      <w:start w:val="1"/>
      <w:numFmt w:val="bullet"/>
      <w:lvlText w:val=""/>
      <w:lvlJc w:val="left"/>
      <w:pPr>
        <w:tabs>
          <w:tab w:val="num" w:pos="851"/>
        </w:tabs>
        <w:ind w:left="851" w:hanging="426"/>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78A54FF"/>
    <w:multiLevelType w:val="hybridMultilevel"/>
    <w:tmpl w:val="0452018E"/>
    <w:lvl w:ilvl="0" w:tplc="8280D33A">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9540CB3"/>
    <w:multiLevelType w:val="hybridMultilevel"/>
    <w:tmpl w:val="11A0AEE8"/>
    <w:lvl w:ilvl="0" w:tplc="8280D33A">
      <w:start w:val="1"/>
      <w:numFmt w:val="bullet"/>
      <w:lvlText w:val=""/>
      <w:lvlJc w:val="left"/>
      <w:pPr>
        <w:tabs>
          <w:tab w:val="num" w:pos="1260"/>
        </w:tabs>
        <w:ind w:left="1260" w:hanging="360"/>
      </w:pPr>
      <w:rPr>
        <w:rFonts w:ascii="Symbol" w:hAnsi="Symbol" w:hint="default"/>
        <w:sz w:val="20"/>
      </w:rPr>
    </w:lvl>
    <w:lvl w:ilvl="1" w:tplc="08090003" w:tentative="1">
      <w:start w:val="1"/>
      <w:numFmt w:val="bullet"/>
      <w:lvlText w:val="o"/>
      <w:lvlJc w:val="left"/>
      <w:pPr>
        <w:tabs>
          <w:tab w:val="num" w:pos="1980"/>
        </w:tabs>
        <w:ind w:left="1980" w:hanging="360"/>
      </w:pPr>
      <w:rPr>
        <w:rFonts w:ascii="Courier New" w:hAnsi="Courier New" w:cs="Courier New" w:hint="default"/>
      </w:rPr>
    </w:lvl>
    <w:lvl w:ilvl="2" w:tplc="08090005" w:tentative="1">
      <w:start w:val="1"/>
      <w:numFmt w:val="bullet"/>
      <w:lvlText w:val=""/>
      <w:lvlJc w:val="left"/>
      <w:pPr>
        <w:tabs>
          <w:tab w:val="num" w:pos="2700"/>
        </w:tabs>
        <w:ind w:left="2700" w:hanging="360"/>
      </w:pPr>
      <w:rPr>
        <w:rFonts w:ascii="Wingdings" w:hAnsi="Wingdings" w:hint="default"/>
      </w:rPr>
    </w:lvl>
    <w:lvl w:ilvl="3" w:tplc="08090001" w:tentative="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cs="Courier New"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cs="Courier New" w:hint="default"/>
      </w:rPr>
    </w:lvl>
    <w:lvl w:ilvl="8" w:tplc="08090005" w:tentative="1">
      <w:start w:val="1"/>
      <w:numFmt w:val="bullet"/>
      <w:lvlText w:val=""/>
      <w:lvlJc w:val="left"/>
      <w:pPr>
        <w:tabs>
          <w:tab w:val="num" w:pos="7020"/>
        </w:tabs>
        <w:ind w:left="7020" w:hanging="360"/>
      </w:pPr>
      <w:rPr>
        <w:rFonts w:ascii="Wingdings" w:hAnsi="Wingdings" w:hint="default"/>
      </w:rPr>
    </w:lvl>
  </w:abstractNum>
  <w:abstractNum w:abstractNumId="27" w15:restartNumberingAfterBreak="0">
    <w:nsid w:val="3AEC3A1F"/>
    <w:multiLevelType w:val="hybridMultilevel"/>
    <w:tmpl w:val="02FA97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BBE1A8D"/>
    <w:multiLevelType w:val="hybridMultilevel"/>
    <w:tmpl w:val="96A000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3F0C7F00"/>
    <w:multiLevelType w:val="hybridMultilevel"/>
    <w:tmpl w:val="F9F82828"/>
    <w:lvl w:ilvl="0" w:tplc="08090001">
      <w:start w:val="1"/>
      <w:numFmt w:val="bullet"/>
      <w:lvlText w:val=""/>
      <w:lvlJc w:val="left"/>
      <w:pPr>
        <w:ind w:left="717" w:hanging="360"/>
      </w:pPr>
      <w:rPr>
        <w:rFonts w:ascii="Symbol" w:hAnsi="Symbol" w:hint="default"/>
      </w:rPr>
    </w:lvl>
    <w:lvl w:ilvl="1" w:tplc="08090003">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30" w15:restartNumberingAfterBreak="0">
    <w:nsid w:val="40052FB3"/>
    <w:multiLevelType w:val="hybridMultilevel"/>
    <w:tmpl w:val="C5BEB43C"/>
    <w:lvl w:ilvl="0" w:tplc="4C04C1D4">
      <w:start w:val="1"/>
      <w:numFmt w:val="bullet"/>
      <w:lvlText w:val=""/>
      <w:lvlJc w:val="left"/>
      <w:pPr>
        <w:tabs>
          <w:tab w:val="num" w:pos="425"/>
        </w:tabs>
        <w:ind w:left="425" w:hanging="425"/>
      </w:pPr>
      <w:rPr>
        <w:rFonts w:ascii="Wingdings 2" w:hAnsi="Wingdings 2"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1977544"/>
    <w:multiLevelType w:val="hybridMultilevel"/>
    <w:tmpl w:val="6A56FBA8"/>
    <w:lvl w:ilvl="0" w:tplc="08090001">
      <w:start w:val="1"/>
      <w:numFmt w:val="bullet"/>
      <w:lvlText w:val=""/>
      <w:lvlJc w:val="left"/>
      <w:pPr>
        <w:tabs>
          <w:tab w:val="num" w:pos="720"/>
        </w:tabs>
        <w:ind w:left="720" w:hanging="360"/>
      </w:pPr>
      <w:rPr>
        <w:rFonts w:ascii="Symbol" w:hAnsi="Symbol" w:hint="default"/>
      </w:rPr>
    </w:lvl>
    <w:lvl w:ilvl="1" w:tplc="8280D33A">
      <w:start w:val="1"/>
      <w:numFmt w:val="bullet"/>
      <w:lvlText w:val=""/>
      <w:lvlJc w:val="left"/>
      <w:pPr>
        <w:tabs>
          <w:tab w:val="num" w:pos="1440"/>
        </w:tabs>
        <w:ind w:left="1440" w:hanging="360"/>
      </w:pPr>
      <w:rPr>
        <w:rFonts w:ascii="Symbol" w:hAnsi="Symbol" w:hint="default"/>
        <w:sz w:val="2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4498454E"/>
    <w:multiLevelType w:val="hybridMultilevel"/>
    <w:tmpl w:val="0E82EBBA"/>
    <w:lvl w:ilvl="0" w:tplc="8280D33A">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8AB180A"/>
    <w:multiLevelType w:val="singleLevel"/>
    <w:tmpl w:val="D63C6658"/>
    <w:lvl w:ilvl="0">
      <w:start w:val="1"/>
      <w:numFmt w:val="bullet"/>
      <w:pStyle w:val="Heading4"/>
      <w:lvlText w:val=""/>
      <w:lvlJc w:val="left"/>
      <w:pPr>
        <w:tabs>
          <w:tab w:val="num" w:pos="720"/>
        </w:tabs>
        <w:ind w:left="720" w:hanging="360"/>
      </w:pPr>
      <w:rPr>
        <w:rFonts w:ascii="Symbol" w:hAnsi="Symbol" w:hint="default"/>
      </w:rPr>
    </w:lvl>
  </w:abstractNum>
  <w:abstractNum w:abstractNumId="34" w15:restartNumberingAfterBreak="0">
    <w:nsid w:val="492B4268"/>
    <w:multiLevelType w:val="hybridMultilevel"/>
    <w:tmpl w:val="EB9EAEB0"/>
    <w:lvl w:ilvl="0" w:tplc="0FDE22FC">
      <w:start w:val="1"/>
      <w:numFmt w:val="decimal"/>
      <w:pStyle w:val="CERBULLET2"/>
      <w:lvlText w:val="%1."/>
      <w:lvlJc w:val="left"/>
      <w:pPr>
        <w:tabs>
          <w:tab w:val="num" w:pos="425"/>
        </w:tabs>
        <w:ind w:left="425" w:hanging="425"/>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4BE854C2"/>
    <w:multiLevelType w:val="hybridMultilevel"/>
    <w:tmpl w:val="988A71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4E4B4E3E"/>
    <w:multiLevelType w:val="multilevel"/>
    <w:tmpl w:val="F684ECCE"/>
    <w:name w:val="AOHead"/>
    <w:lvl w:ilvl="0">
      <w:start w:val="1"/>
      <w:numFmt w:val="decimal"/>
      <w:pStyle w:val="AOHead1"/>
      <w:lvlText w:val="%1."/>
      <w:lvlJc w:val="left"/>
      <w:pPr>
        <w:tabs>
          <w:tab w:val="num" w:pos="720"/>
        </w:tabs>
        <w:ind w:left="720" w:hanging="720"/>
      </w:pPr>
      <w:rPr>
        <w:rFonts w:cs="Times New Roman"/>
      </w:rPr>
    </w:lvl>
    <w:lvl w:ilvl="1">
      <w:start w:val="1"/>
      <w:numFmt w:val="decimal"/>
      <w:pStyle w:val="AOHead2"/>
      <w:lvlText w:val="%1.%2"/>
      <w:lvlJc w:val="left"/>
      <w:pPr>
        <w:tabs>
          <w:tab w:val="num" w:pos="720"/>
        </w:tabs>
        <w:ind w:left="720" w:hanging="720"/>
      </w:pPr>
      <w:rPr>
        <w:rFonts w:cs="Times New Roman"/>
        <w:b/>
      </w:rPr>
    </w:lvl>
    <w:lvl w:ilvl="2">
      <w:start w:val="1"/>
      <w:numFmt w:val="lowerLetter"/>
      <w:pStyle w:val="AOHead3"/>
      <w:lvlText w:val="(%3)"/>
      <w:lvlJc w:val="left"/>
      <w:pPr>
        <w:tabs>
          <w:tab w:val="num" w:pos="1440"/>
        </w:tabs>
        <w:ind w:left="1440" w:hanging="720"/>
      </w:pPr>
      <w:rPr>
        <w:rFonts w:cs="Times New Roman"/>
      </w:rPr>
    </w:lvl>
    <w:lvl w:ilvl="3">
      <w:start w:val="1"/>
      <w:numFmt w:val="lowerRoman"/>
      <w:pStyle w:val="AOHead4"/>
      <w:lvlText w:val="(%4)"/>
      <w:lvlJc w:val="left"/>
      <w:pPr>
        <w:tabs>
          <w:tab w:val="num" w:pos="2160"/>
        </w:tabs>
        <w:ind w:left="2160" w:hanging="720"/>
      </w:pPr>
      <w:rPr>
        <w:rFonts w:cs="Times New Roman"/>
      </w:rPr>
    </w:lvl>
    <w:lvl w:ilvl="4">
      <w:start w:val="1"/>
      <w:numFmt w:val="upperLetter"/>
      <w:pStyle w:val="AOHead5"/>
      <w:lvlText w:val="(%5)"/>
      <w:lvlJc w:val="left"/>
      <w:pPr>
        <w:tabs>
          <w:tab w:val="num" w:pos="2880"/>
        </w:tabs>
        <w:ind w:left="2880" w:hanging="720"/>
      </w:pPr>
      <w:rPr>
        <w:rFonts w:cs="Times New Roman"/>
      </w:rPr>
    </w:lvl>
    <w:lvl w:ilvl="5">
      <w:start w:val="1"/>
      <w:numFmt w:val="upperRoman"/>
      <w:pStyle w:val="AOHead6"/>
      <w:lvlText w:val="%6."/>
      <w:lvlJc w:val="left"/>
      <w:pPr>
        <w:tabs>
          <w:tab w:val="num" w:pos="3600"/>
        </w:tabs>
        <w:ind w:left="3600" w:hanging="720"/>
      </w:pPr>
      <w:rPr>
        <w:rFonts w:cs="Times New Roman"/>
      </w:rPr>
    </w:lvl>
    <w:lvl w:ilvl="6">
      <w:start w:val="1"/>
      <w:numFmt w:val="none"/>
      <w:lvlRestart w:val="0"/>
      <w:suff w:val="nothing"/>
      <w:lvlText w:val=""/>
      <w:lvlJc w:val="left"/>
      <w:rPr>
        <w:rFonts w:cs="Times New Roman"/>
      </w:rPr>
    </w:lvl>
    <w:lvl w:ilvl="7">
      <w:start w:val="1"/>
      <w:numFmt w:val="none"/>
      <w:lvlRestart w:val="0"/>
      <w:suff w:val="nothing"/>
      <w:lvlText w:val=""/>
      <w:lvlJc w:val="left"/>
      <w:rPr>
        <w:rFonts w:cs="Times New Roman"/>
      </w:rPr>
    </w:lvl>
    <w:lvl w:ilvl="8">
      <w:start w:val="1"/>
      <w:numFmt w:val="none"/>
      <w:lvlRestart w:val="0"/>
      <w:suff w:val="nothing"/>
      <w:lvlText w:val=""/>
      <w:lvlJc w:val="left"/>
      <w:rPr>
        <w:rFonts w:cs="Times New Roman"/>
      </w:rPr>
    </w:lvl>
  </w:abstractNum>
  <w:abstractNum w:abstractNumId="37" w15:restartNumberingAfterBreak="0">
    <w:nsid w:val="4E863C16"/>
    <w:multiLevelType w:val="hybridMultilevel"/>
    <w:tmpl w:val="C25A6B1E"/>
    <w:lvl w:ilvl="0" w:tplc="2962D73E">
      <w:start w:val="1"/>
      <w:numFmt w:val="bullet"/>
      <w:lvlText w:val="-"/>
      <w:lvlJc w:val="left"/>
      <w:pPr>
        <w:tabs>
          <w:tab w:val="num" w:pos="720"/>
        </w:tabs>
        <w:ind w:left="720" w:hanging="36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4FA361EE"/>
    <w:multiLevelType w:val="hybridMultilevel"/>
    <w:tmpl w:val="EABCEFD0"/>
    <w:lvl w:ilvl="0" w:tplc="08090019">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15:restartNumberingAfterBreak="0">
    <w:nsid w:val="525717D3"/>
    <w:multiLevelType w:val="hybridMultilevel"/>
    <w:tmpl w:val="3A761A9A"/>
    <w:lvl w:ilvl="0" w:tplc="8280D33A">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AA9436F"/>
    <w:multiLevelType w:val="hybridMultilevel"/>
    <w:tmpl w:val="57E684AC"/>
    <w:lvl w:ilvl="0" w:tplc="C5805A00">
      <w:start w:val="2"/>
      <w:numFmt w:val="upperLetter"/>
      <w:lvlText w:val="(%1)"/>
      <w:lvlJc w:val="left"/>
      <w:pPr>
        <w:tabs>
          <w:tab w:val="num" w:pos="720"/>
        </w:tabs>
        <w:ind w:left="720" w:hanging="360"/>
      </w:pPr>
      <w:rPr>
        <w:rFonts w:cs="Times New Roman" w:hint="default"/>
      </w:rPr>
    </w:lvl>
    <w:lvl w:ilvl="1" w:tplc="9E7A4F14">
      <w:start w:val="6"/>
      <w:numFmt w:val="decimal"/>
      <w:lvlText w:val="%2"/>
      <w:lvlJc w:val="left"/>
      <w:pPr>
        <w:tabs>
          <w:tab w:val="num" w:pos="1440"/>
        </w:tabs>
        <w:ind w:left="1440" w:hanging="360"/>
      </w:pPr>
      <w:rPr>
        <w:rFonts w:cs="Times New Roman" w:hint="default"/>
      </w:rPr>
    </w:lvl>
    <w:lvl w:ilvl="2" w:tplc="21BC921E">
      <w:start w:val="1"/>
      <w:numFmt w:val="lowerLetter"/>
      <w:lvlText w:val="(%3)"/>
      <w:lvlJc w:val="left"/>
      <w:pPr>
        <w:tabs>
          <w:tab w:val="num" w:pos="1353"/>
        </w:tabs>
        <w:ind w:left="1353" w:hanging="360"/>
      </w:pPr>
      <w:rPr>
        <w:rFonts w:cs="Times New Roman" w:hint="default"/>
      </w:rPr>
    </w:lvl>
    <w:lvl w:ilvl="3" w:tplc="0809000F">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5F464AA0"/>
    <w:multiLevelType w:val="hybridMultilevel"/>
    <w:tmpl w:val="A67C4ED6"/>
    <w:lvl w:ilvl="0" w:tplc="08090019">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15:restartNumberingAfterBreak="0">
    <w:nsid w:val="601378C5"/>
    <w:multiLevelType w:val="multilevel"/>
    <w:tmpl w:val="EA9CEC5C"/>
    <w:lvl w:ilvl="0">
      <w:start w:val="1"/>
      <w:numFmt w:val="bullet"/>
      <w:lvlText w:val=""/>
      <w:lvlJc w:val="left"/>
      <w:pPr>
        <w:tabs>
          <w:tab w:val="num" w:pos="425"/>
        </w:tabs>
        <w:ind w:left="425" w:hanging="425"/>
      </w:pPr>
      <w:rPr>
        <w:rFonts w:ascii="Wingdings 2" w:hAnsi="Wingdings 2" w:hint="default"/>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2A22A7C"/>
    <w:multiLevelType w:val="hybridMultilevel"/>
    <w:tmpl w:val="ECFE95D2"/>
    <w:lvl w:ilvl="0" w:tplc="08090019">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15:restartNumberingAfterBreak="0">
    <w:nsid w:val="63AC125F"/>
    <w:multiLevelType w:val="multilevel"/>
    <w:tmpl w:val="B2BC7488"/>
    <w:lvl w:ilvl="0">
      <w:start w:val="1"/>
      <w:numFmt w:val="decimal"/>
      <w:pStyle w:val="CERNUMAPPENDXHD1"/>
      <w:suff w:val="space"/>
      <w:lvlText w:val="APPENDIX %1: "/>
      <w:lvlJc w:val="left"/>
      <w:pPr>
        <w:ind w:left="0" w:firstLine="0"/>
      </w:pPr>
      <w:rPr>
        <w:rFonts w:ascii="Arial" w:hAnsi="Arial" w:hint="default"/>
        <w:b/>
        <w:i w:val="0"/>
        <w:caps/>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ERAPPENDIXBODY"/>
      <w:lvlText w:val="%1.%2"/>
      <w:lvlJc w:val="left"/>
      <w:pPr>
        <w:tabs>
          <w:tab w:val="num" w:pos="-1049"/>
        </w:tabs>
        <w:ind w:left="-1049" w:hanging="709"/>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38"/>
        </w:tabs>
        <w:ind w:left="-2019" w:firstLine="261"/>
      </w:pPr>
      <w:rPr>
        <w:rFonts w:hint="default"/>
      </w:rPr>
    </w:lvl>
    <w:lvl w:ilvl="3">
      <w:start w:val="1"/>
      <w:numFmt w:val="decimal"/>
      <w:lvlText w:val="%1.%2.%3.%4"/>
      <w:lvlJc w:val="left"/>
      <w:pPr>
        <w:tabs>
          <w:tab w:val="num" w:pos="-678"/>
        </w:tabs>
        <w:ind w:left="-1875" w:firstLine="117"/>
      </w:pPr>
      <w:rPr>
        <w:rFonts w:hint="default"/>
      </w:rPr>
    </w:lvl>
    <w:lvl w:ilvl="4">
      <w:start w:val="1"/>
      <w:numFmt w:val="decimal"/>
      <w:lvlText w:val="%1.%2.%3.%4.%5"/>
      <w:lvlJc w:val="left"/>
      <w:pPr>
        <w:tabs>
          <w:tab w:val="num" w:pos="-318"/>
        </w:tabs>
        <w:ind w:left="-1731" w:hanging="27"/>
      </w:pPr>
      <w:rPr>
        <w:rFonts w:hint="default"/>
      </w:rPr>
    </w:lvl>
    <w:lvl w:ilvl="5">
      <w:start w:val="1"/>
      <w:numFmt w:val="decimal"/>
      <w:lvlText w:val="%1.%2.%3.%4.%5.%6"/>
      <w:lvlJc w:val="left"/>
      <w:pPr>
        <w:tabs>
          <w:tab w:val="num" w:pos="-318"/>
        </w:tabs>
        <w:ind w:left="-1587" w:hanging="171"/>
      </w:pPr>
      <w:rPr>
        <w:rFonts w:hint="default"/>
      </w:rPr>
    </w:lvl>
    <w:lvl w:ilvl="6">
      <w:start w:val="1"/>
      <w:numFmt w:val="decimal"/>
      <w:lvlText w:val="%1.%2.%3.%4.%5.%6.%7"/>
      <w:lvlJc w:val="left"/>
      <w:pPr>
        <w:tabs>
          <w:tab w:val="num" w:pos="42"/>
        </w:tabs>
        <w:ind w:left="-1443" w:hanging="315"/>
      </w:pPr>
      <w:rPr>
        <w:rFonts w:hint="default"/>
      </w:rPr>
    </w:lvl>
    <w:lvl w:ilvl="7">
      <w:start w:val="1"/>
      <w:numFmt w:val="decimal"/>
      <w:lvlText w:val="%1.%2.%3.%4.%5.%6.%7.%8"/>
      <w:lvlJc w:val="left"/>
      <w:pPr>
        <w:tabs>
          <w:tab w:val="num" w:pos="42"/>
        </w:tabs>
        <w:ind w:left="-1299" w:hanging="459"/>
      </w:pPr>
      <w:rPr>
        <w:rFonts w:hint="default"/>
      </w:rPr>
    </w:lvl>
    <w:lvl w:ilvl="8">
      <w:start w:val="1"/>
      <w:numFmt w:val="decimal"/>
      <w:lvlText w:val="%1.%2.%3.%4.%5.%6.%7.%8.%9"/>
      <w:lvlJc w:val="left"/>
      <w:pPr>
        <w:tabs>
          <w:tab w:val="num" w:pos="402"/>
        </w:tabs>
        <w:ind w:left="-1155" w:hanging="603"/>
      </w:pPr>
      <w:rPr>
        <w:rFonts w:hint="default"/>
      </w:rPr>
    </w:lvl>
  </w:abstractNum>
  <w:abstractNum w:abstractNumId="45" w15:restartNumberingAfterBreak="0">
    <w:nsid w:val="63F576A5"/>
    <w:multiLevelType w:val="hybridMultilevel"/>
    <w:tmpl w:val="CFC44F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65C633DB"/>
    <w:multiLevelType w:val="multilevel"/>
    <w:tmpl w:val="6C487460"/>
    <w:lvl w:ilvl="0">
      <w:start w:val="1"/>
      <w:numFmt w:val="bullet"/>
      <w:lvlText w:val=""/>
      <w:lvlJc w:val="left"/>
      <w:pPr>
        <w:tabs>
          <w:tab w:val="num" w:pos="425"/>
        </w:tabs>
        <w:ind w:left="425" w:hanging="425"/>
      </w:pPr>
      <w:rPr>
        <w:rFonts w:ascii="Wingdings 2" w:hAnsi="Wingdings 2"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6786276"/>
    <w:multiLevelType w:val="hybridMultilevel"/>
    <w:tmpl w:val="CFC67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9D71C8E"/>
    <w:multiLevelType w:val="multilevel"/>
    <w:tmpl w:val="08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pStyle w:val="AOAltHead3"/>
      <w:lvlText w:val="%3)"/>
      <w:lvlJc w:val="left"/>
      <w:pPr>
        <w:tabs>
          <w:tab w:val="num" w:pos="1080"/>
        </w:tabs>
        <w:ind w:left="1080" w:hanging="360"/>
      </w:pPr>
      <w:rPr>
        <w:rFonts w:cs="Times New Roman"/>
      </w:rPr>
    </w:lvl>
    <w:lvl w:ilvl="3">
      <w:start w:val="1"/>
      <w:numFmt w:val="decimal"/>
      <w:pStyle w:val="AOAltHead4"/>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9" w15:restartNumberingAfterBreak="0">
    <w:nsid w:val="6F6A763F"/>
    <w:multiLevelType w:val="hybridMultilevel"/>
    <w:tmpl w:val="A5D8C12C"/>
    <w:lvl w:ilvl="0" w:tplc="547EF79C">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0" w15:restartNumberingAfterBreak="0">
    <w:nsid w:val="71343177"/>
    <w:multiLevelType w:val="hybridMultilevel"/>
    <w:tmpl w:val="9D0420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22F3332"/>
    <w:multiLevelType w:val="hybridMultilevel"/>
    <w:tmpl w:val="83745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4732F70"/>
    <w:multiLevelType w:val="singleLevel"/>
    <w:tmpl w:val="A128F8D6"/>
    <w:lvl w:ilvl="0">
      <w:start w:val="1"/>
      <w:numFmt w:val="decimal"/>
      <w:lvlText w:val="(%1)"/>
      <w:lvlJc w:val="left"/>
      <w:pPr>
        <w:tabs>
          <w:tab w:val="num" w:pos="851"/>
        </w:tabs>
        <w:ind w:left="851" w:hanging="851"/>
      </w:pPr>
      <w:rPr>
        <w:rFonts w:cs="Times New Roman"/>
      </w:rPr>
    </w:lvl>
  </w:abstractNum>
  <w:num w:numId="1" w16cid:durableId="162209795">
    <w:abstractNumId w:val="10"/>
  </w:num>
  <w:num w:numId="2" w16cid:durableId="526791104">
    <w:abstractNumId w:val="2"/>
  </w:num>
  <w:num w:numId="3" w16cid:durableId="813527063">
    <w:abstractNumId w:val="17"/>
  </w:num>
  <w:num w:numId="4" w16cid:durableId="1429423184">
    <w:abstractNumId w:val="34"/>
  </w:num>
  <w:num w:numId="5" w16cid:durableId="1978532667">
    <w:abstractNumId w:val="13"/>
  </w:num>
  <w:num w:numId="6" w16cid:durableId="450243749">
    <w:abstractNumId w:val="30"/>
  </w:num>
  <w:num w:numId="7" w16cid:durableId="1437483213">
    <w:abstractNumId w:val="18"/>
  </w:num>
  <w:num w:numId="8" w16cid:durableId="1605529549">
    <w:abstractNumId w:val="16"/>
  </w:num>
  <w:num w:numId="9" w16cid:durableId="2002653350">
    <w:abstractNumId w:val="44"/>
  </w:num>
  <w:num w:numId="10" w16cid:durableId="497497322">
    <w:abstractNumId w:val="23"/>
  </w:num>
  <w:num w:numId="11" w16cid:durableId="1017317131">
    <w:abstractNumId w:val="33"/>
  </w:num>
  <w:num w:numId="12" w16cid:durableId="830562906">
    <w:abstractNumId w:val="8"/>
  </w:num>
  <w:num w:numId="13" w16cid:durableId="1525365820">
    <w:abstractNumId w:val="34"/>
    <w:lvlOverride w:ilvl="0">
      <w:startOverride w:val="1"/>
    </w:lvlOverride>
  </w:num>
  <w:num w:numId="14" w16cid:durableId="1638334929">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36898297">
    <w:abstractNumId w:val="46"/>
  </w:num>
  <w:num w:numId="16" w16cid:durableId="690691454">
    <w:abstractNumId w:val="11"/>
  </w:num>
  <w:num w:numId="17" w16cid:durableId="484980552">
    <w:abstractNumId w:val="9"/>
  </w:num>
  <w:num w:numId="18" w16cid:durableId="9030286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70863852">
    <w:abstractNumId w:val="26"/>
  </w:num>
  <w:num w:numId="20" w16cid:durableId="726152038">
    <w:abstractNumId w:val="1"/>
  </w:num>
  <w:num w:numId="21" w16cid:durableId="1786541392">
    <w:abstractNumId w:val="41"/>
  </w:num>
  <w:num w:numId="22" w16cid:durableId="1618489781">
    <w:abstractNumId w:val="43"/>
  </w:num>
  <w:num w:numId="23" w16cid:durableId="1409232455">
    <w:abstractNumId w:val="38"/>
  </w:num>
  <w:num w:numId="24" w16cid:durableId="10304564">
    <w:abstractNumId w:val="50"/>
  </w:num>
  <w:num w:numId="25" w16cid:durableId="1754277472">
    <w:abstractNumId w:val="31"/>
  </w:num>
  <w:num w:numId="26" w16cid:durableId="120812034">
    <w:abstractNumId w:val="24"/>
  </w:num>
  <w:num w:numId="27" w16cid:durableId="7029396">
    <w:abstractNumId w:val="49"/>
  </w:num>
  <w:num w:numId="28" w16cid:durableId="49692523">
    <w:abstractNumId w:val="27"/>
  </w:num>
  <w:num w:numId="29" w16cid:durableId="1581989368">
    <w:abstractNumId w:val="37"/>
  </w:num>
  <w:num w:numId="30" w16cid:durableId="216625885">
    <w:abstractNumId w:val="0"/>
  </w:num>
  <w:num w:numId="31" w16cid:durableId="531695015">
    <w:abstractNumId w:val="14"/>
  </w:num>
  <w:num w:numId="32" w16cid:durableId="1378701520">
    <w:abstractNumId w:val="6"/>
  </w:num>
  <w:num w:numId="33" w16cid:durableId="2104646675">
    <w:abstractNumId w:val="32"/>
  </w:num>
  <w:num w:numId="34" w16cid:durableId="1349407773">
    <w:abstractNumId w:val="39"/>
  </w:num>
  <w:num w:numId="35" w16cid:durableId="817309111">
    <w:abstractNumId w:val="25"/>
  </w:num>
  <w:num w:numId="36" w16cid:durableId="1254894589">
    <w:abstractNumId w:val="5"/>
  </w:num>
  <w:num w:numId="37" w16cid:durableId="504231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68187425">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23720311">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1145566">
    <w:abstractNumId w:val="42"/>
  </w:num>
  <w:num w:numId="41" w16cid:durableId="152185260">
    <w:abstractNumId w:val="29"/>
  </w:num>
  <w:num w:numId="42" w16cid:durableId="1422486092">
    <w:abstractNumId w:val="10"/>
  </w:num>
  <w:num w:numId="43" w16cid:durableId="879703882">
    <w:abstractNumId w:val="4"/>
  </w:num>
  <w:num w:numId="44" w16cid:durableId="1456172464">
    <w:abstractNumId w:val="22"/>
  </w:num>
  <w:num w:numId="45" w16cid:durableId="1223785768">
    <w:abstractNumId w:val="15"/>
  </w:num>
  <w:num w:numId="46" w16cid:durableId="1475637497">
    <w:abstractNumId w:val="51"/>
  </w:num>
  <w:num w:numId="47" w16cid:durableId="1145585688">
    <w:abstractNumId w:val="47"/>
  </w:num>
  <w:num w:numId="48" w16cid:durableId="317659215">
    <w:abstractNumId w:val="45"/>
  </w:num>
  <w:num w:numId="49" w16cid:durableId="1054888531">
    <w:abstractNumId w:val="7"/>
  </w:num>
  <w:num w:numId="50" w16cid:durableId="840047898">
    <w:abstractNumId w:val="28"/>
  </w:num>
  <w:num w:numId="51" w16cid:durableId="37899594">
    <w:abstractNumId w:val="35"/>
  </w:num>
  <w:num w:numId="52" w16cid:durableId="354617602">
    <w:abstractNumId w:val="20"/>
  </w:num>
  <w:num w:numId="53" w16cid:durableId="1559632331">
    <w:abstractNumId w:val="3"/>
  </w:num>
  <w:num w:numId="54" w16cid:durableId="60373313">
    <w:abstractNumId w:val="21"/>
  </w:num>
  <w:num w:numId="55" w16cid:durableId="331959097">
    <w:abstractNumId w:val="52"/>
  </w:num>
  <w:num w:numId="56" w16cid:durableId="1602715555">
    <w:abstractNumId w:val="40"/>
  </w:num>
  <w:num w:numId="57" w16cid:durableId="10820265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749957212">
    <w:abstractNumId w:val="3"/>
    <w:lvlOverride w:ilvl="0">
      <w:lvl w:ilvl="0">
        <w:start w:val="1"/>
        <w:numFmt w:val="decimal"/>
        <w:lvlText w:val="%1"/>
        <w:lvlJc w:val="left"/>
        <w:pPr>
          <w:tabs>
            <w:tab w:val="num" w:pos="1364"/>
          </w:tabs>
        </w:pPr>
        <w:rPr>
          <w:rFonts w:ascii="Arial" w:hAnsi="Arial" w:cs="Times New Roman" w:hint="default"/>
          <w:b w:val="0"/>
          <w:i w:val="0"/>
          <w:color w:val="0000FF"/>
          <w:sz w:val="20"/>
          <w:u w:val="double"/>
        </w:rPr>
      </w:lvl>
    </w:lvlOverride>
    <w:lvlOverride w:ilvl="1">
      <w:lvl w:ilvl="1">
        <w:start w:val="1"/>
        <w:numFmt w:val="decimal"/>
        <w:lvlText w:val="%1.%2"/>
        <w:lvlJc w:val="left"/>
        <w:pPr>
          <w:tabs>
            <w:tab w:val="num" w:pos="851"/>
          </w:tabs>
        </w:pPr>
        <w:rPr>
          <w:rFonts w:ascii="Arial" w:hAnsi="Arial" w:cs="Times New Roman" w:hint="default"/>
          <w:b w:val="0"/>
          <w:i w:val="0"/>
          <w:color w:val="auto"/>
          <w:sz w:val="20"/>
          <w:u w:val="none"/>
        </w:rPr>
      </w:lvl>
    </w:lvlOverride>
    <w:lvlOverride w:ilvl="2">
      <w:lvl w:ilvl="2">
        <w:start w:val="1"/>
        <w:numFmt w:val="decimal"/>
        <w:lvlText w:val="%1.%2.%3"/>
        <w:lvlJc w:val="left"/>
        <w:pPr>
          <w:tabs>
            <w:tab w:val="num" w:pos="851"/>
          </w:tabs>
        </w:pPr>
        <w:rPr>
          <w:rFonts w:ascii="Arial" w:hAnsi="Arial" w:cs="Times New Roman" w:hint="default"/>
          <w:b w:val="0"/>
          <w:i w:val="0"/>
          <w:color w:val="auto"/>
          <w:sz w:val="20"/>
          <w:u w:val="none"/>
        </w:rPr>
      </w:lvl>
    </w:lvlOverride>
    <w:lvlOverride w:ilvl="3">
      <w:lvl w:ilvl="3">
        <w:start w:val="1"/>
        <w:numFmt w:val="decimal"/>
        <w:lvlText w:val="%1.%2.%3.%4"/>
        <w:lvlJc w:val="left"/>
        <w:pPr>
          <w:tabs>
            <w:tab w:val="num" w:pos="851"/>
          </w:tabs>
        </w:pPr>
        <w:rPr>
          <w:rFonts w:ascii="Arial" w:hAnsi="Arial" w:cs="Times New Roman" w:hint="default"/>
          <w:b w:val="0"/>
          <w:i w:val="0"/>
          <w:color w:val="auto"/>
          <w:sz w:val="20"/>
          <w:u w:val="none"/>
        </w:rPr>
      </w:lvl>
    </w:lvlOverride>
    <w:lvlOverride w:ilvl="4">
      <w:lvl w:ilvl="4">
        <w:start w:val="1"/>
        <w:numFmt w:val="lowerLetter"/>
        <w:lvlText w:val="(%5)"/>
        <w:lvlJc w:val="left"/>
        <w:pPr>
          <w:tabs>
            <w:tab w:val="num" w:pos="1701"/>
          </w:tabs>
        </w:pPr>
        <w:rPr>
          <w:rFonts w:ascii="Arial" w:hAnsi="Arial" w:cs="Times New Roman" w:hint="default"/>
          <w:b w:val="0"/>
          <w:i w:val="0"/>
          <w:color w:val="auto"/>
          <w:sz w:val="20"/>
          <w:u w:val="none"/>
        </w:rPr>
      </w:lvl>
    </w:lvlOverride>
    <w:lvlOverride w:ilvl="5">
      <w:lvl w:ilvl="5">
        <w:start w:val="1"/>
        <w:numFmt w:val="lowerRoman"/>
        <w:lvlText w:val="(%6)"/>
        <w:lvlJc w:val="left"/>
        <w:pPr>
          <w:tabs>
            <w:tab w:val="num" w:pos="2552"/>
          </w:tabs>
        </w:pPr>
        <w:rPr>
          <w:rFonts w:ascii="Arial" w:hAnsi="Arial" w:cs="Times New Roman" w:hint="default"/>
          <w:b w:val="0"/>
          <w:i w:val="0"/>
          <w:color w:val="0000FF"/>
          <w:sz w:val="20"/>
          <w:u w:val="double"/>
        </w:rPr>
      </w:lvl>
    </w:lvlOverride>
    <w:lvlOverride w:ilvl="6">
      <w:lvl w:ilvl="6">
        <w:start w:val="1"/>
        <w:numFmt w:val="decimal"/>
        <w:lvlText w:val="%7)"/>
        <w:lvlJc w:val="left"/>
        <w:pPr>
          <w:tabs>
            <w:tab w:val="num" w:pos="3402"/>
          </w:tabs>
        </w:pPr>
        <w:rPr>
          <w:rFonts w:ascii="Arial" w:hAnsi="Arial" w:cs="Times New Roman" w:hint="default"/>
          <w:b w:val="0"/>
          <w:i w:val="0"/>
          <w:color w:val="0000FF"/>
          <w:sz w:val="20"/>
          <w:u w:val="double"/>
        </w:rPr>
      </w:lvl>
    </w:lvlOverride>
    <w:lvlOverride w:ilvl="7">
      <w:lvl w:ilvl="7">
        <w:start w:val="1"/>
        <w:numFmt w:val="lowerLetter"/>
        <w:lvlText w:val="%8)"/>
        <w:lvlJc w:val="left"/>
        <w:pPr>
          <w:tabs>
            <w:tab w:val="num" w:pos="3402"/>
          </w:tabs>
        </w:pPr>
        <w:rPr>
          <w:rFonts w:ascii="Arial" w:hAnsi="Arial" w:cs="Times New Roman" w:hint="default"/>
          <w:b w:val="0"/>
          <w:i w:val="0"/>
          <w:color w:val="0000FF"/>
          <w:sz w:val="20"/>
          <w:u w:val="double"/>
        </w:rPr>
      </w:lvl>
    </w:lvlOverride>
    <w:lvlOverride w:ilvl="8">
      <w:lvl w:ilvl="8">
        <w:start w:val="1"/>
        <w:numFmt w:val="decimal"/>
        <w:lvlText w:val="%1.%2.%3.%4.%5.%6.%7.%8.%9."/>
        <w:lvlJc w:val="left"/>
        <w:pPr>
          <w:tabs>
            <w:tab w:val="num" w:pos="4680"/>
          </w:tabs>
        </w:pPr>
        <w:rPr>
          <w:rFonts w:cs="Times New Roman" w:hint="default"/>
          <w:color w:val="0000FF"/>
          <w:u w:val="double"/>
        </w:rPr>
      </w:lvl>
    </w:lvlOverride>
  </w:num>
  <w:num w:numId="59" w16cid:durableId="19269147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180435769">
    <w:abstractNumId w:val="48"/>
  </w:num>
  <w:num w:numId="61" w16cid:durableId="1169559599">
    <w:abstractNumId w:val="3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0F02" w:allStyles="0" w:customStyles="1" w:latentStyles="0" w:stylesInUse="0" w:headingStyles="0" w:numberingStyles="0" w:tableStyles="0" w:directFormattingOnRuns="1" w:directFormattingOnParagraphs="1" w:directFormattingOnNumbering="1" w:directFormattingOnTables="1" w:clearFormatting="0" w:top3HeadingStyles="0" w:visibleStyles="0" w:alternateStyleNames="0"/>
  <w:defaultTabStop w:val="357"/>
  <w:clickAndTypeStyle w:val="CERBODY"/>
  <w:noPunctuationKerning/>
  <w:characterSpacingControl w:val="doNotCompress"/>
  <w:savePreviewPicture/>
  <w:hdrShapeDefaults>
    <o:shapedefaults v:ext="edit" spidmax="2050" fillcolor="white">
      <v:fill color="white"/>
      <o:colormru v:ext="edit" colors="#9f9"/>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8EA"/>
    <w:rsid w:val="000003FB"/>
    <w:rsid w:val="000024A4"/>
    <w:rsid w:val="00002B75"/>
    <w:rsid w:val="00003E52"/>
    <w:rsid w:val="00003ED1"/>
    <w:rsid w:val="00004EE0"/>
    <w:rsid w:val="000051BF"/>
    <w:rsid w:val="000052A3"/>
    <w:rsid w:val="000067D1"/>
    <w:rsid w:val="0000798D"/>
    <w:rsid w:val="00007FC6"/>
    <w:rsid w:val="000100FA"/>
    <w:rsid w:val="000102A5"/>
    <w:rsid w:val="000112BA"/>
    <w:rsid w:val="000128FB"/>
    <w:rsid w:val="00012F6E"/>
    <w:rsid w:val="0001383B"/>
    <w:rsid w:val="00013ADD"/>
    <w:rsid w:val="00013B4F"/>
    <w:rsid w:val="00016A50"/>
    <w:rsid w:val="00020044"/>
    <w:rsid w:val="000245FA"/>
    <w:rsid w:val="000250CF"/>
    <w:rsid w:val="000252CC"/>
    <w:rsid w:val="00025A04"/>
    <w:rsid w:val="00026082"/>
    <w:rsid w:val="00026422"/>
    <w:rsid w:val="0002768E"/>
    <w:rsid w:val="0003011D"/>
    <w:rsid w:val="000314FF"/>
    <w:rsid w:val="00031A7E"/>
    <w:rsid w:val="00031B79"/>
    <w:rsid w:val="00031CC4"/>
    <w:rsid w:val="000321C8"/>
    <w:rsid w:val="0003230E"/>
    <w:rsid w:val="00032EBA"/>
    <w:rsid w:val="00033738"/>
    <w:rsid w:val="00035616"/>
    <w:rsid w:val="00035E6F"/>
    <w:rsid w:val="000366A4"/>
    <w:rsid w:val="00036BDD"/>
    <w:rsid w:val="00040382"/>
    <w:rsid w:val="00040902"/>
    <w:rsid w:val="00040B17"/>
    <w:rsid w:val="00041B5A"/>
    <w:rsid w:val="00041FA5"/>
    <w:rsid w:val="0004302C"/>
    <w:rsid w:val="000443A9"/>
    <w:rsid w:val="000510B0"/>
    <w:rsid w:val="0005134F"/>
    <w:rsid w:val="00051D80"/>
    <w:rsid w:val="00052A2B"/>
    <w:rsid w:val="0005507E"/>
    <w:rsid w:val="00055340"/>
    <w:rsid w:val="00055404"/>
    <w:rsid w:val="0005549C"/>
    <w:rsid w:val="00055C79"/>
    <w:rsid w:val="0005765D"/>
    <w:rsid w:val="00057BCC"/>
    <w:rsid w:val="00060FE1"/>
    <w:rsid w:val="000615D8"/>
    <w:rsid w:val="000617E8"/>
    <w:rsid w:val="00061F18"/>
    <w:rsid w:val="00062268"/>
    <w:rsid w:val="00062FF9"/>
    <w:rsid w:val="00063872"/>
    <w:rsid w:val="00063F54"/>
    <w:rsid w:val="00064AA1"/>
    <w:rsid w:val="000650A8"/>
    <w:rsid w:val="00066055"/>
    <w:rsid w:val="0007011E"/>
    <w:rsid w:val="00070264"/>
    <w:rsid w:val="000707AA"/>
    <w:rsid w:val="00071113"/>
    <w:rsid w:val="00072BED"/>
    <w:rsid w:val="000739C6"/>
    <w:rsid w:val="00073EF5"/>
    <w:rsid w:val="0007496C"/>
    <w:rsid w:val="0007502F"/>
    <w:rsid w:val="00075809"/>
    <w:rsid w:val="00075BCF"/>
    <w:rsid w:val="00075F67"/>
    <w:rsid w:val="00076253"/>
    <w:rsid w:val="000766CB"/>
    <w:rsid w:val="00076A62"/>
    <w:rsid w:val="000778A0"/>
    <w:rsid w:val="0008163D"/>
    <w:rsid w:val="00082014"/>
    <w:rsid w:val="000822D8"/>
    <w:rsid w:val="00083F6D"/>
    <w:rsid w:val="00084C55"/>
    <w:rsid w:val="00084F61"/>
    <w:rsid w:val="00085C45"/>
    <w:rsid w:val="000867F4"/>
    <w:rsid w:val="00087491"/>
    <w:rsid w:val="00090FCF"/>
    <w:rsid w:val="0009282E"/>
    <w:rsid w:val="00094DED"/>
    <w:rsid w:val="00094EA1"/>
    <w:rsid w:val="00094EF7"/>
    <w:rsid w:val="000955CB"/>
    <w:rsid w:val="000958E4"/>
    <w:rsid w:val="00096031"/>
    <w:rsid w:val="0009612B"/>
    <w:rsid w:val="0009782C"/>
    <w:rsid w:val="000A1960"/>
    <w:rsid w:val="000A2EC2"/>
    <w:rsid w:val="000A418D"/>
    <w:rsid w:val="000A6357"/>
    <w:rsid w:val="000A6FA3"/>
    <w:rsid w:val="000A7518"/>
    <w:rsid w:val="000B0A82"/>
    <w:rsid w:val="000B15C9"/>
    <w:rsid w:val="000B1A6A"/>
    <w:rsid w:val="000B1B40"/>
    <w:rsid w:val="000B1E53"/>
    <w:rsid w:val="000B246A"/>
    <w:rsid w:val="000B3C77"/>
    <w:rsid w:val="000B4313"/>
    <w:rsid w:val="000B4B4E"/>
    <w:rsid w:val="000B525E"/>
    <w:rsid w:val="000B699A"/>
    <w:rsid w:val="000C0A15"/>
    <w:rsid w:val="000C0F3E"/>
    <w:rsid w:val="000C2DB3"/>
    <w:rsid w:val="000C2F87"/>
    <w:rsid w:val="000C30DF"/>
    <w:rsid w:val="000C4AD2"/>
    <w:rsid w:val="000C668F"/>
    <w:rsid w:val="000C7E48"/>
    <w:rsid w:val="000D07FA"/>
    <w:rsid w:val="000D1C8C"/>
    <w:rsid w:val="000D1EF3"/>
    <w:rsid w:val="000D2BF5"/>
    <w:rsid w:val="000D4D9A"/>
    <w:rsid w:val="000E053D"/>
    <w:rsid w:val="000E0615"/>
    <w:rsid w:val="000E075A"/>
    <w:rsid w:val="000E0B58"/>
    <w:rsid w:val="000E106E"/>
    <w:rsid w:val="000E399C"/>
    <w:rsid w:val="000E53A7"/>
    <w:rsid w:val="000E5C5A"/>
    <w:rsid w:val="000E629B"/>
    <w:rsid w:val="000E629C"/>
    <w:rsid w:val="000E62CD"/>
    <w:rsid w:val="000E6B37"/>
    <w:rsid w:val="000E6FCA"/>
    <w:rsid w:val="000E7672"/>
    <w:rsid w:val="000F00AF"/>
    <w:rsid w:val="000F0312"/>
    <w:rsid w:val="000F0319"/>
    <w:rsid w:val="000F13E4"/>
    <w:rsid w:val="000F1BF4"/>
    <w:rsid w:val="000F2E57"/>
    <w:rsid w:val="000F473D"/>
    <w:rsid w:val="000F5DF5"/>
    <w:rsid w:val="000F68E1"/>
    <w:rsid w:val="000F6A37"/>
    <w:rsid w:val="000F701F"/>
    <w:rsid w:val="000F761B"/>
    <w:rsid w:val="000F76D4"/>
    <w:rsid w:val="000F77DA"/>
    <w:rsid w:val="000F7CA5"/>
    <w:rsid w:val="001010CF"/>
    <w:rsid w:val="0010127B"/>
    <w:rsid w:val="00101768"/>
    <w:rsid w:val="0010422A"/>
    <w:rsid w:val="00104AAE"/>
    <w:rsid w:val="00104B27"/>
    <w:rsid w:val="00106281"/>
    <w:rsid w:val="001064BE"/>
    <w:rsid w:val="00106A98"/>
    <w:rsid w:val="00106BD8"/>
    <w:rsid w:val="00106CDB"/>
    <w:rsid w:val="0010705C"/>
    <w:rsid w:val="001102BF"/>
    <w:rsid w:val="00110BD0"/>
    <w:rsid w:val="00111100"/>
    <w:rsid w:val="00111A7F"/>
    <w:rsid w:val="0011391D"/>
    <w:rsid w:val="00114083"/>
    <w:rsid w:val="001159FB"/>
    <w:rsid w:val="00116631"/>
    <w:rsid w:val="00117A02"/>
    <w:rsid w:val="00120957"/>
    <w:rsid w:val="001217C2"/>
    <w:rsid w:val="00121B0C"/>
    <w:rsid w:val="00121C4D"/>
    <w:rsid w:val="00123EC9"/>
    <w:rsid w:val="00125D78"/>
    <w:rsid w:val="001267C2"/>
    <w:rsid w:val="00126851"/>
    <w:rsid w:val="00127679"/>
    <w:rsid w:val="00131099"/>
    <w:rsid w:val="0013140E"/>
    <w:rsid w:val="00131C14"/>
    <w:rsid w:val="00133474"/>
    <w:rsid w:val="0013347F"/>
    <w:rsid w:val="0013377F"/>
    <w:rsid w:val="00135752"/>
    <w:rsid w:val="00135D35"/>
    <w:rsid w:val="00136E3F"/>
    <w:rsid w:val="00136E52"/>
    <w:rsid w:val="0013718F"/>
    <w:rsid w:val="001408F7"/>
    <w:rsid w:val="00141AC1"/>
    <w:rsid w:val="0014245B"/>
    <w:rsid w:val="001431F0"/>
    <w:rsid w:val="001446F2"/>
    <w:rsid w:val="001473BB"/>
    <w:rsid w:val="00147460"/>
    <w:rsid w:val="001500F1"/>
    <w:rsid w:val="00152B37"/>
    <w:rsid w:val="0015303C"/>
    <w:rsid w:val="00153BB2"/>
    <w:rsid w:val="00154DBA"/>
    <w:rsid w:val="001550E9"/>
    <w:rsid w:val="001556C7"/>
    <w:rsid w:val="001562AC"/>
    <w:rsid w:val="0015647B"/>
    <w:rsid w:val="00160D90"/>
    <w:rsid w:val="0016158D"/>
    <w:rsid w:val="00161627"/>
    <w:rsid w:val="0016246D"/>
    <w:rsid w:val="00162526"/>
    <w:rsid w:val="00167476"/>
    <w:rsid w:val="001676FD"/>
    <w:rsid w:val="00167FAB"/>
    <w:rsid w:val="00170667"/>
    <w:rsid w:val="00172A49"/>
    <w:rsid w:val="00173961"/>
    <w:rsid w:val="001740B6"/>
    <w:rsid w:val="00174E6F"/>
    <w:rsid w:val="00176E24"/>
    <w:rsid w:val="0017710C"/>
    <w:rsid w:val="001774ED"/>
    <w:rsid w:val="0017768D"/>
    <w:rsid w:val="001777DA"/>
    <w:rsid w:val="00177F30"/>
    <w:rsid w:val="00180219"/>
    <w:rsid w:val="00180A2E"/>
    <w:rsid w:val="0018149C"/>
    <w:rsid w:val="00181C32"/>
    <w:rsid w:val="001822FB"/>
    <w:rsid w:val="001823AE"/>
    <w:rsid w:val="0018274C"/>
    <w:rsid w:val="0018291E"/>
    <w:rsid w:val="00182EF8"/>
    <w:rsid w:val="00186524"/>
    <w:rsid w:val="001900CD"/>
    <w:rsid w:val="001913FA"/>
    <w:rsid w:val="00192B4D"/>
    <w:rsid w:val="00193B25"/>
    <w:rsid w:val="00194486"/>
    <w:rsid w:val="00195678"/>
    <w:rsid w:val="00195ACF"/>
    <w:rsid w:val="00195EC1"/>
    <w:rsid w:val="00195F67"/>
    <w:rsid w:val="00197128"/>
    <w:rsid w:val="00197F72"/>
    <w:rsid w:val="001A07E2"/>
    <w:rsid w:val="001A10CB"/>
    <w:rsid w:val="001A128A"/>
    <w:rsid w:val="001A1A81"/>
    <w:rsid w:val="001A7A68"/>
    <w:rsid w:val="001B1520"/>
    <w:rsid w:val="001B33F9"/>
    <w:rsid w:val="001B4873"/>
    <w:rsid w:val="001B69CB"/>
    <w:rsid w:val="001B7766"/>
    <w:rsid w:val="001B7ADC"/>
    <w:rsid w:val="001C0CE8"/>
    <w:rsid w:val="001C2DD7"/>
    <w:rsid w:val="001C4A7B"/>
    <w:rsid w:val="001C527A"/>
    <w:rsid w:val="001C6FA8"/>
    <w:rsid w:val="001D01F1"/>
    <w:rsid w:val="001D07E1"/>
    <w:rsid w:val="001D1B7D"/>
    <w:rsid w:val="001D1FB1"/>
    <w:rsid w:val="001D2CC5"/>
    <w:rsid w:val="001D2E96"/>
    <w:rsid w:val="001D35EC"/>
    <w:rsid w:val="001D4089"/>
    <w:rsid w:val="001D4361"/>
    <w:rsid w:val="001D485F"/>
    <w:rsid w:val="001D4FB6"/>
    <w:rsid w:val="001D56E6"/>
    <w:rsid w:val="001D5726"/>
    <w:rsid w:val="001D5DFD"/>
    <w:rsid w:val="001D66E7"/>
    <w:rsid w:val="001D72F1"/>
    <w:rsid w:val="001D7518"/>
    <w:rsid w:val="001E20E5"/>
    <w:rsid w:val="001E3717"/>
    <w:rsid w:val="001E3918"/>
    <w:rsid w:val="001E3BC7"/>
    <w:rsid w:val="001E4746"/>
    <w:rsid w:val="001E4D36"/>
    <w:rsid w:val="001E5879"/>
    <w:rsid w:val="001E5A09"/>
    <w:rsid w:val="001E5B98"/>
    <w:rsid w:val="001E6A4D"/>
    <w:rsid w:val="001F0792"/>
    <w:rsid w:val="001F24FA"/>
    <w:rsid w:val="001F33DC"/>
    <w:rsid w:val="001F4212"/>
    <w:rsid w:val="001F43BC"/>
    <w:rsid w:val="0020108F"/>
    <w:rsid w:val="002015E4"/>
    <w:rsid w:val="00201D9D"/>
    <w:rsid w:val="002063FB"/>
    <w:rsid w:val="002067C3"/>
    <w:rsid w:val="00206BFF"/>
    <w:rsid w:val="00207C46"/>
    <w:rsid w:val="00207E8B"/>
    <w:rsid w:val="002103FF"/>
    <w:rsid w:val="0021053F"/>
    <w:rsid w:val="0021186C"/>
    <w:rsid w:val="00211970"/>
    <w:rsid w:val="002130EC"/>
    <w:rsid w:val="0021392D"/>
    <w:rsid w:val="00216F34"/>
    <w:rsid w:val="00217EE1"/>
    <w:rsid w:val="00220308"/>
    <w:rsid w:val="00220B76"/>
    <w:rsid w:val="00221EF9"/>
    <w:rsid w:val="00222035"/>
    <w:rsid w:val="002220EA"/>
    <w:rsid w:val="00223250"/>
    <w:rsid w:val="002236A1"/>
    <w:rsid w:val="00223A34"/>
    <w:rsid w:val="00225473"/>
    <w:rsid w:val="00225BC0"/>
    <w:rsid w:val="002267A3"/>
    <w:rsid w:val="002268D0"/>
    <w:rsid w:val="00227028"/>
    <w:rsid w:val="002274F5"/>
    <w:rsid w:val="00227DDD"/>
    <w:rsid w:val="002303D0"/>
    <w:rsid w:val="00231720"/>
    <w:rsid w:val="00231CC7"/>
    <w:rsid w:val="0023384A"/>
    <w:rsid w:val="00233E97"/>
    <w:rsid w:val="002344D5"/>
    <w:rsid w:val="00235594"/>
    <w:rsid w:val="00235815"/>
    <w:rsid w:val="00235AFB"/>
    <w:rsid w:val="00235F75"/>
    <w:rsid w:val="0023776C"/>
    <w:rsid w:val="002379C6"/>
    <w:rsid w:val="00237F7A"/>
    <w:rsid w:val="00237F86"/>
    <w:rsid w:val="00241691"/>
    <w:rsid w:val="00242F96"/>
    <w:rsid w:val="00243374"/>
    <w:rsid w:val="00245854"/>
    <w:rsid w:val="00245A50"/>
    <w:rsid w:val="00245BB6"/>
    <w:rsid w:val="00245FC3"/>
    <w:rsid w:val="002461BD"/>
    <w:rsid w:val="0024738B"/>
    <w:rsid w:val="00250F99"/>
    <w:rsid w:val="002510AD"/>
    <w:rsid w:val="0025112B"/>
    <w:rsid w:val="00252CAF"/>
    <w:rsid w:val="00254389"/>
    <w:rsid w:val="00254447"/>
    <w:rsid w:val="0025468A"/>
    <w:rsid w:val="00254C4F"/>
    <w:rsid w:val="0025610C"/>
    <w:rsid w:val="0025638A"/>
    <w:rsid w:val="002574CC"/>
    <w:rsid w:val="00257A79"/>
    <w:rsid w:val="00257D2D"/>
    <w:rsid w:val="0026161F"/>
    <w:rsid w:val="00262345"/>
    <w:rsid w:val="0026260C"/>
    <w:rsid w:val="002637CE"/>
    <w:rsid w:val="00263924"/>
    <w:rsid w:val="00263E76"/>
    <w:rsid w:val="002648B6"/>
    <w:rsid w:val="00265C7C"/>
    <w:rsid w:val="002666C8"/>
    <w:rsid w:val="0026776F"/>
    <w:rsid w:val="002678C7"/>
    <w:rsid w:val="002705E4"/>
    <w:rsid w:val="00270882"/>
    <w:rsid w:val="0027143F"/>
    <w:rsid w:val="002727A7"/>
    <w:rsid w:val="00273079"/>
    <w:rsid w:val="00273634"/>
    <w:rsid w:val="002736B3"/>
    <w:rsid w:val="00276F33"/>
    <w:rsid w:val="0027725C"/>
    <w:rsid w:val="00280204"/>
    <w:rsid w:val="00280EE0"/>
    <w:rsid w:val="00280FC7"/>
    <w:rsid w:val="0028141B"/>
    <w:rsid w:val="00282353"/>
    <w:rsid w:val="00282DE2"/>
    <w:rsid w:val="00284829"/>
    <w:rsid w:val="002852D3"/>
    <w:rsid w:val="002856BB"/>
    <w:rsid w:val="00286071"/>
    <w:rsid w:val="002860A3"/>
    <w:rsid w:val="0028678B"/>
    <w:rsid w:val="002900A1"/>
    <w:rsid w:val="00290E74"/>
    <w:rsid w:val="00292783"/>
    <w:rsid w:val="00294FDF"/>
    <w:rsid w:val="002955A0"/>
    <w:rsid w:val="00295B12"/>
    <w:rsid w:val="00296234"/>
    <w:rsid w:val="0029752D"/>
    <w:rsid w:val="002A070D"/>
    <w:rsid w:val="002A0F34"/>
    <w:rsid w:val="002A1E5E"/>
    <w:rsid w:val="002A41FB"/>
    <w:rsid w:val="002A4527"/>
    <w:rsid w:val="002A466A"/>
    <w:rsid w:val="002A504B"/>
    <w:rsid w:val="002A51B7"/>
    <w:rsid w:val="002A527C"/>
    <w:rsid w:val="002A5699"/>
    <w:rsid w:val="002A6831"/>
    <w:rsid w:val="002A6BA7"/>
    <w:rsid w:val="002A714B"/>
    <w:rsid w:val="002B083D"/>
    <w:rsid w:val="002B1D6D"/>
    <w:rsid w:val="002B2F9D"/>
    <w:rsid w:val="002B440E"/>
    <w:rsid w:val="002B6DD0"/>
    <w:rsid w:val="002B6E0B"/>
    <w:rsid w:val="002B6F56"/>
    <w:rsid w:val="002C03D5"/>
    <w:rsid w:val="002C0C07"/>
    <w:rsid w:val="002C136C"/>
    <w:rsid w:val="002C2C49"/>
    <w:rsid w:val="002C2EE3"/>
    <w:rsid w:val="002C3C8A"/>
    <w:rsid w:val="002C3EC8"/>
    <w:rsid w:val="002C41BB"/>
    <w:rsid w:val="002C41D0"/>
    <w:rsid w:val="002C6542"/>
    <w:rsid w:val="002C6B08"/>
    <w:rsid w:val="002C6E8E"/>
    <w:rsid w:val="002C77B3"/>
    <w:rsid w:val="002C78E7"/>
    <w:rsid w:val="002D11ED"/>
    <w:rsid w:val="002D41CF"/>
    <w:rsid w:val="002D465A"/>
    <w:rsid w:val="002D4CF1"/>
    <w:rsid w:val="002D4EA8"/>
    <w:rsid w:val="002D58DB"/>
    <w:rsid w:val="002D60BC"/>
    <w:rsid w:val="002D6E49"/>
    <w:rsid w:val="002D6E57"/>
    <w:rsid w:val="002D75CB"/>
    <w:rsid w:val="002D7D30"/>
    <w:rsid w:val="002E255F"/>
    <w:rsid w:val="002E3406"/>
    <w:rsid w:val="002E3AA0"/>
    <w:rsid w:val="002E577A"/>
    <w:rsid w:val="002E57B3"/>
    <w:rsid w:val="002E59EA"/>
    <w:rsid w:val="002E6F2B"/>
    <w:rsid w:val="002E7149"/>
    <w:rsid w:val="002E7B4B"/>
    <w:rsid w:val="002E7DBB"/>
    <w:rsid w:val="002F0603"/>
    <w:rsid w:val="002F11AB"/>
    <w:rsid w:val="002F14D0"/>
    <w:rsid w:val="002F17A3"/>
    <w:rsid w:val="002F24DB"/>
    <w:rsid w:val="002F2916"/>
    <w:rsid w:val="002F29BA"/>
    <w:rsid w:val="002F5502"/>
    <w:rsid w:val="002F650D"/>
    <w:rsid w:val="002F72F0"/>
    <w:rsid w:val="003004C7"/>
    <w:rsid w:val="00300BC8"/>
    <w:rsid w:val="00300CCE"/>
    <w:rsid w:val="00300ED9"/>
    <w:rsid w:val="00301C10"/>
    <w:rsid w:val="00301D38"/>
    <w:rsid w:val="00303545"/>
    <w:rsid w:val="00304727"/>
    <w:rsid w:val="00304E7E"/>
    <w:rsid w:val="00305085"/>
    <w:rsid w:val="0030566D"/>
    <w:rsid w:val="0030599E"/>
    <w:rsid w:val="003061A8"/>
    <w:rsid w:val="00307DE3"/>
    <w:rsid w:val="003110DE"/>
    <w:rsid w:val="003121FB"/>
    <w:rsid w:val="00313F7B"/>
    <w:rsid w:val="003144B2"/>
    <w:rsid w:val="003148B7"/>
    <w:rsid w:val="00316CEF"/>
    <w:rsid w:val="003179DE"/>
    <w:rsid w:val="00317E7F"/>
    <w:rsid w:val="00320F4A"/>
    <w:rsid w:val="003216D6"/>
    <w:rsid w:val="003234A6"/>
    <w:rsid w:val="00325897"/>
    <w:rsid w:val="0032595A"/>
    <w:rsid w:val="003263EE"/>
    <w:rsid w:val="00326A78"/>
    <w:rsid w:val="0032783B"/>
    <w:rsid w:val="003313CE"/>
    <w:rsid w:val="00333D6F"/>
    <w:rsid w:val="00334B04"/>
    <w:rsid w:val="0033514C"/>
    <w:rsid w:val="003358D9"/>
    <w:rsid w:val="003361BB"/>
    <w:rsid w:val="003416F9"/>
    <w:rsid w:val="00342AAD"/>
    <w:rsid w:val="00342DB8"/>
    <w:rsid w:val="00342DD5"/>
    <w:rsid w:val="00343638"/>
    <w:rsid w:val="00344223"/>
    <w:rsid w:val="0034694E"/>
    <w:rsid w:val="00346D88"/>
    <w:rsid w:val="00347C57"/>
    <w:rsid w:val="00350BFC"/>
    <w:rsid w:val="003517B9"/>
    <w:rsid w:val="003527C0"/>
    <w:rsid w:val="00353413"/>
    <w:rsid w:val="00353DAB"/>
    <w:rsid w:val="00355EAC"/>
    <w:rsid w:val="003576AD"/>
    <w:rsid w:val="00360416"/>
    <w:rsid w:val="003616F7"/>
    <w:rsid w:val="003624C7"/>
    <w:rsid w:val="00362AD0"/>
    <w:rsid w:val="00364B2E"/>
    <w:rsid w:val="00365C38"/>
    <w:rsid w:val="00366007"/>
    <w:rsid w:val="00366C5B"/>
    <w:rsid w:val="00367087"/>
    <w:rsid w:val="003705B1"/>
    <w:rsid w:val="00370D30"/>
    <w:rsid w:val="00370D36"/>
    <w:rsid w:val="00371530"/>
    <w:rsid w:val="00371895"/>
    <w:rsid w:val="0037250F"/>
    <w:rsid w:val="00373CDA"/>
    <w:rsid w:val="00373D27"/>
    <w:rsid w:val="00375DC1"/>
    <w:rsid w:val="003764D9"/>
    <w:rsid w:val="003776E8"/>
    <w:rsid w:val="00380E48"/>
    <w:rsid w:val="00382499"/>
    <w:rsid w:val="00382567"/>
    <w:rsid w:val="003828EE"/>
    <w:rsid w:val="00383A71"/>
    <w:rsid w:val="00383ACF"/>
    <w:rsid w:val="00384263"/>
    <w:rsid w:val="00384452"/>
    <w:rsid w:val="003852A3"/>
    <w:rsid w:val="00386A76"/>
    <w:rsid w:val="00387EC5"/>
    <w:rsid w:val="003926CE"/>
    <w:rsid w:val="00392B56"/>
    <w:rsid w:val="00393F37"/>
    <w:rsid w:val="0039749D"/>
    <w:rsid w:val="00397B30"/>
    <w:rsid w:val="00397B9D"/>
    <w:rsid w:val="00397E97"/>
    <w:rsid w:val="003A0589"/>
    <w:rsid w:val="003A2065"/>
    <w:rsid w:val="003A2135"/>
    <w:rsid w:val="003A319C"/>
    <w:rsid w:val="003A415B"/>
    <w:rsid w:val="003A5F77"/>
    <w:rsid w:val="003A6ABD"/>
    <w:rsid w:val="003B0FE7"/>
    <w:rsid w:val="003B1631"/>
    <w:rsid w:val="003B1B57"/>
    <w:rsid w:val="003B26AA"/>
    <w:rsid w:val="003B342F"/>
    <w:rsid w:val="003B4123"/>
    <w:rsid w:val="003B44AD"/>
    <w:rsid w:val="003B572B"/>
    <w:rsid w:val="003B59F7"/>
    <w:rsid w:val="003B64BE"/>
    <w:rsid w:val="003B690E"/>
    <w:rsid w:val="003B7649"/>
    <w:rsid w:val="003B7ACC"/>
    <w:rsid w:val="003C06A7"/>
    <w:rsid w:val="003C3AB6"/>
    <w:rsid w:val="003C3DA8"/>
    <w:rsid w:val="003C43B4"/>
    <w:rsid w:val="003C4E8A"/>
    <w:rsid w:val="003C5E0C"/>
    <w:rsid w:val="003C7410"/>
    <w:rsid w:val="003D0CB2"/>
    <w:rsid w:val="003D147A"/>
    <w:rsid w:val="003D14B4"/>
    <w:rsid w:val="003D2747"/>
    <w:rsid w:val="003D4146"/>
    <w:rsid w:val="003D4DA3"/>
    <w:rsid w:val="003D5EBF"/>
    <w:rsid w:val="003D606C"/>
    <w:rsid w:val="003D61B2"/>
    <w:rsid w:val="003E01D1"/>
    <w:rsid w:val="003E0D3D"/>
    <w:rsid w:val="003E0DEB"/>
    <w:rsid w:val="003E1A8E"/>
    <w:rsid w:val="003E1E5C"/>
    <w:rsid w:val="003E3A8F"/>
    <w:rsid w:val="003E3D8A"/>
    <w:rsid w:val="003E48AF"/>
    <w:rsid w:val="003E4D90"/>
    <w:rsid w:val="003E4F85"/>
    <w:rsid w:val="003E6179"/>
    <w:rsid w:val="003E69AC"/>
    <w:rsid w:val="003E6BFB"/>
    <w:rsid w:val="003F052A"/>
    <w:rsid w:val="003F0BD9"/>
    <w:rsid w:val="003F15DE"/>
    <w:rsid w:val="003F2441"/>
    <w:rsid w:val="003F2AE3"/>
    <w:rsid w:val="003F2BF6"/>
    <w:rsid w:val="003F532A"/>
    <w:rsid w:val="003F55C6"/>
    <w:rsid w:val="003F7E2B"/>
    <w:rsid w:val="003F7EA0"/>
    <w:rsid w:val="003F7F2F"/>
    <w:rsid w:val="0040202C"/>
    <w:rsid w:val="0040323C"/>
    <w:rsid w:val="00403C2D"/>
    <w:rsid w:val="0040595D"/>
    <w:rsid w:val="00405D5F"/>
    <w:rsid w:val="004070E5"/>
    <w:rsid w:val="004078B3"/>
    <w:rsid w:val="00407982"/>
    <w:rsid w:val="00411134"/>
    <w:rsid w:val="00411D80"/>
    <w:rsid w:val="00413332"/>
    <w:rsid w:val="00413577"/>
    <w:rsid w:val="004135E8"/>
    <w:rsid w:val="00413870"/>
    <w:rsid w:val="00414402"/>
    <w:rsid w:val="00416E5B"/>
    <w:rsid w:val="00421124"/>
    <w:rsid w:val="0042113F"/>
    <w:rsid w:val="0042266D"/>
    <w:rsid w:val="00422726"/>
    <w:rsid w:val="00424227"/>
    <w:rsid w:val="00424280"/>
    <w:rsid w:val="00424458"/>
    <w:rsid w:val="004246EC"/>
    <w:rsid w:val="00426C38"/>
    <w:rsid w:val="004276D4"/>
    <w:rsid w:val="00427F93"/>
    <w:rsid w:val="0043111A"/>
    <w:rsid w:val="00431C0F"/>
    <w:rsid w:val="00433572"/>
    <w:rsid w:val="004335E3"/>
    <w:rsid w:val="0043413C"/>
    <w:rsid w:val="00434B21"/>
    <w:rsid w:val="0044019E"/>
    <w:rsid w:val="00440E64"/>
    <w:rsid w:val="004419C2"/>
    <w:rsid w:val="00441C12"/>
    <w:rsid w:val="004433EA"/>
    <w:rsid w:val="004441AD"/>
    <w:rsid w:val="00445E5D"/>
    <w:rsid w:val="00445EE3"/>
    <w:rsid w:val="004469C4"/>
    <w:rsid w:val="00447534"/>
    <w:rsid w:val="0045039D"/>
    <w:rsid w:val="004527C5"/>
    <w:rsid w:val="00452EEE"/>
    <w:rsid w:val="004534CA"/>
    <w:rsid w:val="0045491D"/>
    <w:rsid w:val="00454D67"/>
    <w:rsid w:val="00457981"/>
    <w:rsid w:val="004602B2"/>
    <w:rsid w:val="004625ED"/>
    <w:rsid w:val="004628E3"/>
    <w:rsid w:val="004637EC"/>
    <w:rsid w:val="0046534A"/>
    <w:rsid w:val="00465586"/>
    <w:rsid w:val="004655F5"/>
    <w:rsid w:val="00465967"/>
    <w:rsid w:val="00465B9A"/>
    <w:rsid w:val="004676A6"/>
    <w:rsid w:val="004679CC"/>
    <w:rsid w:val="004709F6"/>
    <w:rsid w:val="00470FC4"/>
    <w:rsid w:val="00471289"/>
    <w:rsid w:val="004722C4"/>
    <w:rsid w:val="004759C8"/>
    <w:rsid w:val="00475FD5"/>
    <w:rsid w:val="004762DC"/>
    <w:rsid w:val="00476997"/>
    <w:rsid w:val="00476D13"/>
    <w:rsid w:val="00477654"/>
    <w:rsid w:val="00477B1C"/>
    <w:rsid w:val="00477FD7"/>
    <w:rsid w:val="00480C5A"/>
    <w:rsid w:val="00481804"/>
    <w:rsid w:val="004826B2"/>
    <w:rsid w:val="00482E46"/>
    <w:rsid w:val="00482E6A"/>
    <w:rsid w:val="004853ED"/>
    <w:rsid w:val="00485D20"/>
    <w:rsid w:val="00486C50"/>
    <w:rsid w:val="0048785F"/>
    <w:rsid w:val="00487D64"/>
    <w:rsid w:val="004930F1"/>
    <w:rsid w:val="004938EC"/>
    <w:rsid w:val="00494B96"/>
    <w:rsid w:val="00494DC5"/>
    <w:rsid w:val="0049540E"/>
    <w:rsid w:val="00495461"/>
    <w:rsid w:val="00496550"/>
    <w:rsid w:val="004977D3"/>
    <w:rsid w:val="004977F9"/>
    <w:rsid w:val="004A1AB1"/>
    <w:rsid w:val="004A379B"/>
    <w:rsid w:val="004A53A6"/>
    <w:rsid w:val="004A546A"/>
    <w:rsid w:val="004A5F2C"/>
    <w:rsid w:val="004A6C66"/>
    <w:rsid w:val="004A7695"/>
    <w:rsid w:val="004A7710"/>
    <w:rsid w:val="004A7CDA"/>
    <w:rsid w:val="004B2AF3"/>
    <w:rsid w:val="004B4062"/>
    <w:rsid w:val="004B4C75"/>
    <w:rsid w:val="004B4E00"/>
    <w:rsid w:val="004B628C"/>
    <w:rsid w:val="004C0C97"/>
    <w:rsid w:val="004C1AC6"/>
    <w:rsid w:val="004C2D7F"/>
    <w:rsid w:val="004C33FB"/>
    <w:rsid w:val="004C40E6"/>
    <w:rsid w:val="004C47B6"/>
    <w:rsid w:val="004C6062"/>
    <w:rsid w:val="004C7D9A"/>
    <w:rsid w:val="004C7F8E"/>
    <w:rsid w:val="004D025F"/>
    <w:rsid w:val="004D08F7"/>
    <w:rsid w:val="004D09DB"/>
    <w:rsid w:val="004D1DF2"/>
    <w:rsid w:val="004D3E53"/>
    <w:rsid w:val="004D460B"/>
    <w:rsid w:val="004D62DB"/>
    <w:rsid w:val="004D7FD7"/>
    <w:rsid w:val="004E0A67"/>
    <w:rsid w:val="004E0F08"/>
    <w:rsid w:val="004E0F24"/>
    <w:rsid w:val="004E147F"/>
    <w:rsid w:val="004E154F"/>
    <w:rsid w:val="004E1F37"/>
    <w:rsid w:val="004E28E9"/>
    <w:rsid w:val="004E39B2"/>
    <w:rsid w:val="004E4980"/>
    <w:rsid w:val="004E58D8"/>
    <w:rsid w:val="004E5EB7"/>
    <w:rsid w:val="004F0053"/>
    <w:rsid w:val="004F1101"/>
    <w:rsid w:val="004F1D9E"/>
    <w:rsid w:val="004F2490"/>
    <w:rsid w:val="004F2A1A"/>
    <w:rsid w:val="004F6672"/>
    <w:rsid w:val="004F6E4A"/>
    <w:rsid w:val="004F79DA"/>
    <w:rsid w:val="004F7B11"/>
    <w:rsid w:val="005009E9"/>
    <w:rsid w:val="00501915"/>
    <w:rsid w:val="00501B70"/>
    <w:rsid w:val="00502FC9"/>
    <w:rsid w:val="00504604"/>
    <w:rsid w:val="00505A4E"/>
    <w:rsid w:val="00506210"/>
    <w:rsid w:val="005063F6"/>
    <w:rsid w:val="00511AB5"/>
    <w:rsid w:val="00512152"/>
    <w:rsid w:val="005133D0"/>
    <w:rsid w:val="005140BB"/>
    <w:rsid w:val="005149EB"/>
    <w:rsid w:val="0051595E"/>
    <w:rsid w:val="00515970"/>
    <w:rsid w:val="00515ED9"/>
    <w:rsid w:val="00516233"/>
    <w:rsid w:val="00516568"/>
    <w:rsid w:val="00516C12"/>
    <w:rsid w:val="005177F9"/>
    <w:rsid w:val="00520C69"/>
    <w:rsid w:val="00520E31"/>
    <w:rsid w:val="005218B0"/>
    <w:rsid w:val="00522362"/>
    <w:rsid w:val="00522442"/>
    <w:rsid w:val="00523206"/>
    <w:rsid w:val="00524657"/>
    <w:rsid w:val="00525D45"/>
    <w:rsid w:val="00526C88"/>
    <w:rsid w:val="00527F10"/>
    <w:rsid w:val="00530A94"/>
    <w:rsid w:val="0053126A"/>
    <w:rsid w:val="005313C5"/>
    <w:rsid w:val="0053249D"/>
    <w:rsid w:val="0053313D"/>
    <w:rsid w:val="005343F2"/>
    <w:rsid w:val="00536E1E"/>
    <w:rsid w:val="00537052"/>
    <w:rsid w:val="005414F8"/>
    <w:rsid w:val="005434E0"/>
    <w:rsid w:val="00543B27"/>
    <w:rsid w:val="00544DB5"/>
    <w:rsid w:val="00545DE8"/>
    <w:rsid w:val="005460C6"/>
    <w:rsid w:val="005461CB"/>
    <w:rsid w:val="005525EE"/>
    <w:rsid w:val="0055352A"/>
    <w:rsid w:val="00554E20"/>
    <w:rsid w:val="005553C6"/>
    <w:rsid w:val="0055669D"/>
    <w:rsid w:val="00556CC1"/>
    <w:rsid w:val="005577A0"/>
    <w:rsid w:val="005611A3"/>
    <w:rsid w:val="005621E3"/>
    <w:rsid w:val="005632D6"/>
    <w:rsid w:val="005635A4"/>
    <w:rsid w:val="00563BCF"/>
    <w:rsid w:val="00563F35"/>
    <w:rsid w:val="00564D5A"/>
    <w:rsid w:val="005661E9"/>
    <w:rsid w:val="00566A52"/>
    <w:rsid w:val="00571B9B"/>
    <w:rsid w:val="00571BCB"/>
    <w:rsid w:val="00571E1C"/>
    <w:rsid w:val="00571F8E"/>
    <w:rsid w:val="005722D3"/>
    <w:rsid w:val="00572F4D"/>
    <w:rsid w:val="0057438B"/>
    <w:rsid w:val="00576BA4"/>
    <w:rsid w:val="00576E22"/>
    <w:rsid w:val="0058057B"/>
    <w:rsid w:val="005809F8"/>
    <w:rsid w:val="00582AE3"/>
    <w:rsid w:val="005832BC"/>
    <w:rsid w:val="00585A9E"/>
    <w:rsid w:val="00586557"/>
    <w:rsid w:val="0058683E"/>
    <w:rsid w:val="00586C5C"/>
    <w:rsid w:val="005917CA"/>
    <w:rsid w:val="00591AC8"/>
    <w:rsid w:val="0059228F"/>
    <w:rsid w:val="0059243D"/>
    <w:rsid w:val="00592636"/>
    <w:rsid w:val="00593AA1"/>
    <w:rsid w:val="00593BCF"/>
    <w:rsid w:val="00597B98"/>
    <w:rsid w:val="005A01BB"/>
    <w:rsid w:val="005A05AF"/>
    <w:rsid w:val="005A0CB1"/>
    <w:rsid w:val="005A2B02"/>
    <w:rsid w:val="005A2DD9"/>
    <w:rsid w:val="005A3455"/>
    <w:rsid w:val="005A3BAD"/>
    <w:rsid w:val="005A5494"/>
    <w:rsid w:val="005A5650"/>
    <w:rsid w:val="005A6DD9"/>
    <w:rsid w:val="005A77BD"/>
    <w:rsid w:val="005B0FF1"/>
    <w:rsid w:val="005B5212"/>
    <w:rsid w:val="005B5685"/>
    <w:rsid w:val="005C05DD"/>
    <w:rsid w:val="005C0F08"/>
    <w:rsid w:val="005C3C37"/>
    <w:rsid w:val="005C3C88"/>
    <w:rsid w:val="005C44F5"/>
    <w:rsid w:val="005C7558"/>
    <w:rsid w:val="005C7892"/>
    <w:rsid w:val="005D056A"/>
    <w:rsid w:val="005D1499"/>
    <w:rsid w:val="005D2673"/>
    <w:rsid w:val="005D2D22"/>
    <w:rsid w:val="005D2FCE"/>
    <w:rsid w:val="005D38B8"/>
    <w:rsid w:val="005D4008"/>
    <w:rsid w:val="005D491E"/>
    <w:rsid w:val="005D5622"/>
    <w:rsid w:val="005D5943"/>
    <w:rsid w:val="005D66AA"/>
    <w:rsid w:val="005E037A"/>
    <w:rsid w:val="005E0570"/>
    <w:rsid w:val="005E114F"/>
    <w:rsid w:val="005E3B17"/>
    <w:rsid w:val="005E4B64"/>
    <w:rsid w:val="005E4E21"/>
    <w:rsid w:val="005E5C24"/>
    <w:rsid w:val="005E61B7"/>
    <w:rsid w:val="005F1066"/>
    <w:rsid w:val="005F1169"/>
    <w:rsid w:val="005F2478"/>
    <w:rsid w:val="005F2CC3"/>
    <w:rsid w:val="005F5698"/>
    <w:rsid w:val="005F68EB"/>
    <w:rsid w:val="005F6CCC"/>
    <w:rsid w:val="005F7E41"/>
    <w:rsid w:val="00601088"/>
    <w:rsid w:val="00601CFD"/>
    <w:rsid w:val="00604864"/>
    <w:rsid w:val="006048BC"/>
    <w:rsid w:val="00604D95"/>
    <w:rsid w:val="00604E79"/>
    <w:rsid w:val="00605DED"/>
    <w:rsid w:val="00605E0F"/>
    <w:rsid w:val="00607A31"/>
    <w:rsid w:val="006108D5"/>
    <w:rsid w:val="006123EE"/>
    <w:rsid w:val="006125F8"/>
    <w:rsid w:val="00612BF3"/>
    <w:rsid w:val="00612E81"/>
    <w:rsid w:val="00612F8A"/>
    <w:rsid w:val="006131C4"/>
    <w:rsid w:val="00613589"/>
    <w:rsid w:val="0061419B"/>
    <w:rsid w:val="00615862"/>
    <w:rsid w:val="006162C0"/>
    <w:rsid w:val="0061655F"/>
    <w:rsid w:val="00616DAA"/>
    <w:rsid w:val="00620BBC"/>
    <w:rsid w:val="00621178"/>
    <w:rsid w:val="00621FE1"/>
    <w:rsid w:val="00622861"/>
    <w:rsid w:val="006228B9"/>
    <w:rsid w:val="0062307F"/>
    <w:rsid w:val="00623779"/>
    <w:rsid w:val="00624D39"/>
    <w:rsid w:val="00624ECF"/>
    <w:rsid w:val="006253AB"/>
    <w:rsid w:val="006261B9"/>
    <w:rsid w:val="00627A24"/>
    <w:rsid w:val="00627C87"/>
    <w:rsid w:val="006341A2"/>
    <w:rsid w:val="00634FA8"/>
    <w:rsid w:val="0063550C"/>
    <w:rsid w:val="006357FA"/>
    <w:rsid w:val="00635E1E"/>
    <w:rsid w:val="00636504"/>
    <w:rsid w:val="00636D32"/>
    <w:rsid w:val="006370CD"/>
    <w:rsid w:val="00637658"/>
    <w:rsid w:val="00641B1F"/>
    <w:rsid w:val="0064269B"/>
    <w:rsid w:val="00643974"/>
    <w:rsid w:val="00643F41"/>
    <w:rsid w:val="00644204"/>
    <w:rsid w:val="00644CEA"/>
    <w:rsid w:val="00644FFA"/>
    <w:rsid w:val="00645E36"/>
    <w:rsid w:val="006464CE"/>
    <w:rsid w:val="00650026"/>
    <w:rsid w:val="0065141D"/>
    <w:rsid w:val="00651D91"/>
    <w:rsid w:val="006549F1"/>
    <w:rsid w:val="0065535C"/>
    <w:rsid w:val="006559C9"/>
    <w:rsid w:val="00655DB7"/>
    <w:rsid w:val="006567AB"/>
    <w:rsid w:val="006577B5"/>
    <w:rsid w:val="006577BE"/>
    <w:rsid w:val="00660B6C"/>
    <w:rsid w:val="00662CBE"/>
    <w:rsid w:val="00663638"/>
    <w:rsid w:val="0066391F"/>
    <w:rsid w:val="00665B5F"/>
    <w:rsid w:val="00665F36"/>
    <w:rsid w:val="00670B3C"/>
    <w:rsid w:val="00672A36"/>
    <w:rsid w:val="00672C4D"/>
    <w:rsid w:val="00672CED"/>
    <w:rsid w:val="006758FA"/>
    <w:rsid w:val="00677660"/>
    <w:rsid w:val="0068163A"/>
    <w:rsid w:val="006843B9"/>
    <w:rsid w:val="00684E50"/>
    <w:rsid w:val="0068777E"/>
    <w:rsid w:val="006903F0"/>
    <w:rsid w:val="006910E4"/>
    <w:rsid w:val="006930EF"/>
    <w:rsid w:val="00694243"/>
    <w:rsid w:val="00694B0F"/>
    <w:rsid w:val="006951B9"/>
    <w:rsid w:val="006956F8"/>
    <w:rsid w:val="00696B77"/>
    <w:rsid w:val="00697B5F"/>
    <w:rsid w:val="006A0E15"/>
    <w:rsid w:val="006A1034"/>
    <w:rsid w:val="006A14E1"/>
    <w:rsid w:val="006A37D7"/>
    <w:rsid w:val="006A4F5F"/>
    <w:rsid w:val="006A544D"/>
    <w:rsid w:val="006B0F16"/>
    <w:rsid w:val="006B25F9"/>
    <w:rsid w:val="006B2E30"/>
    <w:rsid w:val="006B3FC6"/>
    <w:rsid w:val="006B453D"/>
    <w:rsid w:val="006B4C61"/>
    <w:rsid w:val="006B657B"/>
    <w:rsid w:val="006B6E8B"/>
    <w:rsid w:val="006B7742"/>
    <w:rsid w:val="006B7C60"/>
    <w:rsid w:val="006B7CFD"/>
    <w:rsid w:val="006C0D48"/>
    <w:rsid w:val="006C46AA"/>
    <w:rsid w:val="006C47CB"/>
    <w:rsid w:val="006C4FB2"/>
    <w:rsid w:val="006C50BD"/>
    <w:rsid w:val="006C561F"/>
    <w:rsid w:val="006C7827"/>
    <w:rsid w:val="006D2EAE"/>
    <w:rsid w:val="006D448A"/>
    <w:rsid w:val="006D6AE2"/>
    <w:rsid w:val="006D6D06"/>
    <w:rsid w:val="006E149D"/>
    <w:rsid w:val="006E18BA"/>
    <w:rsid w:val="006E1AE3"/>
    <w:rsid w:val="006E1B49"/>
    <w:rsid w:val="006E31E3"/>
    <w:rsid w:val="006E555C"/>
    <w:rsid w:val="006E65F5"/>
    <w:rsid w:val="006E779C"/>
    <w:rsid w:val="006E7DCA"/>
    <w:rsid w:val="006F2059"/>
    <w:rsid w:val="006F40A1"/>
    <w:rsid w:val="006F4284"/>
    <w:rsid w:val="006F4E0A"/>
    <w:rsid w:val="006F5081"/>
    <w:rsid w:val="006F5D7A"/>
    <w:rsid w:val="006F62CF"/>
    <w:rsid w:val="006F6852"/>
    <w:rsid w:val="006F6E62"/>
    <w:rsid w:val="00700166"/>
    <w:rsid w:val="007005C1"/>
    <w:rsid w:val="007008D9"/>
    <w:rsid w:val="00700CD5"/>
    <w:rsid w:val="00701208"/>
    <w:rsid w:val="00702686"/>
    <w:rsid w:val="007027C3"/>
    <w:rsid w:val="007029C4"/>
    <w:rsid w:val="00702F8B"/>
    <w:rsid w:val="00703328"/>
    <w:rsid w:val="00703F39"/>
    <w:rsid w:val="0070617C"/>
    <w:rsid w:val="0070756A"/>
    <w:rsid w:val="007103B5"/>
    <w:rsid w:val="007115E1"/>
    <w:rsid w:val="0071212D"/>
    <w:rsid w:val="007126B9"/>
    <w:rsid w:val="007136FB"/>
    <w:rsid w:val="00715DA8"/>
    <w:rsid w:val="0071694E"/>
    <w:rsid w:val="007172DA"/>
    <w:rsid w:val="007174D1"/>
    <w:rsid w:val="00717980"/>
    <w:rsid w:val="00717B71"/>
    <w:rsid w:val="00722398"/>
    <w:rsid w:val="00722AE5"/>
    <w:rsid w:val="00724EBB"/>
    <w:rsid w:val="007261FD"/>
    <w:rsid w:val="0072711E"/>
    <w:rsid w:val="00727C5A"/>
    <w:rsid w:val="00731AE5"/>
    <w:rsid w:val="00733073"/>
    <w:rsid w:val="00734032"/>
    <w:rsid w:val="00734DE9"/>
    <w:rsid w:val="00735B54"/>
    <w:rsid w:val="00735C6D"/>
    <w:rsid w:val="00737A8B"/>
    <w:rsid w:val="00737CF5"/>
    <w:rsid w:val="007422AF"/>
    <w:rsid w:val="007431EA"/>
    <w:rsid w:val="00743A84"/>
    <w:rsid w:val="00743FC0"/>
    <w:rsid w:val="007440FB"/>
    <w:rsid w:val="00744D16"/>
    <w:rsid w:val="00745028"/>
    <w:rsid w:val="00745AA9"/>
    <w:rsid w:val="007510A8"/>
    <w:rsid w:val="0075364D"/>
    <w:rsid w:val="0075454F"/>
    <w:rsid w:val="00756573"/>
    <w:rsid w:val="00756618"/>
    <w:rsid w:val="00760146"/>
    <w:rsid w:val="0076026D"/>
    <w:rsid w:val="007607D5"/>
    <w:rsid w:val="00760862"/>
    <w:rsid w:val="00760EC5"/>
    <w:rsid w:val="00764CCD"/>
    <w:rsid w:val="00765780"/>
    <w:rsid w:val="00766774"/>
    <w:rsid w:val="00766C07"/>
    <w:rsid w:val="00766D69"/>
    <w:rsid w:val="0077081B"/>
    <w:rsid w:val="0077093A"/>
    <w:rsid w:val="00772584"/>
    <w:rsid w:val="007731C4"/>
    <w:rsid w:val="00773F21"/>
    <w:rsid w:val="00774AA1"/>
    <w:rsid w:val="00774F46"/>
    <w:rsid w:val="007751F8"/>
    <w:rsid w:val="00777510"/>
    <w:rsid w:val="00777CFB"/>
    <w:rsid w:val="00780274"/>
    <w:rsid w:val="00780546"/>
    <w:rsid w:val="007806DE"/>
    <w:rsid w:val="00780CDC"/>
    <w:rsid w:val="0078419F"/>
    <w:rsid w:val="00790179"/>
    <w:rsid w:val="00790552"/>
    <w:rsid w:val="007918C0"/>
    <w:rsid w:val="007919A4"/>
    <w:rsid w:val="0079218F"/>
    <w:rsid w:val="007930C1"/>
    <w:rsid w:val="0079348F"/>
    <w:rsid w:val="00793CE6"/>
    <w:rsid w:val="007944A1"/>
    <w:rsid w:val="00794AB6"/>
    <w:rsid w:val="0079546E"/>
    <w:rsid w:val="00795D32"/>
    <w:rsid w:val="007A04CD"/>
    <w:rsid w:val="007A0527"/>
    <w:rsid w:val="007A1207"/>
    <w:rsid w:val="007A1674"/>
    <w:rsid w:val="007A2241"/>
    <w:rsid w:val="007A2CBC"/>
    <w:rsid w:val="007A3EC8"/>
    <w:rsid w:val="007A3EF3"/>
    <w:rsid w:val="007A4547"/>
    <w:rsid w:val="007A5B33"/>
    <w:rsid w:val="007A6092"/>
    <w:rsid w:val="007A625A"/>
    <w:rsid w:val="007A6377"/>
    <w:rsid w:val="007A761B"/>
    <w:rsid w:val="007B2396"/>
    <w:rsid w:val="007B31B7"/>
    <w:rsid w:val="007B567B"/>
    <w:rsid w:val="007B574A"/>
    <w:rsid w:val="007B6542"/>
    <w:rsid w:val="007B65A7"/>
    <w:rsid w:val="007B685D"/>
    <w:rsid w:val="007B6AFF"/>
    <w:rsid w:val="007B7117"/>
    <w:rsid w:val="007C0B10"/>
    <w:rsid w:val="007C0EAA"/>
    <w:rsid w:val="007C1675"/>
    <w:rsid w:val="007C1F8B"/>
    <w:rsid w:val="007C2354"/>
    <w:rsid w:val="007C23F3"/>
    <w:rsid w:val="007C2423"/>
    <w:rsid w:val="007C275A"/>
    <w:rsid w:val="007C333E"/>
    <w:rsid w:val="007C5055"/>
    <w:rsid w:val="007C5E56"/>
    <w:rsid w:val="007C7375"/>
    <w:rsid w:val="007D0BCE"/>
    <w:rsid w:val="007D0E53"/>
    <w:rsid w:val="007D13C9"/>
    <w:rsid w:val="007D147F"/>
    <w:rsid w:val="007D2853"/>
    <w:rsid w:val="007D3DAA"/>
    <w:rsid w:val="007D4D8C"/>
    <w:rsid w:val="007D5D5C"/>
    <w:rsid w:val="007E0940"/>
    <w:rsid w:val="007E0A81"/>
    <w:rsid w:val="007E2982"/>
    <w:rsid w:val="007E3195"/>
    <w:rsid w:val="007E3612"/>
    <w:rsid w:val="007E486E"/>
    <w:rsid w:val="007E4C78"/>
    <w:rsid w:val="007E64A2"/>
    <w:rsid w:val="007E6CB2"/>
    <w:rsid w:val="007E7EC4"/>
    <w:rsid w:val="007F0E10"/>
    <w:rsid w:val="007F20E7"/>
    <w:rsid w:val="007F2D29"/>
    <w:rsid w:val="007F3138"/>
    <w:rsid w:val="007F35C6"/>
    <w:rsid w:val="007F3C15"/>
    <w:rsid w:val="007F445A"/>
    <w:rsid w:val="007F64B7"/>
    <w:rsid w:val="007F7B56"/>
    <w:rsid w:val="007F7B9D"/>
    <w:rsid w:val="00801326"/>
    <w:rsid w:val="008024FD"/>
    <w:rsid w:val="008029FD"/>
    <w:rsid w:val="008037D8"/>
    <w:rsid w:val="00803999"/>
    <w:rsid w:val="00803CAE"/>
    <w:rsid w:val="008044EE"/>
    <w:rsid w:val="00804DBB"/>
    <w:rsid w:val="008057F7"/>
    <w:rsid w:val="00805C0F"/>
    <w:rsid w:val="00805C73"/>
    <w:rsid w:val="00807914"/>
    <w:rsid w:val="008113C8"/>
    <w:rsid w:val="00811A78"/>
    <w:rsid w:val="00812A06"/>
    <w:rsid w:val="00812C7E"/>
    <w:rsid w:val="00813435"/>
    <w:rsid w:val="008138B1"/>
    <w:rsid w:val="008141A1"/>
    <w:rsid w:val="00814BE4"/>
    <w:rsid w:val="00815635"/>
    <w:rsid w:val="00816BB1"/>
    <w:rsid w:val="00820B1A"/>
    <w:rsid w:val="00821482"/>
    <w:rsid w:val="008223B5"/>
    <w:rsid w:val="0082266F"/>
    <w:rsid w:val="00825349"/>
    <w:rsid w:val="00825E1E"/>
    <w:rsid w:val="00826756"/>
    <w:rsid w:val="00826774"/>
    <w:rsid w:val="00827584"/>
    <w:rsid w:val="00827F76"/>
    <w:rsid w:val="0083058A"/>
    <w:rsid w:val="00831F67"/>
    <w:rsid w:val="0083411E"/>
    <w:rsid w:val="008342C5"/>
    <w:rsid w:val="00836725"/>
    <w:rsid w:val="00836A5C"/>
    <w:rsid w:val="00836B45"/>
    <w:rsid w:val="00840D3F"/>
    <w:rsid w:val="00842579"/>
    <w:rsid w:val="0084324F"/>
    <w:rsid w:val="008459CA"/>
    <w:rsid w:val="008468F9"/>
    <w:rsid w:val="00846FCC"/>
    <w:rsid w:val="00846FCD"/>
    <w:rsid w:val="00847609"/>
    <w:rsid w:val="00847954"/>
    <w:rsid w:val="008514EE"/>
    <w:rsid w:val="00851CCF"/>
    <w:rsid w:val="008568E0"/>
    <w:rsid w:val="00857885"/>
    <w:rsid w:val="0086148D"/>
    <w:rsid w:val="0086157A"/>
    <w:rsid w:val="00862545"/>
    <w:rsid w:val="0086490A"/>
    <w:rsid w:val="008658AE"/>
    <w:rsid w:val="00865AC2"/>
    <w:rsid w:val="00870605"/>
    <w:rsid w:val="0087316C"/>
    <w:rsid w:val="00873A1A"/>
    <w:rsid w:val="00873CF3"/>
    <w:rsid w:val="00876093"/>
    <w:rsid w:val="00876677"/>
    <w:rsid w:val="00876A96"/>
    <w:rsid w:val="008776DB"/>
    <w:rsid w:val="00881B00"/>
    <w:rsid w:val="008830F5"/>
    <w:rsid w:val="008842D4"/>
    <w:rsid w:val="00885D5C"/>
    <w:rsid w:val="00885E2E"/>
    <w:rsid w:val="00885FFD"/>
    <w:rsid w:val="008877E7"/>
    <w:rsid w:val="00887E04"/>
    <w:rsid w:val="00887F31"/>
    <w:rsid w:val="0089035D"/>
    <w:rsid w:val="00893342"/>
    <w:rsid w:val="0089422D"/>
    <w:rsid w:val="0089622E"/>
    <w:rsid w:val="008A12E7"/>
    <w:rsid w:val="008A2ABC"/>
    <w:rsid w:val="008A318A"/>
    <w:rsid w:val="008A319B"/>
    <w:rsid w:val="008A4F0A"/>
    <w:rsid w:val="008A545F"/>
    <w:rsid w:val="008A5913"/>
    <w:rsid w:val="008A5B80"/>
    <w:rsid w:val="008A71FB"/>
    <w:rsid w:val="008A7F72"/>
    <w:rsid w:val="008B044E"/>
    <w:rsid w:val="008B26CD"/>
    <w:rsid w:val="008B31FF"/>
    <w:rsid w:val="008B3799"/>
    <w:rsid w:val="008B4248"/>
    <w:rsid w:val="008B5747"/>
    <w:rsid w:val="008B5822"/>
    <w:rsid w:val="008B61B1"/>
    <w:rsid w:val="008B6492"/>
    <w:rsid w:val="008B6C3E"/>
    <w:rsid w:val="008B6D62"/>
    <w:rsid w:val="008B74F5"/>
    <w:rsid w:val="008C01AF"/>
    <w:rsid w:val="008C1A13"/>
    <w:rsid w:val="008C2342"/>
    <w:rsid w:val="008C2460"/>
    <w:rsid w:val="008C2A0F"/>
    <w:rsid w:val="008C2E59"/>
    <w:rsid w:val="008C51F6"/>
    <w:rsid w:val="008C599B"/>
    <w:rsid w:val="008C59E7"/>
    <w:rsid w:val="008C5AB6"/>
    <w:rsid w:val="008C6211"/>
    <w:rsid w:val="008C6BE3"/>
    <w:rsid w:val="008C6C56"/>
    <w:rsid w:val="008D1555"/>
    <w:rsid w:val="008D2C6C"/>
    <w:rsid w:val="008D54B6"/>
    <w:rsid w:val="008D705F"/>
    <w:rsid w:val="008D7C74"/>
    <w:rsid w:val="008D7FD2"/>
    <w:rsid w:val="008E155F"/>
    <w:rsid w:val="008E1CC1"/>
    <w:rsid w:val="008E3B3A"/>
    <w:rsid w:val="008E3B89"/>
    <w:rsid w:val="008E5AB7"/>
    <w:rsid w:val="008E6F96"/>
    <w:rsid w:val="008F0597"/>
    <w:rsid w:val="008F2C51"/>
    <w:rsid w:val="008F3B9D"/>
    <w:rsid w:val="008F4AA0"/>
    <w:rsid w:val="008F6C8B"/>
    <w:rsid w:val="008F6CCF"/>
    <w:rsid w:val="008F78C1"/>
    <w:rsid w:val="00900AE7"/>
    <w:rsid w:val="00901A43"/>
    <w:rsid w:val="009023B2"/>
    <w:rsid w:val="009030F1"/>
    <w:rsid w:val="009039C6"/>
    <w:rsid w:val="009049EF"/>
    <w:rsid w:val="0090503B"/>
    <w:rsid w:val="00906783"/>
    <w:rsid w:val="00906A18"/>
    <w:rsid w:val="00906BBB"/>
    <w:rsid w:val="0090700A"/>
    <w:rsid w:val="009077C5"/>
    <w:rsid w:val="00907FAA"/>
    <w:rsid w:val="009129F8"/>
    <w:rsid w:val="0091358C"/>
    <w:rsid w:val="00914060"/>
    <w:rsid w:val="0091479C"/>
    <w:rsid w:val="009164BB"/>
    <w:rsid w:val="00920B2F"/>
    <w:rsid w:val="009232F7"/>
    <w:rsid w:val="00923458"/>
    <w:rsid w:val="00923A51"/>
    <w:rsid w:val="00923E52"/>
    <w:rsid w:val="0092427E"/>
    <w:rsid w:val="0092464E"/>
    <w:rsid w:val="00924817"/>
    <w:rsid w:val="00925A97"/>
    <w:rsid w:val="00926585"/>
    <w:rsid w:val="009267F4"/>
    <w:rsid w:val="00931679"/>
    <w:rsid w:val="00931C03"/>
    <w:rsid w:val="00931FA4"/>
    <w:rsid w:val="00932E9E"/>
    <w:rsid w:val="009351A5"/>
    <w:rsid w:val="009353C2"/>
    <w:rsid w:val="00936160"/>
    <w:rsid w:val="0093623C"/>
    <w:rsid w:val="009362E0"/>
    <w:rsid w:val="00936541"/>
    <w:rsid w:val="00941D0C"/>
    <w:rsid w:val="00942390"/>
    <w:rsid w:val="00942492"/>
    <w:rsid w:val="0094353F"/>
    <w:rsid w:val="00943EF2"/>
    <w:rsid w:val="00944084"/>
    <w:rsid w:val="00944994"/>
    <w:rsid w:val="00944E1B"/>
    <w:rsid w:val="009459B8"/>
    <w:rsid w:val="00946E18"/>
    <w:rsid w:val="00950133"/>
    <w:rsid w:val="00950947"/>
    <w:rsid w:val="00951F9C"/>
    <w:rsid w:val="00952B27"/>
    <w:rsid w:val="009539F8"/>
    <w:rsid w:val="00953B90"/>
    <w:rsid w:val="009557BA"/>
    <w:rsid w:val="009559EF"/>
    <w:rsid w:val="00955AAA"/>
    <w:rsid w:val="009564FE"/>
    <w:rsid w:val="009575B5"/>
    <w:rsid w:val="0095762F"/>
    <w:rsid w:val="00957713"/>
    <w:rsid w:val="00960022"/>
    <w:rsid w:val="0096005E"/>
    <w:rsid w:val="009609EB"/>
    <w:rsid w:val="009610CE"/>
    <w:rsid w:val="00961245"/>
    <w:rsid w:val="00961E8A"/>
    <w:rsid w:val="00962A5A"/>
    <w:rsid w:val="00962FC9"/>
    <w:rsid w:val="0096461A"/>
    <w:rsid w:val="00964C86"/>
    <w:rsid w:val="00965BCD"/>
    <w:rsid w:val="00966228"/>
    <w:rsid w:val="0096633A"/>
    <w:rsid w:val="009670CF"/>
    <w:rsid w:val="0096716C"/>
    <w:rsid w:val="00967340"/>
    <w:rsid w:val="009675C8"/>
    <w:rsid w:val="00971156"/>
    <w:rsid w:val="00974220"/>
    <w:rsid w:val="00975403"/>
    <w:rsid w:val="00975E58"/>
    <w:rsid w:val="0097719C"/>
    <w:rsid w:val="00980318"/>
    <w:rsid w:val="00980E11"/>
    <w:rsid w:val="0098280F"/>
    <w:rsid w:val="0098615C"/>
    <w:rsid w:val="00986A12"/>
    <w:rsid w:val="009874B0"/>
    <w:rsid w:val="00990B1A"/>
    <w:rsid w:val="00991F88"/>
    <w:rsid w:val="009920CE"/>
    <w:rsid w:val="009949FF"/>
    <w:rsid w:val="00994F5E"/>
    <w:rsid w:val="00996638"/>
    <w:rsid w:val="00996DF3"/>
    <w:rsid w:val="009A0CFD"/>
    <w:rsid w:val="009A0ED7"/>
    <w:rsid w:val="009A17B1"/>
    <w:rsid w:val="009A1A26"/>
    <w:rsid w:val="009A2EC0"/>
    <w:rsid w:val="009A3E20"/>
    <w:rsid w:val="009A466B"/>
    <w:rsid w:val="009A4852"/>
    <w:rsid w:val="009A6731"/>
    <w:rsid w:val="009A78AE"/>
    <w:rsid w:val="009A7C12"/>
    <w:rsid w:val="009B2827"/>
    <w:rsid w:val="009B2C62"/>
    <w:rsid w:val="009B3E7E"/>
    <w:rsid w:val="009B473F"/>
    <w:rsid w:val="009B5418"/>
    <w:rsid w:val="009B6153"/>
    <w:rsid w:val="009C144F"/>
    <w:rsid w:val="009C1C6F"/>
    <w:rsid w:val="009C32EC"/>
    <w:rsid w:val="009C37F6"/>
    <w:rsid w:val="009C3C7A"/>
    <w:rsid w:val="009C4118"/>
    <w:rsid w:val="009C4C24"/>
    <w:rsid w:val="009C5AF4"/>
    <w:rsid w:val="009C5FFF"/>
    <w:rsid w:val="009C684B"/>
    <w:rsid w:val="009C7961"/>
    <w:rsid w:val="009D011D"/>
    <w:rsid w:val="009D16D5"/>
    <w:rsid w:val="009D18C9"/>
    <w:rsid w:val="009D1936"/>
    <w:rsid w:val="009D2541"/>
    <w:rsid w:val="009D2E39"/>
    <w:rsid w:val="009D2F59"/>
    <w:rsid w:val="009D4416"/>
    <w:rsid w:val="009D4552"/>
    <w:rsid w:val="009D51CE"/>
    <w:rsid w:val="009D5946"/>
    <w:rsid w:val="009D5CD7"/>
    <w:rsid w:val="009D66B5"/>
    <w:rsid w:val="009D7468"/>
    <w:rsid w:val="009D7FD3"/>
    <w:rsid w:val="009E1221"/>
    <w:rsid w:val="009E16A8"/>
    <w:rsid w:val="009E1D62"/>
    <w:rsid w:val="009E1E86"/>
    <w:rsid w:val="009E2309"/>
    <w:rsid w:val="009E2AC5"/>
    <w:rsid w:val="009E5BA3"/>
    <w:rsid w:val="009E5CF0"/>
    <w:rsid w:val="009E6AC2"/>
    <w:rsid w:val="009E764F"/>
    <w:rsid w:val="009F033F"/>
    <w:rsid w:val="009F042B"/>
    <w:rsid w:val="009F0E16"/>
    <w:rsid w:val="009F1C06"/>
    <w:rsid w:val="009F261D"/>
    <w:rsid w:val="009F2A62"/>
    <w:rsid w:val="009F3BDC"/>
    <w:rsid w:val="009F4451"/>
    <w:rsid w:val="009F5101"/>
    <w:rsid w:val="009F5C8C"/>
    <w:rsid w:val="009F5E2E"/>
    <w:rsid w:val="009F6279"/>
    <w:rsid w:val="009F67F8"/>
    <w:rsid w:val="009F6E86"/>
    <w:rsid w:val="009F741F"/>
    <w:rsid w:val="009F749B"/>
    <w:rsid w:val="00A01ECF"/>
    <w:rsid w:val="00A02BD7"/>
    <w:rsid w:val="00A03EB0"/>
    <w:rsid w:val="00A04158"/>
    <w:rsid w:val="00A04D3F"/>
    <w:rsid w:val="00A0554B"/>
    <w:rsid w:val="00A0563A"/>
    <w:rsid w:val="00A06979"/>
    <w:rsid w:val="00A07070"/>
    <w:rsid w:val="00A07469"/>
    <w:rsid w:val="00A07906"/>
    <w:rsid w:val="00A07EF1"/>
    <w:rsid w:val="00A07FDD"/>
    <w:rsid w:val="00A101CE"/>
    <w:rsid w:val="00A12175"/>
    <w:rsid w:val="00A17383"/>
    <w:rsid w:val="00A20855"/>
    <w:rsid w:val="00A213F6"/>
    <w:rsid w:val="00A216A7"/>
    <w:rsid w:val="00A238E2"/>
    <w:rsid w:val="00A23CF6"/>
    <w:rsid w:val="00A242DD"/>
    <w:rsid w:val="00A2588D"/>
    <w:rsid w:val="00A2691C"/>
    <w:rsid w:val="00A26A2C"/>
    <w:rsid w:val="00A27F38"/>
    <w:rsid w:val="00A30765"/>
    <w:rsid w:val="00A313A1"/>
    <w:rsid w:val="00A32477"/>
    <w:rsid w:val="00A32EAC"/>
    <w:rsid w:val="00A32EF6"/>
    <w:rsid w:val="00A3366E"/>
    <w:rsid w:val="00A35DD9"/>
    <w:rsid w:val="00A370FF"/>
    <w:rsid w:val="00A411E1"/>
    <w:rsid w:val="00A415BE"/>
    <w:rsid w:val="00A41630"/>
    <w:rsid w:val="00A416A3"/>
    <w:rsid w:val="00A41B31"/>
    <w:rsid w:val="00A41EBC"/>
    <w:rsid w:val="00A42F79"/>
    <w:rsid w:val="00A46469"/>
    <w:rsid w:val="00A4665D"/>
    <w:rsid w:val="00A46BDE"/>
    <w:rsid w:val="00A4743D"/>
    <w:rsid w:val="00A47445"/>
    <w:rsid w:val="00A47559"/>
    <w:rsid w:val="00A47F3E"/>
    <w:rsid w:val="00A50680"/>
    <w:rsid w:val="00A50FA4"/>
    <w:rsid w:val="00A517B6"/>
    <w:rsid w:val="00A51D94"/>
    <w:rsid w:val="00A52396"/>
    <w:rsid w:val="00A5239A"/>
    <w:rsid w:val="00A53B17"/>
    <w:rsid w:val="00A53B5A"/>
    <w:rsid w:val="00A54C5D"/>
    <w:rsid w:val="00A5560C"/>
    <w:rsid w:val="00A56B8E"/>
    <w:rsid w:val="00A5728A"/>
    <w:rsid w:val="00A57338"/>
    <w:rsid w:val="00A5795A"/>
    <w:rsid w:val="00A57BC0"/>
    <w:rsid w:val="00A6169F"/>
    <w:rsid w:val="00A624B1"/>
    <w:rsid w:val="00A6252A"/>
    <w:rsid w:val="00A62880"/>
    <w:rsid w:val="00A62BF6"/>
    <w:rsid w:val="00A64E14"/>
    <w:rsid w:val="00A656B4"/>
    <w:rsid w:val="00A65E48"/>
    <w:rsid w:val="00A65E91"/>
    <w:rsid w:val="00A6607B"/>
    <w:rsid w:val="00A662E8"/>
    <w:rsid w:val="00A6633E"/>
    <w:rsid w:val="00A66E4A"/>
    <w:rsid w:val="00A670D6"/>
    <w:rsid w:val="00A6783A"/>
    <w:rsid w:val="00A722F0"/>
    <w:rsid w:val="00A72DAB"/>
    <w:rsid w:val="00A742D7"/>
    <w:rsid w:val="00A751E4"/>
    <w:rsid w:val="00A75354"/>
    <w:rsid w:val="00A758C0"/>
    <w:rsid w:val="00A76F12"/>
    <w:rsid w:val="00A77CA4"/>
    <w:rsid w:val="00A8128A"/>
    <w:rsid w:val="00A822C9"/>
    <w:rsid w:val="00A8360E"/>
    <w:rsid w:val="00A86095"/>
    <w:rsid w:val="00A86206"/>
    <w:rsid w:val="00A87665"/>
    <w:rsid w:val="00A91E31"/>
    <w:rsid w:val="00A91FEF"/>
    <w:rsid w:val="00A927FD"/>
    <w:rsid w:val="00A92F9B"/>
    <w:rsid w:val="00A94B24"/>
    <w:rsid w:val="00A94D38"/>
    <w:rsid w:val="00A94E25"/>
    <w:rsid w:val="00A95D39"/>
    <w:rsid w:val="00A968AB"/>
    <w:rsid w:val="00A96E90"/>
    <w:rsid w:val="00A97553"/>
    <w:rsid w:val="00A97A6D"/>
    <w:rsid w:val="00A97C3D"/>
    <w:rsid w:val="00AA0443"/>
    <w:rsid w:val="00AA0574"/>
    <w:rsid w:val="00AA19DF"/>
    <w:rsid w:val="00AA226E"/>
    <w:rsid w:val="00AA25A0"/>
    <w:rsid w:val="00AA2E92"/>
    <w:rsid w:val="00AA62D9"/>
    <w:rsid w:val="00AA66FB"/>
    <w:rsid w:val="00AA732B"/>
    <w:rsid w:val="00AA7865"/>
    <w:rsid w:val="00AB02D1"/>
    <w:rsid w:val="00AB0356"/>
    <w:rsid w:val="00AB1421"/>
    <w:rsid w:val="00AB1793"/>
    <w:rsid w:val="00AB221D"/>
    <w:rsid w:val="00AB3402"/>
    <w:rsid w:val="00AB40C2"/>
    <w:rsid w:val="00AB4D28"/>
    <w:rsid w:val="00AB505B"/>
    <w:rsid w:val="00AB5452"/>
    <w:rsid w:val="00AB5BE3"/>
    <w:rsid w:val="00AB613C"/>
    <w:rsid w:val="00AB625C"/>
    <w:rsid w:val="00AB7BD9"/>
    <w:rsid w:val="00AC0797"/>
    <w:rsid w:val="00AC1252"/>
    <w:rsid w:val="00AC1742"/>
    <w:rsid w:val="00AC2D84"/>
    <w:rsid w:val="00AC36D2"/>
    <w:rsid w:val="00AC3ADE"/>
    <w:rsid w:val="00AC54F1"/>
    <w:rsid w:val="00AC61AD"/>
    <w:rsid w:val="00AC64FA"/>
    <w:rsid w:val="00AC6655"/>
    <w:rsid w:val="00AC6B13"/>
    <w:rsid w:val="00AD2E98"/>
    <w:rsid w:val="00AD39FB"/>
    <w:rsid w:val="00AD44BC"/>
    <w:rsid w:val="00AD4789"/>
    <w:rsid w:val="00AD66FE"/>
    <w:rsid w:val="00AD7F8F"/>
    <w:rsid w:val="00AE13A1"/>
    <w:rsid w:val="00AE3143"/>
    <w:rsid w:val="00AE34F4"/>
    <w:rsid w:val="00AE3A56"/>
    <w:rsid w:val="00AE4253"/>
    <w:rsid w:val="00AE5A0B"/>
    <w:rsid w:val="00AF03DC"/>
    <w:rsid w:val="00AF04C5"/>
    <w:rsid w:val="00AF0E8F"/>
    <w:rsid w:val="00AF1411"/>
    <w:rsid w:val="00AF2B6A"/>
    <w:rsid w:val="00AF39A0"/>
    <w:rsid w:val="00AF3AC6"/>
    <w:rsid w:val="00AF4CF0"/>
    <w:rsid w:val="00AF5587"/>
    <w:rsid w:val="00AF5857"/>
    <w:rsid w:val="00AF699D"/>
    <w:rsid w:val="00AF7C5A"/>
    <w:rsid w:val="00AF7CC3"/>
    <w:rsid w:val="00B00392"/>
    <w:rsid w:val="00B0285F"/>
    <w:rsid w:val="00B031E8"/>
    <w:rsid w:val="00B03851"/>
    <w:rsid w:val="00B0459A"/>
    <w:rsid w:val="00B04AEE"/>
    <w:rsid w:val="00B0567E"/>
    <w:rsid w:val="00B0604C"/>
    <w:rsid w:val="00B0669B"/>
    <w:rsid w:val="00B06770"/>
    <w:rsid w:val="00B06775"/>
    <w:rsid w:val="00B069C3"/>
    <w:rsid w:val="00B0760E"/>
    <w:rsid w:val="00B1034D"/>
    <w:rsid w:val="00B11E28"/>
    <w:rsid w:val="00B138EA"/>
    <w:rsid w:val="00B1491B"/>
    <w:rsid w:val="00B17306"/>
    <w:rsid w:val="00B17C7E"/>
    <w:rsid w:val="00B20A28"/>
    <w:rsid w:val="00B20C0C"/>
    <w:rsid w:val="00B21992"/>
    <w:rsid w:val="00B21CBE"/>
    <w:rsid w:val="00B22281"/>
    <w:rsid w:val="00B255E3"/>
    <w:rsid w:val="00B25821"/>
    <w:rsid w:val="00B25BFF"/>
    <w:rsid w:val="00B27262"/>
    <w:rsid w:val="00B3029C"/>
    <w:rsid w:val="00B313B9"/>
    <w:rsid w:val="00B31593"/>
    <w:rsid w:val="00B33BAC"/>
    <w:rsid w:val="00B34D31"/>
    <w:rsid w:val="00B373E0"/>
    <w:rsid w:val="00B40B98"/>
    <w:rsid w:val="00B41742"/>
    <w:rsid w:val="00B44396"/>
    <w:rsid w:val="00B44857"/>
    <w:rsid w:val="00B45CB2"/>
    <w:rsid w:val="00B46172"/>
    <w:rsid w:val="00B47463"/>
    <w:rsid w:val="00B474E6"/>
    <w:rsid w:val="00B50A5F"/>
    <w:rsid w:val="00B51DBD"/>
    <w:rsid w:val="00B52BD4"/>
    <w:rsid w:val="00B53D49"/>
    <w:rsid w:val="00B5406A"/>
    <w:rsid w:val="00B542BA"/>
    <w:rsid w:val="00B54340"/>
    <w:rsid w:val="00B54C39"/>
    <w:rsid w:val="00B54F41"/>
    <w:rsid w:val="00B551AC"/>
    <w:rsid w:val="00B55DF8"/>
    <w:rsid w:val="00B57251"/>
    <w:rsid w:val="00B57C6E"/>
    <w:rsid w:val="00B57F41"/>
    <w:rsid w:val="00B6005A"/>
    <w:rsid w:val="00B60251"/>
    <w:rsid w:val="00B61224"/>
    <w:rsid w:val="00B61E31"/>
    <w:rsid w:val="00B61FFD"/>
    <w:rsid w:val="00B62522"/>
    <w:rsid w:val="00B62F8D"/>
    <w:rsid w:val="00B660F3"/>
    <w:rsid w:val="00B661EF"/>
    <w:rsid w:val="00B6688C"/>
    <w:rsid w:val="00B66DB0"/>
    <w:rsid w:val="00B6773D"/>
    <w:rsid w:val="00B67DBC"/>
    <w:rsid w:val="00B716E9"/>
    <w:rsid w:val="00B71C4B"/>
    <w:rsid w:val="00B71CE8"/>
    <w:rsid w:val="00B71CFC"/>
    <w:rsid w:val="00B7236A"/>
    <w:rsid w:val="00B753BA"/>
    <w:rsid w:val="00B75698"/>
    <w:rsid w:val="00B75F2C"/>
    <w:rsid w:val="00B76170"/>
    <w:rsid w:val="00B7729B"/>
    <w:rsid w:val="00B804AF"/>
    <w:rsid w:val="00B80BD2"/>
    <w:rsid w:val="00B82FF8"/>
    <w:rsid w:val="00B84301"/>
    <w:rsid w:val="00B84E66"/>
    <w:rsid w:val="00B85A8B"/>
    <w:rsid w:val="00B86AE3"/>
    <w:rsid w:val="00B86B57"/>
    <w:rsid w:val="00B8712E"/>
    <w:rsid w:val="00B87EB3"/>
    <w:rsid w:val="00B9062E"/>
    <w:rsid w:val="00B90E6F"/>
    <w:rsid w:val="00B944F7"/>
    <w:rsid w:val="00B94DD5"/>
    <w:rsid w:val="00B95BD9"/>
    <w:rsid w:val="00B96700"/>
    <w:rsid w:val="00B97E6E"/>
    <w:rsid w:val="00BA3BF3"/>
    <w:rsid w:val="00BA4A08"/>
    <w:rsid w:val="00BA79DF"/>
    <w:rsid w:val="00BA7E2B"/>
    <w:rsid w:val="00BB0956"/>
    <w:rsid w:val="00BB1CCC"/>
    <w:rsid w:val="00BB1E97"/>
    <w:rsid w:val="00BB2AB9"/>
    <w:rsid w:val="00BB434A"/>
    <w:rsid w:val="00BB5D32"/>
    <w:rsid w:val="00BB5E0B"/>
    <w:rsid w:val="00BB699B"/>
    <w:rsid w:val="00BB7754"/>
    <w:rsid w:val="00BC001B"/>
    <w:rsid w:val="00BC1266"/>
    <w:rsid w:val="00BC1309"/>
    <w:rsid w:val="00BC337B"/>
    <w:rsid w:val="00BC3C5F"/>
    <w:rsid w:val="00BC40DE"/>
    <w:rsid w:val="00BC6729"/>
    <w:rsid w:val="00BC791B"/>
    <w:rsid w:val="00BD021D"/>
    <w:rsid w:val="00BD0404"/>
    <w:rsid w:val="00BD0417"/>
    <w:rsid w:val="00BD0AB8"/>
    <w:rsid w:val="00BD109A"/>
    <w:rsid w:val="00BD2253"/>
    <w:rsid w:val="00BD301F"/>
    <w:rsid w:val="00BD377B"/>
    <w:rsid w:val="00BD4BBE"/>
    <w:rsid w:val="00BD658C"/>
    <w:rsid w:val="00BD6A68"/>
    <w:rsid w:val="00BD74D6"/>
    <w:rsid w:val="00BE0EE2"/>
    <w:rsid w:val="00BE1208"/>
    <w:rsid w:val="00BE1A94"/>
    <w:rsid w:val="00BE2E3D"/>
    <w:rsid w:val="00BE30D6"/>
    <w:rsid w:val="00BE3548"/>
    <w:rsid w:val="00BE37C7"/>
    <w:rsid w:val="00BE4011"/>
    <w:rsid w:val="00BE4ED5"/>
    <w:rsid w:val="00BE6497"/>
    <w:rsid w:val="00BF086F"/>
    <w:rsid w:val="00BF0D80"/>
    <w:rsid w:val="00BF1C77"/>
    <w:rsid w:val="00BF1DED"/>
    <w:rsid w:val="00BF2DBE"/>
    <w:rsid w:val="00BF35B8"/>
    <w:rsid w:val="00BF3CB0"/>
    <w:rsid w:val="00BF65AE"/>
    <w:rsid w:val="00BF6CED"/>
    <w:rsid w:val="00BF75AB"/>
    <w:rsid w:val="00C034B4"/>
    <w:rsid w:val="00C03BB9"/>
    <w:rsid w:val="00C03DC7"/>
    <w:rsid w:val="00C047B4"/>
    <w:rsid w:val="00C053EF"/>
    <w:rsid w:val="00C05712"/>
    <w:rsid w:val="00C05E07"/>
    <w:rsid w:val="00C06824"/>
    <w:rsid w:val="00C06B33"/>
    <w:rsid w:val="00C06D84"/>
    <w:rsid w:val="00C079C9"/>
    <w:rsid w:val="00C11D62"/>
    <w:rsid w:val="00C12FD3"/>
    <w:rsid w:val="00C150D1"/>
    <w:rsid w:val="00C15BC2"/>
    <w:rsid w:val="00C164BB"/>
    <w:rsid w:val="00C17447"/>
    <w:rsid w:val="00C20A21"/>
    <w:rsid w:val="00C21A01"/>
    <w:rsid w:val="00C21CEC"/>
    <w:rsid w:val="00C22725"/>
    <w:rsid w:val="00C22737"/>
    <w:rsid w:val="00C23A41"/>
    <w:rsid w:val="00C23AE3"/>
    <w:rsid w:val="00C2564E"/>
    <w:rsid w:val="00C25F3F"/>
    <w:rsid w:val="00C2667D"/>
    <w:rsid w:val="00C26ED2"/>
    <w:rsid w:val="00C3249A"/>
    <w:rsid w:val="00C32823"/>
    <w:rsid w:val="00C333EB"/>
    <w:rsid w:val="00C34169"/>
    <w:rsid w:val="00C34289"/>
    <w:rsid w:val="00C3775C"/>
    <w:rsid w:val="00C40A0E"/>
    <w:rsid w:val="00C417DE"/>
    <w:rsid w:val="00C4338E"/>
    <w:rsid w:val="00C434DE"/>
    <w:rsid w:val="00C44223"/>
    <w:rsid w:val="00C442A6"/>
    <w:rsid w:val="00C443D8"/>
    <w:rsid w:val="00C454D5"/>
    <w:rsid w:val="00C45B10"/>
    <w:rsid w:val="00C462F8"/>
    <w:rsid w:val="00C46941"/>
    <w:rsid w:val="00C50C86"/>
    <w:rsid w:val="00C510D9"/>
    <w:rsid w:val="00C53984"/>
    <w:rsid w:val="00C55253"/>
    <w:rsid w:val="00C55D57"/>
    <w:rsid w:val="00C5755F"/>
    <w:rsid w:val="00C575EF"/>
    <w:rsid w:val="00C57A79"/>
    <w:rsid w:val="00C57EC3"/>
    <w:rsid w:val="00C604C3"/>
    <w:rsid w:val="00C610D4"/>
    <w:rsid w:val="00C6133B"/>
    <w:rsid w:val="00C6328E"/>
    <w:rsid w:val="00C64028"/>
    <w:rsid w:val="00C64622"/>
    <w:rsid w:val="00C65527"/>
    <w:rsid w:val="00C65910"/>
    <w:rsid w:val="00C660DE"/>
    <w:rsid w:val="00C668DC"/>
    <w:rsid w:val="00C67BFA"/>
    <w:rsid w:val="00C67E81"/>
    <w:rsid w:val="00C7052A"/>
    <w:rsid w:val="00C72249"/>
    <w:rsid w:val="00C7266F"/>
    <w:rsid w:val="00C72728"/>
    <w:rsid w:val="00C72D78"/>
    <w:rsid w:val="00C737D2"/>
    <w:rsid w:val="00C73C0B"/>
    <w:rsid w:val="00C73DFE"/>
    <w:rsid w:val="00C7422F"/>
    <w:rsid w:val="00C75489"/>
    <w:rsid w:val="00C76163"/>
    <w:rsid w:val="00C76BC9"/>
    <w:rsid w:val="00C81D4A"/>
    <w:rsid w:val="00C8266E"/>
    <w:rsid w:val="00C82CCB"/>
    <w:rsid w:val="00C83176"/>
    <w:rsid w:val="00C85A50"/>
    <w:rsid w:val="00C860EB"/>
    <w:rsid w:val="00C866C0"/>
    <w:rsid w:val="00C86E8B"/>
    <w:rsid w:val="00C877CE"/>
    <w:rsid w:val="00C90549"/>
    <w:rsid w:val="00C90AD8"/>
    <w:rsid w:val="00C9111B"/>
    <w:rsid w:val="00C91DEA"/>
    <w:rsid w:val="00C921D2"/>
    <w:rsid w:val="00C93263"/>
    <w:rsid w:val="00C95B15"/>
    <w:rsid w:val="00C96D50"/>
    <w:rsid w:val="00CA129A"/>
    <w:rsid w:val="00CA1AF4"/>
    <w:rsid w:val="00CA2176"/>
    <w:rsid w:val="00CA261E"/>
    <w:rsid w:val="00CA2DCD"/>
    <w:rsid w:val="00CA2E4D"/>
    <w:rsid w:val="00CA40EB"/>
    <w:rsid w:val="00CA45C3"/>
    <w:rsid w:val="00CA5E4D"/>
    <w:rsid w:val="00CA7928"/>
    <w:rsid w:val="00CB10BC"/>
    <w:rsid w:val="00CB16D6"/>
    <w:rsid w:val="00CB1E73"/>
    <w:rsid w:val="00CB1ED5"/>
    <w:rsid w:val="00CB28D1"/>
    <w:rsid w:val="00CB2A26"/>
    <w:rsid w:val="00CB2CDE"/>
    <w:rsid w:val="00CB3459"/>
    <w:rsid w:val="00CB37ED"/>
    <w:rsid w:val="00CB383E"/>
    <w:rsid w:val="00CB4B9A"/>
    <w:rsid w:val="00CB529C"/>
    <w:rsid w:val="00CB62DC"/>
    <w:rsid w:val="00CB6AFB"/>
    <w:rsid w:val="00CB6C10"/>
    <w:rsid w:val="00CC21B9"/>
    <w:rsid w:val="00CC28E7"/>
    <w:rsid w:val="00CC39EB"/>
    <w:rsid w:val="00CC3F7C"/>
    <w:rsid w:val="00CC461A"/>
    <w:rsid w:val="00CC594D"/>
    <w:rsid w:val="00CC5A17"/>
    <w:rsid w:val="00CC5AB0"/>
    <w:rsid w:val="00CC6D76"/>
    <w:rsid w:val="00CD1FA4"/>
    <w:rsid w:val="00CD23A0"/>
    <w:rsid w:val="00CD27F5"/>
    <w:rsid w:val="00CD2C40"/>
    <w:rsid w:val="00CD39C7"/>
    <w:rsid w:val="00CD3A75"/>
    <w:rsid w:val="00CD4049"/>
    <w:rsid w:val="00CD4CC1"/>
    <w:rsid w:val="00CD608A"/>
    <w:rsid w:val="00CD6915"/>
    <w:rsid w:val="00CD69E7"/>
    <w:rsid w:val="00CD6CFC"/>
    <w:rsid w:val="00CD7AC8"/>
    <w:rsid w:val="00CE1B31"/>
    <w:rsid w:val="00CE3B25"/>
    <w:rsid w:val="00CE3DC6"/>
    <w:rsid w:val="00CE40DF"/>
    <w:rsid w:val="00CE4880"/>
    <w:rsid w:val="00CE504C"/>
    <w:rsid w:val="00CE539F"/>
    <w:rsid w:val="00CE6BEA"/>
    <w:rsid w:val="00CE710C"/>
    <w:rsid w:val="00CF02AD"/>
    <w:rsid w:val="00CF0525"/>
    <w:rsid w:val="00CF110B"/>
    <w:rsid w:val="00CF2573"/>
    <w:rsid w:val="00CF2667"/>
    <w:rsid w:val="00CF2A8A"/>
    <w:rsid w:val="00CF625B"/>
    <w:rsid w:val="00CF6A10"/>
    <w:rsid w:val="00CF709C"/>
    <w:rsid w:val="00CF7201"/>
    <w:rsid w:val="00CF7BB6"/>
    <w:rsid w:val="00D01003"/>
    <w:rsid w:val="00D01FC8"/>
    <w:rsid w:val="00D0223A"/>
    <w:rsid w:val="00D02354"/>
    <w:rsid w:val="00D036AD"/>
    <w:rsid w:val="00D03EA6"/>
    <w:rsid w:val="00D052E7"/>
    <w:rsid w:val="00D05D3B"/>
    <w:rsid w:val="00D06811"/>
    <w:rsid w:val="00D06C1A"/>
    <w:rsid w:val="00D071E2"/>
    <w:rsid w:val="00D10976"/>
    <w:rsid w:val="00D126AF"/>
    <w:rsid w:val="00D13C36"/>
    <w:rsid w:val="00D14009"/>
    <w:rsid w:val="00D14D36"/>
    <w:rsid w:val="00D1553E"/>
    <w:rsid w:val="00D15E1B"/>
    <w:rsid w:val="00D208B3"/>
    <w:rsid w:val="00D23F1C"/>
    <w:rsid w:val="00D249D7"/>
    <w:rsid w:val="00D251FF"/>
    <w:rsid w:val="00D25D5E"/>
    <w:rsid w:val="00D25F6C"/>
    <w:rsid w:val="00D27B56"/>
    <w:rsid w:val="00D30D89"/>
    <w:rsid w:val="00D310ED"/>
    <w:rsid w:val="00D32442"/>
    <w:rsid w:val="00D35272"/>
    <w:rsid w:val="00D35D32"/>
    <w:rsid w:val="00D37076"/>
    <w:rsid w:val="00D37B2A"/>
    <w:rsid w:val="00D419FE"/>
    <w:rsid w:val="00D41AA9"/>
    <w:rsid w:val="00D465F4"/>
    <w:rsid w:val="00D5076A"/>
    <w:rsid w:val="00D5163B"/>
    <w:rsid w:val="00D51D20"/>
    <w:rsid w:val="00D51E54"/>
    <w:rsid w:val="00D53317"/>
    <w:rsid w:val="00D54F27"/>
    <w:rsid w:val="00D54F39"/>
    <w:rsid w:val="00D55A75"/>
    <w:rsid w:val="00D55BCC"/>
    <w:rsid w:val="00D55C51"/>
    <w:rsid w:val="00D56063"/>
    <w:rsid w:val="00D562E5"/>
    <w:rsid w:val="00D60841"/>
    <w:rsid w:val="00D612EA"/>
    <w:rsid w:val="00D6144E"/>
    <w:rsid w:val="00D621D2"/>
    <w:rsid w:val="00D63CDD"/>
    <w:rsid w:val="00D6453F"/>
    <w:rsid w:val="00D6483A"/>
    <w:rsid w:val="00D64B48"/>
    <w:rsid w:val="00D64CD7"/>
    <w:rsid w:val="00D65750"/>
    <w:rsid w:val="00D65DEC"/>
    <w:rsid w:val="00D6755E"/>
    <w:rsid w:val="00D71876"/>
    <w:rsid w:val="00D73109"/>
    <w:rsid w:val="00D734C7"/>
    <w:rsid w:val="00D739D4"/>
    <w:rsid w:val="00D74081"/>
    <w:rsid w:val="00D748DD"/>
    <w:rsid w:val="00D74CF9"/>
    <w:rsid w:val="00D7709F"/>
    <w:rsid w:val="00D77CC8"/>
    <w:rsid w:val="00D77F0C"/>
    <w:rsid w:val="00D803D7"/>
    <w:rsid w:val="00D80A0D"/>
    <w:rsid w:val="00D80B7A"/>
    <w:rsid w:val="00D80DCA"/>
    <w:rsid w:val="00D81078"/>
    <w:rsid w:val="00D819D8"/>
    <w:rsid w:val="00D83E33"/>
    <w:rsid w:val="00D83E8F"/>
    <w:rsid w:val="00D84532"/>
    <w:rsid w:val="00D84D55"/>
    <w:rsid w:val="00D84E6F"/>
    <w:rsid w:val="00D862C8"/>
    <w:rsid w:val="00D867E2"/>
    <w:rsid w:val="00D8696E"/>
    <w:rsid w:val="00D87A6C"/>
    <w:rsid w:val="00D87A93"/>
    <w:rsid w:val="00D90429"/>
    <w:rsid w:val="00D90AC3"/>
    <w:rsid w:val="00D91761"/>
    <w:rsid w:val="00D9350F"/>
    <w:rsid w:val="00D93C83"/>
    <w:rsid w:val="00D94BA0"/>
    <w:rsid w:val="00D94CB3"/>
    <w:rsid w:val="00D95A06"/>
    <w:rsid w:val="00D95E69"/>
    <w:rsid w:val="00D96EB4"/>
    <w:rsid w:val="00D9761F"/>
    <w:rsid w:val="00D9787A"/>
    <w:rsid w:val="00DA0338"/>
    <w:rsid w:val="00DA05B6"/>
    <w:rsid w:val="00DA1127"/>
    <w:rsid w:val="00DA2970"/>
    <w:rsid w:val="00DA4847"/>
    <w:rsid w:val="00DB003D"/>
    <w:rsid w:val="00DB0626"/>
    <w:rsid w:val="00DB161E"/>
    <w:rsid w:val="00DB3AE2"/>
    <w:rsid w:val="00DB5C60"/>
    <w:rsid w:val="00DB66A4"/>
    <w:rsid w:val="00DB7FF7"/>
    <w:rsid w:val="00DC078A"/>
    <w:rsid w:val="00DC0CF9"/>
    <w:rsid w:val="00DC1383"/>
    <w:rsid w:val="00DC1607"/>
    <w:rsid w:val="00DC234F"/>
    <w:rsid w:val="00DC27D3"/>
    <w:rsid w:val="00DC33CB"/>
    <w:rsid w:val="00DC3975"/>
    <w:rsid w:val="00DC4065"/>
    <w:rsid w:val="00DC43DE"/>
    <w:rsid w:val="00DC44ED"/>
    <w:rsid w:val="00DC5560"/>
    <w:rsid w:val="00DC7695"/>
    <w:rsid w:val="00DC7C78"/>
    <w:rsid w:val="00DD07C7"/>
    <w:rsid w:val="00DD1DB0"/>
    <w:rsid w:val="00DD2015"/>
    <w:rsid w:val="00DD305B"/>
    <w:rsid w:val="00DD38A9"/>
    <w:rsid w:val="00DD53FC"/>
    <w:rsid w:val="00DD57C4"/>
    <w:rsid w:val="00DD5BC2"/>
    <w:rsid w:val="00DE0334"/>
    <w:rsid w:val="00DE0767"/>
    <w:rsid w:val="00DE33C0"/>
    <w:rsid w:val="00DE40D2"/>
    <w:rsid w:val="00DE4199"/>
    <w:rsid w:val="00DE41F7"/>
    <w:rsid w:val="00DE43CF"/>
    <w:rsid w:val="00DE4579"/>
    <w:rsid w:val="00DE55D1"/>
    <w:rsid w:val="00DE5C5F"/>
    <w:rsid w:val="00DE5F51"/>
    <w:rsid w:val="00DE604B"/>
    <w:rsid w:val="00DE6217"/>
    <w:rsid w:val="00DF023C"/>
    <w:rsid w:val="00DF32DC"/>
    <w:rsid w:val="00DF34B3"/>
    <w:rsid w:val="00DF3865"/>
    <w:rsid w:val="00DF450E"/>
    <w:rsid w:val="00DF59F5"/>
    <w:rsid w:val="00DF5C40"/>
    <w:rsid w:val="00DF631C"/>
    <w:rsid w:val="00E00195"/>
    <w:rsid w:val="00E00AAE"/>
    <w:rsid w:val="00E01D08"/>
    <w:rsid w:val="00E02083"/>
    <w:rsid w:val="00E03C7C"/>
    <w:rsid w:val="00E042BB"/>
    <w:rsid w:val="00E0434E"/>
    <w:rsid w:val="00E04A54"/>
    <w:rsid w:val="00E05E6C"/>
    <w:rsid w:val="00E0728D"/>
    <w:rsid w:val="00E07426"/>
    <w:rsid w:val="00E10DCE"/>
    <w:rsid w:val="00E1147B"/>
    <w:rsid w:val="00E12955"/>
    <w:rsid w:val="00E13545"/>
    <w:rsid w:val="00E136E9"/>
    <w:rsid w:val="00E1392A"/>
    <w:rsid w:val="00E13E98"/>
    <w:rsid w:val="00E16030"/>
    <w:rsid w:val="00E1695C"/>
    <w:rsid w:val="00E16CD6"/>
    <w:rsid w:val="00E17AF4"/>
    <w:rsid w:val="00E2086D"/>
    <w:rsid w:val="00E215FF"/>
    <w:rsid w:val="00E23E27"/>
    <w:rsid w:val="00E24637"/>
    <w:rsid w:val="00E2677B"/>
    <w:rsid w:val="00E30188"/>
    <w:rsid w:val="00E30832"/>
    <w:rsid w:val="00E30CD6"/>
    <w:rsid w:val="00E31D46"/>
    <w:rsid w:val="00E31E6E"/>
    <w:rsid w:val="00E321CB"/>
    <w:rsid w:val="00E342BB"/>
    <w:rsid w:val="00E35273"/>
    <w:rsid w:val="00E35A7B"/>
    <w:rsid w:val="00E35C41"/>
    <w:rsid w:val="00E36A62"/>
    <w:rsid w:val="00E36C4F"/>
    <w:rsid w:val="00E36F4B"/>
    <w:rsid w:val="00E40B7D"/>
    <w:rsid w:val="00E43FD1"/>
    <w:rsid w:val="00E447AC"/>
    <w:rsid w:val="00E452FB"/>
    <w:rsid w:val="00E461CC"/>
    <w:rsid w:val="00E467FB"/>
    <w:rsid w:val="00E46A3A"/>
    <w:rsid w:val="00E52137"/>
    <w:rsid w:val="00E525A0"/>
    <w:rsid w:val="00E53149"/>
    <w:rsid w:val="00E54EE5"/>
    <w:rsid w:val="00E553C3"/>
    <w:rsid w:val="00E557D0"/>
    <w:rsid w:val="00E56AC3"/>
    <w:rsid w:val="00E60AF0"/>
    <w:rsid w:val="00E61257"/>
    <w:rsid w:val="00E614E5"/>
    <w:rsid w:val="00E6224D"/>
    <w:rsid w:val="00E62C4A"/>
    <w:rsid w:val="00E63448"/>
    <w:rsid w:val="00E658AC"/>
    <w:rsid w:val="00E65940"/>
    <w:rsid w:val="00E65FE9"/>
    <w:rsid w:val="00E6625F"/>
    <w:rsid w:val="00E66C17"/>
    <w:rsid w:val="00E6768C"/>
    <w:rsid w:val="00E70128"/>
    <w:rsid w:val="00E72429"/>
    <w:rsid w:val="00E72B80"/>
    <w:rsid w:val="00E760C4"/>
    <w:rsid w:val="00E76560"/>
    <w:rsid w:val="00E766A4"/>
    <w:rsid w:val="00E80A77"/>
    <w:rsid w:val="00E80ACA"/>
    <w:rsid w:val="00E80D33"/>
    <w:rsid w:val="00E80DBE"/>
    <w:rsid w:val="00E81C63"/>
    <w:rsid w:val="00E82BEB"/>
    <w:rsid w:val="00E82DC4"/>
    <w:rsid w:val="00E82E10"/>
    <w:rsid w:val="00E83889"/>
    <w:rsid w:val="00E838A5"/>
    <w:rsid w:val="00E84D30"/>
    <w:rsid w:val="00E84E00"/>
    <w:rsid w:val="00E84E9C"/>
    <w:rsid w:val="00E85E2C"/>
    <w:rsid w:val="00E91A42"/>
    <w:rsid w:val="00E91FE0"/>
    <w:rsid w:val="00E9285D"/>
    <w:rsid w:val="00E95E8C"/>
    <w:rsid w:val="00EA33D5"/>
    <w:rsid w:val="00EA4259"/>
    <w:rsid w:val="00EA430F"/>
    <w:rsid w:val="00EA5560"/>
    <w:rsid w:val="00EA5AF3"/>
    <w:rsid w:val="00EA5C05"/>
    <w:rsid w:val="00EA622D"/>
    <w:rsid w:val="00EA7FC6"/>
    <w:rsid w:val="00EB139A"/>
    <w:rsid w:val="00EB1EDA"/>
    <w:rsid w:val="00EB28DC"/>
    <w:rsid w:val="00EB312E"/>
    <w:rsid w:val="00EB35B9"/>
    <w:rsid w:val="00EB3F77"/>
    <w:rsid w:val="00EB48E9"/>
    <w:rsid w:val="00EB510B"/>
    <w:rsid w:val="00EB57AA"/>
    <w:rsid w:val="00EB5F13"/>
    <w:rsid w:val="00EB695D"/>
    <w:rsid w:val="00EB7A38"/>
    <w:rsid w:val="00EC0D7D"/>
    <w:rsid w:val="00EC28EE"/>
    <w:rsid w:val="00EC307B"/>
    <w:rsid w:val="00EC3DDC"/>
    <w:rsid w:val="00EC4026"/>
    <w:rsid w:val="00EC48E0"/>
    <w:rsid w:val="00EC6025"/>
    <w:rsid w:val="00EC6156"/>
    <w:rsid w:val="00EC620D"/>
    <w:rsid w:val="00EC72C4"/>
    <w:rsid w:val="00ED0AFA"/>
    <w:rsid w:val="00ED15A4"/>
    <w:rsid w:val="00ED2F74"/>
    <w:rsid w:val="00ED6589"/>
    <w:rsid w:val="00ED6610"/>
    <w:rsid w:val="00ED6D41"/>
    <w:rsid w:val="00ED6F9C"/>
    <w:rsid w:val="00ED75E8"/>
    <w:rsid w:val="00ED7FC9"/>
    <w:rsid w:val="00EE08AE"/>
    <w:rsid w:val="00EE286E"/>
    <w:rsid w:val="00EE3BC2"/>
    <w:rsid w:val="00EE44DC"/>
    <w:rsid w:val="00EE56C1"/>
    <w:rsid w:val="00EE5D2D"/>
    <w:rsid w:val="00EE6514"/>
    <w:rsid w:val="00EE6A53"/>
    <w:rsid w:val="00EE6CE9"/>
    <w:rsid w:val="00EE7E36"/>
    <w:rsid w:val="00EF0C3C"/>
    <w:rsid w:val="00EF0CBD"/>
    <w:rsid w:val="00EF2BA5"/>
    <w:rsid w:val="00EF3585"/>
    <w:rsid w:val="00EF37FA"/>
    <w:rsid w:val="00EF464A"/>
    <w:rsid w:val="00EF476E"/>
    <w:rsid w:val="00EF72A6"/>
    <w:rsid w:val="00EF79CC"/>
    <w:rsid w:val="00F0065C"/>
    <w:rsid w:val="00F01749"/>
    <w:rsid w:val="00F0216C"/>
    <w:rsid w:val="00F027BC"/>
    <w:rsid w:val="00F0325B"/>
    <w:rsid w:val="00F04A7C"/>
    <w:rsid w:val="00F04D96"/>
    <w:rsid w:val="00F051DC"/>
    <w:rsid w:val="00F07380"/>
    <w:rsid w:val="00F0776F"/>
    <w:rsid w:val="00F07C85"/>
    <w:rsid w:val="00F109D9"/>
    <w:rsid w:val="00F1112C"/>
    <w:rsid w:val="00F127FB"/>
    <w:rsid w:val="00F15631"/>
    <w:rsid w:val="00F158F2"/>
    <w:rsid w:val="00F1701E"/>
    <w:rsid w:val="00F172D3"/>
    <w:rsid w:val="00F17BDE"/>
    <w:rsid w:val="00F17C82"/>
    <w:rsid w:val="00F17FD8"/>
    <w:rsid w:val="00F21610"/>
    <w:rsid w:val="00F26256"/>
    <w:rsid w:val="00F269E1"/>
    <w:rsid w:val="00F27374"/>
    <w:rsid w:val="00F278EE"/>
    <w:rsid w:val="00F30DF6"/>
    <w:rsid w:val="00F312B6"/>
    <w:rsid w:val="00F31415"/>
    <w:rsid w:val="00F33817"/>
    <w:rsid w:val="00F34473"/>
    <w:rsid w:val="00F34A20"/>
    <w:rsid w:val="00F35331"/>
    <w:rsid w:val="00F3566D"/>
    <w:rsid w:val="00F3587F"/>
    <w:rsid w:val="00F36AA3"/>
    <w:rsid w:val="00F36D86"/>
    <w:rsid w:val="00F36F56"/>
    <w:rsid w:val="00F376BD"/>
    <w:rsid w:val="00F37AFA"/>
    <w:rsid w:val="00F37EC6"/>
    <w:rsid w:val="00F406E1"/>
    <w:rsid w:val="00F40963"/>
    <w:rsid w:val="00F414B9"/>
    <w:rsid w:val="00F420C4"/>
    <w:rsid w:val="00F43226"/>
    <w:rsid w:val="00F43600"/>
    <w:rsid w:val="00F43A0E"/>
    <w:rsid w:val="00F440D4"/>
    <w:rsid w:val="00F440E7"/>
    <w:rsid w:val="00F453A0"/>
    <w:rsid w:val="00F4567D"/>
    <w:rsid w:val="00F45746"/>
    <w:rsid w:val="00F505E2"/>
    <w:rsid w:val="00F50D87"/>
    <w:rsid w:val="00F50F24"/>
    <w:rsid w:val="00F532F1"/>
    <w:rsid w:val="00F5334A"/>
    <w:rsid w:val="00F544EF"/>
    <w:rsid w:val="00F55245"/>
    <w:rsid w:val="00F559C5"/>
    <w:rsid w:val="00F6044D"/>
    <w:rsid w:val="00F63B63"/>
    <w:rsid w:val="00F649BE"/>
    <w:rsid w:val="00F657EB"/>
    <w:rsid w:val="00F67793"/>
    <w:rsid w:val="00F72399"/>
    <w:rsid w:val="00F745D8"/>
    <w:rsid w:val="00F74CA4"/>
    <w:rsid w:val="00F75B8D"/>
    <w:rsid w:val="00F77B11"/>
    <w:rsid w:val="00F8067B"/>
    <w:rsid w:val="00F82C9C"/>
    <w:rsid w:val="00F83035"/>
    <w:rsid w:val="00F83782"/>
    <w:rsid w:val="00F906A9"/>
    <w:rsid w:val="00F909DE"/>
    <w:rsid w:val="00F92C8D"/>
    <w:rsid w:val="00F93977"/>
    <w:rsid w:val="00F94436"/>
    <w:rsid w:val="00F9493C"/>
    <w:rsid w:val="00F9494E"/>
    <w:rsid w:val="00F96086"/>
    <w:rsid w:val="00F9729C"/>
    <w:rsid w:val="00F97B7B"/>
    <w:rsid w:val="00FA0166"/>
    <w:rsid w:val="00FA1416"/>
    <w:rsid w:val="00FA2872"/>
    <w:rsid w:val="00FA4C51"/>
    <w:rsid w:val="00FA5E7C"/>
    <w:rsid w:val="00FA6826"/>
    <w:rsid w:val="00FA712B"/>
    <w:rsid w:val="00FA7591"/>
    <w:rsid w:val="00FA7F4C"/>
    <w:rsid w:val="00FB1506"/>
    <w:rsid w:val="00FB18A0"/>
    <w:rsid w:val="00FB1A05"/>
    <w:rsid w:val="00FB1E9C"/>
    <w:rsid w:val="00FB4C61"/>
    <w:rsid w:val="00FB4C8F"/>
    <w:rsid w:val="00FB4F6F"/>
    <w:rsid w:val="00FB6F0F"/>
    <w:rsid w:val="00FB76BE"/>
    <w:rsid w:val="00FC0ACC"/>
    <w:rsid w:val="00FC178D"/>
    <w:rsid w:val="00FC3EBE"/>
    <w:rsid w:val="00FC5A9C"/>
    <w:rsid w:val="00FC61F2"/>
    <w:rsid w:val="00FC7DE5"/>
    <w:rsid w:val="00FD164E"/>
    <w:rsid w:val="00FD1B88"/>
    <w:rsid w:val="00FD40A2"/>
    <w:rsid w:val="00FD40DD"/>
    <w:rsid w:val="00FD51E5"/>
    <w:rsid w:val="00FE2562"/>
    <w:rsid w:val="00FE2D30"/>
    <w:rsid w:val="00FE372F"/>
    <w:rsid w:val="00FE567E"/>
    <w:rsid w:val="00FE5C47"/>
    <w:rsid w:val="00FE672A"/>
    <w:rsid w:val="00FE738F"/>
    <w:rsid w:val="00FF0B65"/>
    <w:rsid w:val="00FF1463"/>
    <w:rsid w:val="00FF2E4E"/>
    <w:rsid w:val="00FF3052"/>
    <w:rsid w:val="00FF4752"/>
    <w:rsid w:val="00FF48E0"/>
    <w:rsid w:val="00FF4F11"/>
    <w:rsid w:val="00FF520C"/>
    <w:rsid w:val="00FF5E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fillcolor="white">
      <v:fill color="white"/>
      <o:colormru v:ext="edit" colors="#9f9"/>
    </o:shapedefaults>
    <o:shapelayout v:ext="edit">
      <o:idmap v:ext="edit" data="2"/>
    </o:shapelayout>
  </w:shapeDefaults>
  <w:decimalSymbol w:val="."/>
  <w:listSeparator w:val=","/>
  <w14:docId w14:val="7CD92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6CEF"/>
    <w:rPr>
      <w:rFonts w:ascii="Arial" w:eastAsia="Times New Roman" w:hAnsi="Arial"/>
      <w:sz w:val="22"/>
      <w:szCs w:val="24"/>
      <w:lang w:val="en-GB"/>
    </w:rPr>
  </w:style>
  <w:style w:type="paragraph" w:styleId="Heading1">
    <w:name w:val="heading 1"/>
    <w:aliases w:val="Section Heading,First level,T1,h1,PR9,Section,level2 hdg"/>
    <w:basedOn w:val="Normal"/>
    <w:next w:val="Normal"/>
    <w:autoRedefine/>
    <w:qFormat/>
    <w:rsid w:val="00316CEF"/>
    <w:pPr>
      <w:keepNext/>
      <w:numPr>
        <w:numId w:val="12"/>
      </w:numPr>
      <w:pBdr>
        <w:top w:val="single" w:sz="4" w:space="1" w:color="auto"/>
        <w:bottom w:val="single" w:sz="4" w:space="1" w:color="auto"/>
      </w:pBdr>
      <w:tabs>
        <w:tab w:val="clear" w:pos="541"/>
        <w:tab w:val="num" w:pos="360"/>
      </w:tabs>
      <w:spacing w:after="120"/>
      <w:ind w:left="0" w:firstLine="0"/>
      <w:jc w:val="center"/>
      <w:outlineLvl w:val="0"/>
    </w:pPr>
    <w:rPr>
      <w:b/>
      <w:bCs/>
      <w:sz w:val="28"/>
      <w:lang w:val="en-IE"/>
    </w:rPr>
  </w:style>
  <w:style w:type="paragraph" w:styleId="Heading2">
    <w:name w:val="heading 2"/>
    <w:aliases w:val="Reset numbering,Second level,T2,h2,PR10"/>
    <w:basedOn w:val="Normal"/>
    <w:next w:val="Normal"/>
    <w:qFormat/>
    <w:rsid w:val="00316CEF"/>
    <w:pPr>
      <w:keepNext/>
      <w:numPr>
        <w:ilvl w:val="1"/>
        <w:numId w:val="12"/>
      </w:numPr>
      <w:tabs>
        <w:tab w:val="clear" w:pos="937"/>
        <w:tab w:val="num" w:pos="360"/>
      </w:tabs>
      <w:spacing w:after="120"/>
      <w:ind w:left="0" w:firstLine="0"/>
      <w:jc w:val="both"/>
      <w:outlineLvl w:val="1"/>
    </w:pPr>
    <w:rPr>
      <w:rFonts w:cs="Arial"/>
      <w:b/>
      <w:sz w:val="24"/>
      <w:szCs w:val="22"/>
    </w:rPr>
  </w:style>
  <w:style w:type="paragraph" w:styleId="Heading3">
    <w:name w:val="heading 3"/>
    <w:aliases w:val=".,Level 1 - 1,H3,Third level,T3,PR11"/>
    <w:basedOn w:val="Normal"/>
    <w:next w:val="Normal"/>
    <w:qFormat/>
    <w:rsid w:val="00316CEF"/>
    <w:pPr>
      <w:keepNext/>
      <w:numPr>
        <w:ilvl w:val="2"/>
        <w:numId w:val="12"/>
      </w:numPr>
      <w:tabs>
        <w:tab w:val="clear" w:pos="901"/>
        <w:tab w:val="num" w:pos="360"/>
      </w:tabs>
      <w:ind w:left="0" w:firstLine="0"/>
      <w:outlineLvl w:val="2"/>
    </w:pPr>
    <w:rPr>
      <w:b/>
      <w:bCs/>
      <w:sz w:val="28"/>
    </w:rPr>
  </w:style>
  <w:style w:type="paragraph" w:styleId="Heading4">
    <w:name w:val="heading 4"/>
    <w:aliases w:val="Level 2 - a,Fourth level,T4,PR12,Sub-Minor"/>
    <w:basedOn w:val="Normal"/>
    <w:next w:val="Normal"/>
    <w:qFormat/>
    <w:rsid w:val="00316CEF"/>
    <w:pPr>
      <w:keepNext/>
      <w:numPr>
        <w:numId w:val="11"/>
      </w:numPr>
      <w:tabs>
        <w:tab w:val="clear" w:pos="720"/>
        <w:tab w:val="num" w:pos="360"/>
      </w:tabs>
      <w:spacing w:before="240" w:after="60"/>
      <w:ind w:left="0" w:firstLine="0"/>
      <w:outlineLvl w:val="3"/>
    </w:pPr>
    <w:rPr>
      <w:b/>
      <w:bCs/>
      <w:sz w:val="28"/>
      <w:szCs w:val="28"/>
    </w:rPr>
  </w:style>
  <w:style w:type="paragraph" w:styleId="Heading5">
    <w:name w:val="heading 5"/>
    <w:aliases w:val="Level 3 - i,Appendix1,PR13,Block Label,test"/>
    <w:basedOn w:val="Normal"/>
    <w:next w:val="Normal"/>
    <w:qFormat/>
    <w:rsid w:val="00316CEF"/>
    <w:pPr>
      <w:numPr>
        <w:ilvl w:val="4"/>
        <w:numId w:val="12"/>
      </w:numPr>
      <w:tabs>
        <w:tab w:val="clear" w:pos="1189"/>
        <w:tab w:val="num" w:pos="360"/>
      </w:tabs>
      <w:spacing w:before="240" w:after="60"/>
      <w:ind w:left="0" w:firstLine="0"/>
      <w:outlineLvl w:val="4"/>
    </w:pPr>
    <w:rPr>
      <w:b/>
      <w:bCs/>
      <w:i/>
      <w:iCs/>
      <w:sz w:val="26"/>
      <w:szCs w:val="26"/>
    </w:rPr>
  </w:style>
  <w:style w:type="paragraph" w:styleId="Heading6">
    <w:name w:val="heading 6"/>
    <w:aliases w:val="Legal Level 1.,Appendix 2,PR14"/>
    <w:basedOn w:val="Normal"/>
    <w:next w:val="Normal"/>
    <w:qFormat/>
    <w:rsid w:val="00316CEF"/>
    <w:pPr>
      <w:numPr>
        <w:ilvl w:val="5"/>
        <w:numId w:val="12"/>
      </w:numPr>
      <w:tabs>
        <w:tab w:val="clear" w:pos="1333"/>
        <w:tab w:val="num" w:pos="360"/>
      </w:tabs>
      <w:spacing w:before="240" w:after="60"/>
      <w:ind w:left="0" w:firstLine="0"/>
      <w:outlineLvl w:val="5"/>
    </w:pPr>
    <w:rPr>
      <w:rFonts w:ascii="Times New Roman" w:hAnsi="Times New Roman"/>
      <w:b/>
      <w:bCs/>
      <w:szCs w:val="22"/>
    </w:rPr>
  </w:style>
  <w:style w:type="paragraph" w:styleId="Heading7">
    <w:name w:val="heading 7"/>
    <w:aliases w:val="Legal Level 1.1.,Appendix Header"/>
    <w:basedOn w:val="Normal"/>
    <w:next w:val="Normal"/>
    <w:qFormat/>
    <w:rsid w:val="00316CEF"/>
    <w:pPr>
      <w:numPr>
        <w:ilvl w:val="6"/>
        <w:numId w:val="12"/>
      </w:numPr>
      <w:tabs>
        <w:tab w:val="clear" w:pos="1477"/>
        <w:tab w:val="num" w:pos="360"/>
      </w:tabs>
      <w:spacing w:before="240" w:after="60"/>
      <w:ind w:left="0" w:firstLine="0"/>
      <w:outlineLvl w:val="6"/>
    </w:pPr>
    <w:rPr>
      <w:rFonts w:ascii="Times New Roman" w:hAnsi="Times New Roman"/>
      <w:sz w:val="24"/>
    </w:rPr>
  </w:style>
  <w:style w:type="paragraph" w:styleId="Heading8">
    <w:name w:val="heading 8"/>
    <w:aliases w:val="Legal Level 1.1.1."/>
    <w:basedOn w:val="Normal"/>
    <w:next w:val="Normal"/>
    <w:qFormat/>
    <w:rsid w:val="00316CEF"/>
    <w:pPr>
      <w:numPr>
        <w:ilvl w:val="7"/>
        <w:numId w:val="12"/>
      </w:numPr>
      <w:tabs>
        <w:tab w:val="clear" w:pos="1621"/>
        <w:tab w:val="num" w:pos="360"/>
      </w:tabs>
      <w:spacing w:before="240" w:after="60"/>
      <w:ind w:left="0" w:firstLine="0"/>
      <w:outlineLvl w:val="7"/>
    </w:pPr>
    <w:rPr>
      <w:rFonts w:ascii="Times New Roman" w:hAnsi="Times New Roman"/>
      <w:i/>
      <w:iCs/>
      <w:sz w:val="24"/>
    </w:rPr>
  </w:style>
  <w:style w:type="paragraph" w:styleId="Heading9">
    <w:name w:val="heading 9"/>
    <w:aliases w:val="Legal Level 1.1.1.1."/>
    <w:basedOn w:val="Normal"/>
    <w:next w:val="Normal"/>
    <w:qFormat/>
    <w:rsid w:val="00316CEF"/>
    <w:pPr>
      <w:numPr>
        <w:ilvl w:val="8"/>
        <w:numId w:val="12"/>
      </w:numPr>
      <w:tabs>
        <w:tab w:val="clear" w:pos="1765"/>
        <w:tab w:val="num" w:pos="360"/>
      </w:tabs>
      <w:spacing w:before="240" w:after="60"/>
      <w:ind w:left="0" w:firstLine="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16CEF"/>
    <w:rPr>
      <w:rFonts w:ascii="Tahoma" w:hAnsi="Tahoma" w:cs="Tahoma"/>
      <w:sz w:val="16"/>
      <w:szCs w:val="16"/>
    </w:rPr>
  </w:style>
  <w:style w:type="character" w:customStyle="1" w:styleId="HeaderChar">
    <w:name w:val="Header Char"/>
    <w:basedOn w:val="DefaultParagraphFont"/>
    <w:link w:val="Header"/>
    <w:rsid w:val="00316CEF"/>
    <w:rPr>
      <w:rFonts w:ascii="Arial" w:eastAsia="MS Mincho" w:hAnsi="Arial"/>
      <w:sz w:val="22"/>
      <w:szCs w:val="24"/>
      <w:lang w:val="en-GB" w:eastAsia="en-US" w:bidi="ar-SA"/>
    </w:rPr>
  </w:style>
  <w:style w:type="paragraph" w:styleId="Header">
    <w:name w:val="header"/>
    <w:basedOn w:val="Normal"/>
    <w:link w:val="HeaderChar"/>
    <w:rsid w:val="00316CEF"/>
    <w:pPr>
      <w:tabs>
        <w:tab w:val="center" w:pos="4153"/>
        <w:tab w:val="right" w:pos="8306"/>
      </w:tabs>
    </w:pPr>
    <w:rPr>
      <w:rFonts w:eastAsia="MS Mincho"/>
    </w:rPr>
  </w:style>
  <w:style w:type="character" w:customStyle="1" w:styleId="FooterChar">
    <w:name w:val="Footer Char"/>
    <w:basedOn w:val="DefaultParagraphFont"/>
    <w:link w:val="Footer"/>
    <w:uiPriority w:val="99"/>
    <w:rsid w:val="00316CEF"/>
    <w:rPr>
      <w:rFonts w:ascii="Arial" w:eastAsia="MS Mincho" w:hAnsi="Arial"/>
      <w:sz w:val="22"/>
      <w:szCs w:val="24"/>
      <w:lang w:val="en-GB" w:eastAsia="en-US" w:bidi="ar-SA"/>
    </w:rPr>
  </w:style>
  <w:style w:type="paragraph" w:styleId="Footer">
    <w:name w:val="footer"/>
    <w:basedOn w:val="Normal"/>
    <w:link w:val="FooterChar"/>
    <w:uiPriority w:val="99"/>
    <w:rsid w:val="00316CEF"/>
    <w:pPr>
      <w:tabs>
        <w:tab w:val="center" w:pos="4153"/>
        <w:tab w:val="right" w:pos="8306"/>
      </w:tabs>
    </w:pPr>
    <w:rPr>
      <w:rFonts w:eastAsia="MS Mincho"/>
    </w:rPr>
  </w:style>
  <w:style w:type="paragraph" w:customStyle="1" w:styleId="APNUMHEAD1">
    <w:name w:val="AP NUM HEAD 1"/>
    <w:rsid w:val="00D8696E"/>
    <w:pPr>
      <w:keepNext/>
      <w:pageBreakBefore/>
      <w:numPr>
        <w:numId w:val="1"/>
      </w:numPr>
      <w:spacing w:before="60" w:after="180"/>
    </w:pPr>
    <w:rPr>
      <w:rFonts w:ascii="Arial" w:eastAsia="Times New Roman" w:hAnsi="Arial"/>
      <w:b/>
      <w:caps/>
      <w:sz w:val="28"/>
      <w:lang w:val="en-GB"/>
    </w:rPr>
  </w:style>
  <w:style w:type="paragraph" w:customStyle="1" w:styleId="APNUMHEAD2">
    <w:name w:val="AP NUM HEAD 2"/>
    <w:rsid w:val="00D8696E"/>
    <w:pPr>
      <w:numPr>
        <w:ilvl w:val="1"/>
        <w:numId w:val="1"/>
      </w:numPr>
      <w:spacing w:before="240" w:after="120"/>
    </w:pPr>
    <w:rPr>
      <w:rFonts w:ascii="Arial" w:eastAsia="Times New Roman" w:hAnsi="Arial"/>
      <w:b/>
      <w:caps/>
      <w:sz w:val="24"/>
      <w:lang w:val="en-GB"/>
    </w:rPr>
  </w:style>
  <w:style w:type="paragraph" w:customStyle="1" w:styleId="APNUMHEAD3">
    <w:name w:val="AP NUM HEAD 3"/>
    <w:next w:val="Normal"/>
    <w:link w:val="APNUMHEAD3Char"/>
    <w:rsid w:val="009232F7"/>
    <w:pPr>
      <w:keepNext/>
      <w:numPr>
        <w:ilvl w:val="2"/>
        <w:numId w:val="1"/>
      </w:numPr>
      <w:tabs>
        <w:tab w:val="clear" w:pos="3011"/>
        <w:tab w:val="num" w:pos="900"/>
      </w:tabs>
      <w:ind w:left="900" w:hanging="900"/>
    </w:pPr>
    <w:rPr>
      <w:rFonts w:ascii="Arial" w:eastAsia="Times New Roman" w:hAnsi="Arial"/>
      <w:b/>
      <w:color w:val="000000"/>
      <w:sz w:val="24"/>
      <w:lang w:val="en-GB"/>
    </w:rPr>
  </w:style>
  <w:style w:type="paragraph" w:styleId="Caption">
    <w:name w:val="caption"/>
    <w:basedOn w:val="Normal"/>
    <w:next w:val="Normal"/>
    <w:qFormat/>
    <w:rsid w:val="00316CEF"/>
    <w:pPr>
      <w:keepNext/>
      <w:spacing w:before="120" w:after="120"/>
      <w:ind w:left="851"/>
    </w:pPr>
    <w:rPr>
      <w:b/>
      <w:bCs/>
      <w:sz w:val="20"/>
      <w:szCs w:val="20"/>
      <w:lang w:val="en-IE" w:eastAsia="en-GB"/>
    </w:rPr>
  </w:style>
  <w:style w:type="paragraph" w:customStyle="1" w:styleId="CERAPPENDIXBODY">
    <w:name w:val="CER APPENDIX BODY"/>
    <w:link w:val="CERAPPENDIXBODYChar"/>
    <w:rsid w:val="00316CEF"/>
    <w:pPr>
      <w:numPr>
        <w:ilvl w:val="1"/>
        <w:numId w:val="9"/>
      </w:numPr>
      <w:tabs>
        <w:tab w:val="clear" w:pos="-1049"/>
        <w:tab w:val="num" w:pos="360"/>
        <w:tab w:val="left" w:pos="851"/>
      </w:tabs>
      <w:spacing w:before="120" w:after="120"/>
      <w:ind w:left="0" w:firstLine="0"/>
      <w:jc w:val="both"/>
    </w:pPr>
    <w:rPr>
      <w:rFonts w:ascii="Arial" w:eastAsia="Times New Roman" w:hAnsi="Arial"/>
      <w:color w:val="000000"/>
      <w:sz w:val="22"/>
      <w:lang w:val="en-GB"/>
    </w:rPr>
  </w:style>
  <w:style w:type="character" w:customStyle="1" w:styleId="CERAPPENDIXBODYChar">
    <w:name w:val="CER APPENDIX BODY Char"/>
    <w:basedOn w:val="DefaultParagraphFont"/>
    <w:link w:val="CERAPPENDIXBODY"/>
    <w:rsid w:val="00316CEF"/>
    <w:rPr>
      <w:rFonts w:ascii="Arial" w:eastAsia="Times New Roman" w:hAnsi="Arial"/>
      <w:color w:val="000000"/>
      <w:sz w:val="22"/>
      <w:lang w:val="en-GB" w:eastAsia="en-US" w:bidi="ar-SA"/>
    </w:rPr>
  </w:style>
  <w:style w:type="paragraph" w:customStyle="1" w:styleId="CERAPPENDIXHEADING1">
    <w:name w:val="CER APPENDIX HEADING 1"/>
    <w:next w:val="Normal"/>
    <w:rsid w:val="00316CEF"/>
    <w:pPr>
      <w:pBdr>
        <w:top w:val="single" w:sz="4" w:space="1" w:color="auto"/>
        <w:bottom w:val="single" w:sz="4" w:space="1" w:color="auto"/>
      </w:pBdr>
      <w:spacing w:after="360"/>
      <w:jc w:val="center"/>
      <w:outlineLvl w:val="0"/>
    </w:pPr>
    <w:rPr>
      <w:rFonts w:ascii="Arial" w:eastAsia="Times New Roman" w:hAnsi="Arial"/>
      <w:b/>
      <w:caps/>
      <w:color w:val="000000"/>
      <w:sz w:val="28"/>
      <w:lang w:val="en-GB"/>
    </w:rPr>
  </w:style>
  <w:style w:type="paragraph" w:customStyle="1" w:styleId="CERAppendixNumHeading">
    <w:name w:val="CER Appendix Num Heading"/>
    <w:next w:val="Normal"/>
    <w:rsid w:val="00316CEF"/>
    <w:pPr>
      <w:keepNext/>
      <w:numPr>
        <w:numId w:val="2"/>
      </w:numPr>
      <w:tabs>
        <w:tab w:val="clear" w:pos="851"/>
        <w:tab w:val="num" w:pos="720"/>
      </w:tabs>
      <w:spacing w:before="120" w:after="120"/>
      <w:ind w:left="720" w:hanging="360"/>
    </w:pPr>
    <w:rPr>
      <w:rFonts w:ascii="Arial" w:eastAsia="Times New Roman" w:hAnsi="Arial"/>
      <w:b/>
      <w:sz w:val="22"/>
      <w:szCs w:val="24"/>
      <w:lang w:val="en-IE"/>
    </w:rPr>
  </w:style>
  <w:style w:type="paragraph" w:customStyle="1" w:styleId="CERBODY">
    <w:name w:val="CER BODY"/>
    <w:link w:val="CERBODYCharChar"/>
    <w:rsid w:val="00316CEF"/>
    <w:pPr>
      <w:numPr>
        <w:ilvl w:val="1"/>
        <w:numId w:val="3"/>
      </w:numPr>
      <w:tabs>
        <w:tab w:val="clear" w:pos="851"/>
        <w:tab w:val="num" w:pos="937"/>
      </w:tabs>
      <w:spacing w:before="120" w:after="120"/>
      <w:ind w:left="937" w:hanging="576"/>
      <w:jc w:val="both"/>
    </w:pPr>
    <w:rPr>
      <w:rFonts w:ascii="Arial" w:eastAsia="Times New Roman" w:hAnsi="Arial"/>
      <w:sz w:val="22"/>
      <w:szCs w:val="22"/>
      <w:lang w:val="en-GB"/>
    </w:rPr>
  </w:style>
  <w:style w:type="character" w:customStyle="1" w:styleId="CERBODYCharChar">
    <w:name w:val="CER BODY Char Char"/>
    <w:basedOn w:val="DefaultParagraphFont"/>
    <w:link w:val="CERBODY"/>
    <w:rsid w:val="00316CEF"/>
    <w:rPr>
      <w:rFonts w:ascii="Arial" w:eastAsia="Times New Roman" w:hAnsi="Arial"/>
      <w:sz w:val="22"/>
      <w:szCs w:val="22"/>
      <w:lang w:val="en-GB" w:eastAsia="en-US" w:bidi="ar-SA"/>
    </w:rPr>
  </w:style>
  <w:style w:type="paragraph" w:customStyle="1" w:styleId="CERBULLET2">
    <w:name w:val="CER BULLET 2"/>
    <w:link w:val="CERBULLET2Char"/>
    <w:rsid w:val="00316CEF"/>
    <w:pPr>
      <w:numPr>
        <w:numId w:val="4"/>
      </w:numPr>
      <w:spacing w:before="120" w:after="120"/>
      <w:jc w:val="both"/>
    </w:pPr>
    <w:rPr>
      <w:rFonts w:ascii="Arial" w:eastAsia="Times New Roman" w:hAnsi="Arial"/>
      <w:iCs/>
      <w:sz w:val="22"/>
      <w:lang w:val="en-GB"/>
    </w:rPr>
  </w:style>
  <w:style w:type="character" w:customStyle="1" w:styleId="CERBULLET2Char">
    <w:name w:val="CER BULLET 2 Char"/>
    <w:basedOn w:val="DefaultParagraphFont"/>
    <w:link w:val="CERBULLET2"/>
    <w:rsid w:val="00316CEF"/>
    <w:rPr>
      <w:rFonts w:ascii="Arial" w:eastAsia="Times New Roman" w:hAnsi="Arial"/>
      <w:iCs/>
      <w:sz w:val="22"/>
      <w:lang w:val="en-GB" w:eastAsia="en-US" w:bidi="ar-SA"/>
    </w:rPr>
  </w:style>
  <w:style w:type="paragraph" w:styleId="FootnoteText">
    <w:name w:val="footnote text"/>
    <w:basedOn w:val="Normal"/>
    <w:semiHidden/>
    <w:rsid w:val="00316CEF"/>
    <w:rPr>
      <w:sz w:val="20"/>
      <w:szCs w:val="20"/>
    </w:rPr>
  </w:style>
  <w:style w:type="paragraph" w:customStyle="1" w:styleId="CERFOOTNOTETEXT">
    <w:name w:val="CER FOOTNOTE TEXT"/>
    <w:link w:val="CERFOOTNOTETEXTChar"/>
    <w:rsid w:val="00316CEF"/>
    <w:pPr>
      <w:tabs>
        <w:tab w:val="left" w:pos="425"/>
      </w:tabs>
      <w:ind w:left="425" w:hanging="425"/>
    </w:pPr>
    <w:rPr>
      <w:rFonts w:ascii="Arial" w:eastAsia="Times New Roman" w:hAnsi="Arial"/>
      <w:lang w:val="en-GB"/>
    </w:rPr>
  </w:style>
  <w:style w:type="character" w:customStyle="1" w:styleId="CERFOOTNOTETEXTChar">
    <w:name w:val="CER FOOTNOTE TEXT Char"/>
    <w:basedOn w:val="DefaultParagraphFont"/>
    <w:link w:val="CERFOOTNOTETEXT"/>
    <w:rsid w:val="00316CEF"/>
    <w:rPr>
      <w:rFonts w:ascii="Arial" w:eastAsia="Times New Roman" w:hAnsi="Arial"/>
      <w:lang w:val="en-GB" w:eastAsia="en-US" w:bidi="ar-SA"/>
    </w:rPr>
  </w:style>
  <w:style w:type="paragraph" w:customStyle="1" w:styleId="CERFRONTTEXT2NDLEVEL">
    <w:name w:val="CER FRONT TEXT 2ND LEVEL"/>
    <w:rsid w:val="00316CEF"/>
    <w:pPr>
      <w:spacing w:after="960"/>
      <w:jc w:val="center"/>
    </w:pPr>
    <w:rPr>
      <w:rFonts w:ascii="Arial" w:eastAsia="Times New Roman" w:hAnsi="Arial"/>
      <w:b/>
      <w:bCs/>
      <w:color w:val="000000"/>
      <w:sz w:val="48"/>
      <w:lang w:val="en-IE"/>
    </w:rPr>
  </w:style>
  <w:style w:type="paragraph" w:customStyle="1" w:styleId="CERHEADING2">
    <w:name w:val="CER HEADING 2"/>
    <w:next w:val="CERBODY"/>
    <w:link w:val="CERHEADING2Char"/>
    <w:rsid w:val="00316CEF"/>
    <w:pPr>
      <w:keepNext/>
      <w:tabs>
        <w:tab w:val="left" w:pos="936"/>
      </w:tabs>
      <w:spacing w:before="240" w:after="120"/>
      <w:ind w:left="851"/>
    </w:pPr>
    <w:rPr>
      <w:rFonts w:ascii="Arial" w:eastAsia="Times New Roman" w:hAnsi="Arial"/>
      <w:b/>
      <w:caps/>
      <w:sz w:val="24"/>
      <w:lang w:val="en-GB"/>
    </w:rPr>
  </w:style>
  <w:style w:type="character" w:customStyle="1" w:styleId="CERHEADING2Char">
    <w:name w:val="CER HEADING 2 Char"/>
    <w:basedOn w:val="DefaultParagraphFont"/>
    <w:link w:val="CERHEADING2"/>
    <w:rsid w:val="00316CEF"/>
    <w:rPr>
      <w:rFonts w:ascii="Arial" w:eastAsia="Times New Roman" w:hAnsi="Arial"/>
      <w:b/>
      <w:caps/>
      <w:sz w:val="24"/>
      <w:lang w:val="en-GB" w:eastAsia="en-US" w:bidi="ar-SA"/>
    </w:rPr>
  </w:style>
  <w:style w:type="paragraph" w:customStyle="1" w:styleId="CERHEADING3">
    <w:name w:val="CER HEADING 3"/>
    <w:next w:val="CERBODY"/>
    <w:rsid w:val="00316CEF"/>
    <w:pPr>
      <w:keepNext/>
      <w:spacing w:before="240" w:after="120"/>
      <w:ind w:left="851"/>
    </w:pPr>
    <w:rPr>
      <w:rFonts w:ascii="Arial" w:eastAsia="Times New Roman" w:hAnsi="Arial"/>
      <w:b/>
      <w:iCs/>
      <w:color w:val="000000"/>
      <w:sz w:val="22"/>
      <w:szCs w:val="22"/>
      <w:lang w:val="en-GB"/>
    </w:rPr>
  </w:style>
  <w:style w:type="paragraph" w:customStyle="1" w:styleId="CERHEADING4">
    <w:name w:val="CER HEADING 4"/>
    <w:link w:val="CERHEADING4Char"/>
    <w:rsid w:val="00316CEF"/>
    <w:pPr>
      <w:keepNext/>
      <w:spacing w:before="240" w:after="120"/>
      <w:ind w:left="851"/>
    </w:pPr>
    <w:rPr>
      <w:rFonts w:ascii="Arial" w:eastAsia="Times New Roman" w:hAnsi="Arial"/>
      <w:b/>
      <w:i/>
      <w:color w:val="000000"/>
      <w:sz w:val="22"/>
      <w:lang w:val="en-GB"/>
    </w:rPr>
  </w:style>
  <w:style w:type="character" w:customStyle="1" w:styleId="CERHEADING4Char">
    <w:name w:val="CER HEADING 4 Char"/>
    <w:basedOn w:val="DefaultParagraphFont"/>
    <w:link w:val="CERHEADING4"/>
    <w:rsid w:val="00316CEF"/>
    <w:rPr>
      <w:rFonts w:ascii="Arial" w:eastAsia="Times New Roman" w:hAnsi="Arial"/>
      <w:b/>
      <w:i/>
      <w:color w:val="000000"/>
      <w:sz w:val="22"/>
      <w:lang w:val="en-GB" w:eastAsia="en-US" w:bidi="ar-SA"/>
    </w:rPr>
  </w:style>
  <w:style w:type="paragraph" w:customStyle="1" w:styleId="CERHEADING5">
    <w:name w:val="CER HEADING 5"/>
    <w:basedOn w:val="CERHEADING4"/>
    <w:rsid w:val="00316CEF"/>
    <w:rPr>
      <w:b w:val="0"/>
    </w:rPr>
  </w:style>
  <w:style w:type="paragraph" w:customStyle="1" w:styleId="CERLISTBULLET2">
    <w:name w:val="CER LIST BULLET 2"/>
    <w:basedOn w:val="Normal"/>
    <w:rsid w:val="00316CEF"/>
    <w:pPr>
      <w:numPr>
        <w:numId w:val="5"/>
      </w:numPr>
      <w:tabs>
        <w:tab w:val="clear" w:pos="1985"/>
        <w:tab w:val="num" w:pos="541"/>
      </w:tabs>
      <w:spacing w:before="120" w:after="120"/>
      <w:ind w:left="541" w:hanging="360"/>
      <w:jc w:val="both"/>
    </w:pPr>
    <w:rPr>
      <w:iCs/>
      <w:color w:val="000000"/>
      <w:szCs w:val="20"/>
    </w:rPr>
  </w:style>
  <w:style w:type="paragraph" w:customStyle="1" w:styleId="CERMAINFRONTTEXT">
    <w:name w:val="CER MAIN FRONT TEXT"/>
    <w:rsid w:val="00316CEF"/>
    <w:pPr>
      <w:spacing w:after="960"/>
      <w:jc w:val="center"/>
    </w:pPr>
    <w:rPr>
      <w:rFonts w:ascii="Arial" w:eastAsia="Times New Roman" w:hAnsi="Arial"/>
      <w:b/>
      <w:bCs/>
      <w:sz w:val="52"/>
      <w:lang w:val="en-GB"/>
    </w:rPr>
  </w:style>
  <w:style w:type="paragraph" w:customStyle="1" w:styleId="CERnon-indent">
    <w:name w:val="CER non-indent"/>
    <w:basedOn w:val="Normal"/>
    <w:link w:val="CERnon-indentChar"/>
    <w:rsid w:val="003110DE"/>
    <w:pPr>
      <w:tabs>
        <w:tab w:val="num" w:pos="851"/>
      </w:tabs>
      <w:spacing w:before="120" w:after="120"/>
    </w:pPr>
    <w:rPr>
      <w:color w:val="000000"/>
      <w:szCs w:val="20"/>
    </w:rPr>
  </w:style>
  <w:style w:type="character" w:customStyle="1" w:styleId="CERnon-indentChar">
    <w:name w:val="CER non-indent Char"/>
    <w:basedOn w:val="DefaultParagraphFont"/>
    <w:link w:val="CERnon-indent"/>
    <w:rsid w:val="003110DE"/>
    <w:rPr>
      <w:rFonts w:ascii="Arial" w:eastAsia="Times New Roman" w:hAnsi="Arial"/>
      <w:color w:val="000000"/>
      <w:sz w:val="22"/>
      <w:lang w:val="en-GB" w:eastAsia="en-US" w:bidi="ar-SA"/>
    </w:rPr>
  </w:style>
  <w:style w:type="paragraph" w:customStyle="1" w:styleId="CERNORMALBOLDITALIC">
    <w:name w:val="CER NORMAL BOLD ITALIC"/>
    <w:basedOn w:val="Normal"/>
    <w:rsid w:val="003110DE"/>
    <w:pPr>
      <w:tabs>
        <w:tab w:val="num" w:pos="851"/>
      </w:tabs>
      <w:spacing w:before="120" w:after="120"/>
      <w:ind w:left="851"/>
    </w:pPr>
    <w:rPr>
      <w:b/>
      <w:i/>
      <w:color w:val="000000"/>
      <w:szCs w:val="20"/>
    </w:rPr>
  </w:style>
  <w:style w:type="paragraph" w:customStyle="1" w:styleId="CERNORMALHeading1">
    <w:name w:val="CER NORMAL Heading 1"/>
    <w:basedOn w:val="Normal"/>
    <w:rsid w:val="003110DE"/>
    <w:pPr>
      <w:keepNext/>
      <w:pBdr>
        <w:top w:val="single" w:sz="4" w:space="1" w:color="auto"/>
        <w:bottom w:val="single" w:sz="4" w:space="1" w:color="auto"/>
      </w:pBdr>
      <w:tabs>
        <w:tab w:val="num" w:pos="851"/>
      </w:tabs>
      <w:spacing w:before="120" w:after="120"/>
      <w:ind w:left="851"/>
      <w:jc w:val="center"/>
    </w:pPr>
    <w:rPr>
      <w:b/>
      <w:bCs/>
      <w:color w:val="000000"/>
      <w:sz w:val="32"/>
      <w:szCs w:val="20"/>
    </w:rPr>
  </w:style>
  <w:style w:type="paragraph" w:customStyle="1" w:styleId="CERNUMAPPENDXHD1">
    <w:name w:val="CER NUM APPENDX HD 1"/>
    <w:basedOn w:val="CERAPPENDIXHEADING1"/>
    <w:rsid w:val="00316CEF"/>
    <w:pPr>
      <w:keepNext/>
      <w:pageBreakBefore/>
      <w:numPr>
        <w:numId w:val="9"/>
      </w:numPr>
      <w:tabs>
        <w:tab w:val="num" w:pos="360"/>
      </w:tabs>
    </w:pPr>
    <w:rPr>
      <w:color w:val="auto"/>
    </w:rPr>
  </w:style>
  <w:style w:type="paragraph" w:customStyle="1" w:styleId="CERNUMBERBULLET">
    <w:name w:val="CER NUMBER BULLET"/>
    <w:link w:val="CERNUMBERBULLETCharChar"/>
    <w:rsid w:val="00316CEF"/>
    <w:pPr>
      <w:numPr>
        <w:numId w:val="10"/>
      </w:numPr>
      <w:tabs>
        <w:tab w:val="clear" w:pos="900"/>
        <w:tab w:val="num" w:pos="360"/>
      </w:tabs>
      <w:spacing w:before="120" w:after="120"/>
      <w:ind w:left="0" w:firstLine="0"/>
    </w:pPr>
    <w:rPr>
      <w:rFonts w:ascii="Arial" w:eastAsia="Times New Roman" w:hAnsi="Arial"/>
      <w:color w:val="000000"/>
      <w:sz w:val="22"/>
      <w:szCs w:val="24"/>
      <w:lang w:val="en-GB"/>
    </w:rPr>
  </w:style>
  <w:style w:type="character" w:customStyle="1" w:styleId="CERNUMBERBULLETCharChar">
    <w:name w:val="CER NUMBER BULLET Char Char"/>
    <w:basedOn w:val="DefaultParagraphFont"/>
    <w:link w:val="CERNUMBERBULLET"/>
    <w:rsid w:val="00316CEF"/>
    <w:rPr>
      <w:rFonts w:ascii="Arial" w:eastAsia="Times New Roman" w:hAnsi="Arial"/>
      <w:color w:val="000000"/>
      <w:sz w:val="22"/>
      <w:szCs w:val="24"/>
      <w:lang w:val="en-GB" w:eastAsia="en-US" w:bidi="ar-SA"/>
    </w:rPr>
  </w:style>
  <w:style w:type="character" w:customStyle="1" w:styleId="CERNUMBERBULLET2CharChar">
    <w:name w:val="CER NUMBER BULLET 2 Char Char"/>
    <w:basedOn w:val="DefaultParagraphFont"/>
    <w:semiHidden/>
    <w:rsid w:val="00316CEF"/>
    <w:rPr>
      <w:rFonts w:ascii="Arial" w:hAnsi="Arial" w:cs="Arial"/>
      <w:sz w:val="22"/>
      <w:lang w:val="en-IE" w:eastAsia="en-US" w:bidi="ar-SA"/>
    </w:rPr>
  </w:style>
  <w:style w:type="paragraph" w:customStyle="1" w:styleId="CERTableHeader">
    <w:name w:val="CER Table Header"/>
    <w:basedOn w:val="Caption"/>
    <w:rsid w:val="00316CEF"/>
    <w:pPr>
      <w:ind w:left="0"/>
    </w:pPr>
  </w:style>
  <w:style w:type="character" w:styleId="CommentReference">
    <w:name w:val="annotation reference"/>
    <w:basedOn w:val="DefaultParagraphFont"/>
    <w:semiHidden/>
    <w:rsid w:val="00316CEF"/>
    <w:rPr>
      <w:sz w:val="16"/>
      <w:szCs w:val="16"/>
    </w:rPr>
  </w:style>
  <w:style w:type="paragraph" w:styleId="CommentText">
    <w:name w:val="annotation text"/>
    <w:basedOn w:val="Normal"/>
    <w:semiHidden/>
    <w:rsid w:val="00316CEF"/>
    <w:rPr>
      <w:sz w:val="20"/>
      <w:szCs w:val="20"/>
    </w:rPr>
  </w:style>
  <w:style w:type="paragraph" w:styleId="CommentSubject">
    <w:name w:val="annotation subject"/>
    <w:basedOn w:val="CommentText"/>
    <w:next w:val="CommentText"/>
    <w:semiHidden/>
    <w:rsid w:val="00316CEF"/>
    <w:rPr>
      <w:b/>
      <w:bCs/>
    </w:rPr>
  </w:style>
  <w:style w:type="paragraph" w:customStyle="1" w:styleId="Default">
    <w:name w:val="Default"/>
    <w:semiHidden/>
    <w:rsid w:val="00316CEF"/>
    <w:pPr>
      <w:autoSpaceDE w:val="0"/>
      <w:autoSpaceDN w:val="0"/>
      <w:adjustRightInd w:val="0"/>
    </w:pPr>
    <w:rPr>
      <w:rFonts w:ascii="Arial" w:eastAsia="Times New Roman" w:hAnsi="Arial" w:cs="Arial"/>
      <w:color w:val="000000"/>
      <w:sz w:val="24"/>
      <w:szCs w:val="24"/>
    </w:rPr>
  </w:style>
  <w:style w:type="paragraph" w:customStyle="1" w:styleId="DefaultText">
    <w:name w:val="Default Text"/>
    <w:basedOn w:val="Normal"/>
    <w:semiHidden/>
    <w:rsid w:val="00316CEF"/>
    <w:pPr>
      <w:autoSpaceDE w:val="0"/>
      <w:autoSpaceDN w:val="0"/>
    </w:pPr>
    <w:rPr>
      <w:rFonts w:ascii="Times New Roman" w:hAnsi="Times New Roman"/>
      <w:sz w:val="20"/>
      <w:lang w:val="en-US"/>
    </w:rPr>
  </w:style>
  <w:style w:type="paragraph" w:styleId="DocumentMap">
    <w:name w:val="Document Map"/>
    <w:basedOn w:val="Normal"/>
    <w:semiHidden/>
    <w:rsid w:val="00316CEF"/>
    <w:pPr>
      <w:shd w:val="clear" w:color="auto" w:fill="000080"/>
    </w:pPr>
    <w:rPr>
      <w:rFonts w:ascii="Tahoma" w:hAnsi="Tahoma" w:cs="Tahoma"/>
      <w:sz w:val="20"/>
      <w:szCs w:val="20"/>
    </w:rPr>
  </w:style>
  <w:style w:type="character" w:styleId="FollowedHyperlink">
    <w:name w:val="FollowedHyperlink"/>
    <w:basedOn w:val="DefaultParagraphFont"/>
    <w:rsid w:val="00316CEF"/>
    <w:rPr>
      <w:color w:val="800080"/>
      <w:u w:val="single"/>
    </w:rPr>
  </w:style>
  <w:style w:type="character" w:styleId="FootnoteReference">
    <w:name w:val="footnote reference"/>
    <w:basedOn w:val="DefaultParagraphFont"/>
    <w:semiHidden/>
    <w:rsid w:val="00316CEF"/>
    <w:rPr>
      <w:vertAlign w:val="superscript"/>
    </w:rPr>
  </w:style>
  <w:style w:type="character" w:styleId="Hyperlink">
    <w:name w:val="Hyperlink"/>
    <w:basedOn w:val="DefaultParagraphFont"/>
    <w:uiPriority w:val="99"/>
    <w:rsid w:val="00316CEF"/>
    <w:rPr>
      <w:color w:val="0000FF"/>
      <w:u w:val="single"/>
    </w:rPr>
  </w:style>
  <w:style w:type="paragraph" w:styleId="List">
    <w:name w:val="List"/>
    <w:basedOn w:val="Normal"/>
    <w:rsid w:val="00316CEF"/>
    <w:pPr>
      <w:ind w:left="283" w:hanging="283"/>
    </w:pPr>
  </w:style>
  <w:style w:type="paragraph" w:styleId="NormalWeb">
    <w:name w:val="Normal (Web)"/>
    <w:basedOn w:val="Normal"/>
    <w:rsid w:val="00316CEF"/>
    <w:pPr>
      <w:spacing w:before="100" w:beforeAutospacing="1" w:after="100" w:afterAutospacing="1"/>
    </w:pPr>
    <w:rPr>
      <w:rFonts w:ascii="Times New Roman" w:hAnsi="Times New Roman"/>
      <w:sz w:val="24"/>
      <w:lang w:val="en-US"/>
    </w:rPr>
  </w:style>
  <w:style w:type="paragraph" w:styleId="NormalIndent">
    <w:name w:val="Normal Indent"/>
    <w:basedOn w:val="Normal"/>
    <w:rsid w:val="00316CEF"/>
    <w:pPr>
      <w:spacing w:before="120" w:after="120"/>
      <w:ind w:left="720"/>
    </w:pPr>
    <w:rPr>
      <w:rFonts w:ascii="Times" w:hAnsi="Times"/>
      <w:sz w:val="24"/>
      <w:szCs w:val="20"/>
    </w:rPr>
  </w:style>
  <w:style w:type="character" w:styleId="PageNumber">
    <w:name w:val="page number"/>
    <w:basedOn w:val="DefaultParagraphFont"/>
    <w:rsid w:val="00316CEF"/>
  </w:style>
  <w:style w:type="table" w:styleId="TableGrid">
    <w:name w:val="Table Grid"/>
    <w:basedOn w:val="TableNormal"/>
    <w:rsid w:val="00316C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222035"/>
    <w:pPr>
      <w:tabs>
        <w:tab w:val="left" w:pos="567"/>
        <w:tab w:val="right" w:leader="dot" w:pos="8930"/>
      </w:tabs>
    </w:pPr>
    <w:rPr>
      <w:b/>
      <w:bCs/>
      <w:sz w:val="28"/>
      <w:szCs w:val="28"/>
    </w:rPr>
  </w:style>
  <w:style w:type="paragraph" w:styleId="TOC2">
    <w:name w:val="toc 2"/>
    <w:basedOn w:val="Normal"/>
    <w:next w:val="Normal"/>
    <w:autoRedefine/>
    <w:uiPriority w:val="39"/>
    <w:rsid w:val="007A04CD"/>
    <w:pPr>
      <w:tabs>
        <w:tab w:val="right" w:leader="dot" w:pos="8930"/>
      </w:tabs>
      <w:ind w:left="567"/>
    </w:pPr>
  </w:style>
  <w:style w:type="paragraph" w:styleId="TOC3">
    <w:name w:val="toc 3"/>
    <w:basedOn w:val="Normal"/>
    <w:next w:val="Normal"/>
    <w:autoRedefine/>
    <w:semiHidden/>
    <w:rsid w:val="00316CEF"/>
    <w:pPr>
      <w:tabs>
        <w:tab w:val="right" w:leader="dot" w:pos="8295"/>
      </w:tabs>
      <w:ind w:left="1135" w:hanging="284"/>
    </w:pPr>
    <w:rPr>
      <w:noProof/>
      <w:szCs w:val="22"/>
    </w:rPr>
  </w:style>
  <w:style w:type="paragraph" w:styleId="TOC4">
    <w:name w:val="toc 4"/>
    <w:basedOn w:val="Normal"/>
    <w:next w:val="Normal"/>
    <w:autoRedefine/>
    <w:semiHidden/>
    <w:rsid w:val="00316CEF"/>
    <w:pPr>
      <w:tabs>
        <w:tab w:val="right" w:leader="dot" w:pos="8278"/>
      </w:tabs>
      <w:ind w:left="658"/>
    </w:pPr>
    <w:rPr>
      <w:b/>
      <w:sz w:val="28"/>
    </w:rPr>
  </w:style>
  <w:style w:type="paragraph" w:styleId="TOC5">
    <w:name w:val="toc 5"/>
    <w:basedOn w:val="Normal"/>
    <w:next w:val="Normal"/>
    <w:autoRedefine/>
    <w:semiHidden/>
    <w:rsid w:val="00316CEF"/>
    <w:pPr>
      <w:ind w:left="880"/>
    </w:pPr>
  </w:style>
  <w:style w:type="paragraph" w:styleId="TOC6">
    <w:name w:val="toc 6"/>
    <w:basedOn w:val="Normal"/>
    <w:next w:val="Normal"/>
    <w:autoRedefine/>
    <w:semiHidden/>
    <w:rsid w:val="00316CEF"/>
    <w:pPr>
      <w:ind w:left="1100"/>
    </w:pPr>
  </w:style>
  <w:style w:type="paragraph" w:styleId="TOC7">
    <w:name w:val="toc 7"/>
    <w:basedOn w:val="Normal"/>
    <w:next w:val="Normal"/>
    <w:autoRedefine/>
    <w:semiHidden/>
    <w:rsid w:val="00316CEF"/>
    <w:pPr>
      <w:ind w:left="1320"/>
    </w:pPr>
  </w:style>
  <w:style w:type="paragraph" w:styleId="TOC8">
    <w:name w:val="toc 8"/>
    <w:basedOn w:val="Normal"/>
    <w:next w:val="Normal"/>
    <w:autoRedefine/>
    <w:semiHidden/>
    <w:rsid w:val="00316CEF"/>
    <w:pPr>
      <w:ind w:left="1540"/>
    </w:pPr>
  </w:style>
  <w:style w:type="paragraph" w:styleId="TOC9">
    <w:name w:val="toc 9"/>
    <w:basedOn w:val="Normal"/>
    <w:next w:val="Normal"/>
    <w:autoRedefine/>
    <w:semiHidden/>
    <w:rsid w:val="00316CEF"/>
    <w:pPr>
      <w:ind w:left="1760"/>
    </w:pPr>
  </w:style>
  <w:style w:type="character" w:customStyle="1" w:styleId="CERBODYCharChar1">
    <w:name w:val="CER BODY Char Char1"/>
    <w:basedOn w:val="DefaultParagraphFont"/>
    <w:rsid w:val="009232F7"/>
    <w:rPr>
      <w:rFonts w:ascii="Arial" w:hAnsi="Arial"/>
      <w:sz w:val="22"/>
      <w:szCs w:val="22"/>
      <w:lang w:val="en-GB" w:eastAsia="en-US" w:bidi="ar-SA"/>
    </w:rPr>
  </w:style>
  <w:style w:type="paragraph" w:customStyle="1" w:styleId="CERBodyManual">
    <w:name w:val="CER Body Manual"/>
    <w:next w:val="CERBODY"/>
    <w:link w:val="CERBodyManualChar"/>
    <w:rsid w:val="009232F7"/>
    <w:pPr>
      <w:tabs>
        <w:tab w:val="left" w:pos="851"/>
      </w:tabs>
      <w:spacing w:before="120" w:after="120"/>
      <w:ind w:left="851" w:hanging="851"/>
    </w:pPr>
    <w:rPr>
      <w:rFonts w:ascii="Arial" w:eastAsia="Times New Roman" w:hAnsi="Arial"/>
      <w:sz w:val="22"/>
      <w:szCs w:val="22"/>
      <w:lang w:val="en-GB"/>
    </w:rPr>
  </w:style>
  <w:style w:type="character" w:customStyle="1" w:styleId="CERBodyManualChar">
    <w:name w:val="CER Body Manual Char"/>
    <w:basedOn w:val="CERBODYCharChar1"/>
    <w:link w:val="CERBodyManual"/>
    <w:rsid w:val="009232F7"/>
    <w:rPr>
      <w:rFonts w:ascii="Arial" w:eastAsia="Times New Roman" w:hAnsi="Arial"/>
      <w:sz w:val="22"/>
      <w:szCs w:val="22"/>
      <w:lang w:val="en-GB" w:eastAsia="en-US" w:bidi="ar-SA"/>
    </w:rPr>
  </w:style>
  <w:style w:type="character" w:customStyle="1" w:styleId="CERBodyManualCharChar">
    <w:name w:val="CER Body Manual Char Char"/>
    <w:basedOn w:val="DefaultParagraphFont"/>
    <w:rsid w:val="009232F7"/>
    <w:rPr>
      <w:rFonts w:ascii="Arial" w:hAnsi="Arial"/>
      <w:sz w:val="22"/>
      <w:szCs w:val="22"/>
      <w:lang w:val="en-GB" w:eastAsia="en-US" w:bidi="ar-SA"/>
    </w:rPr>
  </w:style>
  <w:style w:type="paragraph" w:customStyle="1" w:styleId="CERBODYUnnumbered">
    <w:name w:val="CER BODY Unnumbered"/>
    <w:link w:val="CERBODYUnnumberedChar"/>
    <w:rsid w:val="009232F7"/>
    <w:pPr>
      <w:spacing w:before="120" w:after="120"/>
      <w:ind w:left="851"/>
      <w:jc w:val="both"/>
    </w:pPr>
    <w:rPr>
      <w:rFonts w:ascii="Arial" w:eastAsia="Times New Roman" w:hAnsi="Arial"/>
      <w:sz w:val="22"/>
      <w:szCs w:val="22"/>
      <w:lang w:val="en-GB"/>
    </w:rPr>
  </w:style>
  <w:style w:type="character" w:customStyle="1" w:styleId="CERBODYUnnumberedChar">
    <w:name w:val="CER BODY Unnumbered Char"/>
    <w:basedOn w:val="DefaultParagraphFont"/>
    <w:link w:val="CERBODYUnnumbered"/>
    <w:rsid w:val="009232F7"/>
    <w:rPr>
      <w:rFonts w:ascii="Arial" w:eastAsia="Times New Roman" w:hAnsi="Arial"/>
      <w:sz w:val="22"/>
      <w:szCs w:val="22"/>
      <w:lang w:val="en-GB"/>
    </w:rPr>
  </w:style>
  <w:style w:type="paragraph" w:customStyle="1" w:styleId="CERBULLET3">
    <w:name w:val="CER BULLET 3"/>
    <w:link w:val="CERBULLET3Char"/>
    <w:rsid w:val="009232F7"/>
    <w:pPr>
      <w:tabs>
        <w:tab w:val="left" w:pos="1985"/>
      </w:tabs>
      <w:spacing w:before="120" w:after="120"/>
    </w:pPr>
    <w:rPr>
      <w:rFonts w:ascii="Arial" w:eastAsia="Times New Roman" w:hAnsi="Arial"/>
      <w:color w:val="000000"/>
      <w:sz w:val="22"/>
      <w:lang w:val="en-GB"/>
    </w:rPr>
  </w:style>
  <w:style w:type="character" w:customStyle="1" w:styleId="CERBULLET3Char">
    <w:name w:val="CER BULLET 3 Char"/>
    <w:basedOn w:val="DefaultParagraphFont"/>
    <w:link w:val="CERBULLET3"/>
    <w:rsid w:val="009232F7"/>
    <w:rPr>
      <w:rFonts w:ascii="Arial" w:eastAsia="Times New Roman" w:hAnsi="Arial"/>
      <w:color w:val="000000"/>
      <w:sz w:val="22"/>
      <w:lang w:val="en-GB"/>
    </w:rPr>
  </w:style>
  <w:style w:type="paragraph" w:customStyle="1" w:styleId="CEREquation">
    <w:name w:val="CER Equation"/>
    <w:basedOn w:val="CERBODYUnnumbered"/>
    <w:link w:val="CEREquationChar"/>
    <w:rsid w:val="009232F7"/>
    <w:pPr>
      <w:tabs>
        <w:tab w:val="left" w:pos="1418"/>
      </w:tabs>
    </w:pPr>
  </w:style>
  <w:style w:type="character" w:customStyle="1" w:styleId="CEREquationChar">
    <w:name w:val="CER Equation Char"/>
    <w:basedOn w:val="CERBODYUnnumberedChar"/>
    <w:link w:val="CEREquation"/>
    <w:rsid w:val="009232F7"/>
    <w:rPr>
      <w:rFonts w:ascii="Arial" w:eastAsia="Times New Roman" w:hAnsi="Arial"/>
      <w:sz w:val="22"/>
      <w:szCs w:val="22"/>
      <w:lang w:val="en-GB"/>
    </w:rPr>
  </w:style>
  <w:style w:type="paragraph" w:customStyle="1" w:styleId="CERFOOTNOTEREFERENCE">
    <w:name w:val="CER FOOTNOTE REFERENCE"/>
    <w:next w:val="Normal"/>
    <w:link w:val="CERFOOTNOTEREFERENCEChar"/>
    <w:rsid w:val="009232F7"/>
    <w:rPr>
      <w:rFonts w:ascii="Arial" w:eastAsia="Times New Roman" w:hAnsi="Arial"/>
      <w:vertAlign w:val="superscript"/>
      <w:lang w:val="en-GB"/>
    </w:rPr>
  </w:style>
  <w:style w:type="paragraph" w:customStyle="1" w:styleId="CERFootnoteReference0">
    <w:name w:val="CER Footnote Reference"/>
    <w:basedOn w:val="FootnoteText"/>
    <w:rsid w:val="009232F7"/>
    <w:pPr>
      <w:tabs>
        <w:tab w:val="left" w:pos="851"/>
      </w:tabs>
      <w:ind w:left="851" w:hanging="851"/>
    </w:pPr>
    <w:rPr>
      <w:sz w:val="18"/>
      <w:lang w:val="en-IE"/>
    </w:rPr>
  </w:style>
  <w:style w:type="character" w:customStyle="1" w:styleId="CERFOOTNOTEREFERENCEChar">
    <w:name w:val="CER FOOTNOTE REFERENCE Char"/>
    <w:basedOn w:val="DefaultParagraphFont"/>
    <w:link w:val="CERFOOTNOTEREFERENCE"/>
    <w:rsid w:val="009232F7"/>
    <w:rPr>
      <w:rFonts w:ascii="Arial" w:eastAsia="Times New Roman" w:hAnsi="Arial"/>
      <w:vertAlign w:val="superscript"/>
      <w:lang w:val="en-GB"/>
    </w:rPr>
  </w:style>
  <w:style w:type="paragraph" w:customStyle="1" w:styleId="CERHEADING1">
    <w:name w:val="CER HEADING 1"/>
    <w:next w:val="CERBODY"/>
    <w:rsid w:val="009232F7"/>
    <w:pPr>
      <w:pageBreakBefore/>
      <w:pBdr>
        <w:top w:val="single" w:sz="4" w:space="1" w:color="000000"/>
        <w:bottom w:val="single" w:sz="4" w:space="1" w:color="000000"/>
      </w:pBdr>
      <w:spacing w:after="360"/>
      <w:jc w:val="center"/>
    </w:pPr>
    <w:rPr>
      <w:rFonts w:ascii="Arial" w:eastAsia="Times New Roman" w:hAnsi="Arial"/>
      <w:b/>
      <w:caps/>
      <w:sz w:val="28"/>
      <w:lang w:val="en-GB"/>
    </w:rPr>
  </w:style>
  <w:style w:type="paragraph" w:customStyle="1" w:styleId="CERLISTBULLET">
    <w:name w:val="CER LIST BULLET"/>
    <w:next w:val="CERBODY"/>
    <w:rsid w:val="009232F7"/>
    <w:pPr>
      <w:tabs>
        <w:tab w:val="num" w:pos="1440"/>
      </w:tabs>
      <w:spacing w:before="120" w:after="120"/>
      <w:ind w:left="1440" w:hanging="360"/>
      <w:jc w:val="both"/>
    </w:pPr>
    <w:rPr>
      <w:rFonts w:ascii="Arial" w:eastAsia="Times New Roman" w:hAnsi="Arial"/>
      <w:iCs/>
      <w:color w:val="000000"/>
      <w:sz w:val="22"/>
      <w:lang w:val="en-GB"/>
    </w:rPr>
  </w:style>
  <w:style w:type="paragraph" w:customStyle="1" w:styleId="CERNORMAL">
    <w:name w:val="CER NORMAL"/>
    <w:link w:val="CERNORMALChar"/>
    <w:rsid w:val="009232F7"/>
    <w:pPr>
      <w:tabs>
        <w:tab w:val="num" w:pos="851"/>
      </w:tabs>
      <w:spacing w:before="120" w:after="120"/>
      <w:ind w:left="851"/>
    </w:pPr>
    <w:rPr>
      <w:rFonts w:ascii="Arial" w:eastAsia="Times New Roman" w:hAnsi="Arial"/>
      <w:color w:val="000000"/>
      <w:sz w:val="22"/>
      <w:lang w:val="en-GB"/>
    </w:rPr>
  </w:style>
  <w:style w:type="paragraph" w:customStyle="1" w:styleId="CERNONINDENTBULLET">
    <w:name w:val="CER NON INDENT BULLET"/>
    <w:rsid w:val="009232F7"/>
    <w:pPr>
      <w:tabs>
        <w:tab w:val="num" w:pos="425"/>
      </w:tabs>
      <w:spacing w:after="120"/>
      <w:ind w:left="425" w:hanging="425"/>
    </w:pPr>
    <w:rPr>
      <w:rFonts w:ascii="Arial" w:eastAsia="Times New Roman" w:hAnsi="Arial"/>
      <w:color w:val="000000"/>
      <w:sz w:val="22"/>
      <w:lang w:val="en-GB"/>
    </w:rPr>
  </w:style>
  <w:style w:type="paragraph" w:customStyle="1" w:styleId="CERNONINDENTBULLET2">
    <w:name w:val="CER NON INDENT BULLET 2"/>
    <w:rsid w:val="009232F7"/>
    <w:pPr>
      <w:tabs>
        <w:tab w:val="num" w:pos="851"/>
      </w:tabs>
      <w:spacing w:after="120"/>
      <w:ind w:left="850" w:hanging="425"/>
    </w:pPr>
    <w:rPr>
      <w:rFonts w:ascii="Arial" w:eastAsia="Times New Roman" w:hAnsi="Arial"/>
      <w:color w:val="000000"/>
      <w:sz w:val="22"/>
      <w:lang w:val="en-GB"/>
    </w:rPr>
  </w:style>
  <w:style w:type="paragraph" w:customStyle="1" w:styleId="CERNONINDENTBULLET3">
    <w:name w:val="CER NON INDENT BULLET 3"/>
    <w:rsid w:val="009232F7"/>
    <w:pPr>
      <w:tabs>
        <w:tab w:val="num" w:pos="1276"/>
      </w:tabs>
      <w:spacing w:after="120"/>
      <w:ind w:left="1276" w:hanging="425"/>
    </w:pPr>
    <w:rPr>
      <w:rFonts w:ascii="Arial" w:eastAsia="Times New Roman" w:hAnsi="Arial"/>
      <w:color w:val="000000"/>
      <w:sz w:val="22"/>
      <w:lang w:val="en-GB"/>
    </w:rPr>
  </w:style>
  <w:style w:type="character" w:customStyle="1" w:styleId="CERNORMALChar">
    <w:name w:val="CER NORMAL Char"/>
    <w:basedOn w:val="DefaultParagraphFont"/>
    <w:link w:val="CERNORMAL"/>
    <w:rsid w:val="009232F7"/>
    <w:rPr>
      <w:rFonts w:ascii="Arial" w:eastAsia="Times New Roman" w:hAnsi="Arial"/>
      <w:color w:val="000000"/>
      <w:sz w:val="22"/>
      <w:lang w:val="en-GB"/>
    </w:rPr>
  </w:style>
  <w:style w:type="character" w:customStyle="1" w:styleId="CERNORMALCharChar">
    <w:name w:val="CER NORMAL Char Char"/>
    <w:basedOn w:val="DefaultParagraphFont"/>
    <w:rsid w:val="009232F7"/>
    <w:rPr>
      <w:rFonts w:ascii="Arial" w:hAnsi="Arial"/>
      <w:color w:val="000000"/>
      <w:sz w:val="22"/>
      <w:szCs w:val="24"/>
      <w:lang w:val="en-GB" w:eastAsia="en-US" w:bidi="ar-SA"/>
    </w:rPr>
  </w:style>
  <w:style w:type="paragraph" w:customStyle="1" w:styleId="CERNormalIndent">
    <w:name w:val="CER Normal Indent"/>
    <w:basedOn w:val="CERNORMAL"/>
    <w:rsid w:val="009232F7"/>
    <w:pPr>
      <w:ind w:left="1418"/>
    </w:pPr>
  </w:style>
  <w:style w:type="paragraph" w:customStyle="1" w:styleId="CERNormalIndent2">
    <w:name w:val="CER Normal Indent 2"/>
    <w:basedOn w:val="CERNORMAL"/>
    <w:rsid w:val="009232F7"/>
    <w:pPr>
      <w:ind w:left="1985"/>
    </w:pPr>
  </w:style>
  <w:style w:type="paragraph" w:customStyle="1" w:styleId="CERNUMBERBULLET2">
    <w:name w:val="CER NUMBER BULLET 2"/>
    <w:link w:val="CERNUMBERBULLET2CharChar1"/>
    <w:rsid w:val="009232F7"/>
    <w:pPr>
      <w:spacing w:before="120" w:after="120"/>
    </w:pPr>
    <w:rPr>
      <w:rFonts w:ascii="Arial" w:eastAsia="Times New Roman" w:hAnsi="Arial" w:cs="Arial"/>
      <w:sz w:val="22"/>
      <w:lang w:val="en-IE"/>
    </w:rPr>
  </w:style>
  <w:style w:type="character" w:customStyle="1" w:styleId="CERNUMBERBULLET2Char">
    <w:name w:val="CER NUMBER BULLET 2 Char"/>
    <w:basedOn w:val="DefaultParagraphFont"/>
    <w:rsid w:val="009232F7"/>
    <w:rPr>
      <w:rFonts w:ascii="Arial" w:hAnsi="Arial" w:cs="Arial"/>
      <w:sz w:val="22"/>
      <w:lang w:val="en-IE" w:eastAsia="en-US" w:bidi="ar-SA"/>
    </w:rPr>
  </w:style>
  <w:style w:type="character" w:customStyle="1" w:styleId="CERNUMBERBULLET2CharCharChar">
    <w:name w:val="CER NUMBER BULLET 2 Char Char Char"/>
    <w:basedOn w:val="DefaultParagraphFont"/>
    <w:rsid w:val="009232F7"/>
    <w:rPr>
      <w:rFonts w:ascii="Arial" w:hAnsi="Arial" w:cs="Arial"/>
      <w:sz w:val="22"/>
      <w:lang w:val="en-IE" w:eastAsia="en-US" w:bidi="ar-SA"/>
    </w:rPr>
  </w:style>
  <w:style w:type="character" w:customStyle="1" w:styleId="CERNUMBERBULLET2CharChar1">
    <w:name w:val="CER NUMBER BULLET 2 Char Char1"/>
    <w:basedOn w:val="DefaultParagraphFont"/>
    <w:link w:val="CERNUMBERBULLET2"/>
    <w:rsid w:val="009232F7"/>
    <w:rPr>
      <w:rFonts w:ascii="Arial" w:eastAsia="Times New Roman" w:hAnsi="Arial" w:cs="Arial"/>
      <w:sz w:val="22"/>
      <w:lang w:val="en-IE"/>
    </w:rPr>
  </w:style>
  <w:style w:type="character" w:customStyle="1" w:styleId="CERNUMBERBULLETChar">
    <w:name w:val="CER NUMBER BULLET Char"/>
    <w:basedOn w:val="DefaultParagraphFont"/>
    <w:rsid w:val="009232F7"/>
    <w:rPr>
      <w:rFonts w:ascii="Arial" w:hAnsi="Arial"/>
      <w:color w:val="000000"/>
      <w:sz w:val="22"/>
      <w:lang w:val="en-GB" w:eastAsia="en-US" w:bidi="ar-SA"/>
    </w:rPr>
  </w:style>
  <w:style w:type="paragraph" w:customStyle="1" w:styleId="CERSection7">
    <w:name w:val="CERSection7"/>
    <w:basedOn w:val="CERNORMAL"/>
    <w:next w:val="CERBODY"/>
    <w:rsid w:val="009232F7"/>
    <w:pPr>
      <w:tabs>
        <w:tab w:val="clear" w:pos="851"/>
      </w:tabs>
      <w:ind w:left="1680" w:hanging="829"/>
      <w:jc w:val="both"/>
    </w:pPr>
  </w:style>
  <w:style w:type="paragraph" w:customStyle="1" w:styleId="CERSection7NumBullet1">
    <w:name w:val="CERSection7 Num Bullet 1"/>
    <w:next w:val="CERSection7"/>
    <w:rsid w:val="009232F7"/>
    <w:rPr>
      <w:rFonts w:ascii="Arial" w:eastAsia="Times New Roman" w:hAnsi="Arial" w:cs="Arial"/>
      <w:sz w:val="22"/>
      <w:lang w:val="en-IE"/>
    </w:rPr>
  </w:style>
  <w:style w:type="paragraph" w:customStyle="1" w:styleId="CERBODYChar">
    <w:name w:val="CER BODY Char"/>
    <w:rsid w:val="009232F7"/>
    <w:pPr>
      <w:tabs>
        <w:tab w:val="num" w:pos="851"/>
      </w:tabs>
      <w:spacing w:before="120" w:after="120"/>
      <w:ind w:left="851" w:hanging="851"/>
      <w:jc w:val="both"/>
    </w:pPr>
    <w:rPr>
      <w:rFonts w:ascii="Arial" w:eastAsia="Times New Roman" w:hAnsi="Arial" w:cs="Arial"/>
      <w:sz w:val="22"/>
      <w:szCs w:val="22"/>
      <w:lang w:val="en-GB"/>
    </w:rPr>
  </w:style>
  <w:style w:type="paragraph" w:styleId="ListParagraph">
    <w:name w:val="List Paragraph"/>
    <w:basedOn w:val="Normal"/>
    <w:uiPriority w:val="34"/>
    <w:qFormat/>
    <w:rsid w:val="00C55D57"/>
    <w:pPr>
      <w:spacing w:before="100" w:after="100" w:line="276" w:lineRule="auto"/>
      <w:ind w:left="720"/>
      <w:contextualSpacing/>
    </w:pPr>
    <w:rPr>
      <w:sz w:val="20"/>
      <w:szCs w:val="20"/>
      <w:lang w:bidi="en-US"/>
    </w:rPr>
  </w:style>
  <w:style w:type="character" w:customStyle="1" w:styleId="APNUMHEAD3Char">
    <w:name w:val="AP NUM HEAD 3 Char"/>
    <w:basedOn w:val="DefaultParagraphFont"/>
    <w:link w:val="APNUMHEAD3"/>
    <w:locked/>
    <w:rsid w:val="00522442"/>
    <w:rPr>
      <w:rFonts w:ascii="Arial" w:eastAsia="Times New Roman" w:hAnsi="Arial"/>
      <w:b/>
      <w:color w:val="000000"/>
      <w:sz w:val="24"/>
      <w:lang w:val="en-GB"/>
    </w:rPr>
  </w:style>
  <w:style w:type="character" w:customStyle="1" w:styleId="Level2Char">
    <w:name w:val="Level 2 Char"/>
    <w:basedOn w:val="DefaultParagraphFont"/>
    <w:link w:val="Level2"/>
    <w:locked/>
    <w:rsid w:val="00A53B5A"/>
    <w:rPr>
      <w:rFonts w:ascii="Arial" w:hAnsi="Arial"/>
      <w:b/>
      <w:lang w:val="en-GB"/>
    </w:rPr>
  </w:style>
  <w:style w:type="paragraph" w:customStyle="1" w:styleId="Level2">
    <w:name w:val="Level 2"/>
    <w:basedOn w:val="Normal"/>
    <w:next w:val="NormalIndent1"/>
    <w:link w:val="Level2Char"/>
    <w:rsid w:val="00A53B5A"/>
    <w:pPr>
      <w:keepNext/>
      <w:numPr>
        <w:ilvl w:val="1"/>
        <w:numId w:val="20"/>
      </w:numPr>
      <w:spacing w:before="240" w:after="240"/>
      <w:outlineLvl w:val="1"/>
    </w:pPr>
    <w:rPr>
      <w:rFonts w:eastAsia="MS Mincho"/>
      <w:b/>
      <w:sz w:val="20"/>
      <w:szCs w:val="20"/>
    </w:rPr>
  </w:style>
  <w:style w:type="paragraph" w:customStyle="1" w:styleId="NormalIndent1">
    <w:name w:val="Normal Indent1"/>
    <w:basedOn w:val="Normal"/>
    <w:rsid w:val="00A53B5A"/>
    <w:pPr>
      <w:spacing w:before="240" w:after="240"/>
      <w:ind w:left="851"/>
    </w:pPr>
    <w:rPr>
      <w:rFonts w:eastAsia="MS Mincho"/>
      <w:sz w:val="20"/>
      <w:szCs w:val="20"/>
    </w:rPr>
  </w:style>
  <w:style w:type="paragraph" w:customStyle="1" w:styleId="Level1">
    <w:name w:val="Level 1"/>
    <w:basedOn w:val="Normal"/>
    <w:next w:val="Level2"/>
    <w:uiPriority w:val="99"/>
    <w:rsid w:val="00A53B5A"/>
    <w:pPr>
      <w:keepNext/>
      <w:numPr>
        <w:numId w:val="20"/>
      </w:numPr>
      <w:spacing w:before="240" w:after="240"/>
      <w:outlineLvl w:val="0"/>
    </w:pPr>
    <w:rPr>
      <w:rFonts w:eastAsia="MS Mincho"/>
      <w:b/>
      <w:caps/>
      <w:sz w:val="20"/>
      <w:szCs w:val="20"/>
    </w:rPr>
  </w:style>
  <w:style w:type="paragraph" w:customStyle="1" w:styleId="Level3">
    <w:name w:val="Level 3"/>
    <w:basedOn w:val="Normal"/>
    <w:uiPriority w:val="99"/>
    <w:rsid w:val="00A53B5A"/>
    <w:pPr>
      <w:numPr>
        <w:ilvl w:val="2"/>
        <w:numId w:val="20"/>
      </w:numPr>
      <w:spacing w:before="240" w:after="240"/>
      <w:outlineLvl w:val="2"/>
    </w:pPr>
    <w:rPr>
      <w:rFonts w:eastAsia="MS Mincho"/>
      <w:sz w:val="20"/>
      <w:szCs w:val="20"/>
    </w:rPr>
  </w:style>
  <w:style w:type="paragraph" w:customStyle="1" w:styleId="Level4">
    <w:name w:val="Level 4"/>
    <w:basedOn w:val="Normal"/>
    <w:uiPriority w:val="99"/>
    <w:rsid w:val="00A53B5A"/>
    <w:pPr>
      <w:numPr>
        <w:ilvl w:val="3"/>
        <w:numId w:val="20"/>
      </w:numPr>
      <w:spacing w:before="240" w:after="240"/>
      <w:outlineLvl w:val="3"/>
    </w:pPr>
    <w:rPr>
      <w:rFonts w:eastAsia="MS Mincho"/>
      <w:sz w:val="20"/>
      <w:szCs w:val="20"/>
    </w:rPr>
  </w:style>
  <w:style w:type="paragraph" w:customStyle="1" w:styleId="Level5">
    <w:name w:val="Level 5"/>
    <w:basedOn w:val="Normal"/>
    <w:uiPriority w:val="99"/>
    <w:rsid w:val="00A53B5A"/>
    <w:pPr>
      <w:numPr>
        <w:ilvl w:val="4"/>
        <w:numId w:val="20"/>
      </w:numPr>
      <w:spacing w:before="240" w:after="240"/>
      <w:outlineLvl w:val="4"/>
    </w:pPr>
    <w:rPr>
      <w:rFonts w:eastAsia="MS Mincho"/>
      <w:sz w:val="20"/>
      <w:szCs w:val="20"/>
    </w:rPr>
  </w:style>
  <w:style w:type="paragraph" w:customStyle="1" w:styleId="Level6">
    <w:name w:val="Level 6"/>
    <w:basedOn w:val="Normal"/>
    <w:uiPriority w:val="99"/>
    <w:rsid w:val="00A53B5A"/>
    <w:pPr>
      <w:numPr>
        <w:ilvl w:val="5"/>
        <w:numId w:val="20"/>
      </w:numPr>
      <w:spacing w:before="240" w:after="240"/>
      <w:outlineLvl w:val="5"/>
    </w:pPr>
    <w:rPr>
      <w:rFonts w:eastAsia="MS Mincho"/>
      <w:sz w:val="20"/>
      <w:szCs w:val="20"/>
    </w:rPr>
  </w:style>
  <w:style w:type="paragraph" w:customStyle="1" w:styleId="AOHead1">
    <w:name w:val="AOHead1"/>
    <w:basedOn w:val="Normal"/>
    <w:next w:val="Normal"/>
    <w:rsid w:val="00A53B5A"/>
    <w:pPr>
      <w:keepNext/>
      <w:numPr>
        <w:numId w:val="61"/>
      </w:numPr>
      <w:spacing w:before="240" w:line="260" w:lineRule="atLeast"/>
      <w:jc w:val="both"/>
      <w:outlineLvl w:val="0"/>
    </w:pPr>
    <w:rPr>
      <w:rFonts w:ascii="Times New Roman" w:eastAsia="SimSun" w:hAnsi="Times New Roman"/>
      <w:b/>
      <w:caps/>
      <w:kern w:val="28"/>
      <w:szCs w:val="22"/>
    </w:rPr>
  </w:style>
  <w:style w:type="paragraph" w:customStyle="1" w:styleId="AOHead2">
    <w:name w:val="AOHead2"/>
    <w:basedOn w:val="Normal"/>
    <w:next w:val="Normal"/>
    <w:rsid w:val="00A53B5A"/>
    <w:pPr>
      <w:keepNext/>
      <w:numPr>
        <w:ilvl w:val="1"/>
        <w:numId w:val="61"/>
      </w:numPr>
      <w:spacing w:before="240" w:line="260" w:lineRule="atLeast"/>
      <w:jc w:val="both"/>
      <w:outlineLvl w:val="1"/>
    </w:pPr>
    <w:rPr>
      <w:rFonts w:ascii="Times New Roman" w:eastAsia="SimSun" w:hAnsi="Times New Roman"/>
      <w:b/>
      <w:szCs w:val="22"/>
    </w:rPr>
  </w:style>
  <w:style w:type="paragraph" w:customStyle="1" w:styleId="AOHead3">
    <w:name w:val="AOHead3"/>
    <w:basedOn w:val="Normal"/>
    <w:next w:val="Normal"/>
    <w:rsid w:val="00A53B5A"/>
    <w:pPr>
      <w:numPr>
        <w:ilvl w:val="2"/>
        <w:numId w:val="61"/>
      </w:numPr>
      <w:spacing w:before="240" w:line="260" w:lineRule="atLeast"/>
      <w:jc w:val="both"/>
      <w:outlineLvl w:val="2"/>
    </w:pPr>
    <w:rPr>
      <w:rFonts w:ascii="Times New Roman" w:eastAsia="SimSun" w:hAnsi="Times New Roman"/>
      <w:szCs w:val="22"/>
    </w:rPr>
  </w:style>
  <w:style w:type="paragraph" w:customStyle="1" w:styleId="AOHead4">
    <w:name w:val="AOHead4"/>
    <w:basedOn w:val="Normal"/>
    <w:next w:val="Normal"/>
    <w:rsid w:val="00A53B5A"/>
    <w:pPr>
      <w:numPr>
        <w:ilvl w:val="3"/>
        <w:numId w:val="61"/>
      </w:numPr>
      <w:spacing w:before="240" w:line="260" w:lineRule="atLeast"/>
      <w:jc w:val="both"/>
      <w:outlineLvl w:val="3"/>
    </w:pPr>
    <w:rPr>
      <w:rFonts w:ascii="Times New Roman" w:eastAsia="SimSun" w:hAnsi="Times New Roman"/>
      <w:szCs w:val="22"/>
    </w:rPr>
  </w:style>
  <w:style w:type="paragraph" w:customStyle="1" w:styleId="AOHead5">
    <w:name w:val="AOHead5"/>
    <w:basedOn w:val="Normal"/>
    <w:next w:val="Normal"/>
    <w:rsid w:val="00A53B5A"/>
    <w:pPr>
      <w:numPr>
        <w:ilvl w:val="4"/>
        <w:numId w:val="61"/>
      </w:numPr>
      <w:spacing w:before="240" w:line="260" w:lineRule="atLeast"/>
      <w:jc w:val="both"/>
      <w:outlineLvl w:val="4"/>
    </w:pPr>
    <w:rPr>
      <w:rFonts w:ascii="Times New Roman" w:eastAsia="SimSun" w:hAnsi="Times New Roman"/>
      <w:szCs w:val="22"/>
    </w:rPr>
  </w:style>
  <w:style w:type="paragraph" w:customStyle="1" w:styleId="AOHead6">
    <w:name w:val="AOHead6"/>
    <w:basedOn w:val="Normal"/>
    <w:next w:val="Normal"/>
    <w:rsid w:val="00A53B5A"/>
    <w:pPr>
      <w:numPr>
        <w:ilvl w:val="5"/>
        <w:numId w:val="61"/>
      </w:numPr>
      <w:spacing w:before="240" w:line="260" w:lineRule="atLeast"/>
      <w:jc w:val="both"/>
      <w:outlineLvl w:val="5"/>
    </w:pPr>
    <w:rPr>
      <w:rFonts w:ascii="Times New Roman" w:eastAsia="SimSun" w:hAnsi="Times New Roman"/>
      <w:szCs w:val="22"/>
    </w:rPr>
  </w:style>
  <w:style w:type="paragraph" w:customStyle="1" w:styleId="AOAltHead3">
    <w:name w:val="AOAltHead3"/>
    <w:basedOn w:val="AOHead3"/>
    <w:next w:val="Normal"/>
    <w:rsid w:val="00A53B5A"/>
    <w:pPr>
      <w:numPr>
        <w:numId w:val="60"/>
      </w:numPr>
      <w:ind w:left="720"/>
    </w:pPr>
  </w:style>
  <w:style w:type="paragraph" w:customStyle="1" w:styleId="AOAltHead4">
    <w:name w:val="AOAltHead4"/>
    <w:basedOn w:val="AOHead4"/>
    <w:next w:val="Normal"/>
    <w:rsid w:val="00A53B5A"/>
    <w:pPr>
      <w:numPr>
        <w:numId w:val="60"/>
      </w:numPr>
    </w:pPr>
  </w:style>
  <w:style w:type="paragraph" w:styleId="Revision">
    <w:name w:val="Revision"/>
    <w:hidden/>
    <w:uiPriority w:val="99"/>
    <w:semiHidden/>
    <w:rsid w:val="00743A84"/>
    <w:rPr>
      <w:rFonts w:ascii="Arial" w:eastAsia="Times New Roman" w:hAnsi="Arial"/>
      <w:sz w:val="22"/>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03145">
      <w:bodyDiv w:val="1"/>
      <w:marLeft w:val="0"/>
      <w:marRight w:val="0"/>
      <w:marTop w:val="0"/>
      <w:marBottom w:val="0"/>
      <w:divBdr>
        <w:top w:val="none" w:sz="0" w:space="0" w:color="auto"/>
        <w:left w:val="none" w:sz="0" w:space="0" w:color="auto"/>
        <w:bottom w:val="none" w:sz="0" w:space="0" w:color="auto"/>
        <w:right w:val="none" w:sz="0" w:space="0" w:color="auto"/>
      </w:divBdr>
    </w:div>
    <w:div w:id="155148302">
      <w:bodyDiv w:val="1"/>
      <w:marLeft w:val="0"/>
      <w:marRight w:val="0"/>
      <w:marTop w:val="0"/>
      <w:marBottom w:val="0"/>
      <w:divBdr>
        <w:top w:val="none" w:sz="0" w:space="0" w:color="auto"/>
        <w:left w:val="none" w:sz="0" w:space="0" w:color="auto"/>
        <w:bottom w:val="none" w:sz="0" w:space="0" w:color="auto"/>
        <w:right w:val="none" w:sz="0" w:space="0" w:color="auto"/>
      </w:divBdr>
    </w:div>
    <w:div w:id="187914322">
      <w:bodyDiv w:val="1"/>
      <w:marLeft w:val="0"/>
      <w:marRight w:val="0"/>
      <w:marTop w:val="0"/>
      <w:marBottom w:val="0"/>
      <w:divBdr>
        <w:top w:val="none" w:sz="0" w:space="0" w:color="auto"/>
        <w:left w:val="none" w:sz="0" w:space="0" w:color="auto"/>
        <w:bottom w:val="none" w:sz="0" w:space="0" w:color="auto"/>
        <w:right w:val="none" w:sz="0" w:space="0" w:color="auto"/>
      </w:divBdr>
    </w:div>
    <w:div w:id="378364123">
      <w:bodyDiv w:val="1"/>
      <w:marLeft w:val="0"/>
      <w:marRight w:val="0"/>
      <w:marTop w:val="0"/>
      <w:marBottom w:val="0"/>
      <w:divBdr>
        <w:top w:val="none" w:sz="0" w:space="0" w:color="auto"/>
        <w:left w:val="none" w:sz="0" w:space="0" w:color="auto"/>
        <w:bottom w:val="none" w:sz="0" w:space="0" w:color="auto"/>
        <w:right w:val="none" w:sz="0" w:space="0" w:color="auto"/>
      </w:divBdr>
    </w:div>
    <w:div w:id="623005991">
      <w:bodyDiv w:val="1"/>
      <w:marLeft w:val="0"/>
      <w:marRight w:val="0"/>
      <w:marTop w:val="0"/>
      <w:marBottom w:val="0"/>
      <w:divBdr>
        <w:top w:val="none" w:sz="0" w:space="0" w:color="auto"/>
        <w:left w:val="none" w:sz="0" w:space="0" w:color="auto"/>
        <w:bottom w:val="none" w:sz="0" w:space="0" w:color="auto"/>
        <w:right w:val="none" w:sz="0" w:space="0" w:color="auto"/>
      </w:divBdr>
    </w:div>
    <w:div w:id="656804115">
      <w:bodyDiv w:val="1"/>
      <w:marLeft w:val="0"/>
      <w:marRight w:val="0"/>
      <w:marTop w:val="0"/>
      <w:marBottom w:val="0"/>
      <w:divBdr>
        <w:top w:val="none" w:sz="0" w:space="0" w:color="auto"/>
        <w:left w:val="none" w:sz="0" w:space="0" w:color="auto"/>
        <w:bottom w:val="none" w:sz="0" w:space="0" w:color="auto"/>
        <w:right w:val="none" w:sz="0" w:space="0" w:color="auto"/>
      </w:divBdr>
    </w:div>
    <w:div w:id="675501883">
      <w:bodyDiv w:val="1"/>
      <w:marLeft w:val="0"/>
      <w:marRight w:val="0"/>
      <w:marTop w:val="0"/>
      <w:marBottom w:val="0"/>
      <w:divBdr>
        <w:top w:val="none" w:sz="0" w:space="0" w:color="auto"/>
        <w:left w:val="none" w:sz="0" w:space="0" w:color="auto"/>
        <w:bottom w:val="none" w:sz="0" w:space="0" w:color="auto"/>
        <w:right w:val="none" w:sz="0" w:space="0" w:color="auto"/>
      </w:divBdr>
      <w:divsChild>
        <w:div w:id="170418206">
          <w:marLeft w:val="0"/>
          <w:marRight w:val="0"/>
          <w:marTop w:val="0"/>
          <w:marBottom w:val="0"/>
          <w:divBdr>
            <w:top w:val="none" w:sz="0" w:space="0" w:color="auto"/>
            <w:left w:val="none" w:sz="0" w:space="0" w:color="auto"/>
            <w:bottom w:val="none" w:sz="0" w:space="0" w:color="auto"/>
            <w:right w:val="none" w:sz="0" w:space="0" w:color="auto"/>
          </w:divBdr>
        </w:div>
        <w:div w:id="200217627">
          <w:marLeft w:val="0"/>
          <w:marRight w:val="0"/>
          <w:marTop w:val="0"/>
          <w:marBottom w:val="0"/>
          <w:divBdr>
            <w:top w:val="none" w:sz="0" w:space="0" w:color="auto"/>
            <w:left w:val="none" w:sz="0" w:space="0" w:color="auto"/>
            <w:bottom w:val="none" w:sz="0" w:space="0" w:color="auto"/>
            <w:right w:val="none" w:sz="0" w:space="0" w:color="auto"/>
          </w:divBdr>
        </w:div>
        <w:div w:id="263421387">
          <w:marLeft w:val="0"/>
          <w:marRight w:val="0"/>
          <w:marTop w:val="0"/>
          <w:marBottom w:val="0"/>
          <w:divBdr>
            <w:top w:val="none" w:sz="0" w:space="0" w:color="auto"/>
            <w:left w:val="none" w:sz="0" w:space="0" w:color="auto"/>
            <w:bottom w:val="none" w:sz="0" w:space="0" w:color="auto"/>
            <w:right w:val="none" w:sz="0" w:space="0" w:color="auto"/>
          </w:divBdr>
        </w:div>
        <w:div w:id="329793841">
          <w:marLeft w:val="0"/>
          <w:marRight w:val="0"/>
          <w:marTop w:val="0"/>
          <w:marBottom w:val="0"/>
          <w:divBdr>
            <w:top w:val="none" w:sz="0" w:space="0" w:color="auto"/>
            <w:left w:val="none" w:sz="0" w:space="0" w:color="auto"/>
            <w:bottom w:val="none" w:sz="0" w:space="0" w:color="auto"/>
            <w:right w:val="none" w:sz="0" w:space="0" w:color="auto"/>
          </w:divBdr>
        </w:div>
        <w:div w:id="358746490">
          <w:marLeft w:val="0"/>
          <w:marRight w:val="0"/>
          <w:marTop w:val="0"/>
          <w:marBottom w:val="0"/>
          <w:divBdr>
            <w:top w:val="none" w:sz="0" w:space="0" w:color="auto"/>
            <w:left w:val="none" w:sz="0" w:space="0" w:color="auto"/>
            <w:bottom w:val="none" w:sz="0" w:space="0" w:color="auto"/>
            <w:right w:val="none" w:sz="0" w:space="0" w:color="auto"/>
          </w:divBdr>
        </w:div>
        <w:div w:id="1364136471">
          <w:marLeft w:val="0"/>
          <w:marRight w:val="0"/>
          <w:marTop w:val="0"/>
          <w:marBottom w:val="0"/>
          <w:divBdr>
            <w:top w:val="none" w:sz="0" w:space="0" w:color="auto"/>
            <w:left w:val="none" w:sz="0" w:space="0" w:color="auto"/>
            <w:bottom w:val="none" w:sz="0" w:space="0" w:color="auto"/>
            <w:right w:val="none" w:sz="0" w:space="0" w:color="auto"/>
          </w:divBdr>
        </w:div>
        <w:div w:id="1507134289">
          <w:marLeft w:val="0"/>
          <w:marRight w:val="0"/>
          <w:marTop w:val="0"/>
          <w:marBottom w:val="0"/>
          <w:divBdr>
            <w:top w:val="none" w:sz="0" w:space="0" w:color="auto"/>
            <w:left w:val="none" w:sz="0" w:space="0" w:color="auto"/>
            <w:bottom w:val="none" w:sz="0" w:space="0" w:color="auto"/>
            <w:right w:val="none" w:sz="0" w:space="0" w:color="auto"/>
          </w:divBdr>
        </w:div>
        <w:div w:id="2089492947">
          <w:marLeft w:val="0"/>
          <w:marRight w:val="0"/>
          <w:marTop w:val="0"/>
          <w:marBottom w:val="0"/>
          <w:divBdr>
            <w:top w:val="none" w:sz="0" w:space="0" w:color="auto"/>
            <w:left w:val="none" w:sz="0" w:space="0" w:color="auto"/>
            <w:bottom w:val="none" w:sz="0" w:space="0" w:color="auto"/>
            <w:right w:val="none" w:sz="0" w:space="0" w:color="auto"/>
          </w:divBdr>
        </w:div>
      </w:divsChild>
    </w:div>
    <w:div w:id="741104495">
      <w:bodyDiv w:val="1"/>
      <w:marLeft w:val="0"/>
      <w:marRight w:val="0"/>
      <w:marTop w:val="0"/>
      <w:marBottom w:val="0"/>
      <w:divBdr>
        <w:top w:val="none" w:sz="0" w:space="0" w:color="auto"/>
        <w:left w:val="none" w:sz="0" w:space="0" w:color="auto"/>
        <w:bottom w:val="none" w:sz="0" w:space="0" w:color="auto"/>
        <w:right w:val="none" w:sz="0" w:space="0" w:color="auto"/>
      </w:divBdr>
    </w:div>
    <w:div w:id="879514721">
      <w:bodyDiv w:val="1"/>
      <w:marLeft w:val="0"/>
      <w:marRight w:val="0"/>
      <w:marTop w:val="0"/>
      <w:marBottom w:val="0"/>
      <w:divBdr>
        <w:top w:val="none" w:sz="0" w:space="0" w:color="auto"/>
        <w:left w:val="none" w:sz="0" w:space="0" w:color="auto"/>
        <w:bottom w:val="none" w:sz="0" w:space="0" w:color="auto"/>
        <w:right w:val="none" w:sz="0" w:space="0" w:color="auto"/>
      </w:divBdr>
    </w:div>
    <w:div w:id="1006441134">
      <w:bodyDiv w:val="1"/>
      <w:marLeft w:val="0"/>
      <w:marRight w:val="0"/>
      <w:marTop w:val="0"/>
      <w:marBottom w:val="0"/>
      <w:divBdr>
        <w:top w:val="none" w:sz="0" w:space="0" w:color="auto"/>
        <w:left w:val="none" w:sz="0" w:space="0" w:color="auto"/>
        <w:bottom w:val="none" w:sz="0" w:space="0" w:color="auto"/>
        <w:right w:val="none" w:sz="0" w:space="0" w:color="auto"/>
      </w:divBdr>
    </w:div>
    <w:div w:id="1011757301">
      <w:bodyDiv w:val="1"/>
      <w:marLeft w:val="0"/>
      <w:marRight w:val="0"/>
      <w:marTop w:val="0"/>
      <w:marBottom w:val="0"/>
      <w:divBdr>
        <w:top w:val="none" w:sz="0" w:space="0" w:color="auto"/>
        <w:left w:val="none" w:sz="0" w:space="0" w:color="auto"/>
        <w:bottom w:val="none" w:sz="0" w:space="0" w:color="auto"/>
        <w:right w:val="none" w:sz="0" w:space="0" w:color="auto"/>
      </w:divBdr>
    </w:div>
    <w:div w:id="1044719523">
      <w:bodyDiv w:val="1"/>
      <w:marLeft w:val="0"/>
      <w:marRight w:val="0"/>
      <w:marTop w:val="0"/>
      <w:marBottom w:val="0"/>
      <w:divBdr>
        <w:top w:val="none" w:sz="0" w:space="0" w:color="auto"/>
        <w:left w:val="none" w:sz="0" w:space="0" w:color="auto"/>
        <w:bottom w:val="none" w:sz="0" w:space="0" w:color="auto"/>
        <w:right w:val="none" w:sz="0" w:space="0" w:color="auto"/>
      </w:divBdr>
    </w:div>
    <w:div w:id="1353919096">
      <w:bodyDiv w:val="1"/>
      <w:marLeft w:val="0"/>
      <w:marRight w:val="0"/>
      <w:marTop w:val="0"/>
      <w:marBottom w:val="0"/>
      <w:divBdr>
        <w:top w:val="none" w:sz="0" w:space="0" w:color="auto"/>
        <w:left w:val="none" w:sz="0" w:space="0" w:color="auto"/>
        <w:bottom w:val="none" w:sz="0" w:space="0" w:color="auto"/>
        <w:right w:val="none" w:sz="0" w:space="0" w:color="auto"/>
      </w:divBdr>
    </w:div>
    <w:div w:id="1359113617">
      <w:bodyDiv w:val="1"/>
      <w:marLeft w:val="0"/>
      <w:marRight w:val="0"/>
      <w:marTop w:val="0"/>
      <w:marBottom w:val="0"/>
      <w:divBdr>
        <w:top w:val="none" w:sz="0" w:space="0" w:color="auto"/>
        <w:left w:val="none" w:sz="0" w:space="0" w:color="auto"/>
        <w:bottom w:val="none" w:sz="0" w:space="0" w:color="auto"/>
        <w:right w:val="none" w:sz="0" w:space="0" w:color="auto"/>
      </w:divBdr>
    </w:div>
    <w:div w:id="1414276067">
      <w:bodyDiv w:val="1"/>
      <w:marLeft w:val="0"/>
      <w:marRight w:val="0"/>
      <w:marTop w:val="0"/>
      <w:marBottom w:val="0"/>
      <w:divBdr>
        <w:top w:val="none" w:sz="0" w:space="0" w:color="auto"/>
        <w:left w:val="none" w:sz="0" w:space="0" w:color="auto"/>
        <w:bottom w:val="none" w:sz="0" w:space="0" w:color="auto"/>
        <w:right w:val="none" w:sz="0" w:space="0" w:color="auto"/>
      </w:divBdr>
    </w:div>
    <w:div w:id="1583877346">
      <w:bodyDiv w:val="1"/>
      <w:marLeft w:val="0"/>
      <w:marRight w:val="0"/>
      <w:marTop w:val="0"/>
      <w:marBottom w:val="0"/>
      <w:divBdr>
        <w:top w:val="none" w:sz="0" w:space="0" w:color="auto"/>
        <w:left w:val="none" w:sz="0" w:space="0" w:color="auto"/>
        <w:bottom w:val="none" w:sz="0" w:space="0" w:color="auto"/>
        <w:right w:val="none" w:sz="0" w:space="0" w:color="auto"/>
      </w:divBdr>
    </w:div>
    <w:div w:id="1997298291">
      <w:bodyDiv w:val="1"/>
      <w:marLeft w:val="0"/>
      <w:marRight w:val="0"/>
      <w:marTop w:val="0"/>
      <w:marBottom w:val="0"/>
      <w:divBdr>
        <w:top w:val="none" w:sz="0" w:space="0" w:color="auto"/>
        <w:left w:val="none" w:sz="0" w:space="0" w:color="auto"/>
        <w:bottom w:val="none" w:sz="0" w:space="0" w:color="auto"/>
        <w:right w:val="none" w:sz="0" w:space="0" w:color="auto"/>
      </w:divBdr>
    </w:div>
    <w:div w:id="2057197437">
      <w:bodyDiv w:val="1"/>
      <w:marLeft w:val="0"/>
      <w:marRight w:val="0"/>
      <w:marTop w:val="0"/>
      <w:marBottom w:val="0"/>
      <w:divBdr>
        <w:top w:val="none" w:sz="0" w:space="0" w:color="auto"/>
        <w:left w:val="none" w:sz="0" w:space="0" w:color="auto"/>
        <w:bottom w:val="none" w:sz="0" w:space="0" w:color="auto"/>
        <w:right w:val="none" w:sz="0" w:space="0" w:color="auto"/>
      </w:divBdr>
    </w:div>
    <w:div w:id="2062091838">
      <w:bodyDiv w:val="1"/>
      <w:marLeft w:val="0"/>
      <w:marRight w:val="0"/>
      <w:marTop w:val="0"/>
      <w:marBottom w:val="0"/>
      <w:divBdr>
        <w:top w:val="none" w:sz="0" w:space="0" w:color="auto"/>
        <w:left w:val="none" w:sz="0" w:space="0" w:color="auto"/>
        <w:bottom w:val="none" w:sz="0" w:space="0" w:color="auto"/>
        <w:right w:val="none" w:sz="0" w:space="0" w:color="auto"/>
      </w:divBdr>
    </w:div>
    <w:div w:id="2130051293">
      <w:bodyDiv w:val="1"/>
      <w:marLeft w:val="0"/>
      <w:marRight w:val="0"/>
      <w:marTop w:val="0"/>
      <w:marBottom w:val="0"/>
      <w:divBdr>
        <w:top w:val="none" w:sz="0" w:space="0" w:color="auto"/>
        <w:left w:val="none" w:sz="0" w:space="0" w:color="auto"/>
        <w:bottom w:val="none" w:sz="0" w:space="0" w:color="auto"/>
        <w:right w:val="none" w:sz="0" w:space="0" w:color="auto"/>
      </w:divBdr>
    </w:div>
    <w:div w:id="2138180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oleObject" Target="embeddings/oleObject3.bin"/><Relationship Id="rId39"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footer" Target="footer8.xm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image" Target="media/image5.emf"/><Relationship Id="rId33" Type="http://schemas.openxmlformats.org/officeDocument/2006/relationships/header" Target="header6.xml"/><Relationship Id="rId38"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eader" Target="header3.xml"/><Relationship Id="rId29" Type="http://schemas.openxmlformats.org/officeDocument/2006/relationships/footer" Target="footer6.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4.emf"/><Relationship Id="rId32" Type="http://schemas.openxmlformats.org/officeDocument/2006/relationships/image" Target="media/image7.png"/><Relationship Id="rId37" Type="http://schemas.openxmlformats.org/officeDocument/2006/relationships/header" Target="header8.xml"/><Relationship Id="rId40" Type="http://schemas.openxmlformats.org/officeDocument/2006/relationships/footer" Target="footer1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oleObject" Target="embeddings/oleObject2.bin"/><Relationship Id="rId28" Type="http://schemas.openxmlformats.org/officeDocument/2006/relationships/header" Target="header4.xml"/><Relationship Id="rId36" Type="http://schemas.openxmlformats.org/officeDocument/2006/relationships/footer" Target="footer9.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3.emf"/><Relationship Id="rId27" Type="http://schemas.openxmlformats.org/officeDocument/2006/relationships/image" Target="media/image6.emf"/><Relationship Id="rId30" Type="http://schemas.openxmlformats.org/officeDocument/2006/relationships/header" Target="header5.xml"/><Relationship Id="rId35"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Year xmlns="da47a76b-6d6c-4664-990f-1faf15b5f31c">2023</Year>
    <Market xmlns="da47a76b-6d6c-4664-990f-1faf15b5f31c">Balancing Market</Market>
    <TaxCatchAll xmlns="3cada6dc-2705-46ed-bab2-0b2cd6d935ca"/>
    <File_x0020_Type0 xmlns="da47a76b-6d6c-4664-990f-1faf15b5f31c">Code Version 28.0</File_x0020_Type0>
    <Name_x0020_of_x0020_Report xmlns="da47a76b-6d6c-4664-990f-1faf15b5f31c">Balancing Code Update Document</Name_x0020_of_x0020_Report>
    <Date_x0020_of_x0020_Report xmlns="da47a76b-6d6c-4664-990f-1faf15b5f31c" xsi:nil="true"/>
    <Name_x0020_of_x0020_File xmlns="da47a76b-6d6c-4664-990f-1faf15b5f31c">Tracked Changed Document</Name_x0020_of_x0020_Fil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CB10A7C3482BC479BD00EA1C7F0B768" ma:contentTypeVersion="21" ma:contentTypeDescription="Create a new document." ma:contentTypeScope="" ma:versionID="fb637fd2283572ff769c42a0dcde5ca9">
  <xsd:schema xmlns:xsd="http://www.w3.org/2001/XMLSchema" xmlns:xs="http://www.w3.org/2001/XMLSchema" xmlns:p="http://schemas.microsoft.com/office/2006/metadata/properties" xmlns:ns2="3cada6dc-2705-46ed-bab2-0b2cd6d935ca" xmlns:ns3="da47a76b-6d6c-4664-990f-1faf15b5f31c" targetNamespace="http://schemas.microsoft.com/office/2006/metadata/properties" ma:root="true" ma:fieldsID="db606d1eeb7439e73dda730e97b3c357" ns2:_="" ns3:_="">
    <xsd:import namespace="3cada6dc-2705-46ed-bab2-0b2cd6d935ca"/>
    <xsd:import namespace="da47a76b-6d6c-4664-990f-1faf15b5f31c"/>
    <xsd:element name="properties">
      <xsd:complexType>
        <xsd:sequence>
          <xsd:element name="documentManagement">
            <xsd:complexType>
              <xsd:all>
                <xsd:element ref="ns2:TaxCatchAll" minOccurs="0"/>
                <xsd:element ref="ns2:TaxCatchAllLabel" minOccurs="0"/>
                <xsd:element ref="ns3:File_x0020_Type0" minOccurs="0"/>
                <xsd:element ref="ns3:Market" minOccurs="0"/>
                <xsd:element ref="ns3:Year" minOccurs="0"/>
                <xsd:element ref="ns3:Name_x0020_of_x0020_Report"/>
                <xsd:element ref="ns3:Date_x0020_of_x0020_Report" minOccurs="0"/>
                <xsd:element ref="ns3:Name_x0020_of_x0020_Fi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da6dc-2705-46ed-bab2-0b2cd6d935c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5c619c4-3b62-4197-a5dd-cc1647151811}" ma:internalName="TaxCatchAll" ma:showField="CatchAllData" ma:web="163ea899-1ba7-4893-aeeb-6935f5518c4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5c619c4-3b62-4197-a5dd-cc1647151811}" ma:internalName="TaxCatchAllLabel" ma:readOnly="true" ma:showField="CatchAllDataLabel" ma:web="163ea899-1ba7-4893-aeeb-6935f5518c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a47a76b-6d6c-4664-990f-1faf15b5f31c" elementFormDefault="qualified">
    <xsd:import namespace="http://schemas.microsoft.com/office/2006/documentManagement/types"/>
    <xsd:import namespace="http://schemas.microsoft.com/office/infopath/2007/PartnerControls"/>
    <xsd:element name="File_x0020_Type0" ma:index="10" nillable="true" ma:displayName="File Type" ma:format="Dropdown" ma:internalName="File_x0020_Type0">
      <xsd:simpleType>
        <xsd:restriction base="dms:Choice">
          <xsd:enumeration value="Balancing Market Audit 2019"/>
          <xsd:enumeration value="Balancing Market Audit 2020"/>
          <xsd:enumeration value="Balancing Market Audit 2021"/>
          <xsd:enumeration value="Balancing Market Audit 2022"/>
          <xsd:enumeration value="Balancing Market Audit 2023"/>
          <xsd:enumeration value="Balancing Market Audit 2024"/>
          <xsd:enumeration value="Balancing Market Audit 2025"/>
          <xsd:enumeration value="Balancing Market Audit 2026"/>
          <xsd:enumeration value="Balancing Market Audit 2027"/>
          <xsd:enumeration value="Balancing Market Audit 2028"/>
          <xsd:enumeration value="Balancing Market Audit 2029"/>
          <xsd:enumeration value="Balancing Market Audit 2030"/>
          <xsd:enumeration value="Business Processes"/>
          <xsd:enumeration value="Capacity Audit"/>
          <xsd:enumeration value="Capacity Market Audit 2019"/>
          <xsd:enumeration value="Capacity Market Audit 2020"/>
          <xsd:enumeration value="Capacity Market Audit 2021"/>
          <xsd:enumeration value="Capacity Market Audit 2022"/>
          <xsd:enumeration value="Capacity Market Audit 2023"/>
          <xsd:enumeration value="Capacity Market Audit 2024"/>
          <xsd:enumeration value="Capacity Market Audit 2025"/>
          <xsd:enumeration value="Capacity Market Audit 2026"/>
          <xsd:enumeration value="Capacity Market Audit 2027"/>
          <xsd:enumeration value="Capacity Market Audit 2028"/>
          <xsd:enumeration value="Capacity Market Audit 2029"/>
          <xsd:enumeration value="Capacity Market Audit 2030"/>
          <xsd:enumeration value="Code Version 1.0"/>
          <xsd:enumeration value="Code Version 2.0"/>
          <xsd:enumeration value="Code Version 3.0"/>
          <xsd:enumeration value="Code Version 4.0"/>
          <xsd:enumeration value="Code Version 5.0"/>
          <xsd:enumeration value="Code Version 6.0"/>
          <xsd:enumeration value="Code Version 7.0"/>
          <xsd:enumeration value="Code Version 8.0"/>
          <xsd:enumeration value="Code Version 9.0"/>
          <xsd:enumeration value="Code Version 10.0"/>
          <xsd:enumeration value="Code Version 20.0"/>
          <xsd:enumeration value="Code Version 21.0"/>
          <xsd:enumeration value="Code Version 22.0"/>
          <xsd:enumeration value="Code Version 23.0"/>
          <xsd:enumeration value="Code Version 24.0"/>
          <xsd:enumeration value="Code Version 25.0"/>
          <xsd:enumeration value="Code Version 26.0"/>
          <xsd:enumeration value="Code Version 27.0"/>
          <xsd:enumeration value="Code Version 28.0"/>
          <xsd:enumeration value="Code Version 29.0"/>
          <xsd:enumeration value="Code Version 30.0"/>
          <xsd:enumeration value="Code Versions"/>
          <xsd:enumeration value="Development"/>
          <xsd:enumeration value="Elections"/>
          <xsd:enumeration value="General Documents"/>
          <xsd:enumeration value="Internal Mods Meetings"/>
          <xsd:enumeration value="Logistics"/>
          <xsd:enumeration value="Market Mods Systems"/>
          <xsd:enumeration value="Members Area"/>
          <xsd:enumeration value="Mods Team Management"/>
          <xsd:enumeration value="Presentations"/>
          <xsd:enumeration value="Reporting"/>
          <xsd:enumeration value="Status Report"/>
          <xsd:enumeration value="Archived Report"/>
          <xsd:enumeration value="Template"/>
          <xsd:enumeration value="Trackers"/>
          <xsd:enumeration value="Training"/>
          <xsd:enumeration value="Elections 2018"/>
          <xsd:enumeration value="Elections 2019"/>
          <xsd:enumeration value="Elections 2020"/>
          <xsd:enumeration value="Elections 2021"/>
          <xsd:enumeration value="Elections 2022"/>
          <xsd:enumeration value="Elections 2023"/>
          <xsd:enumeration value="Balancing Market Audit"/>
          <xsd:enumeration value="Business Process Developments"/>
        </xsd:restriction>
      </xsd:simpleType>
    </xsd:element>
    <xsd:element name="Market" ma:index="11" nillable="true" ma:displayName="Market" ma:format="Dropdown" ma:internalName="Market">
      <xsd:simpleType>
        <xsd:restriction base="dms:Choice">
          <xsd:enumeration value="Balancing Market"/>
          <xsd:enumeration value="Capacity Market"/>
          <xsd:enumeration value="SEMOpx Market"/>
          <xsd:enumeration value="Not Applicable"/>
        </xsd:restriction>
      </xsd:simpleType>
    </xsd:element>
    <xsd:element name="Year" ma:index="12" nillable="true" ma:displayName="Year" ma:default="2017" ma:format="Dropdown" ma:internalName="Year">
      <xsd:simpleType>
        <xsd:restriction base="dms:Choice">
          <xsd:enumeration value="2017"/>
          <xsd:enumeration value="2018"/>
          <xsd:enumeration value="2019"/>
          <xsd:enumeration value="2020"/>
          <xsd:enumeration value="2021"/>
          <xsd:enumeration value="2022"/>
          <xsd:enumeration value="2023"/>
          <xsd:enumeration value="2024"/>
        </xsd:restriction>
      </xsd:simpleType>
    </xsd:element>
    <xsd:element name="Name_x0020_of_x0020_Report" ma:index="13" ma:displayName="Name of Report" ma:default="Balancing Capacity Market Mods Status Report" ma:format="Dropdown" ma:internalName="Name_x0020_of_x0020_Report">
      <xsd:simpleType>
        <xsd:restriction base="dms:Choice">
          <xsd:enumeration value="Balancing Capacity Market Mods Status Report"/>
          <xsd:enumeration value="Market Modifications Status Report"/>
          <xsd:enumeration value="SEMOpx Exchange Committee Membership Application and Undertaking"/>
          <xsd:enumeration value="SEMOpx List of nominees"/>
          <xsd:enumeration value="Historical List of Candidates"/>
          <xsd:enumeration value="Balancing Market Audit 2020"/>
          <xsd:enumeration value="Balancing Market Audit 2021"/>
          <xsd:enumeration value="Balancing Code Update Document"/>
          <xsd:enumeration value="Capacity Code Update Document"/>
          <xsd:enumeration value="Weekly planner"/>
          <xsd:enumeration value="CMC Mods Status Meeting"/>
          <xsd:enumeration value="Balancing RA Quarterly Report"/>
          <xsd:enumeration value="Capacity RA Quarterly Report"/>
          <xsd:enumeration value="Monthly Report - Mods input"/>
          <xsd:enumeration value="SEMO Annual Report"/>
          <xsd:enumeration value="MO Quarterly Report"/>
          <xsd:enumeration value="RA Quarterly Report"/>
          <xsd:enumeration value="GM Quarterly Report"/>
          <xsd:enumeration value="SEMOpx Code Update Document"/>
          <xsd:enumeration value="Report Schedule"/>
          <xsd:enumeration value="Pre Meeting Process"/>
          <xsd:enumeration value="Post Meeting Process"/>
          <xsd:enumeration value="Market Mods Status Meeting"/>
          <xsd:enumeration value="Market Modifications Team - Weekly Status Report"/>
          <xsd:enumeration value="General Documents"/>
          <xsd:enumeration value="Elections Documents"/>
        </xsd:restriction>
      </xsd:simpleType>
    </xsd:element>
    <xsd:element name="Date_x0020_of_x0020_Report" ma:index="14" nillable="true" ma:displayName="Date of Report" ma:format="DateOnly" ma:hidden="true" ma:internalName="Date_x0020_of_x0020_Report" ma:readOnly="false">
      <xsd:simpleType>
        <xsd:restriction base="dms:DateTime"/>
      </xsd:simpleType>
    </xsd:element>
    <xsd:element name="Name_x0020_of_x0020_File" ma:index="15" nillable="true" ma:displayName="Name of File" ma:format="Dropdown" ma:internalName="Name_x0020_of_x0020_File">
      <xsd:simpleType>
        <xsd:union memberTypes="dms:Text">
          <xsd:simpleType>
            <xsd:restriction base="dms:Choice">
              <xsd:enumeration value="History of Candidates"/>
              <xsd:enumeration value="Nominations"/>
              <xsd:enumeration value="Ballot Papers"/>
              <xsd:enumeration value="Results"/>
              <xsd:enumeration value="Mod_06_21 Audit"/>
              <xsd:enumeration value="Mod_16_21 Audit"/>
              <xsd:enumeration value="Monthly Report"/>
              <xsd:enumeration value="SEMO Annual Report"/>
              <xsd:enumeration value="MO Quarterly Report"/>
              <xsd:enumeration value="RA Quarterly Report"/>
              <xsd:enumeration value="GM Quarterly Report"/>
              <xsd:enumeration value="Clean Versions"/>
              <xsd:enumeration value="Tracked Changed Document"/>
              <xsd:enumeration value="Market Operator Quarterly Performance Report"/>
              <xsd:enumeration value="Pre Meeting Process"/>
              <xsd:enumeration value="Post Meeting Process"/>
              <xsd:enumeration value="Archive"/>
              <xsd:enumeration value="Market Modifications Status Reports"/>
              <xsd:enumeration value="Overview of outstanding analyst updates"/>
              <xsd:enumeration value="General Documents"/>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71DC20-45D2-4547-968C-0BDAD5B1A1F4}">
  <ds:schemaRefs>
    <ds:schemaRef ds:uri="http://schemas.microsoft.com/sharepoint/v3/contenttype/forms"/>
  </ds:schemaRefs>
</ds:datastoreItem>
</file>

<file path=customXml/itemProps2.xml><?xml version="1.0" encoding="utf-8"?>
<ds:datastoreItem xmlns:ds="http://schemas.openxmlformats.org/officeDocument/2006/customXml" ds:itemID="{DED80AEF-676E-4B6B-8509-8058FB37DB01}">
  <ds:schemaRefs>
    <ds:schemaRef ds:uri="http://schemas.microsoft.com/office/2006/metadata/properties"/>
    <ds:schemaRef ds:uri="da47a76b-6d6c-4664-990f-1faf15b5f31c"/>
    <ds:schemaRef ds:uri="3cada6dc-2705-46ed-bab2-0b2cd6d935ca"/>
  </ds:schemaRefs>
</ds:datastoreItem>
</file>

<file path=customXml/itemProps3.xml><?xml version="1.0" encoding="utf-8"?>
<ds:datastoreItem xmlns:ds="http://schemas.openxmlformats.org/officeDocument/2006/customXml" ds:itemID="{510963D2-BD13-41A8-8F0A-73A960A8CF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da6dc-2705-46ed-bab2-0b2cd6d935ca"/>
    <ds:schemaRef ds:uri="da47a76b-6d6c-4664-990f-1faf15b5f3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5748FB-4D0E-4849-A7C4-B9AAF3C19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27304</Words>
  <Characters>155634</Characters>
  <Application>Microsoft Office Word</Application>
  <DocSecurity>0</DocSecurity>
  <Lines>1296</Lines>
  <Paragraphs>365</Paragraphs>
  <ScaleCrop>false</ScaleCrop>
  <HeadingPairs>
    <vt:vector size="2" baseType="variant">
      <vt:variant>
        <vt:lpstr>Title</vt:lpstr>
      </vt:variant>
      <vt:variant>
        <vt:i4>1</vt:i4>
      </vt:variant>
    </vt:vector>
  </HeadingPairs>
  <TitlesOfParts>
    <vt:vector size="1" baseType="lpstr">
      <vt:lpstr>Part A AP01: Participant and Unit Registration and Deregistration</vt:lpstr>
    </vt:vector>
  </TitlesOfParts>
  <LinksUpToDate>false</LinksUpToDate>
  <CharactersWithSpaces>182573</CharactersWithSpaces>
  <SharedDoc>false</SharedDoc>
  <HLinks>
    <vt:vector size="294" baseType="variant">
      <vt:variant>
        <vt:i4>6094971</vt:i4>
      </vt:variant>
      <vt:variant>
        <vt:i4>348</vt:i4>
      </vt:variant>
      <vt:variant>
        <vt:i4>0</vt:i4>
      </vt:variant>
      <vt:variant>
        <vt:i4>5</vt:i4>
      </vt:variant>
      <vt:variant>
        <vt:lpwstr/>
      </vt:variant>
      <vt:variant>
        <vt:lpwstr>_Trading_Site_Registration</vt:lpwstr>
      </vt:variant>
      <vt:variant>
        <vt:i4>6094971</vt:i4>
      </vt:variant>
      <vt:variant>
        <vt:i4>345</vt:i4>
      </vt:variant>
      <vt:variant>
        <vt:i4>0</vt:i4>
      </vt:variant>
      <vt:variant>
        <vt:i4>5</vt:i4>
      </vt:variant>
      <vt:variant>
        <vt:lpwstr/>
      </vt:variant>
      <vt:variant>
        <vt:lpwstr>_Trading_Site_Registration</vt:lpwstr>
      </vt:variant>
      <vt:variant>
        <vt:i4>1835068</vt:i4>
      </vt:variant>
      <vt:variant>
        <vt:i4>278</vt:i4>
      </vt:variant>
      <vt:variant>
        <vt:i4>0</vt:i4>
      </vt:variant>
      <vt:variant>
        <vt:i4>5</vt:i4>
      </vt:variant>
      <vt:variant>
        <vt:lpwstr/>
      </vt:variant>
      <vt:variant>
        <vt:lpwstr>_Toc290471979</vt:lpwstr>
      </vt:variant>
      <vt:variant>
        <vt:i4>1835068</vt:i4>
      </vt:variant>
      <vt:variant>
        <vt:i4>272</vt:i4>
      </vt:variant>
      <vt:variant>
        <vt:i4>0</vt:i4>
      </vt:variant>
      <vt:variant>
        <vt:i4>5</vt:i4>
      </vt:variant>
      <vt:variant>
        <vt:lpwstr/>
      </vt:variant>
      <vt:variant>
        <vt:lpwstr>_Toc290471978</vt:lpwstr>
      </vt:variant>
      <vt:variant>
        <vt:i4>1835068</vt:i4>
      </vt:variant>
      <vt:variant>
        <vt:i4>266</vt:i4>
      </vt:variant>
      <vt:variant>
        <vt:i4>0</vt:i4>
      </vt:variant>
      <vt:variant>
        <vt:i4>5</vt:i4>
      </vt:variant>
      <vt:variant>
        <vt:lpwstr/>
      </vt:variant>
      <vt:variant>
        <vt:lpwstr>_Toc290471977</vt:lpwstr>
      </vt:variant>
      <vt:variant>
        <vt:i4>1835068</vt:i4>
      </vt:variant>
      <vt:variant>
        <vt:i4>260</vt:i4>
      </vt:variant>
      <vt:variant>
        <vt:i4>0</vt:i4>
      </vt:variant>
      <vt:variant>
        <vt:i4>5</vt:i4>
      </vt:variant>
      <vt:variant>
        <vt:lpwstr/>
      </vt:variant>
      <vt:variant>
        <vt:lpwstr>_Toc290471976</vt:lpwstr>
      </vt:variant>
      <vt:variant>
        <vt:i4>1835068</vt:i4>
      </vt:variant>
      <vt:variant>
        <vt:i4>254</vt:i4>
      </vt:variant>
      <vt:variant>
        <vt:i4>0</vt:i4>
      </vt:variant>
      <vt:variant>
        <vt:i4>5</vt:i4>
      </vt:variant>
      <vt:variant>
        <vt:lpwstr/>
      </vt:variant>
      <vt:variant>
        <vt:lpwstr>_Toc290471975</vt:lpwstr>
      </vt:variant>
      <vt:variant>
        <vt:i4>1835068</vt:i4>
      </vt:variant>
      <vt:variant>
        <vt:i4>248</vt:i4>
      </vt:variant>
      <vt:variant>
        <vt:i4>0</vt:i4>
      </vt:variant>
      <vt:variant>
        <vt:i4>5</vt:i4>
      </vt:variant>
      <vt:variant>
        <vt:lpwstr/>
      </vt:variant>
      <vt:variant>
        <vt:lpwstr>_Toc290471974</vt:lpwstr>
      </vt:variant>
      <vt:variant>
        <vt:i4>1835068</vt:i4>
      </vt:variant>
      <vt:variant>
        <vt:i4>242</vt:i4>
      </vt:variant>
      <vt:variant>
        <vt:i4>0</vt:i4>
      </vt:variant>
      <vt:variant>
        <vt:i4>5</vt:i4>
      </vt:variant>
      <vt:variant>
        <vt:lpwstr/>
      </vt:variant>
      <vt:variant>
        <vt:lpwstr>_Toc290471973</vt:lpwstr>
      </vt:variant>
      <vt:variant>
        <vt:i4>1835068</vt:i4>
      </vt:variant>
      <vt:variant>
        <vt:i4>236</vt:i4>
      </vt:variant>
      <vt:variant>
        <vt:i4>0</vt:i4>
      </vt:variant>
      <vt:variant>
        <vt:i4>5</vt:i4>
      </vt:variant>
      <vt:variant>
        <vt:lpwstr/>
      </vt:variant>
      <vt:variant>
        <vt:lpwstr>_Toc290471972</vt:lpwstr>
      </vt:variant>
      <vt:variant>
        <vt:i4>1835068</vt:i4>
      </vt:variant>
      <vt:variant>
        <vt:i4>230</vt:i4>
      </vt:variant>
      <vt:variant>
        <vt:i4>0</vt:i4>
      </vt:variant>
      <vt:variant>
        <vt:i4>5</vt:i4>
      </vt:variant>
      <vt:variant>
        <vt:lpwstr/>
      </vt:variant>
      <vt:variant>
        <vt:lpwstr>_Toc290471971</vt:lpwstr>
      </vt:variant>
      <vt:variant>
        <vt:i4>1835068</vt:i4>
      </vt:variant>
      <vt:variant>
        <vt:i4>224</vt:i4>
      </vt:variant>
      <vt:variant>
        <vt:i4>0</vt:i4>
      </vt:variant>
      <vt:variant>
        <vt:i4>5</vt:i4>
      </vt:variant>
      <vt:variant>
        <vt:lpwstr/>
      </vt:variant>
      <vt:variant>
        <vt:lpwstr>_Toc290471970</vt:lpwstr>
      </vt:variant>
      <vt:variant>
        <vt:i4>1900604</vt:i4>
      </vt:variant>
      <vt:variant>
        <vt:i4>218</vt:i4>
      </vt:variant>
      <vt:variant>
        <vt:i4>0</vt:i4>
      </vt:variant>
      <vt:variant>
        <vt:i4>5</vt:i4>
      </vt:variant>
      <vt:variant>
        <vt:lpwstr/>
      </vt:variant>
      <vt:variant>
        <vt:lpwstr>_Toc290471969</vt:lpwstr>
      </vt:variant>
      <vt:variant>
        <vt:i4>1900604</vt:i4>
      </vt:variant>
      <vt:variant>
        <vt:i4>212</vt:i4>
      </vt:variant>
      <vt:variant>
        <vt:i4>0</vt:i4>
      </vt:variant>
      <vt:variant>
        <vt:i4>5</vt:i4>
      </vt:variant>
      <vt:variant>
        <vt:lpwstr/>
      </vt:variant>
      <vt:variant>
        <vt:lpwstr>_Toc290471968</vt:lpwstr>
      </vt:variant>
      <vt:variant>
        <vt:i4>1900604</vt:i4>
      </vt:variant>
      <vt:variant>
        <vt:i4>206</vt:i4>
      </vt:variant>
      <vt:variant>
        <vt:i4>0</vt:i4>
      </vt:variant>
      <vt:variant>
        <vt:i4>5</vt:i4>
      </vt:variant>
      <vt:variant>
        <vt:lpwstr/>
      </vt:variant>
      <vt:variant>
        <vt:lpwstr>_Toc290471967</vt:lpwstr>
      </vt:variant>
      <vt:variant>
        <vt:i4>1900604</vt:i4>
      </vt:variant>
      <vt:variant>
        <vt:i4>200</vt:i4>
      </vt:variant>
      <vt:variant>
        <vt:i4>0</vt:i4>
      </vt:variant>
      <vt:variant>
        <vt:i4>5</vt:i4>
      </vt:variant>
      <vt:variant>
        <vt:lpwstr/>
      </vt:variant>
      <vt:variant>
        <vt:lpwstr>_Toc290471966</vt:lpwstr>
      </vt:variant>
      <vt:variant>
        <vt:i4>1900604</vt:i4>
      </vt:variant>
      <vt:variant>
        <vt:i4>194</vt:i4>
      </vt:variant>
      <vt:variant>
        <vt:i4>0</vt:i4>
      </vt:variant>
      <vt:variant>
        <vt:i4>5</vt:i4>
      </vt:variant>
      <vt:variant>
        <vt:lpwstr/>
      </vt:variant>
      <vt:variant>
        <vt:lpwstr>_Toc290471965</vt:lpwstr>
      </vt:variant>
      <vt:variant>
        <vt:i4>1900604</vt:i4>
      </vt:variant>
      <vt:variant>
        <vt:i4>188</vt:i4>
      </vt:variant>
      <vt:variant>
        <vt:i4>0</vt:i4>
      </vt:variant>
      <vt:variant>
        <vt:i4>5</vt:i4>
      </vt:variant>
      <vt:variant>
        <vt:lpwstr/>
      </vt:variant>
      <vt:variant>
        <vt:lpwstr>_Toc290471964</vt:lpwstr>
      </vt:variant>
      <vt:variant>
        <vt:i4>1900604</vt:i4>
      </vt:variant>
      <vt:variant>
        <vt:i4>182</vt:i4>
      </vt:variant>
      <vt:variant>
        <vt:i4>0</vt:i4>
      </vt:variant>
      <vt:variant>
        <vt:i4>5</vt:i4>
      </vt:variant>
      <vt:variant>
        <vt:lpwstr/>
      </vt:variant>
      <vt:variant>
        <vt:lpwstr>_Toc290471963</vt:lpwstr>
      </vt:variant>
      <vt:variant>
        <vt:i4>1900604</vt:i4>
      </vt:variant>
      <vt:variant>
        <vt:i4>176</vt:i4>
      </vt:variant>
      <vt:variant>
        <vt:i4>0</vt:i4>
      </vt:variant>
      <vt:variant>
        <vt:i4>5</vt:i4>
      </vt:variant>
      <vt:variant>
        <vt:lpwstr/>
      </vt:variant>
      <vt:variant>
        <vt:lpwstr>_Toc290471962</vt:lpwstr>
      </vt:variant>
      <vt:variant>
        <vt:i4>1900604</vt:i4>
      </vt:variant>
      <vt:variant>
        <vt:i4>170</vt:i4>
      </vt:variant>
      <vt:variant>
        <vt:i4>0</vt:i4>
      </vt:variant>
      <vt:variant>
        <vt:i4>5</vt:i4>
      </vt:variant>
      <vt:variant>
        <vt:lpwstr/>
      </vt:variant>
      <vt:variant>
        <vt:lpwstr>_Toc290471961</vt:lpwstr>
      </vt:variant>
      <vt:variant>
        <vt:i4>1900604</vt:i4>
      </vt:variant>
      <vt:variant>
        <vt:i4>164</vt:i4>
      </vt:variant>
      <vt:variant>
        <vt:i4>0</vt:i4>
      </vt:variant>
      <vt:variant>
        <vt:i4>5</vt:i4>
      </vt:variant>
      <vt:variant>
        <vt:lpwstr/>
      </vt:variant>
      <vt:variant>
        <vt:lpwstr>_Toc290471960</vt:lpwstr>
      </vt:variant>
      <vt:variant>
        <vt:i4>1966140</vt:i4>
      </vt:variant>
      <vt:variant>
        <vt:i4>158</vt:i4>
      </vt:variant>
      <vt:variant>
        <vt:i4>0</vt:i4>
      </vt:variant>
      <vt:variant>
        <vt:i4>5</vt:i4>
      </vt:variant>
      <vt:variant>
        <vt:lpwstr/>
      </vt:variant>
      <vt:variant>
        <vt:lpwstr>_Toc290471959</vt:lpwstr>
      </vt:variant>
      <vt:variant>
        <vt:i4>1966140</vt:i4>
      </vt:variant>
      <vt:variant>
        <vt:i4>152</vt:i4>
      </vt:variant>
      <vt:variant>
        <vt:i4>0</vt:i4>
      </vt:variant>
      <vt:variant>
        <vt:i4>5</vt:i4>
      </vt:variant>
      <vt:variant>
        <vt:lpwstr/>
      </vt:variant>
      <vt:variant>
        <vt:lpwstr>_Toc290471958</vt:lpwstr>
      </vt:variant>
      <vt:variant>
        <vt:i4>1966140</vt:i4>
      </vt:variant>
      <vt:variant>
        <vt:i4>146</vt:i4>
      </vt:variant>
      <vt:variant>
        <vt:i4>0</vt:i4>
      </vt:variant>
      <vt:variant>
        <vt:i4>5</vt:i4>
      </vt:variant>
      <vt:variant>
        <vt:lpwstr/>
      </vt:variant>
      <vt:variant>
        <vt:lpwstr>_Toc290471957</vt:lpwstr>
      </vt:variant>
      <vt:variant>
        <vt:i4>1966140</vt:i4>
      </vt:variant>
      <vt:variant>
        <vt:i4>140</vt:i4>
      </vt:variant>
      <vt:variant>
        <vt:i4>0</vt:i4>
      </vt:variant>
      <vt:variant>
        <vt:i4>5</vt:i4>
      </vt:variant>
      <vt:variant>
        <vt:lpwstr/>
      </vt:variant>
      <vt:variant>
        <vt:lpwstr>_Toc290471956</vt:lpwstr>
      </vt:variant>
      <vt:variant>
        <vt:i4>1966140</vt:i4>
      </vt:variant>
      <vt:variant>
        <vt:i4>134</vt:i4>
      </vt:variant>
      <vt:variant>
        <vt:i4>0</vt:i4>
      </vt:variant>
      <vt:variant>
        <vt:i4>5</vt:i4>
      </vt:variant>
      <vt:variant>
        <vt:lpwstr/>
      </vt:variant>
      <vt:variant>
        <vt:lpwstr>_Toc290471955</vt:lpwstr>
      </vt:variant>
      <vt:variant>
        <vt:i4>1966140</vt:i4>
      </vt:variant>
      <vt:variant>
        <vt:i4>128</vt:i4>
      </vt:variant>
      <vt:variant>
        <vt:i4>0</vt:i4>
      </vt:variant>
      <vt:variant>
        <vt:i4>5</vt:i4>
      </vt:variant>
      <vt:variant>
        <vt:lpwstr/>
      </vt:variant>
      <vt:variant>
        <vt:lpwstr>_Toc290471954</vt:lpwstr>
      </vt:variant>
      <vt:variant>
        <vt:i4>1966140</vt:i4>
      </vt:variant>
      <vt:variant>
        <vt:i4>122</vt:i4>
      </vt:variant>
      <vt:variant>
        <vt:i4>0</vt:i4>
      </vt:variant>
      <vt:variant>
        <vt:i4>5</vt:i4>
      </vt:variant>
      <vt:variant>
        <vt:lpwstr/>
      </vt:variant>
      <vt:variant>
        <vt:lpwstr>_Toc290471953</vt:lpwstr>
      </vt:variant>
      <vt:variant>
        <vt:i4>1966140</vt:i4>
      </vt:variant>
      <vt:variant>
        <vt:i4>116</vt:i4>
      </vt:variant>
      <vt:variant>
        <vt:i4>0</vt:i4>
      </vt:variant>
      <vt:variant>
        <vt:i4>5</vt:i4>
      </vt:variant>
      <vt:variant>
        <vt:lpwstr/>
      </vt:variant>
      <vt:variant>
        <vt:lpwstr>_Toc290471952</vt:lpwstr>
      </vt:variant>
      <vt:variant>
        <vt:i4>1966140</vt:i4>
      </vt:variant>
      <vt:variant>
        <vt:i4>110</vt:i4>
      </vt:variant>
      <vt:variant>
        <vt:i4>0</vt:i4>
      </vt:variant>
      <vt:variant>
        <vt:i4>5</vt:i4>
      </vt:variant>
      <vt:variant>
        <vt:lpwstr/>
      </vt:variant>
      <vt:variant>
        <vt:lpwstr>_Toc290471951</vt:lpwstr>
      </vt:variant>
      <vt:variant>
        <vt:i4>1966140</vt:i4>
      </vt:variant>
      <vt:variant>
        <vt:i4>104</vt:i4>
      </vt:variant>
      <vt:variant>
        <vt:i4>0</vt:i4>
      </vt:variant>
      <vt:variant>
        <vt:i4>5</vt:i4>
      </vt:variant>
      <vt:variant>
        <vt:lpwstr/>
      </vt:variant>
      <vt:variant>
        <vt:lpwstr>_Toc290471950</vt:lpwstr>
      </vt:variant>
      <vt:variant>
        <vt:i4>2031676</vt:i4>
      </vt:variant>
      <vt:variant>
        <vt:i4>98</vt:i4>
      </vt:variant>
      <vt:variant>
        <vt:i4>0</vt:i4>
      </vt:variant>
      <vt:variant>
        <vt:i4>5</vt:i4>
      </vt:variant>
      <vt:variant>
        <vt:lpwstr/>
      </vt:variant>
      <vt:variant>
        <vt:lpwstr>_Toc290471949</vt:lpwstr>
      </vt:variant>
      <vt:variant>
        <vt:i4>2031676</vt:i4>
      </vt:variant>
      <vt:variant>
        <vt:i4>92</vt:i4>
      </vt:variant>
      <vt:variant>
        <vt:i4>0</vt:i4>
      </vt:variant>
      <vt:variant>
        <vt:i4>5</vt:i4>
      </vt:variant>
      <vt:variant>
        <vt:lpwstr/>
      </vt:variant>
      <vt:variant>
        <vt:lpwstr>_Toc290471948</vt:lpwstr>
      </vt:variant>
      <vt:variant>
        <vt:i4>2031676</vt:i4>
      </vt:variant>
      <vt:variant>
        <vt:i4>86</vt:i4>
      </vt:variant>
      <vt:variant>
        <vt:i4>0</vt:i4>
      </vt:variant>
      <vt:variant>
        <vt:i4>5</vt:i4>
      </vt:variant>
      <vt:variant>
        <vt:lpwstr/>
      </vt:variant>
      <vt:variant>
        <vt:lpwstr>_Toc290471947</vt:lpwstr>
      </vt:variant>
      <vt:variant>
        <vt:i4>2031676</vt:i4>
      </vt:variant>
      <vt:variant>
        <vt:i4>80</vt:i4>
      </vt:variant>
      <vt:variant>
        <vt:i4>0</vt:i4>
      </vt:variant>
      <vt:variant>
        <vt:i4>5</vt:i4>
      </vt:variant>
      <vt:variant>
        <vt:lpwstr/>
      </vt:variant>
      <vt:variant>
        <vt:lpwstr>_Toc290471946</vt:lpwstr>
      </vt:variant>
      <vt:variant>
        <vt:i4>2031676</vt:i4>
      </vt:variant>
      <vt:variant>
        <vt:i4>74</vt:i4>
      </vt:variant>
      <vt:variant>
        <vt:i4>0</vt:i4>
      </vt:variant>
      <vt:variant>
        <vt:i4>5</vt:i4>
      </vt:variant>
      <vt:variant>
        <vt:lpwstr/>
      </vt:variant>
      <vt:variant>
        <vt:lpwstr>_Toc290471945</vt:lpwstr>
      </vt:variant>
      <vt:variant>
        <vt:i4>2031676</vt:i4>
      </vt:variant>
      <vt:variant>
        <vt:i4>68</vt:i4>
      </vt:variant>
      <vt:variant>
        <vt:i4>0</vt:i4>
      </vt:variant>
      <vt:variant>
        <vt:i4>5</vt:i4>
      </vt:variant>
      <vt:variant>
        <vt:lpwstr/>
      </vt:variant>
      <vt:variant>
        <vt:lpwstr>_Toc290471944</vt:lpwstr>
      </vt:variant>
      <vt:variant>
        <vt:i4>2031676</vt:i4>
      </vt:variant>
      <vt:variant>
        <vt:i4>62</vt:i4>
      </vt:variant>
      <vt:variant>
        <vt:i4>0</vt:i4>
      </vt:variant>
      <vt:variant>
        <vt:i4>5</vt:i4>
      </vt:variant>
      <vt:variant>
        <vt:lpwstr/>
      </vt:variant>
      <vt:variant>
        <vt:lpwstr>_Toc290471943</vt:lpwstr>
      </vt:variant>
      <vt:variant>
        <vt:i4>2031676</vt:i4>
      </vt:variant>
      <vt:variant>
        <vt:i4>56</vt:i4>
      </vt:variant>
      <vt:variant>
        <vt:i4>0</vt:i4>
      </vt:variant>
      <vt:variant>
        <vt:i4>5</vt:i4>
      </vt:variant>
      <vt:variant>
        <vt:lpwstr/>
      </vt:variant>
      <vt:variant>
        <vt:lpwstr>_Toc290471942</vt:lpwstr>
      </vt:variant>
      <vt:variant>
        <vt:i4>2031676</vt:i4>
      </vt:variant>
      <vt:variant>
        <vt:i4>50</vt:i4>
      </vt:variant>
      <vt:variant>
        <vt:i4>0</vt:i4>
      </vt:variant>
      <vt:variant>
        <vt:i4>5</vt:i4>
      </vt:variant>
      <vt:variant>
        <vt:lpwstr/>
      </vt:variant>
      <vt:variant>
        <vt:lpwstr>_Toc290471941</vt:lpwstr>
      </vt:variant>
      <vt:variant>
        <vt:i4>2031676</vt:i4>
      </vt:variant>
      <vt:variant>
        <vt:i4>44</vt:i4>
      </vt:variant>
      <vt:variant>
        <vt:i4>0</vt:i4>
      </vt:variant>
      <vt:variant>
        <vt:i4>5</vt:i4>
      </vt:variant>
      <vt:variant>
        <vt:lpwstr/>
      </vt:variant>
      <vt:variant>
        <vt:lpwstr>_Toc290471940</vt:lpwstr>
      </vt:variant>
      <vt:variant>
        <vt:i4>1572924</vt:i4>
      </vt:variant>
      <vt:variant>
        <vt:i4>38</vt:i4>
      </vt:variant>
      <vt:variant>
        <vt:i4>0</vt:i4>
      </vt:variant>
      <vt:variant>
        <vt:i4>5</vt:i4>
      </vt:variant>
      <vt:variant>
        <vt:lpwstr/>
      </vt:variant>
      <vt:variant>
        <vt:lpwstr>_Toc290471939</vt:lpwstr>
      </vt:variant>
      <vt:variant>
        <vt:i4>1572924</vt:i4>
      </vt:variant>
      <vt:variant>
        <vt:i4>32</vt:i4>
      </vt:variant>
      <vt:variant>
        <vt:i4>0</vt:i4>
      </vt:variant>
      <vt:variant>
        <vt:i4>5</vt:i4>
      </vt:variant>
      <vt:variant>
        <vt:lpwstr/>
      </vt:variant>
      <vt:variant>
        <vt:lpwstr>_Toc290471938</vt:lpwstr>
      </vt:variant>
      <vt:variant>
        <vt:i4>1572924</vt:i4>
      </vt:variant>
      <vt:variant>
        <vt:i4>26</vt:i4>
      </vt:variant>
      <vt:variant>
        <vt:i4>0</vt:i4>
      </vt:variant>
      <vt:variant>
        <vt:i4>5</vt:i4>
      </vt:variant>
      <vt:variant>
        <vt:lpwstr/>
      </vt:variant>
      <vt:variant>
        <vt:lpwstr>_Toc290471937</vt:lpwstr>
      </vt:variant>
      <vt:variant>
        <vt:i4>1572924</vt:i4>
      </vt:variant>
      <vt:variant>
        <vt:i4>20</vt:i4>
      </vt:variant>
      <vt:variant>
        <vt:i4>0</vt:i4>
      </vt:variant>
      <vt:variant>
        <vt:i4>5</vt:i4>
      </vt:variant>
      <vt:variant>
        <vt:lpwstr/>
      </vt:variant>
      <vt:variant>
        <vt:lpwstr>_Toc290471936</vt:lpwstr>
      </vt:variant>
      <vt:variant>
        <vt:i4>1572924</vt:i4>
      </vt:variant>
      <vt:variant>
        <vt:i4>14</vt:i4>
      </vt:variant>
      <vt:variant>
        <vt:i4>0</vt:i4>
      </vt:variant>
      <vt:variant>
        <vt:i4>5</vt:i4>
      </vt:variant>
      <vt:variant>
        <vt:lpwstr/>
      </vt:variant>
      <vt:variant>
        <vt:lpwstr>_Toc290471935</vt:lpwstr>
      </vt:variant>
      <vt:variant>
        <vt:i4>1572924</vt:i4>
      </vt:variant>
      <vt:variant>
        <vt:i4>8</vt:i4>
      </vt:variant>
      <vt:variant>
        <vt:i4>0</vt:i4>
      </vt:variant>
      <vt:variant>
        <vt:i4>5</vt:i4>
      </vt:variant>
      <vt:variant>
        <vt:lpwstr/>
      </vt:variant>
      <vt:variant>
        <vt:lpwstr>_Toc290471934</vt:lpwstr>
      </vt:variant>
      <vt:variant>
        <vt:i4>1572924</vt:i4>
      </vt:variant>
      <vt:variant>
        <vt:i4>2</vt:i4>
      </vt:variant>
      <vt:variant>
        <vt:i4>0</vt:i4>
      </vt:variant>
      <vt:variant>
        <vt:i4>5</vt:i4>
      </vt:variant>
      <vt:variant>
        <vt:lpwstr/>
      </vt:variant>
      <vt:variant>
        <vt:lpwstr>_Toc290471933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A AP01: Participant and Unit Registration and Deregistration</dc:title>
  <dc:creator/>
  <cp:lastModifiedBy/>
  <cp:revision>1</cp:revision>
  <dcterms:created xsi:type="dcterms:W3CDTF">2023-07-25T09:46:00Z</dcterms:created>
  <dcterms:modified xsi:type="dcterms:W3CDTF">2023-08-16T10:10:00Z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0x0101003CB10A7C3482BC479BD00EA1C7F0B768</vt:lpwstr>
  </property>
  <property fmtid="{D5CDD505-2E9C-101B-9397-08002B2CF9AE}" pid="3" name="MSIP_Label_4c99bc9a-9772-4b7e-bcf5-e39ce86bfb30_Enabled">
    <vt:lpwstr>true</vt:lpwstr>
  </property>
  <property fmtid="{D5CDD505-2E9C-101B-9397-08002B2CF9AE}" pid="4" name="MSIP_Label_4c99bc9a-9772-4b7e-bcf5-e39ce86bfb30_SetDate">
    <vt:lpwstr>2023-08-16T10:10:48Z</vt:lpwstr>
  </property>
  <property fmtid="{D5CDD505-2E9C-101B-9397-08002B2CF9AE}" pid="5" name="MSIP_Label_4c99bc9a-9772-4b7e-bcf5-e39ce86bfb30_Method">
    <vt:lpwstr>Standard</vt:lpwstr>
  </property>
  <property fmtid="{D5CDD505-2E9C-101B-9397-08002B2CF9AE}" pid="6" name="MSIP_Label_4c99bc9a-9772-4b7e-bcf5-e39ce86bfb30_Name">
    <vt:lpwstr>Internal</vt:lpwstr>
  </property>
  <property fmtid="{D5CDD505-2E9C-101B-9397-08002B2CF9AE}" pid="7" name="MSIP_Label_4c99bc9a-9772-4b7e-bcf5-e39ce86bfb30_SiteId">
    <vt:lpwstr>c1528ebb-73e5-4ac2-9d93-677ac4834cc5</vt:lpwstr>
  </property>
  <property fmtid="{D5CDD505-2E9C-101B-9397-08002B2CF9AE}" pid="8" name="MSIP_Label_4c99bc9a-9772-4b7e-bcf5-e39ce86bfb30_ActionId">
    <vt:lpwstr>300f5f3b-7c0b-4f17-905e-f7248227b29c</vt:lpwstr>
  </property>
  <property fmtid="{D5CDD505-2E9C-101B-9397-08002B2CF9AE}" pid="9" name="MSIP_Label_4c99bc9a-9772-4b7e-bcf5-e39ce86bfb30_ContentBits">
    <vt:lpwstr>0</vt:lpwstr>
  </property>
</Properties>
</file>