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8A1" w:rsidRPr="002B4D33" w:rsidRDefault="004D68A1" w:rsidP="004D68A1">
      <w:pPr>
        <w:rPr>
          <w:rFonts w:ascii="Arial" w:hAnsi="Arial" w:cs="Arial"/>
          <w:lang w:val="en-IE"/>
        </w:rPr>
      </w:pPr>
    </w:p>
    <w:p w:rsidR="004D68A1" w:rsidRPr="002B4D33" w:rsidRDefault="004D68A1" w:rsidP="004D68A1">
      <w:pPr>
        <w:rPr>
          <w:rFonts w:ascii="Arial" w:hAnsi="Arial" w:cs="Arial"/>
          <w:lang w:val="en-IE"/>
        </w:rPr>
      </w:pPr>
    </w:p>
    <w:p w:rsidR="004D68A1" w:rsidRPr="002B4D33" w:rsidRDefault="004D68A1" w:rsidP="004D68A1">
      <w:pPr>
        <w:jc w:val="both"/>
        <w:rPr>
          <w:rFonts w:ascii="Arial" w:hAnsi="Arial" w:cs="Arial"/>
          <w:lang w:val="en-IE"/>
        </w:rPr>
      </w:pPr>
    </w:p>
    <w:p w:rsidR="004D68A1" w:rsidRPr="002B4D33" w:rsidRDefault="009311A5" w:rsidP="004D68A1">
      <w:pPr>
        <w:jc w:val="both"/>
        <w:rPr>
          <w:rFonts w:ascii="Arial" w:hAnsi="Arial" w:cs="Arial"/>
          <w:lang w:val="en-IE"/>
        </w:rPr>
      </w:pPr>
      <w:r>
        <w:rPr>
          <w:rFonts w:ascii="Arial" w:hAnsi="Arial" w:cs="Arial"/>
          <w:lang w:val="en-IE"/>
        </w:rPr>
        <w:t>23</w:t>
      </w:r>
      <w:r w:rsidRPr="009311A5">
        <w:rPr>
          <w:rFonts w:ascii="Arial" w:hAnsi="Arial" w:cs="Arial"/>
          <w:vertAlign w:val="superscript"/>
          <w:lang w:val="en-IE"/>
        </w:rPr>
        <w:t>rd</w:t>
      </w:r>
      <w:r>
        <w:rPr>
          <w:rFonts w:ascii="Arial" w:hAnsi="Arial" w:cs="Arial"/>
          <w:lang w:val="en-IE"/>
        </w:rPr>
        <w:t xml:space="preserve"> March</w:t>
      </w:r>
      <w:r w:rsidR="004D68A1">
        <w:rPr>
          <w:rFonts w:ascii="Arial" w:hAnsi="Arial" w:cs="Arial"/>
          <w:lang w:val="en-IE"/>
        </w:rPr>
        <w:t xml:space="preserve"> 201</w:t>
      </w:r>
      <w:r>
        <w:rPr>
          <w:rFonts w:ascii="Arial" w:hAnsi="Arial" w:cs="Arial"/>
          <w:lang w:val="en-IE"/>
        </w:rPr>
        <w:t>2</w:t>
      </w:r>
    </w:p>
    <w:p w:rsidR="004D68A1" w:rsidRPr="002B4D33" w:rsidRDefault="004D68A1" w:rsidP="004D68A1">
      <w:pPr>
        <w:jc w:val="both"/>
        <w:rPr>
          <w:rFonts w:ascii="Arial" w:hAnsi="Arial" w:cs="Arial"/>
          <w:lang w:val="en-IE"/>
        </w:rPr>
      </w:pPr>
    </w:p>
    <w:p w:rsidR="004D68A1" w:rsidRPr="002B4D33" w:rsidRDefault="004D68A1" w:rsidP="004D68A1">
      <w:pPr>
        <w:jc w:val="both"/>
        <w:rPr>
          <w:rFonts w:ascii="Arial" w:hAnsi="Arial" w:cs="Arial"/>
          <w:lang w:val="en-IE"/>
        </w:rPr>
      </w:pPr>
    </w:p>
    <w:p w:rsidR="00CD247D" w:rsidRDefault="00CD247D" w:rsidP="004D68A1">
      <w:pPr>
        <w:jc w:val="both"/>
        <w:rPr>
          <w:rFonts w:ascii="Arial" w:hAnsi="Arial" w:cs="Arial"/>
          <w:lang w:val="en-IE"/>
        </w:rPr>
      </w:pPr>
    </w:p>
    <w:p w:rsidR="004D68A1" w:rsidRDefault="004D68A1" w:rsidP="004D68A1">
      <w:pPr>
        <w:jc w:val="both"/>
        <w:rPr>
          <w:rFonts w:ascii="Arial" w:hAnsi="Arial" w:cs="Arial"/>
          <w:lang w:val="en-IE"/>
        </w:rPr>
      </w:pPr>
      <w:r>
        <w:rPr>
          <w:rFonts w:ascii="Arial" w:hAnsi="Arial" w:cs="Arial"/>
          <w:lang w:val="en-IE"/>
        </w:rPr>
        <w:t>Chair</w:t>
      </w:r>
      <w:r w:rsidR="00745DAA">
        <w:rPr>
          <w:rFonts w:ascii="Arial" w:hAnsi="Arial" w:cs="Arial"/>
          <w:lang w:val="en-IE"/>
        </w:rPr>
        <w:t>person</w:t>
      </w:r>
      <w:r>
        <w:rPr>
          <w:rFonts w:ascii="Arial" w:hAnsi="Arial" w:cs="Arial"/>
          <w:lang w:val="en-IE"/>
        </w:rPr>
        <w:t xml:space="preserve">, </w:t>
      </w:r>
      <w:r>
        <w:rPr>
          <w:rFonts w:ascii="Arial" w:hAnsi="Arial" w:cs="Arial"/>
          <w:lang w:val="en-IE"/>
        </w:rPr>
        <w:tab/>
      </w:r>
      <w:r>
        <w:rPr>
          <w:rFonts w:ascii="Arial" w:hAnsi="Arial" w:cs="Arial"/>
          <w:lang w:val="en-IE"/>
        </w:rPr>
        <w:tab/>
      </w:r>
      <w:r>
        <w:rPr>
          <w:rFonts w:ascii="Arial" w:hAnsi="Arial" w:cs="Arial"/>
          <w:lang w:val="en-IE"/>
        </w:rPr>
        <w:tab/>
      </w:r>
      <w:r>
        <w:rPr>
          <w:rFonts w:ascii="Arial" w:hAnsi="Arial" w:cs="Arial"/>
          <w:lang w:val="en-IE"/>
        </w:rPr>
        <w:tab/>
      </w:r>
      <w:r>
        <w:rPr>
          <w:rFonts w:ascii="Arial" w:hAnsi="Arial" w:cs="Arial"/>
          <w:lang w:val="en-IE"/>
        </w:rPr>
        <w:tab/>
      </w:r>
      <w:r>
        <w:rPr>
          <w:rFonts w:ascii="Arial" w:hAnsi="Arial" w:cs="Arial"/>
          <w:lang w:val="en-IE"/>
        </w:rPr>
        <w:tab/>
      </w:r>
      <w:r>
        <w:rPr>
          <w:rFonts w:ascii="Arial" w:hAnsi="Arial" w:cs="Arial"/>
          <w:lang w:val="en-IE"/>
        </w:rPr>
        <w:tab/>
      </w:r>
      <w:r>
        <w:rPr>
          <w:rFonts w:ascii="Arial" w:hAnsi="Arial" w:cs="Arial"/>
          <w:lang w:val="en-IE"/>
        </w:rPr>
        <w:tab/>
      </w:r>
    </w:p>
    <w:p w:rsidR="00745DAA" w:rsidRDefault="004D68A1" w:rsidP="004D68A1">
      <w:pPr>
        <w:jc w:val="both"/>
        <w:rPr>
          <w:rFonts w:ascii="Arial" w:hAnsi="Arial" w:cs="Arial"/>
          <w:lang w:val="en-IE"/>
        </w:rPr>
      </w:pPr>
      <w:r w:rsidRPr="00192651">
        <w:rPr>
          <w:rFonts w:ascii="Arial" w:hAnsi="Arial" w:cs="Arial"/>
          <w:lang w:val="en-IE"/>
        </w:rPr>
        <w:t>S</w:t>
      </w:r>
      <w:r>
        <w:rPr>
          <w:rFonts w:ascii="Arial" w:hAnsi="Arial" w:cs="Arial"/>
          <w:lang w:val="en-IE"/>
        </w:rPr>
        <w:t>E</w:t>
      </w:r>
      <w:r w:rsidRPr="00192651">
        <w:rPr>
          <w:rFonts w:ascii="Arial" w:hAnsi="Arial" w:cs="Arial"/>
          <w:lang w:val="en-IE"/>
        </w:rPr>
        <w:t xml:space="preserve">M Trading </w:t>
      </w:r>
      <w:r>
        <w:rPr>
          <w:rFonts w:ascii="Arial" w:hAnsi="Arial" w:cs="Arial"/>
          <w:lang w:val="en-IE"/>
        </w:rPr>
        <w:t>&amp;</w:t>
      </w:r>
      <w:r w:rsidRPr="00192651">
        <w:rPr>
          <w:rFonts w:ascii="Arial" w:hAnsi="Arial" w:cs="Arial"/>
          <w:lang w:val="en-IE"/>
        </w:rPr>
        <w:t xml:space="preserve"> Settlement</w:t>
      </w:r>
      <w:r w:rsidR="004F6731">
        <w:rPr>
          <w:rFonts w:ascii="Arial" w:hAnsi="Arial" w:cs="Arial"/>
          <w:lang w:val="en-IE"/>
        </w:rPr>
        <w:t>s</w:t>
      </w:r>
      <w:r w:rsidRPr="00192651">
        <w:rPr>
          <w:rFonts w:ascii="Arial" w:hAnsi="Arial" w:cs="Arial"/>
          <w:lang w:val="en-IE"/>
        </w:rPr>
        <w:t xml:space="preserve"> </w:t>
      </w:r>
      <w:r w:rsidR="00745DAA">
        <w:rPr>
          <w:rFonts w:ascii="Arial" w:hAnsi="Arial" w:cs="Arial"/>
          <w:lang w:val="en-IE"/>
        </w:rPr>
        <w:t xml:space="preserve">Code Modifications </w:t>
      </w:r>
      <w:r w:rsidRPr="00192651">
        <w:rPr>
          <w:rFonts w:ascii="Arial" w:hAnsi="Arial" w:cs="Arial"/>
          <w:lang w:val="en-IE"/>
        </w:rPr>
        <w:t>Co</w:t>
      </w:r>
      <w:r w:rsidR="00745DAA">
        <w:rPr>
          <w:rFonts w:ascii="Arial" w:hAnsi="Arial" w:cs="Arial"/>
          <w:lang w:val="en-IE"/>
        </w:rPr>
        <w:t>mmittee</w:t>
      </w:r>
    </w:p>
    <w:p w:rsidR="00745DAA" w:rsidRDefault="00745DAA" w:rsidP="00745DAA">
      <w:pPr>
        <w:jc w:val="both"/>
        <w:rPr>
          <w:rFonts w:ascii="Arial" w:hAnsi="Arial" w:cs="Arial"/>
          <w:lang w:val="en-IE"/>
        </w:rPr>
      </w:pPr>
      <w:r>
        <w:rPr>
          <w:rFonts w:ascii="Arial" w:hAnsi="Arial" w:cs="Arial"/>
          <w:lang w:val="en-IE"/>
        </w:rPr>
        <w:t>c/o SEMO Secretariat</w:t>
      </w:r>
    </w:p>
    <w:p w:rsidR="00745DAA" w:rsidRPr="00745DAA" w:rsidRDefault="00745DAA" w:rsidP="00745DAA">
      <w:pPr>
        <w:jc w:val="both"/>
        <w:rPr>
          <w:rFonts w:ascii="Arial" w:hAnsi="Arial" w:cs="Arial"/>
          <w:lang w:val="en-IE"/>
        </w:rPr>
      </w:pPr>
      <w:r w:rsidRPr="00745DAA">
        <w:rPr>
          <w:rFonts w:ascii="Arial" w:hAnsi="Arial" w:cs="Arial"/>
          <w:lang w:val="en-IE"/>
        </w:rPr>
        <w:t xml:space="preserve">160 </w:t>
      </w:r>
      <w:proofErr w:type="spellStart"/>
      <w:r w:rsidRPr="00745DAA">
        <w:rPr>
          <w:rFonts w:ascii="Arial" w:hAnsi="Arial" w:cs="Arial"/>
          <w:lang w:val="en-IE"/>
        </w:rPr>
        <w:t>Shelbourne</w:t>
      </w:r>
      <w:proofErr w:type="spellEnd"/>
      <w:r w:rsidRPr="00745DAA">
        <w:rPr>
          <w:rFonts w:ascii="Arial" w:hAnsi="Arial" w:cs="Arial"/>
          <w:lang w:val="en-IE"/>
        </w:rPr>
        <w:t xml:space="preserve"> Road</w:t>
      </w:r>
    </w:p>
    <w:p w:rsidR="00745DAA" w:rsidRPr="00745DAA" w:rsidRDefault="00745DAA" w:rsidP="00745DAA">
      <w:pPr>
        <w:jc w:val="both"/>
        <w:rPr>
          <w:rFonts w:ascii="Arial" w:hAnsi="Arial" w:cs="Arial"/>
          <w:lang w:val="en-IE"/>
        </w:rPr>
      </w:pPr>
      <w:proofErr w:type="spellStart"/>
      <w:r w:rsidRPr="00745DAA">
        <w:rPr>
          <w:rFonts w:ascii="Arial" w:hAnsi="Arial" w:cs="Arial"/>
          <w:lang w:val="en-IE"/>
        </w:rPr>
        <w:t>Ballsbridge</w:t>
      </w:r>
      <w:proofErr w:type="spellEnd"/>
    </w:p>
    <w:p w:rsidR="004D68A1" w:rsidRPr="002B4D33" w:rsidRDefault="00745DAA" w:rsidP="00745DAA">
      <w:pPr>
        <w:jc w:val="both"/>
        <w:rPr>
          <w:rFonts w:ascii="Arial" w:hAnsi="Arial" w:cs="Arial"/>
          <w:lang w:val="en-IE"/>
        </w:rPr>
      </w:pPr>
      <w:r w:rsidRPr="00745DAA">
        <w:rPr>
          <w:rFonts w:ascii="Arial" w:hAnsi="Arial" w:cs="Arial"/>
          <w:lang w:val="en-IE"/>
        </w:rPr>
        <w:t>Dublin 4</w:t>
      </w:r>
    </w:p>
    <w:p w:rsidR="004D68A1" w:rsidRPr="002B4D33" w:rsidRDefault="004D68A1" w:rsidP="004D68A1">
      <w:pPr>
        <w:jc w:val="both"/>
        <w:rPr>
          <w:rFonts w:ascii="Arial" w:hAnsi="Arial" w:cs="Arial"/>
          <w:lang w:val="en-IE"/>
        </w:rPr>
      </w:pPr>
    </w:p>
    <w:p w:rsidR="004D68A1" w:rsidRPr="002B4D33" w:rsidRDefault="004D68A1" w:rsidP="004D68A1">
      <w:pPr>
        <w:jc w:val="both"/>
        <w:rPr>
          <w:rFonts w:ascii="Arial" w:hAnsi="Arial" w:cs="Arial"/>
          <w:lang w:val="en-IE"/>
        </w:rPr>
      </w:pPr>
    </w:p>
    <w:p w:rsidR="004D68A1" w:rsidRPr="002B4D33" w:rsidRDefault="004D68A1" w:rsidP="004D68A1">
      <w:pPr>
        <w:jc w:val="both"/>
        <w:rPr>
          <w:rFonts w:ascii="Arial" w:hAnsi="Arial" w:cs="Arial"/>
          <w:lang w:val="en-IE"/>
        </w:rPr>
      </w:pPr>
    </w:p>
    <w:p w:rsidR="004D68A1" w:rsidRPr="002B4D33" w:rsidRDefault="004D68A1" w:rsidP="004D68A1">
      <w:pPr>
        <w:jc w:val="both"/>
        <w:rPr>
          <w:rFonts w:ascii="Arial" w:hAnsi="Arial" w:cs="Arial"/>
          <w:lang w:val="en-IE"/>
        </w:rPr>
      </w:pPr>
      <w:r w:rsidRPr="002B4D33">
        <w:rPr>
          <w:rFonts w:ascii="Arial" w:hAnsi="Arial" w:cs="Arial"/>
          <w:lang w:val="en-IE"/>
        </w:rPr>
        <w:t xml:space="preserve">Dear </w:t>
      </w:r>
      <w:r w:rsidR="00745DAA">
        <w:rPr>
          <w:rFonts w:ascii="Arial" w:hAnsi="Arial" w:cs="Arial"/>
          <w:lang w:val="en-IE"/>
        </w:rPr>
        <w:t>Chairperson</w:t>
      </w:r>
      <w:r>
        <w:rPr>
          <w:rFonts w:ascii="Arial" w:hAnsi="Arial" w:cs="Arial"/>
          <w:lang w:val="en-IE"/>
        </w:rPr>
        <w:t>,</w:t>
      </w:r>
    </w:p>
    <w:p w:rsidR="004D68A1" w:rsidRDefault="004D68A1" w:rsidP="004D68A1">
      <w:pPr>
        <w:jc w:val="both"/>
        <w:rPr>
          <w:rFonts w:ascii="Arial" w:hAnsi="Arial" w:cs="Arial"/>
          <w:lang w:val="en-IE"/>
        </w:rPr>
      </w:pPr>
    </w:p>
    <w:p w:rsidR="004D68A1" w:rsidRPr="00346D6D" w:rsidRDefault="004D68A1" w:rsidP="004D68A1">
      <w:pPr>
        <w:jc w:val="both"/>
        <w:rPr>
          <w:rFonts w:ascii="Arial" w:hAnsi="Arial" w:cs="Arial"/>
          <w:b/>
          <w:lang w:val="en-IE"/>
        </w:rPr>
      </w:pPr>
      <w:r>
        <w:rPr>
          <w:rFonts w:ascii="Arial" w:hAnsi="Arial" w:cs="Arial"/>
          <w:b/>
          <w:lang w:val="en-IE"/>
        </w:rPr>
        <w:t>Re:</w:t>
      </w:r>
      <w:r w:rsidRPr="00D82F98">
        <w:t xml:space="preserve"> </w:t>
      </w:r>
      <w:r w:rsidRPr="00D82F98">
        <w:rPr>
          <w:rFonts w:ascii="Arial" w:hAnsi="Arial" w:cs="Arial"/>
          <w:b/>
          <w:lang w:val="en-IE"/>
        </w:rPr>
        <w:t>DEMAND SIDE VISION FOR 2020</w:t>
      </w:r>
    </w:p>
    <w:p w:rsidR="004D68A1" w:rsidRPr="00B017E3" w:rsidRDefault="004D68A1" w:rsidP="004D68A1">
      <w:pPr>
        <w:jc w:val="both"/>
        <w:rPr>
          <w:rFonts w:ascii="Arial" w:hAnsi="Arial" w:cs="Arial"/>
          <w:lang w:val="en-IE"/>
        </w:rPr>
      </w:pPr>
    </w:p>
    <w:p w:rsidR="00E52A70" w:rsidRDefault="004D68A1" w:rsidP="004D68A1">
      <w:pPr>
        <w:jc w:val="both"/>
        <w:rPr>
          <w:rFonts w:ascii="Arial" w:hAnsi="Arial" w:cs="Arial"/>
          <w:lang w:val="en-IE"/>
        </w:rPr>
      </w:pPr>
      <w:r w:rsidRPr="00B017E3">
        <w:rPr>
          <w:rFonts w:ascii="Arial" w:hAnsi="Arial" w:cs="Arial"/>
          <w:lang w:val="en-IE"/>
        </w:rPr>
        <w:t xml:space="preserve">As </w:t>
      </w:r>
      <w:r>
        <w:rPr>
          <w:rFonts w:ascii="Arial" w:hAnsi="Arial" w:cs="Arial"/>
          <w:lang w:val="en-IE"/>
        </w:rPr>
        <w:t xml:space="preserve">you are aware, the Regulatory Authorities published the decision paper on </w:t>
      </w:r>
      <w:r w:rsidR="00E52A70">
        <w:rPr>
          <w:rFonts w:ascii="Arial" w:hAnsi="Arial" w:cs="Arial"/>
          <w:lang w:val="en-IE"/>
        </w:rPr>
        <w:t>a</w:t>
      </w:r>
      <w:r>
        <w:rPr>
          <w:rFonts w:ascii="Arial" w:hAnsi="Arial" w:cs="Arial"/>
          <w:lang w:val="en-IE"/>
        </w:rPr>
        <w:t xml:space="preserve"> Demand Side Vision 2020 </w:t>
      </w:r>
      <w:r w:rsidR="00E52A70">
        <w:rPr>
          <w:rFonts w:ascii="Arial" w:hAnsi="Arial" w:cs="Arial"/>
          <w:lang w:val="en-IE"/>
        </w:rPr>
        <w:t xml:space="preserve">(DSV 2020) </w:t>
      </w:r>
      <w:r w:rsidR="009311A5">
        <w:rPr>
          <w:rFonts w:ascii="Arial" w:hAnsi="Arial" w:cs="Arial"/>
          <w:lang w:val="en-IE"/>
        </w:rPr>
        <w:t>in 2011</w:t>
      </w:r>
      <w:r w:rsidR="00E52A70">
        <w:rPr>
          <w:rFonts w:ascii="Arial" w:hAnsi="Arial" w:cs="Arial"/>
          <w:lang w:val="en-IE"/>
        </w:rPr>
        <w:t xml:space="preserve">. In that paper, the </w:t>
      </w:r>
      <w:r w:rsidR="00E52A70" w:rsidRPr="00E52A70">
        <w:rPr>
          <w:rFonts w:ascii="Arial" w:hAnsi="Arial" w:cs="Arial"/>
          <w:lang w:val="en-IE"/>
        </w:rPr>
        <w:t>SEM Committee</w:t>
      </w:r>
      <w:r w:rsidR="00666A5B">
        <w:rPr>
          <w:rFonts w:ascii="Arial" w:hAnsi="Arial" w:cs="Arial"/>
          <w:lang w:val="en-IE"/>
        </w:rPr>
        <w:t xml:space="preserve"> (SEMC)</w:t>
      </w:r>
      <w:r w:rsidR="00E52A70" w:rsidRPr="00E52A70">
        <w:rPr>
          <w:rFonts w:ascii="Arial" w:hAnsi="Arial" w:cs="Arial"/>
          <w:lang w:val="en-IE"/>
        </w:rPr>
        <w:t xml:space="preserve"> set out the next steps with regard to the development of demand side participation on the island. </w:t>
      </w:r>
    </w:p>
    <w:p w:rsidR="00E52A70" w:rsidRDefault="00E52A70" w:rsidP="004D68A1">
      <w:pPr>
        <w:jc w:val="both"/>
        <w:rPr>
          <w:rFonts w:ascii="Arial" w:hAnsi="Arial" w:cs="Arial"/>
          <w:lang w:val="en-IE"/>
        </w:rPr>
      </w:pPr>
    </w:p>
    <w:p w:rsidR="00E52A70" w:rsidRDefault="00E52A70" w:rsidP="004D68A1">
      <w:pPr>
        <w:jc w:val="both"/>
        <w:rPr>
          <w:rFonts w:ascii="Arial" w:hAnsi="Arial" w:cs="Arial"/>
          <w:lang w:val="en-IE"/>
        </w:rPr>
      </w:pPr>
      <w:r>
        <w:rPr>
          <w:rFonts w:ascii="Arial" w:hAnsi="Arial" w:cs="Arial"/>
          <w:lang w:val="en-IE"/>
        </w:rPr>
        <w:t xml:space="preserve">While there are already </w:t>
      </w:r>
      <w:r w:rsidRPr="00E52A70">
        <w:rPr>
          <w:rFonts w:ascii="Arial" w:hAnsi="Arial" w:cs="Arial"/>
          <w:lang w:val="en-IE"/>
        </w:rPr>
        <w:t xml:space="preserve">a number of areas where work is underway in bringing about a market environment that facilitates active demand side participation, </w:t>
      </w:r>
      <w:r w:rsidR="00347C76">
        <w:rPr>
          <w:rFonts w:ascii="Arial" w:hAnsi="Arial" w:cs="Arial"/>
          <w:lang w:val="en-IE"/>
        </w:rPr>
        <w:t xml:space="preserve">the </w:t>
      </w:r>
      <w:r>
        <w:rPr>
          <w:rFonts w:ascii="Arial" w:hAnsi="Arial" w:cs="Arial"/>
          <w:lang w:val="en-IE"/>
        </w:rPr>
        <w:t xml:space="preserve">DSV 2020 identified </w:t>
      </w:r>
      <w:r w:rsidR="004D68A1">
        <w:rPr>
          <w:rFonts w:ascii="Arial" w:hAnsi="Arial" w:cs="Arial"/>
          <w:lang w:val="en-IE"/>
        </w:rPr>
        <w:t xml:space="preserve">13 key </w:t>
      </w:r>
      <w:r w:rsidR="00666A5B">
        <w:rPr>
          <w:rFonts w:ascii="Arial" w:hAnsi="Arial" w:cs="Arial"/>
          <w:lang w:val="en-IE"/>
        </w:rPr>
        <w:t>decisions</w:t>
      </w:r>
      <w:r w:rsidR="004D68A1">
        <w:rPr>
          <w:rFonts w:ascii="Arial" w:hAnsi="Arial" w:cs="Arial"/>
          <w:lang w:val="en-IE"/>
        </w:rPr>
        <w:t xml:space="preserve"> for the </w:t>
      </w:r>
      <w:r>
        <w:rPr>
          <w:rFonts w:ascii="Arial" w:hAnsi="Arial" w:cs="Arial"/>
          <w:lang w:val="en-IE"/>
        </w:rPr>
        <w:t xml:space="preserve">further </w:t>
      </w:r>
      <w:r w:rsidR="004D68A1">
        <w:rPr>
          <w:rFonts w:ascii="Arial" w:hAnsi="Arial" w:cs="Arial"/>
          <w:lang w:val="en-IE"/>
        </w:rPr>
        <w:t xml:space="preserve">development of demand side participation in the SEM. </w:t>
      </w:r>
      <w:r w:rsidR="00666A5B">
        <w:rPr>
          <w:rFonts w:ascii="Arial" w:hAnsi="Arial" w:cs="Arial"/>
          <w:lang w:val="en-IE"/>
        </w:rPr>
        <w:t xml:space="preserve">These decisions </w:t>
      </w:r>
      <w:r w:rsidR="00281FAC">
        <w:rPr>
          <w:rFonts w:ascii="Arial" w:hAnsi="Arial" w:cs="Arial"/>
          <w:lang w:val="en-IE"/>
        </w:rPr>
        <w:t>a</w:t>
      </w:r>
      <w:r w:rsidR="00666A5B">
        <w:rPr>
          <w:rFonts w:ascii="Arial" w:hAnsi="Arial" w:cs="Arial"/>
          <w:lang w:val="en-IE"/>
        </w:rPr>
        <w:t>re</w:t>
      </w:r>
      <w:r w:rsidR="00281FAC">
        <w:rPr>
          <w:rFonts w:ascii="Arial" w:hAnsi="Arial" w:cs="Arial"/>
          <w:lang w:val="en-IE"/>
        </w:rPr>
        <w:t xml:space="preserve"> </w:t>
      </w:r>
      <w:r w:rsidR="00666A5B">
        <w:rPr>
          <w:rFonts w:ascii="Arial" w:hAnsi="Arial" w:cs="Arial"/>
          <w:lang w:val="en-IE"/>
        </w:rPr>
        <w:t>set out in the Annex to this letter.</w:t>
      </w:r>
    </w:p>
    <w:p w:rsidR="00E52A70" w:rsidRDefault="00E52A70" w:rsidP="004D68A1">
      <w:pPr>
        <w:jc w:val="both"/>
        <w:rPr>
          <w:rFonts w:ascii="Arial" w:hAnsi="Arial" w:cs="Arial"/>
          <w:lang w:val="en-IE"/>
        </w:rPr>
      </w:pPr>
    </w:p>
    <w:p w:rsidR="00D75126" w:rsidRDefault="001C2BC3" w:rsidP="00347C76">
      <w:pPr>
        <w:jc w:val="both"/>
        <w:rPr>
          <w:rFonts w:ascii="Arial" w:hAnsi="Arial" w:cs="Arial"/>
          <w:lang w:val="en-IE"/>
        </w:rPr>
      </w:pPr>
      <w:r>
        <w:rPr>
          <w:rFonts w:ascii="Arial" w:hAnsi="Arial" w:cs="Arial"/>
          <w:lang w:val="en-IE"/>
        </w:rPr>
        <w:t>Decisions #</w:t>
      </w:r>
      <w:r w:rsidR="00666A5B">
        <w:rPr>
          <w:rFonts w:ascii="Arial" w:hAnsi="Arial" w:cs="Arial"/>
          <w:lang w:val="en-IE"/>
        </w:rPr>
        <w:t xml:space="preserve">3 and </w:t>
      </w:r>
      <w:r>
        <w:rPr>
          <w:rFonts w:ascii="Arial" w:hAnsi="Arial" w:cs="Arial"/>
          <w:lang w:val="en-IE"/>
        </w:rPr>
        <w:t>#</w:t>
      </w:r>
      <w:r w:rsidR="00666A5B">
        <w:rPr>
          <w:rFonts w:ascii="Arial" w:hAnsi="Arial" w:cs="Arial"/>
          <w:lang w:val="en-IE"/>
        </w:rPr>
        <w:t xml:space="preserve">9 refer to the work of the Trading &amp; Settlements Code </w:t>
      </w:r>
      <w:r w:rsidR="00D1284B">
        <w:rPr>
          <w:rFonts w:ascii="Arial" w:hAnsi="Arial" w:cs="Arial"/>
          <w:lang w:val="en-IE"/>
        </w:rPr>
        <w:t xml:space="preserve">(T&amp;SC) </w:t>
      </w:r>
      <w:r w:rsidR="00666A5B">
        <w:rPr>
          <w:rFonts w:ascii="Arial" w:hAnsi="Arial" w:cs="Arial"/>
          <w:lang w:val="en-IE"/>
        </w:rPr>
        <w:t>Modifications Committee</w:t>
      </w:r>
      <w:r w:rsidR="00347C76">
        <w:rPr>
          <w:rFonts w:ascii="Arial" w:hAnsi="Arial" w:cs="Arial"/>
          <w:lang w:val="en-IE"/>
        </w:rPr>
        <w:t>. Fu</w:t>
      </w:r>
      <w:r w:rsidR="00666A5B">
        <w:rPr>
          <w:rFonts w:ascii="Arial" w:hAnsi="Arial" w:cs="Arial"/>
          <w:lang w:val="en-IE"/>
        </w:rPr>
        <w:t xml:space="preserve">rther to the SEMC’s decision paper </w:t>
      </w:r>
      <w:r w:rsidR="00347C76">
        <w:rPr>
          <w:rFonts w:ascii="Arial" w:hAnsi="Arial" w:cs="Arial"/>
          <w:lang w:val="en-IE"/>
        </w:rPr>
        <w:t xml:space="preserve">I am writing to you as chair of the committee </w:t>
      </w:r>
      <w:r>
        <w:rPr>
          <w:rFonts w:ascii="Arial" w:hAnsi="Arial" w:cs="Arial"/>
          <w:lang w:val="en-IE"/>
        </w:rPr>
        <w:t>to request that</w:t>
      </w:r>
      <w:r w:rsidR="00D75126">
        <w:rPr>
          <w:rFonts w:ascii="Arial" w:hAnsi="Arial" w:cs="Arial"/>
          <w:lang w:val="en-IE"/>
        </w:rPr>
        <w:t xml:space="preserve"> </w:t>
      </w:r>
      <w:r w:rsidR="00666A5B" w:rsidRPr="00347C76">
        <w:rPr>
          <w:rFonts w:ascii="Arial" w:hAnsi="Arial" w:cs="Arial"/>
          <w:lang w:val="en-IE"/>
        </w:rPr>
        <w:t xml:space="preserve">the T&amp;SC Modifications Committee </w:t>
      </w:r>
      <w:r w:rsidR="00347C76">
        <w:rPr>
          <w:rFonts w:ascii="Arial" w:hAnsi="Arial" w:cs="Arial"/>
          <w:lang w:val="en-IE"/>
        </w:rPr>
        <w:t>should</w:t>
      </w:r>
      <w:r w:rsidR="00D75126">
        <w:rPr>
          <w:rFonts w:ascii="Arial" w:hAnsi="Arial" w:cs="Arial"/>
          <w:lang w:val="en-IE"/>
        </w:rPr>
        <w:t>;-</w:t>
      </w:r>
    </w:p>
    <w:p w:rsidR="00D75126" w:rsidRDefault="00D75126" w:rsidP="00347C76">
      <w:pPr>
        <w:jc w:val="both"/>
        <w:rPr>
          <w:rFonts w:ascii="Arial" w:hAnsi="Arial" w:cs="Arial"/>
          <w:lang w:val="en-IE"/>
        </w:rPr>
      </w:pPr>
    </w:p>
    <w:p w:rsidR="00666A5B" w:rsidRPr="00D75126" w:rsidRDefault="00347C76" w:rsidP="00D75126">
      <w:pPr>
        <w:pStyle w:val="ListParagraph"/>
        <w:numPr>
          <w:ilvl w:val="0"/>
          <w:numId w:val="5"/>
        </w:numPr>
        <w:jc w:val="both"/>
        <w:rPr>
          <w:rFonts w:ascii="Arial" w:hAnsi="Arial" w:cs="Arial"/>
          <w:lang w:val="en-IE"/>
        </w:rPr>
      </w:pPr>
      <w:r w:rsidRPr="00D75126">
        <w:rPr>
          <w:rFonts w:ascii="Arial" w:hAnsi="Arial" w:cs="Arial"/>
          <w:lang w:val="en-IE"/>
        </w:rPr>
        <w:t>give consideration to</w:t>
      </w:r>
      <w:r w:rsidR="00666A5B" w:rsidRPr="00D75126">
        <w:rPr>
          <w:rFonts w:ascii="Arial" w:hAnsi="Arial" w:cs="Arial"/>
          <w:lang w:val="en-IE"/>
        </w:rPr>
        <w:t xml:space="preserve"> any barriers to D</w:t>
      </w:r>
      <w:r w:rsidRPr="00D75126">
        <w:rPr>
          <w:rFonts w:ascii="Arial" w:hAnsi="Arial" w:cs="Arial"/>
          <w:lang w:val="en-IE"/>
        </w:rPr>
        <w:t xml:space="preserve">emand </w:t>
      </w:r>
      <w:r w:rsidR="00666A5B" w:rsidRPr="00D75126">
        <w:rPr>
          <w:rFonts w:ascii="Arial" w:hAnsi="Arial" w:cs="Arial"/>
          <w:lang w:val="en-IE"/>
        </w:rPr>
        <w:t>S</w:t>
      </w:r>
      <w:r w:rsidRPr="00D75126">
        <w:rPr>
          <w:rFonts w:ascii="Arial" w:hAnsi="Arial" w:cs="Arial"/>
          <w:lang w:val="en-IE"/>
        </w:rPr>
        <w:t xml:space="preserve">ide </w:t>
      </w:r>
      <w:r w:rsidR="00666A5B" w:rsidRPr="00D75126">
        <w:rPr>
          <w:rFonts w:ascii="Arial" w:hAnsi="Arial" w:cs="Arial"/>
          <w:lang w:val="en-IE"/>
        </w:rPr>
        <w:t>M</w:t>
      </w:r>
      <w:r w:rsidRPr="00D75126">
        <w:rPr>
          <w:rFonts w:ascii="Arial" w:hAnsi="Arial" w:cs="Arial"/>
          <w:lang w:val="en-IE"/>
        </w:rPr>
        <w:t>anagement</w:t>
      </w:r>
      <w:r w:rsidR="00666A5B" w:rsidRPr="00D75126">
        <w:rPr>
          <w:rFonts w:ascii="Arial" w:hAnsi="Arial" w:cs="Arial"/>
          <w:lang w:val="en-IE"/>
        </w:rPr>
        <w:t xml:space="preserve"> identified through current </w:t>
      </w:r>
      <w:r w:rsidR="00D75126" w:rsidRPr="00D75126">
        <w:rPr>
          <w:rFonts w:ascii="Arial" w:hAnsi="Arial" w:cs="Arial"/>
          <w:lang w:val="en-IE"/>
        </w:rPr>
        <w:t xml:space="preserve">code </w:t>
      </w:r>
      <w:r w:rsidR="00666A5B" w:rsidRPr="00D75126">
        <w:rPr>
          <w:rFonts w:ascii="Arial" w:hAnsi="Arial" w:cs="Arial"/>
          <w:lang w:val="en-IE"/>
        </w:rPr>
        <w:t>modifications and to consider the implications for demand side participation in relevant future modifications brought before t</w:t>
      </w:r>
      <w:r w:rsidR="00D75126" w:rsidRPr="00D75126">
        <w:rPr>
          <w:rFonts w:ascii="Arial" w:hAnsi="Arial" w:cs="Arial"/>
          <w:lang w:val="en-IE"/>
        </w:rPr>
        <w:t>he T&amp;SC Modifications Committee</w:t>
      </w:r>
      <w:r w:rsidR="00666A5B" w:rsidRPr="00D75126">
        <w:rPr>
          <w:rFonts w:ascii="Arial" w:hAnsi="Arial" w:cs="Arial"/>
          <w:lang w:val="en-IE"/>
        </w:rPr>
        <w:t xml:space="preserve"> </w:t>
      </w:r>
    </w:p>
    <w:p w:rsidR="00666A5B" w:rsidRPr="00D75126" w:rsidRDefault="00666A5B" w:rsidP="00D75126">
      <w:pPr>
        <w:ind w:left="360"/>
        <w:jc w:val="both"/>
        <w:rPr>
          <w:rFonts w:ascii="Arial" w:hAnsi="Arial" w:cs="Arial"/>
          <w:lang w:val="en-IE"/>
        </w:rPr>
      </w:pPr>
      <w:r w:rsidRPr="00D75126">
        <w:rPr>
          <w:rFonts w:ascii="Arial" w:hAnsi="Arial" w:cs="Arial"/>
          <w:lang w:val="en-IE"/>
        </w:rPr>
        <w:t xml:space="preserve"> </w:t>
      </w:r>
      <w:r w:rsidR="00347C76" w:rsidRPr="00D75126">
        <w:rPr>
          <w:rFonts w:ascii="Arial" w:hAnsi="Arial" w:cs="Arial"/>
          <w:lang w:val="en-IE"/>
        </w:rPr>
        <w:t>and</w:t>
      </w:r>
    </w:p>
    <w:p w:rsidR="00D75126" w:rsidRDefault="00347C76" w:rsidP="00D75126">
      <w:pPr>
        <w:pStyle w:val="ListParagraph"/>
        <w:numPr>
          <w:ilvl w:val="0"/>
          <w:numId w:val="5"/>
        </w:numPr>
        <w:jc w:val="both"/>
        <w:rPr>
          <w:rFonts w:ascii="Arial" w:hAnsi="Arial" w:cs="Arial"/>
          <w:lang w:val="en-IE"/>
        </w:rPr>
      </w:pPr>
      <w:r w:rsidRPr="00347C76">
        <w:rPr>
          <w:rFonts w:ascii="Arial" w:hAnsi="Arial" w:cs="Arial"/>
          <w:lang w:val="en-IE"/>
        </w:rPr>
        <w:t xml:space="preserve">consider any barriers </w:t>
      </w:r>
      <w:r w:rsidR="00D75126">
        <w:rPr>
          <w:rFonts w:ascii="Arial" w:hAnsi="Arial" w:cs="Arial"/>
          <w:lang w:val="en-IE"/>
        </w:rPr>
        <w:t xml:space="preserve">within the code </w:t>
      </w:r>
      <w:r w:rsidRPr="00347C76">
        <w:rPr>
          <w:rFonts w:ascii="Arial" w:hAnsi="Arial" w:cs="Arial"/>
          <w:lang w:val="en-IE"/>
        </w:rPr>
        <w:t xml:space="preserve">facing distributed generators and/or other measures to facilitate participation from distributed generation. </w:t>
      </w:r>
    </w:p>
    <w:p w:rsidR="00D75126" w:rsidRDefault="00D75126" w:rsidP="00D75126">
      <w:pPr>
        <w:jc w:val="both"/>
        <w:rPr>
          <w:rFonts w:ascii="Arial" w:hAnsi="Arial" w:cs="Arial"/>
          <w:lang w:val="en-IE"/>
        </w:rPr>
      </w:pPr>
    </w:p>
    <w:p w:rsidR="001502E1" w:rsidRDefault="00D1284B" w:rsidP="00D1284B">
      <w:pPr>
        <w:jc w:val="both"/>
        <w:rPr>
          <w:rFonts w:ascii="Arial" w:hAnsi="Arial" w:cs="Arial"/>
          <w:lang w:val="en-IE"/>
        </w:rPr>
      </w:pPr>
      <w:r>
        <w:rPr>
          <w:rFonts w:ascii="Arial" w:hAnsi="Arial" w:cs="Arial"/>
          <w:lang w:val="en-IE"/>
        </w:rPr>
        <w:t>I</w:t>
      </w:r>
      <w:r w:rsidRPr="00B017E3">
        <w:rPr>
          <w:rFonts w:ascii="Arial" w:hAnsi="Arial" w:cs="Arial"/>
          <w:lang w:val="en-IE"/>
        </w:rPr>
        <w:t xml:space="preserve">t is requested that the </w:t>
      </w:r>
      <w:r w:rsidR="004F6731">
        <w:rPr>
          <w:rFonts w:ascii="Arial" w:hAnsi="Arial" w:cs="Arial"/>
          <w:lang w:val="en-IE"/>
        </w:rPr>
        <w:t xml:space="preserve">T&amp;SC Modifications </w:t>
      </w:r>
      <w:r w:rsidRPr="00B017E3">
        <w:rPr>
          <w:rFonts w:ascii="Arial" w:hAnsi="Arial" w:cs="Arial"/>
          <w:lang w:val="en-IE"/>
        </w:rPr>
        <w:t xml:space="preserve">Committee </w:t>
      </w:r>
      <w:r w:rsidR="004F6731">
        <w:rPr>
          <w:rFonts w:ascii="Arial" w:hAnsi="Arial" w:cs="Arial"/>
          <w:lang w:val="en-IE"/>
        </w:rPr>
        <w:t xml:space="preserve">should </w:t>
      </w:r>
      <w:r w:rsidRPr="00B017E3">
        <w:rPr>
          <w:rFonts w:ascii="Arial" w:hAnsi="Arial" w:cs="Arial"/>
          <w:lang w:val="en-IE"/>
        </w:rPr>
        <w:t>give consideration to hosting a working group</w:t>
      </w:r>
      <w:r w:rsidR="004F6731">
        <w:rPr>
          <w:rFonts w:ascii="Arial" w:hAnsi="Arial" w:cs="Arial"/>
          <w:lang w:val="en-IE"/>
        </w:rPr>
        <w:t>,</w:t>
      </w:r>
      <w:r w:rsidRPr="00B017E3">
        <w:rPr>
          <w:rFonts w:ascii="Arial" w:hAnsi="Arial" w:cs="Arial"/>
          <w:lang w:val="en-IE"/>
        </w:rPr>
        <w:t xml:space="preserve"> outside of the formal role of </w:t>
      </w:r>
    </w:p>
    <w:p w:rsidR="001502E1" w:rsidRDefault="001502E1" w:rsidP="00D1284B">
      <w:pPr>
        <w:jc w:val="both"/>
        <w:rPr>
          <w:rFonts w:ascii="Arial" w:hAnsi="Arial" w:cs="Arial"/>
          <w:lang w:val="en-IE"/>
        </w:rPr>
      </w:pPr>
    </w:p>
    <w:p w:rsidR="001502E1" w:rsidRDefault="001502E1" w:rsidP="00D1284B">
      <w:pPr>
        <w:jc w:val="both"/>
        <w:rPr>
          <w:rFonts w:ascii="Arial" w:hAnsi="Arial" w:cs="Arial"/>
          <w:lang w:val="en-IE"/>
        </w:rPr>
      </w:pPr>
    </w:p>
    <w:p w:rsidR="006265CC" w:rsidRDefault="006265CC" w:rsidP="00D1284B">
      <w:pPr>
        <w:jc w:val="both"/>
        <w:rPr>
          <w:rFonts w:ascii="Arial" w:hAnsi="Arial" w:cs="Arial"/>
          <w:lang w:val="en-IE"/>
        </w:rPr>
      </w:pPr>
    </w:p>
    <w:p w:rsidR="006265CC" w:rsidRDefault="006265CC" w:rsidP="00D1284B">
      <w:pPr>
        <w:jc w:val="both"/>
        <w:rPr>
          <w:rFonts w:ascii="Arial" w:hAnsi="Arial" w:cs="Arial"/>
          <w:lang w:val="en-IE"/>
        </w:rPr>
      </w:pPr>
    </w:p>
    <w:p w:rsidR="00237DBC" w:rsidRDefault="00237DBC" w:rsidP="00D1284B">
      <w:pPr>
        <w:jc w:val="both"/>
        <w:rPr>
          <w:rFonts w:ascii="Arial" w:hAnsi="Arial" w:cs="Arial"/>
          <w:lang w:val="en-IE"/>
        </w:rPr>
      </w:pPr>
    </w:p>
    <w:p w:rsidR="00237DBC" w:rsidRDefault="00237DBC" w:rsidP="00D1284B">
      <w:pPr>
        <w:jc w:val="both"/>
        <w:rPr>
          <w:rFonts w:ascii="Arial" w:hAnsi="Arial" w:cs="Arial"/>
          <w:lang w:val="en-IE"/>
        </w:rPr>
      </w:pPr>
    </w:p>
    <w:p w:rsidR="00D1284B" w:rsidRPr="00B017E3" w:rsidRDefault="00D1284B" w:rsidP="00D1284B">
      <w:pPr>
        <w:jc w:val="both"/>
        <w:rPr>
          <w:rFonts w:ascii="Arial" w:hAnsi="Arial" w:cs="Arial"/>
          <w:lang w:val="en-IE"/>
        </w:rPr>
      </w:pPr>
      <w:r w:rsidRPr="00B017E3">
        <w:rPr>
          <w:rFonts w:ascii="Arial" w:hAnsi="Arial" w:cs="Arial"/>
          <w:lang w:val="en-IE"/>
        </w:rPr>
        <w:t xml:space="preserve">considering </w:t>
      </w:r>
      <w:r w:rsidR="006830F7" w:rsidRPr="00B017E3">
        <w:rPr>
          <w:rFonts w:ascii="Arial" w:hAnsi="Arial" w:cs="Arial"/>
          <w:lang w:val="en-IE"/>
        </w:rPr>
        <w:t>T</w:t>
      </w:r>
      <w:r w:rsidR="006830F7">
        <w:rPr>
          <w:rFonts w:ascii="Arial" w:hAnsi="Arial" w:cs="Arial"/>
          <w:lang w:val="en-IE"/>
        </w:rPr>
        <w:t>&amp;</w:t>
      </w:r>
      <w:r w:rsidR="006830F7" w:rsidRPr="00B017E3">
        <w:rPr>
          <w:rFonts w:ascii="Arial" w:hAnsi="Arial" w:cs="Arial"/>
          <w:lang w:val="en-IE"/>
        </w:rPr>
        <w:t xml:space="preserve">SC </w:t>
      </w:r>
      <w:r w:rsidRPr="00B017E3">
        <w:rPr>
          <w:rFonts w:ascii="Arial" w:hAnsi="Arial" w:cs="Arial"/>
          <w:lang w:val="en-IE"/>
        </w:rPr>
        <w:t>modifications</w:t>
      </w:r>
      <w:r w:rsidR="004F6731">
        <w:rPr>
          <w:rFonts w:ascii="Arial" w:hAnsi="Arial" w:cs="Arial"/>
          <w:lang w:val="en-IE"/>
        </w:rPr>
        <w:t>. The scope of this working group would be</w:t>
      </w:r>
      <w:r w:rsidRPr="00B017E3">
        <w:rPr>
          <w:rFonts w:ascii="Arial" w:hAnsi="Arial" w:cs="Arial"/>
          <w:lang w:val="en-IE"/>
        </w:rPr>
        <w:t xml:space="preserve"> to discuss barriers facing </w:t>
      </w:r>
      <w:r w:rsidR="006830F7" w:rsidRPr="00B017E3">
        <w:rPr>
          <w:rFonts w:ascii="Arial" w:hAnsi="Arial" w:cs="Arial"/>
          <w:lang w:val="en-IE"/>
        </w:rPr>
        <w:t xml:space="preserve">distributed generators </w:t>
      </w:r>
      <w:r w:rsidR="006830F7">
        <w:rPr>
          <w:rFonts w:ascii="Arial" w:hAnsi="Arial" w:cs="Arial"/>
          <w:lang w:val="en-IE"/>
        </w:rPr>
        <w:t xml:space="preserve">and </w:t>
      </w:r>
      <w:r w:rsidR="005A51DE" w:rsidRPr="00B017E3">
        <w:rPr>
          <w:rFonts w:ascii="Arial" w:hAnsi="Arial" w:cs="Arial"/>
          <w:lang w:val="en-IE"/>
        </w:rPr>
        <w:t xml:space="preserve">demand side </w:t>
      </w:r>
      <w:r w:rsidR="005A51DE">
        <w:rPr>
          <w:rFonts w:ascii="Arial" w:hAnsi="Arial" w:cs="Arial"/>
          <w:lang w:val="en-IE"/>
        </w:rPr>
        <w:t>participa</w:t>
      </w:r>
      <w:r w:rsidR="006830F7">
        <w:rPr>
          <w:rFonts w:ascii="Arial" w:hAnsi="Arial" w:cs="Arial"/>
          <w:lang w:val="en-IE"/>
        </w:rPr>
        <w:t xml:space="preserve">nts </w:t>
      </w:r>
      <w:r w:rsidRPr="00B017E3">
        <w:rPr>
          <w:rFonts w:ascii="Arial" w:hAnsi="Arial" w:cs="Arial"/>
          <w:lang w:val="en-IE"/>
        </w:rPr>
        <w:t xml:space="preserve">in market rules with a view to proposing future modifications. SEMC would like the Secretariat to consider organising such a meeting at a suitable time. </w:t>
      </w:r>
    </w:p>
    <w:p w:rsidR="00D1284B" w:rsidRPr="00B017E3" w:rsidRDefault="00D1284B" w:rsidP="00D1284B">
      <w:pPr>
        <w:jc w:val="both"/>
        <w:rPr>
          <w:rFonts w:ascii="Arial" w:hAnsi="Arial" w:cs="Arial"/>
          <w:lang w:val="en-IE"/>
        </w:rPr>
      </w:pPr>
    </w:p>
    <w:p w:rsidR="00D1284B" w:rsidRPr="00B017E3" w:rsidRDefault="00D1284B" w:rsidP="00D1284B">
      <w:pPr>
        <w:jc w:val="both"/>
        <w:rPr>
          <w:rFonts w:ascii="Arial" w:hAnsi="Arial" w:cs="Arial"/>
          <w:lang w:val="en-IE"/>
        </w:rPr>
      </w:pPr>
      <w:r w:rsidRPr="00666A5B">
        <w:rPr>
          <w:rFonts w:ascii="Arial" w:hAnsi="Arial" w:cs="Arial"/>
          <w:lang w:val="en-IE"/>
        </w:rPr>
        <w:t xml:space="preserve">The SEM Committee is fully committed to the delivery of the Demand Side Vision </w:t>
      </w:r>
      <w:r w:rsidR="005A51DE">
        <w:rPr>
          <w:rFonts w:ascii="Arial" w:hAnsi="Arial" w:cs="Arial"/>
          <w:lang w:val="en-IE"/>
        </w:rPr>
        <w:t xml:space="preserve">2020 </w:t>
      </w:r>
      <w:r w:rsidRPr="00666A5B">
        <w:rPr>
          <w:rFonts w:ascii="Arial" w:hAnsi="Arial" w:cs="Arial"/>
          <w:lang w:val="en-IE"/>
        </w:rPr>
        <w:t xml:space="preserve">and intends to review progress with respect to the delivery of the </w:t>
      </w:r>
      <w:r w:rsidR="005A51DE">
        <w:rPr>
          <w:rFonts w:ascii="Arial" w:hAnsi="Arial" w:cs="Arial"/>
          <w:lang w:val="en-IE"/>
        </w:rPr>
        <w:t>decisions in the</w:t>
      </w:r>
      <w:r w:rsidRPr="00666A5B">
        <w:rPr>
          <w:rFonts w:ascii="Arial" w:hAnsi="Arial" w:cs="Arial"/>
          <w:lang w:val="en-IE"/>
        </w:rPr>
        <w:t xml:space="preserve"> report on an annual basis.</w:t>
      </w:r>
      <w:r>
        <w:rPr>
          <w:rFonts w:ascii="Arial" w:hAnsi="Arial" w:cs="Arial"/>
          <w:lang w:val="en-IE"/>
        </w:rPr>
        <w:t xml:space="preserve"> An</w:t>
      </w:r>
      <w:r w:rsidRPr="00B017E3">
        <w:rPr>
          <w:rFonts w:ascii="Arial" w:hAnsi="Arial" w:cs="Arial"/>
          <w:lang w:val="en-IE"/>
        </w:rPr>
        <w:t xml:space="preserve"> update report on progress </w:t>
      </w:r>
      <w:r>
        <w:rPr>
          <w:rFonts w:ascii="Arial" w:hAnsi="Arial" w:cs="Arial"/>
          <w:lang w:val="en-IE"/>
        </w:rPr>
        <w:t xml:space="preserve">should </w:t>
      </w:r>
      <w:r w:rsidRPr="00B017E3">
        <w:rPr>
          <w:rFonts w:ascii="Arial" w:hAnsi="Arial" w:cs="Arial"/>
          <w:lang w:val="en-IE"/>
        </w:rPr>
        <w:t xml:space="preserve">be forwarded </w:t>
      </w:r>
      <w:r w:rsidR="00281FAC">
        <w:rPr>
          <w:rFonts w:ascii="Arial" w:hAnsi="Arial" w:cs="Arial"/>
          <w:lang w:val="en-IE"/>
        </w:rPr>
        <w:t xml:space="preserve">from the T&amp;SC Modifications Committee </w:t>
      </w:r>
      <w:r w:rsidRPr="00B017E3">
        <w:rPr>
          <w:rFonts w:ascii="Arial" w:hAnsi="Arial" w:cs="Arial"/>
          <w:lang w:val="en-IE"/>
        </w:rPr>
        <w:t xml:space="preserve">to the RAs by </w:t>
      </w:r>
      <w:r w:rsidR="002C431F">
        <w:rPr>
          <w:rFonts w:ascii="Arial" w:hAnsi="Arial" w:cs="Arial"/>
          <w:lang w:val="en-IE"/>
        </w:rPr>
        <w:t>August</w:t>
      </w:r>
      <w:r>
        <w:rPr>
          <w:rFonts w:ascii="Arial" w:hAnsi="Arial" w:cs="Arial"/>
          <w:lang w:val="en-IE"/>
        </w:rPr>
        <w:t xml:space="preserve"> </w:t>
      </w:r>
      <w:r w:rsidRPr="00B017E3">
        <w:rPr>
          <w:rFonts w:ascii="Arial" w:hAnsi="Arial" w:cs="Arial"/>
          <w:lang w:val="en-IE"/>
        </w:rPr>
        <w:t>2012. This report will feed into an annual implementation plan update for the SEMC.</w:t>
      </w:r>
    </w:p>
    <w:p w:rsidR="00347C76" w:rsidRPr="00D75126" w:rsidRDefault="00347C76" w:rsidP="00D75126">
      <w:pPr>
        <w:jc w:val="both"/>
        <w:rPr>
          <w:rFonts w:ascii="Arial" w:hAnsi="Arial" w:cs="Arial"/>
          <w:lang w:val="en-IE"/>
        </w:rPr>
      </w:pPr>
    </w:p>
    <w:p w:rsidR="00D1284B" w:rsidRPr="00B017E3" w:rsidRDefault="005A51DE" w:rsidP="00D1284B">
      <w:pPr>
        <w:jc w:val="both"/>
        <w:rPr>
          <w:rFonts w:ascii="Arial" w:hAnsi="Arial" w:cs="Arial"/>
          <w:lang w:val="en-IE"/>
        </w:rPr>
      </w:pPr>
      <w:r>
        <w:rPr>
          <w:rFonts w:ascii="Arial" w:hAnsi="Arial" w:cs="Arial"/>
          <w:lang w:val="en-IE"/>
        </w:rPr>
        <w:t>T</w:t>
      </w:r>
      <w:r w:rsidR="00D1284B" w:rsidRPr="00666A5B">
        <w:rPr>
          <w:rFonts w:ascii="Arial" w:hAnsi="Arial" w:cs="Arial"/>
          <w:lang w:val="en-IE"/>
        </w:rPr>
        <w:t>he RAs recognise the potential for demand side measures to deliver significant economic and environmental benefits to the All-Island market.</w:t>
      </w:r>
      <w:r w:rsidR="00D1284B">
        <w:rPr>
          <w:rFonts w:ascii="Arial" w:hAnsi="Arial" w:cs="Arial"/>
          <w:lang w:val="en-IE"/>
        </w:rPr>
        <w:t xml:space="preserve"> However m</w:t>
      </w:r>
      <w:r w:rsidR="00D1284B" w:rsidRPr="00666A5B">
        <w:rPr>
          <w:rFonts w:ascii="Arial" w:hAnsi="Arial" w:cs="Arial"/>
          <w:lang w:val="en-IE"/>
        </w:rPr>
        <w:t xml:space="preserve">uch still needs to be done in order to remove the remaining barriers </w:t>
      </w:r>
      <w:r w:rsidR="00D1284B">
        <w:rPr>
          <w:rFonts w:ascii="Arial" w:hAnsi="Arial" w:cs="Arial"/>
          <w:lang w:val="en-IE"/>
        </w:rPr>
        <w:t xml:space="preserve">to demand side management and to fully </w:t>
      </w:r>
      <w:r w:rsidR="00D1284B" w:rsidRPr="00666A5B">
        <w:rPr>
          <w:rFonts w:ascii="Arial" w:hAnsi="Arial" w:cs="Arial"/>
          <w:lang w:val="en-IE"/>
        </w:rPr>
        <w:t>engage</w:t>
      </w:r>
      <w:r>
        <w:rPr>
          <w:rFonts w:ascii="Arial" w:hAnsi="Arial" w:cs="Arial"/>
          <w:lang w:val="en-IE"/>
        </w:rPr>
        <w:t xml:space="preserve"> both</w:t>
      </w:r>
      <w:r w:rsidR="00D1284B" w:rsidRPr="00666A5B">
        <w:rPr>
          <w:rFonts w:ascii="Arial" w:hAnsi="Arial" w:cs="Arial"/>
          <w:lang w:val="en-IE"/>
        </w:rPr>
        <w:t xml:space="preserve"> </w:t>
      </w:r>
      <w:r w:rsidR="00D1284B">
        <w:rPr>
          <w:rFonts w:ascii="Arial" w:hAnsi="Arial" w:cs="Arial"/>
          <w:lang w:val="en-IE"/>
        </w:rPr>
        <w:t xml:space="preserve">industry and </w:t>
      </w:r>
      <w:r w:rsidR="00D1284B" w:rsidRPr="00666A5B">
        <w:rPr>
          <w:rFonts w:ascii="Arial" w:hAnsi="Arial" w:cs="Arial"/>
          <w:lang w:val="en-IE"/>
        </w:rPr>
        <w:t>c</w:t>
      </w:r>
      <w:r w:rsidR="00D1284B">
        <w:rPr>
          <w:rFonts w:ascii="Arial" w:hAnsi="Arial" w:cs="Arial"/>
          <w:lang w:val="en-IE"/>
        </w:rPr>
        <w:t>onsumers</w:t>
      </w:r>
      <w:r w:rsidR="00D1284B" w:rsidRPr="00666A5B">
        <w:rPr>
          <w:rFonts w:ascii="Arial" w:hAnsi="Arial" w:cs="Arial"/>
          <w:lang w:val="en-IE"/>
        </w:rPr>
        <w:t xml:space="preserve">. </w:t>
      </w:r>
      <w:r w:rsidR="00D1284B">
        <w:rPr>
          <w:rFonts w:ascii="Arial" w:hAnsi="Arial" w:cs="Arial"/>
          <w:lang w:val="en-IE"/>
        </w:rPr>
        <w:t xml:space="preserve">The </w:t>
      </w:r>
      <w:r w:rsidR="00D1284B" w:rsidRPr="00B017E3">
        <w:rPr>
          <w:rFonts w:ascii="Arial" w:hAnsi="Arial" w:cs="Arial"/>
          <w:lang w:val="en-IE"/>
        </w:rPr>
        <w:t xml:space="preserve">SEMC </w:t>
      </w:r>
      <w:r w:rsidR="00D1284B">
        <w:rPr>
          <w:rFonts w:ascii="Arial" w:hAnsi="Arial" w:cs="Arial"/>
          <w:lang w:val="en-IE"/>
        </w:rPr>
        <w:t xml:space="preserve">greatly </w:t>
      </w:r>
      <w:r w:rsidR="00D1284B" w:rsidRPr="00B017E3">
        <w:rPr>
          <w:rFonts w:ascii="Arial" w:hAnsi="Arial" w:cs="Arial"/>
          <w:lang w:val="en-IE"/>
        </w:rPr>
        <w:t xml:space="preserve">appreciates your assistance in relation to this </w:t>
      </w:r>
      <w:r w:rsidR="00D1284B">
        <w:rPr>
          <w:rFonts w:ascii="Arial" w:hAnsi="Arial" w:cs="Arial"/>
          <w:lang w:val="en-IE"/>
        </w:rPr>
        <w:t>challenge</w:t>
      </w:r>
      <w:r w:rsidR="00D1284B" w:rsidRPr="00B017E3">
        <w:rPr>
          <w:rFonts w:ascii="Arial" w:hAnsi="Arial" w:cs="Arial"/>
          <w:lang w:val="en-IE"/>
        </w:rPr>
        <w:t>.</w:t>
      </w:r>
    </w:p>
    <w:p w:rsidR="004D68A1" w:rsidRPr="00B017E3" w:rsidRDefault="004D68A1" w:rsidP="004D68A1">
      <w:pPr>
        <w:jc w:val="both"/>
        <w:rPr>
          <w:rFonts w:ascii="Arial" w:hAnsi="Arial" w:cs="Arial"/>
          <w:lang w:val="en-IE"/>
        </w:rPr>
      </w:pPr>
    </w:p>
    <w:p w:rsidR="004D68A1" w:rsidRPr="00CB6454" w:rsidRDefault="004D68A1" w:rsidP="004D68A1">
      <w:pPr>
        <w:jc w:val="both"/>
        <w:rPr>
          <w:rFonts w:ascii="Arial" w:hAnsi="Arial" w:cs="Arial"/>
          <w:lang w:val="en-IE"/>
        </w:rPr>
      </w:pPr>
    </w:p>
    <w:p w:rsidR="004D68A1" w:rsidRPr="002B4D33" w:rsidRDefault="004D68A1" w:rsidP="004D68A1">
      <w:pPr>
        <w:jc w:val="both"/>
        <w:rPr>
          <w:rFonts w:ascii="Arial" w:hAnsi="Arial" w:cs="Arial"/>
          <w:lang w:val="en-IE"/>
        </w:rPr>
      </w:pPr>
    </w:p>
    <w:p w:rsidR="004D68A1" w:rsidRPr="002B4D33" w:rsidRDefault="004D68A1" w:rsidP="004D68A1">
      <w:pPr>
        <w:jc w:val="both"/>
        <w:rPr>
          <w:rFonts w:ascii="Arial" w:hAnsi="Arial" w:cs="Arial"/>
          <w:lang w:val="en-IE"/>
        </w:rPr>
      </w:pPr>
      <w:r w:rsidRPr="002B4D33">
        <w:rPr>
          <w:rFonts w:ascii="Arial" w:hAnsi="Arial" w:cs="Arial"/>
          <w:lang w:val="en-IE"/>
        </w:rPr>
        <w:t>Yours sincerely,</w:t>
      </w:r>
    </w:p>
    <w:p w:rsidR="004D68A1" w:rsidRPr="002B4D33" w:rsidRDefault="004D68A1" w:rsidP="004D68A1">
      <w:pPr>
        <w:jc w:val="both"/>
        <w:rPr>
          <w:rFonts w:ascii="Arial" w:hAnsi="Arial" w:cs="Arial"/>
          <w:lang w:val="en-IE"/>
        </w:rPr>
      </w:pPr>
    </w:p>
    <w:p w:rsidR="004D68A1" w:rsidRPr="002B4D33" w:rsidRDefault="00632EDD" w:rsidP="004D68A1">
      <w:pPr>
        <w:jc w:val="both"/>
        <w:rPr>
          <w:rFonts w:ascii="Arial" w:hAnsi="Arial" w:cs="Arial"/>
          <w:lang w:val="en-IE"/>
        </w:rPr>
      </w:pPr>
      <w:r>
        <w:object w:dxaOrig="4605"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46.5pt" o:ole="" fillcolor="window">
            <v:imagedata r:id="rId7" o:title=""/>
          </v:shape>
          <o:OLEObject Type="Embed" ProgID="PBrush" ShapeID="_x0000_i1025" DrawAspect="Content" ObjectID="_1394286843" r:id="rId8"/>
        </w:object>
      </w:r>
    </w:p>
    <w:p w:rsidR="004D68A1" w:rsidRPr="002B4D33" w:rsidRDefault="004D68A1" w:rsidP="004D68A1">
      <w:pPr>
        <w:jc w:val="both"/>
        <w:rPr>
          <w:rFonts w:ascii="Arial" w:hAnsi="Arial" w:cs="Arial"/>
          <w:lang w:val="en-IE"/>
        </w:rPr>
      </w:pPr>
      <w:r>
        <w:rPr>
          <w:rFonts w:ascii="Arial" w:hAnsi="Arial" w:cs="Arial"/>
          <w:lang w:val="en-IE"/>
        </w:rPr>
        <w:t>_______________</w:t>
      </w:r>
    </w:p>
    <w:p w:rsidR="00632EDD" w:rsidRPr="00120D42" w:rsidRDefault="00632EDD" w:rsidP="00632EDD">
      <w:pPr>
        <w:jc w:val="both"/>
        <w:rPr>
          <w:rFonts w:ascii="Arial" w:hAnsi="Arial"/>
        </w:rPr>
      </w:pPr>
      <w:r>
        <w:rPr>
          <w:rFonts w:ascii="Arial" w:hAnsi="Arial"/>
        </w:rPr>
        <w:t xml:space="preserve">Mr </w:t>
      </w:r>
      <w:r w:rsidRPr="00272247">
        <w:rPr>
          <w:rFonts w:ascii="Arial" w:hAnsi="Arial" w:cs="Arial"/>
          <w:bCs/>
          <w:sz w:val="22"/>
          <w:szCs w:val="22"/>
        </w:rPr>
        <w:t>I</w:t>
      </w:r>
      <w:r w:rsidRPr="00272247">
        <w:rPr>
          <w:rFonts w:ascii="Arial" w:hAnsi="Arial" w:cs="Arial"/>
          <w:sz w:val="22"/>
          <w:szCs w:val="22"/>
        </w:rPr>
        <w:t>gnacio Perez-</w:t>
      </w:r>
      <w:proofErr w:type="spellStart"/>
      <w:r w:rsidRPr="00272247">
        <w:rPr>
          <w:rFonts w:ascii="Arial" w:hAnsi="Arial" w:cs="Arial"/>
          <w:sz w:val="22"/>
          <w:szCs w:val="22"/>
        </w:rPr>
        <w:t>Arriaga</w:t>
      </w:r>
      <w:proofErr w:type="spellEnd"/>
    </w:p>
    <w:p w:rsidR="00632EDD" w:rsidRDefault="00632EDD" w:rsidP="00632EDD">
      <w:pPr>
        <w:jc w:val="both"/>
        <w:rPr>
          <w:rFonts w:ascii="Arial" w:hAnsi="Arial"/>
        </w:rPr>
      </w:pPr>
      <w:r>
        <w:rPr>
          <w:rFonts w:ascii="Arial" w:hAnsi="Arial"/>
        </w:rPr>
        <w:t>Chairman SEM Committee</w:t>
      </w:r>
    </w:p>
    <w:p w:rsidR="00632EDD" w:rsidRDefault="00632EDD" w:rsidP="00632EDD">
      <w:pPr>
        <w:jc w:val="both"/>
        <w:rPr>
          <w:rFonts w:ascii="Arial" w:hAnsi="Arial"/>
        </w:rPr>
      </w:pPr>
    </w:p>
    <w:p w:rsidR="00E52A70" w:rsidRDefault="00E52A70">
      <w:pPr>
        <w:spacing w:after="200" w:line="276" w:lineRule="auto"/>
      </w:pPr>
      <w:r>
        <w:br w:type="page"/>
      </w:r>
    </w:p>
    <w:p w:rsidR="006265CC" w:rsidRDefault="006265CC">
      <w:pPr>
        <w:rPr>
          <w:rFonts w:ascii="Arial" w:hAnsi="Arial" w:cs="Arial"/>
          <w:b/>
          <w:lang w:val="en-IE"/>
        </w:rPr>
      </w:pPr>
    </w:p>
    <w:p w:rsidR="006265CC" w:rsidRDefault="006265CC">
      <w:pPr>
        <w:rPr>
          <w:rFonts w:ascii="Arial" w:hAnsi="Arial" w:cs="Arial"/>
          <w:b/>
          <w:lang w:val="en-IE"/>
        </w:rPr>
      </w:pPr>
    </w:p>
    <w:p w:rsidR="006265CC" w:rsidRDefault="006265CC">
      <w:pPr>
        <w:rPr>
          <w:rFonts w:ascii="Arial" w:hAnsi="Arial" w:cs="Arial"/>
          <w:b/>
          <w:lang w:val="en-IE"/>
        </w:rPr>
      </w:pPr>
    </w:p>
    <w:p w:rsidR="00237DBC" w:rsidRDefault="00237DBC">
      <w:pPr>
        <w:rPr>
          <w:rFonts w:ascii="Arial" w:hAnsi="Arial" w:cs="Arial"/>
          <w:b/>
          <w:lang w:val="en-IE"/>
        </w:rPr>
      </w:pPr>
    </w:p>
    <w:p w:rsidR="0028088A" w:rsidRPr="00666A5B" w:rsidRDefault="00E52A70">
      <w:pPr>
        <w:rPr>
          <w:rFonts w:ascii="Arial" w:hAnsi="Arial" w:cs="Arial"/>
          <w:b/>
          <w:lang w:val="en-IE"/>
        </w:rPr>
      </w:pPr>
      <w:r w:rsidRPr="00666A5B">
        <w:rPr>
          <w:rFonts w:ascii="Arial" w:hAnsi="Arial" w:cs="Arial"/>
          <w:b/>
          <w:lang w:val="en-IE"/>
        </w:rPr>
        <w:t xml:space="preserve">Annex – I Demand Side </w:t>
      </w:r>
      <w:r w:rsidR="00666A5B" w:rsidRPr="00666A5B">
        <w:rPr>
          <w:rFonts w:ascii="Arial" w:hAnsi="Arial" w:cs="Arial"/>
          <w:b/>
          <w:lang w:val="en-IE"/>
        </w:rPr>
        <w:t>Vision</w:t>
      </w:r>
      <w:r w:rsidRPr="00666A5B">
        <w:rPr>
          <w:rFonts w:ascii="Arial" w:hAnsi="Arial" w:cs="Arial"/>
          <w:b/>
          <w:lang w:val="en-IE"/>
        </w:rPr>
        <w:t xml:space="preserve"> 2020 Decisions</w:t>
      </w:r>
    </w:p>
    <w:p w:rsidR="00666A5B" w:rsidRDefault="00666A5B" w:rsidP="00666A5B">
      <w:pPr>
        <w:pStyle w:val="ListParagraph"/>
        <w:ind w:left="0"/>
        <w:jc w:val="both"/>
        <w:rPr>
          <w:rFonts w:ascii="Arial" w:hAnsi="Arial" w:cs="Arial"/>
          <w:sz w:val="22"/>
          <w:lang w:val="en-IE"/>
        </w:rPr>
      </w:pPr>
    </w:p>
    <w:p w:rsidR="00666A5B" w:rsidRPr="00666A5B" w:rsidRDefault="00E52A70" w:rsidP="00666A5B">
      <w:pPr>
        <w:pStyle w:val="ListParagraph"/>
        <w:numPr>
          <w:ilvl w:val="0"/>
          <w:numId w:val="2"/>
        </w:numPr>
        <w:ind w:left="0"/>
        <w:jc w:val="both"/>
        <w:rPr>
          <w:rFonts w:ascii="Arial" w:hAnsi="Arial" w:cs="Arial"/>
          <w:sz w:val="22"/>
          <w:lang w:val="en-IE"/>
        </w:rPr>
      </w:pPr>
      <w:r w:rsidRPr="00666A5B">
        <w:rPr>
          <w:rFonts w:ascii="Arial" w:hAnsi="Arial" w:cs="Arial"/>
          <w:sz w:val="22"/>
          <w:lang w:val="en-IE"/>
        </w:rPr>
        <w:t>The SEM Committee and RA</w:t>
      </w:r>
      <w:r w:rsidRPr="00666A5B">
        <w:rPr>
          <w:rFonts w:ascii="Arial" w:hAnsi="Arial" w:cs="Arial" w:hint="eastAsia"/>
          <w:sz w:val="22"/>
          <w:lang w:val="en-IE"/>
        </w:rPr>
        <w:t>‟</w:t>
      </w:r>
      <w:r w:rsidRPr="00666A5B">
        <w:rPr>
          <w:rFonts w:ascii="Arial" w:hAnsi="Arial" w:cs="Arial"/>
          <w:sz w:val="22"/>
          <w:lang w:val="en-IE"/>
        </w:rPr>
        <w:t>s will continue to liaise with the relevant bodies and government departments with regards to energy efficiency measures in both jurisdictions and will endeavour to promote a roll out of energy efficiency measures through the development and implementation of remedies outlined in the NEEAP in ROI and the NISEP in NI.</w:t>
      </w:r>
      <w:r w:rsidR="00666A5B" w:rsidRPr="00666A5B">
        <w:rPr>
          <w:rFonts w:ascii="Arial" w:hAnsi="Arial" w:cs="Arial"/>
          <w:sz w:val="22"/>
          <w:lang w:val="en-IE"/>
        </w:rPr>
        <w:t xml:space="preserve"> </w:t>
      </w:r>
    </w:p>
    <w:p w:rsidR="00666A5B" w:rsidRDefault="00666A5B" w:rsidP="00666A5B">
      <w:pPr>
        <w:pStyle w:val="ListParagraph"/>
        <w:ind w:left="360"/>
        <w:jc w:val="both"/>
        <w:rPr>
          <w:rFonts w:ascii="Arial" w:hAnsi="Arial" w:cs="Arial"/>
          <w:sz w:val="22"/>
          <w:lang w:val="en-IE"/>
        </w:rPr>
      </w:pPr>
    </w:p>
    <w:p w:rsidR="00666A5B" w:rsidRDefault="00E52A70" w:rsidP="00666A5B">
      <w:pPr>
        <w:pStyle w:val="ListParagraph"/>
        <w:numPr>
          <w:ilvl w:val="0"/>
          <w:numId w:val="2"/>
        </w:numPr>
        <w:ind w:left="0"/>
        <w:jc w:val="both"/>
        <w:rPr>
          <w:rFonts w:ascii="Arial" w:hAnsi="Arial" w:cs="Arial"/>
          <w:sz w:val="22"/>
          <w:lang w:val="en-IE"/>
        </w:rPr>
      </w:pPr>
      <w:r w:rsidRPr="00666A5B">
        <w:rPr>
          <w:rFonts w:ascii="Arial" w:hAnsi="Arial" w:cs="Arial"/>
          <w:sz w:val="22"/>
          <w:lang w:val="en-IE"/>
        </w:rPr>
        <w:t>The SEM Committee will ensure that consideration is given in any modification to the trading and settlement code to introduce firm day ahead pricing in the SEM allowing the support of demand side participation. Demand side participation in the market will be integrated as a key driver into the project going forward.</w:t>
      </w:r>
    </w:p>
    <w:p w:rsidR="00666A5B" w:rsidRPr="00666A5B" w:rsidRDefault="00666A5B" w:rsidP="00666A5B">
      <w:pPr>
        <w:pStyle w:val="ListParagraph"/>
        <w:ind w:left="360"/>
        <w:rPr>
          <w:rFonts w:ascii="Arial" w:hAnsi="Arial" w:cs="Arial"/>
          <w:sz w:val="22"/>
          <w:lang w:val="en-IE"/>
        </w:rPr>
      </w:pPr>
    </w:p>
    <w:p w:rsidR="00666A5B" w:rsidRDefault="00E52A70" w:rsidP="00666A5B">
      <w:pPr>
        <w:pStyle w:val="ListParagraph"/>
        <w:numPr>
          <w:ilvl w:val="0"/>
          <w:numId w:val="2"/>
        </w:numPr>
        <w:ind w:left="0"/>
        <w:jc w:val="both"/>
        <w:rPr>
          <w:rFonts w:ascii="Arial" w:hAnsi="Arial" w:cs="Arial"/>
          <w:sz w:val="22"/>
          <w:lang w:val="en-IE"/>
        </w:rPr>
      </w:pPr>
      <w:r w:rsidRPr="00666A5B">
        <w:rPr>
          <w:rFonts w:ascii="Arial" w:hAnsi="Arial" w:cs="Arial"/>
          <w:sz w:val="22"/>
          <w:lang w:val="en-IE"/>
        </w:rPr>
        <w:t>The SEM Committee will write to the T&amp;SC Modifications Committee Chair asking it to consider any barriers to DSM identified through current modifications and to consider the implications for demand side participation in relevant future modifications brought before the T&amp;SC Modifications Committee. The T&amp;SC Modifications Committee will be required to report back to the SEMC.</w:t>
      </w:r>
    </w:p>
    <w:p w:rsidR="00666A5B" w:rsidRPr="00666A5B" w:rsidRDefault="00666A5B" w:rsidP="00666A5B">
      <w:pPr>
        <w:pStyle w:val="ListParagraph"/>
        <w:ind w:left="360"/>
        <w:rPr>
          <w:rFonts w:ascii="Arial" w:hAnsi="Arial" w:cs="Arial"/>
          <w:sz w:val="22"/>
          <w:lang w:val="en-IE"/>
        </w:rPr>
      </w:pPr>
    </w:p>
    <w:p w:rsidR="00666A5B" w:rsidRDefault="00E52A70" w:rsidP="00666A5B">
      <w:pPr>
        <w:pStyle w:val="ListParagraph"/>
        <w:numPr>
          <w:ilvl w:val="0"/>
          <w:numId w:val="2"/>
        </w:numPr>
        <w:ind w:left="0"/>
        <w:jc w:val="both"/>
        <w:rPr>
          <w:rFonts w:ascii="Arial" w:hAnsi="Arial" w:cs="Arial"/>
          <w:sz w:val="22"/>
          <w:lang w:val="en-IE"/>
        </w:rPr>
      </w:pPr>
      <w:r w:rsidRPr="00666A5B">
        <w:rPr>
          <w:rFonts w:ascii="Arial" w:hAnsi="Arial" w:cs="Arial"/>
          <w:sz w:val="22"/>
          <w:lang w:val="en-IE"/>
        </w:rPr>
        <w:t>The SEM Committee will meet regularly with industry representative groups including the Irish Business and Employers Confederation (IBEC) and the Confederation of British Industry (CBI Northern Ireland) to consider what further actions can be taken to engage with the industrial and commercial sector to facilitate further work in this area.</w:t>
      </w:r>
    </w:p>
    <w:p w:rsidR="00666A5B" w:rsidRPr="00666A5B" w:rsidRDefault="00666A5B" w:rsidP="00666A5B">
      <w:pPr>
        <w:pStyle w:val="ListParagraph"/>
        <w:ind w:left="360"/>
        <w:rPr>
          <w:rFonts w:ascii="Arial" w:hAnsi="Arial" w:cs="Arial"/>
          <w:sz w:val="22"/>
          <w:lang w:val="en-IE"/>
        </w:rPr>
      </w:pPr>
    </w:p>
    <w:p w:rsidR="00666A5B" w:rsidRDefault="00E52A70" w:rsidP="00666A5B">
      <w:pPr>
        <w:pStyle w:val="ListParagraph"/>
        <w:numPr>
          <w:ilvl w:val="0"/>
          <w:numId w:val="2"/>
        </w:numPr>
        <w:ind w:left="0"/>
        <w:jc w:val="both"/>
        <w:rPr>
          <w:rFonts w:ascii="Arial" w:hAnsi="Arial" w:cs="Arial"/>
          <w:sz w:val="22"/>
          <w:lang w:val="en-IE"/>
        </w:rPr>
      </w:pPr>
      <w:r w:rsidRPr="00666A5B">
        <w:rPr>
          <w:rFonts w:ascii="Arial" w:hAnsi="Arial" w:cs="Arial"/>
          <w:sz w:val="22"/>
          <w:lang w:val="en-IE"/>
        </w:rPr>
        <w:t>CER will request that the TSOs consider if/how the current retail demand reduction schemes in ROI will fit within the harmonising and further review of Ancillary Services currently proposed by the TSOs. It is the SEM Committee</w:t>
      </w:r>
      <w:r w:rsidRPr="00666A5B">
        <w:rPr>
          <w:rFonts w:ascii="MS Mincho" w:eastAsia="MS Mincho" w:hAnsi="MS Mincho" w:cs="MS Mincho" w:hint="eastAsia"/>
          <w:sz w:val="22"/>
          <w:lang w:val="en-IE"/>
        </w:rPr>
        <w:t>‟</w:t>
      </w:r>
      <w:r w:rsidRPr="00666A5B">
        <w:rPr>
          <w:rFonts w:ascii="Arial" w:hAnsi="Arial" w:cs="Arial"/>
          <w:sz w:val="22"/>
          <w:lang w:val="en-IE"/>
        </w:rPr>
        <w:t>s view that this review should also include an examination of the pricing of Ancillary Services with a view to promoting demand response.</w:t>
      </w:r>
    </w:p>
    <w:p w:rsidR="00666A5B" w:rsidRPr="00666A5B" w:rsidRDefault="00666A5B" w:rsidP="00666A5B">
      <w:pPr>
        <w:pStyle w:val="ListParagraph"/>
        <w:ind w:left="360"/>
        <w:rPr>
          <w:rFonts w:ascii="Arial" w:hAnsi="Arial" w:cs="Arial"/>
          <w:sz w:val="22"/>
          <w:lang w:val="en-IE"/>
        </w:rPr>
      </w:pPr>
    </w:p>
    <w:p w:rsidR="00666A5B" w:rsidRDefault="00E52A70" w:rsidP="00666A5B">
      <w:pPr>
        <w:pStyle w:val="ListParagraph"/>
        <w:numPr>
          <w:ilvl w:val="0"/>
          <w:numId w:val="2"/>
        </w:numPr>
        <w:ind w:left="0"/>
        <w:jc w:val="both"/>
        <w:rPr>
          <w:rFonts w:ascii="Arial" w:hAnsi="Arial" w:cs="Arial"/>
          <w:sz w:val="22"/>
          <w:lang w:val="en-IE"/>
        </w:rPr>
      </w:pPr>
      <w:r w:rsidRPr="00666A5B">
        <w:rPr>
          <w:rFonts w:ascii="Arial" w:hAnsi="Arial" w:cs="Arial"/>
          <w:sz w:val="22"/>
          <w:lang w:val="en-IE"/>
        </w:rPr>
        <w:t>Both RAs will monitor the introduction of Time of Use tariffs individually (where smart meters have been installed). With reference to the requirements of the Energy Services Directive, this may include the implementation of mandatory requirements for Time of Use tariffs.</w:t>
      </w:r>
    </w:p>
    <w:p w:rsidR="00666A5B" w:rsidRPr="00666A5B" w:rsidRDefault="00666A5B" w:rsidP="00666A5B">
      <w:pPr>
        <w:pStyle w:val="ListParagraph"/>
        <w:ind w:left="360"/>
        <w:rPr>
          <w:rFonts w:ascii="Arial" w:hAnsi="Arial" w:cs="Arial"/>
          <w:sz w:val="22"/>
          <w:lang w:val="en-IE"/>
        </w:rPr>
      </w:pPr>
    </w:p>
    <w:p w:rsidR="00666A5B" w:rsidRDefault="00666A5B" w:rsidP="00666A5B">
      <w:pPr>
        <w:pStyle w:val="ListParagraph"/>
        <w:numPr>
          <w:ilvl w:val="0"/>
          <w:numId w:val="2"/>
        </w:numPr>
        <w:ind w:left="0"/>
        <w:jc w:val="both"/>
        <w:rPr>
          <w:rFonts w:ascii="Arial" w:hAnsi="Arial" w:cs="Arial"/>
          <w:sz w:val="22"/>
          <w:lang w:val="en-IE"/>
        </w:rPr>
      </w:pPr>
      <w:r w:rsidRPr="00666A5B">
        <w:rPr>
          <w:rFonts w:ascii="Arial" w:hAnsi="Arial" w:cs="Arial"/>
          <w:sz w:val="22"/>
          <w:lang w:val="en-IE"/>
        </w:rPr>
        <w:t>In principle the RAs support the proposal for mandatory standards and/or subsidies to encourage adoption of smart appliances. The RAs will, via the publication and dissemination of this report, and through regular engagement with industry representative groups including IBEC and CBI Northern Ireland, bring these recommendations to the attention of manufacturers and relevant government.</w:t>
      </w:r>
    </w:p>
    <w:p w:rsidR="00666A5B" w:rsidRPr="00666A5B" w:rsidRDefault="00666A5B" w:rsidP="00666A5B">
      <w:pPr>
        <w:pStyle w:val="ListParagraph"/>
        <w:ind w:left="360"/>
        <w:rPr>
          <w:rFonts w:ascii="Arial" w:hAnsi="Arial" w:cs="Arial"/>
          <w:sz w:val="22"/>
          <w:lang w:val="en-IE"/>
        </w:rPr>
      </w:pPr>
    </w:p>
    <w:p w:rsidR="00666A5B" w:rsidRDefault="00666A5B" w:rsidP="00666A5B">
      <w:pPr>
        <w:pStyle w:val="ListParagraph"/>
        <w:numPr>
          <w:ilvl w:val="0"/>
          <w:numId w:val="2"/>
        </w:numPr>
        <w:ind w:left="0"/>
        <w:jc w:val="both"/>
        <w:rPr>
          <w:rFonts w:ascii="Arial" w:hAnsi="Arial" w:cs="Arial"/>
          <w:sz w:val="22"/>
          <w:lang w:val="en-IE"/>
        </w:rPr>
      </w:pPr>
      <w:r w:rsidRPr="00666A5B">
        <w:rPr>
          <w:rFonts w:ascii="Arial" w:hAnsi="Arial" w:cs="Arial"/>
          <w:sz w:val="22"/>
          <w:lang w:val="en-IE"/>
        </w:rPr>
        <w:t>The RAs will consider the impact of demand participation on distribution networks and the value of dynamic demand in line with the development of smart grids.</w:t>
      </w:r>
    </w:p>
    <w:p w:rsidR="00666A5B" w:rsidRPr="00666A5B" w:rsidRDefault="00666A5B" w:rsidP="00666A5B">
      <w:pPr>
        <w:pStyle w:val="ListParagraph"/>
        <w:ind w:left="360"/>
        <w:rPr>
          <w:rFonts w:ascii="Arial" w:hAnsi="Arial" w:cs="Arial"/>
          <w:sz w:val="22"/>
          <w:lang w:val="en-IE"/>
        </w:rPr>
      </w:pPr>
    </w:p>
    <w:p w:rsidR="00666A5B" w:rsidRDefault="00666A5B" w:rsidP="00666A5B">
      <w:pPr>
        <w:pStyle w:val="ListParagraph"/>
        <w:numPr>
          <w:ilvl w:val="0"/>
          <w:numId w:val="2"/>
        </w:numPr>
        <w:ind w:left="0"/>
        <w:jc w:val="both"/>
        <w:rPr>
          <w:rFonts w:ascii="Arial" w:hAnsi="Arial" w:cs="Arial"/>
          <w:sz w:val="22"/>
          <w:lang w:val="en-IE"/>
        </w:rPr>
      </w:pPr>
      <w:r w:rsidRPr="00666A5B">
        <w:rPr>
          <w:rFonts w:ascii="Arial" w:hAnsi="Arial" w:cs="Arial"/>
          <w:sz w:val="22"/>
          <w:lang w:val="en-IE"/>
        </w:rPr>
        <w:t>The SEM Committee will write to the T&amp;SC Modifications Committee and Grid Code Committee Chairs asking them to consider any barriers facing distributed generators and/or other measures to facilitate participation from distributed generation. The T&amp;SC Modifications Committee and Grid Code Committee will be required to report back to the SEM Committee.</w:t>
      </w:r>
    </w:p>
    <w:p w:rsidR="00666A5B" w:rsidRDefault="00666A5B" w:rsidP="00666A5B">
      <w:pPr>
        <w:pStyle w:val="ListParagraph"/>
        <w:ind w:left="360"/>
        <w:rPr>
          <w:rFonts w:ascii="Arial" w:hAnsi="Arial" w:cs="Arial"/>
          <w:sz w:val="22"/>
          <w:lang w:val="en-IE"/>
        </w:rPr>
      </w:pPr>
    </w:p>
    <w:p w:rsidR="00237DBC" w:rsidRPr="00666A5B" w:rsidRDefault="00237DBC" w:rsidP="00666A5B">
      <w:pPr>
        <w:pStyle w:val="ListParagraph"/>
        <w:ind w:left="360"/>
        <w:rPr>
          <w:rFonts w:ascii="Arial" w:hAnsi="Arial" w:cs="Arial"/>
          <w:sz w:val="22"/>
          <w:lang w:val="en-IE"/>
        </w:rPr>
      </w:pPr>
    </w:p>
    <w:p w:rsidR="006265CC" w:rsidRDefault="006265CC" w:rsidP="006265CC">
      <w:pPr>
        <w:pStyle w:val="ListParagraph"/>
        <w:ind w:left="0"/>
        <w:jc w:val="both"/>
        <w:rPr>
          <w:rFonts w:ascii="Arial" w:hAnsi="Arial" w:cs="Arial"/>
          <w:sz w:val="22"/>
          <w:lang w:val="en-IE"/>
        </w:rPr>
      </w:pPr>
    </w:p>
    <w:p w:rsidR="006265CC" w:rsidRPr="006265CC" w:rsidRDefault="006265CC" w:rsidP="006265CC">
      <w:pPr>
        <w:pStyle w:val="ListParagraph"/>
        <w:ind w:left="0"/>
        <w:jc w:val="both"/>
        <w:rPr>
          <w:rFonts w:ascii="Arial" w:hAnsi="Arial" w:cs="Arial"/>
          <w:sz w:val="22"/>
          <w:lang w:val="en-IE"/>
        </w:rPr>
      </w:pPr>
    </w:p>
    <w:p w:rsidR="00666A5B" w:rsidRDefault="00666A5B" w:rsidP="00666A5B">
      <w:pPr>
        <w:pStyle w:val="ListParagraph"/>
        <w:numPr>
          <w:ilvl w:val="0"/>
          <w:numId w:val="2"/>
        </w:numPr>
        <w:ind w:left="0"/>
        <w:jc w:val="both"/>
        <w:rPr>
          <w:rFonts w:ascii="Arial" w:hAnsi="Arial" w:cs="Arial"/>
          <w:sz w:val="22"/>
          <w:lang w:val="en-IE"/>
        </w:rPr>
      </w:pPr>
      <w:r w:rsidRPr="00666A5B">
        <w:rPr>
          <w:rFonts w:ascii="Arial" w:hAnsi="Arial" w:cs="Arial"/>
          <w:sz w:val="22"/>
          <w:lang w:val="en-IE"/>
        </w:rPr>
        <w:t>The RAs will monitor the network needs for electric vehicles and will liaise with the DSO</w:t>
      </w:r>
      <w:r w:rsidRPr="00666A5B">
        <w:rPr>
          <w:rFonts w:ascii="MS Mincho" w:eastAsia="MS Mincho" w:hAnsi="MS Mincho" w:cs="MS Mincho" w:hint="eastAsia"/>
          <w:sz w:val="22"/>
          <w:lang w:val="en-IE"/>
        </w:rPr>
        <w:t>‟</w:t>
      </w:r>
      <w:r w:rsidRPr="00666A5B">
        <w:rPr>
          <w:rFonts w:ascii="Arial" w:hAnsi="Arial" w:cs="Arial"/>
          <w:sz w:val="22"/>
          <w:lang w:val="en-IE"/>
        </w:rPr>
        <w:t>s to ensure that the distribution networks are capable of handling future volumes of EVs, both in the medium and longer term.</w:t>
      </w:r>
    </w:p>
    <w:p w:rsidR="00666A5B" w:rsidRPr="00666A5B" w:rsidRDefault="00666A5B" w:rsidP="00666A5B">
      <w:pPr>
        <w:pStyle w:val="ListParagraph"/>
        <w:ind w:left="360"/>
        <w:rPr>
          <w:rFonts w:ascii="Arial" w:hAnsi="Arial" w:cs="Arial"/>
          <w:sz w:val="22"/>
          <w:lang w:val="en-IE"/>
        </w:rPr>
      </w:pPr>
    </w:p>
    <w:p w:rsidR="00666A5B" w:rsidRDefault="00666A5B" w:rsidP="00666A5B">
      <w:pPr>
        <w:pStyle w:val="ListParagraph"/>
        <w:numPr>
          <w:ilvl w:val="0"/>
          <w:numId w:val="2"/>
        </w:numPr>
        <w:ind w:left="0"/>
        <w:jc w:val="both"/>
        <w:rPr>
          <w:rFonts w:ascii="Arial" w:hAnsi="Arial" w:cs="Arial"/>
          <w:sz w:val="22"/>
          <w:lang w:val="en-IE"/>
        </w:rPr>
      </w:pPr>
      <w:r w:rsidRPr="00666A5B">
        <w:rPr>
          <w:rFonts w:ascii="Arial" w:hAnsi="Arial" w:cs="Arial"/>
          <w:sz w:val="22"/>
          <w:lang w:val="en-IE"/>
        </w:rPr>
        <w:t>The SEM Committee will consult with industry on the development of standard contract structures between aggregators and capacity providers, which may facilitate participation from distributed generation (DG).</w:t>
      </w:r>
    </w:p>
    <w:p w:rsidR="00666A5B" w:rsidRPr="00666A5B" w:rsidRDefault="00666A5B" w:rsidP="00666A5B">
      <w:pPr>
        <w:pStyle w:val="ListParagraph"/>
        <w:ind w:left="360"/>
        <w:rPr>
          <w:rFonts w:ascii="Arial" w:hAnsi="Arial" w:cs="Arial"/>
          <w:sz w:val="22"/>
          <w:lang w:val="en-IE"/>
        </w:rPr>
      </w:pPr>
    </w:p>
    <w:p w:rsidR="00666A5B" w:rsidRDefault="00666A5B" w:rsidP="00666A5B">
      <w:pPr>
        <w:pStyle w:val="ListParagraph"/>
        <w:numPr>
          <w:ilvl w:val="0"/>
          <w:numId w:val="2"/>
        </w:numPr>
        <w:ind w:left="0"/>
        <w:jc w:val="both"/>
        <w:rPr>
          <w:rFonts w:ascii="Arial" w:hAnsi="Arial" w:cs="Arial"/>
          <w:sz w:val="22"/>
          <w:lang w:val="en-IE"/>
        </w:rPr>
      </w:pPr>
      <w:r w:rsidRPr="00666A5B">
        <w:rPr>
          <w:rFonts w:ascii="Arial" w:hAnsi="Arial" w:cs="Arial"/>
          <w:sz w:val="22"/>
          <w:lang w:val="en-IE"/>
        </w:rPr>
        <w:t>The SEM Committee supports the concept of a scheme for the labelling of smart appliances and will ensure that the benefits of such a scheme are communicated to relevant industry groups and government departments. If a labelling scheme for smart appliances was put in place the RAs will engage with the relevant actors to promote the scheme and ensure that consumers are fully informed.</w:t>
      </w:r>
    </w:p>
    <w:p w:rsidR="00666A5B" w:rsidRPr="00666A5B" w:rsidRDefault="00666A5B" w:rsidP="00666A5B">
      <w:pPr>
        <w:pStyle w:val="ListParagraph"/>
        <w:ind w:left="360"/>
        <w:rPr>
          <w:rFonts w:ascii="Arial" w:hAnsi="Arial" w:cs="Arial"/>
          <w:sz w:val="22"/>
          <w:lang w:val="en-IE"/>
        </w:rPr>
      </w:pPr>
    </w:p>
    <w:p w:rsidR="00666A5B" w:rsidRPr="00666A5B" w:rsidRDefault="00666A5B" w:rsidP="00666A5B">
      <w:pPr>
        <w:pStyle w:val="ListParagraph"/>
        <w:numPr>
          <w:ilvl w:val="0"/>
          <w:numId w:val="2"/>
        </w:numPr>
        <w:ind w:left="0"/>
        <w:jc w:val="both"/>
        <w:rPr>
          <w:rFonts w:ascii="Arial" w:hAnsi="Arial" w:cs="Arial"/>
          <w:sz w:val="22"/>
          <w:lang w:val="en-IE"/>
        </w:rPr>
      </w:pPr>
      <w:r w:rsidRPr="00666A5B">
        <w:rPr>
          <w:rFonts w:ascii="Arial" w:hAnsi="Arial" w:cs="Arial"/>
          <w:sz w:val="22"/>
          <w:lang w:val="en-IE"/>
        </w:rPr>
        <w:t>The SEM Committee will request that the TSOs undertake a review covering payments for system wide storage and provide recommendations to the SEM Committee.</w:t>
      </w:r>
    </w:p>
    <w:p w:rsidR="00666A5B" w:rsidRPr="00666A5B" w:rsidRDefault="00666A5B" w:rsidP="00666A5B">
      <w:pPr>
        <w:jc w:val="both"/>
        <w:rPr>
          <w:rFonts w:ascii="Arial" w:hAnsi="Arial" w:cs="Arial"/>
          <w:lang w:val="en-IE"/>
        </w:rPr>
      </w:pPr>
    </w:p>
    <w:sectPr w:rsidR="00666A5B" w:rsidRPr="00666A5B" w:rsidSect="008042D0">
      <w:head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527" w:rsidRDefault="003E0527" w:rsidP="00BD4386">
      <w:r>
        <w:separator/>
      </w:r>
    </w:p>
  </w:endnote>
  <w:endnote w:type="continuationSeparator" w:id="0">
    <w:p w:rsidR="003E0527" w:rsidRDefault="003E0527" w:rsidP="00BD43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527" w:rsidRDefault="003E0527" w:rsidP="00BD4386">
      <w:r>
        <w:separator/>
      </w:r>
    </w:p>
  </w:footnote>
  <w:footnote w:type="continuationSeparator" w:id="0">
    <w:p w:rsidR="003E0527" w:rsidRDefault="003E0527" w:rsidP="00BD43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386" w:rsidRDefault="00BD4386" w:rsidP="001541F0">
    <w:pPr>
      <w:pStyle w:val="Header"/>
      <w:tabs>
        <w:tab w:val="clear" w:pos="9360"/>
        <w:tab w:val="right" w:pos="8364"/>
      </w:tabs>
    </w:pPr>
    <w:r w:rsidRPr="00BD4386">
      <w:rPr>
        <w:noProof/>
        <w:lang w:val="en-US"/>
      </w:rPr>
      <w:drawing>
        <wp:inline distT="0" distB="0" distL="0" distR="0">
          <wp:extent cx="1464007" cy="491921"/>
          <wp:effectExtent l="19050" t="0" r="2843" b="0"/>
          <wp:docPr id="6" name="Picture 1" descr="Utility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ilityRegulator"/>
                  <pic:cNvPicPr>
                    <a:picLocks noChangeAspect="1" noChangeArrowheads="1"/>
                  </pic:cNvPicPr>
                </pic:nvPicPr>
                <pic:blipFill>
                  <a:blip r:embed="rId1"/>
                  <a:srcRect/>
                  <a:stretch>
                    <a:fillRect/>
                  </a:stretch>
                </pic:blipFill>
                <pic:spPr bwMode="auto">
                  <a:xfrm>
                    <a:off x="0" y="0"/>
                    <a:ext cx="1469073" cy="493623"/>
                  </a:xfrm>
                  <a:prstGeom prst="rect">
                    <a:avLst/>
                  </a:prstGeom>
                  <a:noFill/>
                  <a:ln w="9525">
                    <a:noFill/>
                    <a:miter lim="800000"/>
                    <a:headEnd/>
                    <a:tailEnd/>
                  </a:ln>
                </pic:spPr>
              </pic:pic>
            </a:graphicData>
          </a:graphic>
        </wp:inline>
      </w:drawing>
    </w:r>
    <w:r w:rsidR="001541F0">
      <w:tab/>
    </w:r>
    <w:r w:rsidR="001541F0">
      <w:tab/>
    </w:r>
    <w:r w:rsidR="001541F0" w:rsidRPr="001541F0">
      <w:rPr>
        <w:noProof/>
        <w:lang w:val="en-US"/>
      </w:rPr>
      <w:drawing>
        <wp:inline distT="0" distB="0" distL="0" distR="0">
          <wp:extent cx="1515552" cy="450644"/>
          <wp:effectExtent l="19050" t="0" r="8448"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519204" cy="45173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116B"/>
    <w:multiLevelType w:val="hybridMultilevel"/>
    <w:tmpl w:val="C4EE503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8D71B12"/>
    <w:multiLevelType w:val="hybridMultilevel"/>
    <w:tmpl w:val="168E90AC"/>
    <w:lvl w:ilvl="0" w:tplc="EA9AD10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45093A6F"/>
    <w:multiLevelType w:val="hybridMultilevel"/>
    <w:tmpl w:val="1EA05A5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nsid w:val="71E10C3F"/>
    <w:multiLevelType w:val="hybridMultilevel"/>
    <w:tmpl w:val="1344812E"/>
    <w:lvl w:ilvl="0" w:tplc="25103406">
      <w:start w:val="1"/>
      <w:numFmt w:val="bullet"/>
      <w:lvlText w:val="–"/>
      <w:lvlJc w:val="left"/>
      <w:pPr>
        <w:ind w:left="720" w:hanging="360"/>
      </w:pPr>
      <w:rPr>
        <w:rFonts w:ascii="Calibri" w:hAnsi="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75481B3E"/>
    <w:multiLevelType w:val="hybridMultilevel"/>
    <w:tmpl w:val="1EA05A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rsids>
    <w:rsidRoot w:val="004D68A1"/>
    <w:rsid w:val="00001C74"/>
    <w:rsid w:val="001502E1"/>
    <w:rsid w:val="001541F0"/>
    <w:rsid w:val="001C2BC3"/>
    <w:rsid w:val="001C790A"/>
    <w:rsid w:val="001E3021"/>
    <w:rsid w:val="002248E8"/>
    <w:rsid w:val="00237DBC"/>
    <w:rsid w:val="00281675"/>
    <w:rsid w:val="00281FAC"/>
    <w:rsid w:val="00296262"/>
    <w:rsid w:val="002C431F"/>
    <w:rsid w:val="002D62FA"/>
    <w:rsid w:val="003049B9"/>
    <w:rsid w:val="00322E02"/>
    <w:rsid w:val="00347C76"/>
    <w:rsid w:val="003E0527"/>
    <w:rsid w:val="003F51E4"/>
    <w:rsid w:val="004450BA"/>
    <w:rsid w:val="00466716"/>
    <w:rsid w:val="004D68A1"/>
    <w:rsid w:val="004F6731"/>
    <w:rsid w:val="005A51DE"/>
    <w:rsid w:val="005B4637"/>
    <w:rsid w:val="005D26C2"/>
    <w:rsid w:val="00603991"/>
    <w:rsid w:val="00607FA5"/>
    <w:rsid w:val="006265CC"/>
    <w:rsid w:val="00632EDD"/>
    <w:rsid w:val="00657C67"/>
    <w:rsid w:val="00666A5B"/>
    <w:rsid w:val="00682788"/>
    <w:rsid w:val="006830F7"/>
    <w:rsid w:val="007156A7"/>
    <w:rsid w:val="00721179"/>
    <w:rsid w:val="00721F9E"/>
    <w:rsid w:val="00745DAA"/>
    <w:rsid w:val="0076248E"/>
    <w:rsid w:val="007B0679"/>
    <w:rsid w:val="00893940"/>
    <w:rsid w:val="009311A5"/>
    <w:rsid w:val="0095157C"/>
    <w:rsid w:val="00970C00"/>
    <w:rsid w:val="00974377"/>
    <w:rsid w:val="00986A3D"/>
    <w:rsid w:val="00A20046"/>
    <w:rsid w:val="00A419BF"/>
    <w:rsid w:val="00A473F7"/>
    <w:rsid w:val="00A80E5C"/>
    <w:rsid w:val="00A8651B"/>
    <w:rsid w:val="00B153E1"/>
    <w:rsid w:val="00B3159A"/>
    <w:rsid w:val="00B329DE"/>
    <w:rsid w:val="00B47327"/>
    <w:rsid w:val="00BD4386"/>
    <w:rsid w:val="00C30039"/>
    <w:rsid w:val="00C51CAB"/>
    <w:rsid w:val="00CD247D"/>
    <w:rsid w:val="00D11177"/>
    <w:rsid w:val="00D1284B"/>
    <w:rsid w:val="00D75126"/>
    <w:rsid w:val="00D9026B"/>
    <w:rsid w:val="00DD7044"/>
    <w:rsid w:val="00DF7A4C"/>
    <w:rsid w:val="00E102C7"/>
    <w:rsid w:val="00E52A70"/>
    <w:rsid w:val="00E84D3A"/>
    <w:rsid w:val="00EA767D"/>
    <w:rsid w:val="00EE187F"/>
    <w:rsid w:val="00F144BE"/>
    <w:rsid w:val="00F17914"/>
    <w:rsid w:val="00F269A7"/>
    <w:rsid w:val="00F94A0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8A1"/>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4D68A1"/>
    <w:rPr>
      <w:sz w:val="16"/>
      <w:szCs w:val="16"/>
    </w:rPr>
  </w:style>
  <w:style w:type="paragraph" w:styleId="CommentText">
    <w:name w:val="annotation text"/>
    <w:basedOn w:val="Normal"/>
    <w:link w:val="CommentTextChar"/>
    <w:rsid w:val="004D68A1"/>
    <w:rPr>
      <w:sz w:val="20"/>
      <w:szCs w:val="20"/>
    </w:rPr>
  </w:style>
  <w:style w:type="character" w:customStyle="1" w:styleId="CommentTextChar">
    <w:name w:val="Comment Text Char"/>
    <w:basedOn w:val="DefaultParagraphFont"/>
    <w:link w:val="CommentText"/>
    <w:rsid w:val="004D68A1"/>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4D68A1"/>
    <w:rPr>
      <w:rFonts w:ascii="Tahoma" w:hAnsi="Tahoma" w:cs="Tahoma"/>
      <w:sz w:val="16"/>
      <w:szCs w:val="16"/>
    </w:rPr>
  </w:style>
  <w:style w:type="character" w:customStyle="1" w:styleId="BalloonTextChar">
    <w:name w:val="Balloon Text Char"/>
    <w:basedOn w:val="DefaultParagraphFont"/>
    <w:link w:val="BalloonText"/>
    <w:uiPriority w:val="99"/>
    <w:semiHidden/>
    <w:rsid w:val="004D68A1"/>
    <w:rPr>
      <w:rFonts w:ascii="Tahoma" w:eastAsia="Times New Roman" w:hAnsi="Tahoma" w:cs="Tahoma"/>
      <w:sz w:val="16"/>
      <w:szCs w:val="16"/>
      <w:lang w:val="en-GB"/>
    </w:rPr>
  </w:style>
  <w:style w:type="paragraph" w:styleId="ListParagraph">
    <w:name w:val="List Paragraph"/>
    <w:basedOn w:val="Normal"/>
    <w:uiPriority w:val="34"/>
    <w:qFormat/>
    <w:rsid w:val="00666A5B"/>
    <w:pPr>
      <w:ind w:left="720"/>
      <w:contextualSpacing/>
    </w:pPr>
  </w:style>
  <w:style w:type="paragraph" w:styleId="Header">
    <w:name w:val="header"/>
    <w:basedOn w:val="Normal"/>
    <w:link w:val="HeaderChar"/>
    <w:uiPriority w:val="99"/>
    <w:semiHidden/>
    <w:unhideWhenUsed/>
    <w:rsid w:val="00BD4386"/>
    <w:pPr>
      <w:tabs>
        <w:tab w:val="center" w:pos="4680"/>
        <w:tab w:val="right" w:pos="9360"/>
      </w:tabs>
    </w:pPr>
  </w:style>
  <w:style w:type="character" w:customStyle="1" w:styleId="HeaderChar">
    <w:name w:val="Header Char"/>
    <w:basedOn w:val="DefaultParagraphFont"/>
    <w:link w:val="Header"/>
    <w:uiPriority w:val="99"/>
    <w:semiHidden/>
    <w:rsid w:val="00BD4386"/>
    <w:rPr>
      <w:rFonts w:ascii="Times New Roman" w:eastAsia="Times New Roman" w:hAnsi="Times New Roman" w:cs="Times New Roman"/>
      <w:sz w:val="24"/>
      <w:szCs w:val="24"/>
      <w:lang w:val="en-GB"/>
    </w:rPr>
  </w:style>
  <w:style w:type="paragraph" w:styleId="Footer">
    <w:name w:val="footer"/>
    <w:basedOn w:val="Normal"/>
    <w:link w:val="FooterChar"/>
    <w:uiPriority w:val="99"/>
    <w:semiHidden/>
    <w:unhideWhenUsed/>
    <w:rsid w:val="00BD4386"/>
    <w:pPr>
      <w:tabs>
        <w:tab w:val="center" w:pos="4680"/>
        <w:tab w:val="right" w:pos="9360"/>
      </w:tabs>
    </w:pPr>
  </w:style>
  <w:style w:type="character" w:customStyle="1" w:styleId="FooterChar">
    <w:name w:val="Footer Char"/>
    <w:basedOn w:val="DefaultParagraphFont"/>
    <w:link w:val="Footer"/>
    <w:uiPriority w:val="99"/>
    <w:semiHidden/>
    <w:rsid w:val="00BD4386"/>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C4CE861-3596-406E-99B2-BD2C1A75A87C}"/>
</file>

<file path=customXml/itemProps2.xml><?xml version="1.0" encoding="utf-8"?>
<ds:datastoreItem xmlns:ds="http://schemas.openxmlformats.org/officeDocument/2006/customXml" ds:itemID="{8A1FB846-589F-4EF3-8973-38F31744FCD2}"/>
</file>

<file path=customXml/itemProps3.xml><?xml version="1.0" encoding="utf-8"?>
<ds:datastoreItem xmlns:ds="http://schemas.openxmlformats.org/officeDocument/2006/customXml" ds:itemID="{6B60898D-8528-4A9A-B4BB-5E9EBF36E8BA}"/>
</file>

<file path=docProps/app.xml><?xml version="1.0" encoding="utf-8"?>
<Properties xmlns="http://schemas.openxmlformats.org/officeDocument/2006/extended-properties" xmlns:vt="http://schemas.openxmlformats.org/officeDocument/2006/docPropsVTypes">
  <Template>Normal</Template>
  <TotalTime>0</TotalTime>
  <Pages>4</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6712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 Side Vision 2020 Letter from SEMC to Mods Committee.docx</dc:title>
  <dc:creator>kkavanagh</dc:creator>
  <dc:description/>
  <cp:lastModifiedBy>sking</cp:lastModifiedBy>
  <cp:revision>2</cp:revision>
  <cp:lastPrinted>2011-12-05T16:38:00Z</cp:lastPrinted>
  <dcterms:created xsi:type="dcterms:W3CDTF">2012-03-26T16:08:00Z</dcterms:created>
  <dcterms:modified xsi:type="dcterms:W3CDTF">2012-03-26T16:08:00Z</dcterms:modified>
  <cp:contentType>Regulatory Affairs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9" name="xd_ProgID">
    <vt:lpwstr/>
  </property>
</Properties>
</file>