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word/diagrams/quickStyle1.xml" ContentType="application/vnd.openxmlformats-officedocument.drawingml.diagramStyle+xml"/>
  <Default Extension="bin" ContentType="application/vnd.openxmlformats-officedocument.oleObject"/>
  <Default Extension="png" ContentType="image/png"/>
  <Override PartName="/customXml/itemProps1.xml" ContentType="application/vnd.openxmlformats-officedocument.customXmlProperties+xml"/>
  <Override PartName="/word/diagrams/data1.xml" ContentType="application/vnd.openxmlformats-officedocument.drawingml.diagramData+xml"/>
  <Default Extension="jpeg" ContentType="image/jpeg"/>
  <Override PartName="/word/diagrams/colors1.xml" ContentType="application/vnd.openxmlformats-officedocument.drawingml.diagramColor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diagrams/drawing1.xml" ContentType="application/vnd.ms-office.drawingml.diagramDrawing+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810" w:rsidRDefault="00EE4810" w:rsidP="00565FFD">
      <w:pPr>
        <w:pStyle w:val="SEMTitle"/>
        <w:spacing w:after="100" w:line="276" w:lineRule="auto"/>
      </w:pPr>
    </w:p>
    <w:p w:rsidR="00175809" w:rsidRDefault="00175809" w:rsidP="00565FFD">
      <w:pPr>
        <w:pStyle w:val="SEMTitle"/>
        <w:spacing w:after="100" w:line="276" w:lineRule="auto"/>
      </w:pPr>
    </w:p>
    <w:p w:rsidR="00EE4810" w:rsidRDefault="00EE4810" w:rsidP="00565FFD">
      <w:pPr>
        <w:pStyle w:val="SEMTitle"/>
        <w:spacing w:after="100" w:line="276" w:lineRule="auto"/>
      </w:pPr>
    </w:p>
    <w:p w:rsidR="00EE4810" w:rsidRDefault="00EE4810" w:rsidP="00565FFD">
      <w:pPr>
        <w:pStyle w:val="SEMTitle"/>
        <w:spacing w:after="100" w:line="276" w:lineRule="auto"/>
      </w:pPr>
    </w:p>
    <w:p w:rsidR="00476559" w:rsidRDefault="00271612" w:rsidP="00565FFD">
      <w:pPr>
        <w:pStyle w:val="SEMTitle"/>
        <w:spacing w:after="100" w:line="276" w:lineRule="auto"/>
      </w:pPr>
      <w:r>
        <w:rPr>
          <w:noProof/>
          <w:lang w:val="en-US" w:bidi="ar-SA"/>
        </w:rPr>
        <w:drawing>
          <wp:inline distT="0" distB="0" distL="0" distR="0">
            <wp:extent cx="2009775" cy="847725"/>
            <wp:effectExtent l="19050" t="0" r="9525" b="0"/>
            <wp:docPr id="1" name="Picture 1" descr="SEM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O LOGO"/>
                    <pic:cNvPicPr>
                      <a:picLocks noChangeAspect="1" noChangeArrowheads="1"/>
                    </pic:cNvPicPr>
                  </pic:nvPicPr>
                  <pic:blipFill>
                    <a:blip r:embed="rId11" cstate="print"/>
                    <a:srcRect/>
                    <a:stretch>
                      <a:fillRect/>
                    </a:stretch>
                  </pic:blipFill>
                  <pic:spPr bwMode="auto">
                    <a:xfrm>
                      <a:off x="0" y="0"/>
                      <a:ext cx="2009775" cy="847725"/>
                    </a:xfrm>
                    <a:prstGeom prst="rect">
                      <a:avLst/>
                    </a:prstGeom>
                    <a:noFill/>
                    <a:ln w="9525">
                      <a:noFill/>
                      <a:miter lim="800000"/>
                      <a:headEnd/>
                      <a:tailEnd/>
                    </a:ln>
                  </pic:spPr>
                </pic:pic>
              </a:graphicData>
            </a:graphic>
          </wp:inline>
        </w:drawing>
      </w:r>
    </w:p>
    <w:p w:rsidR="006D7481" w:rsidRPr="00476559" w:rsidRDefault="00871496" w:rsidP="00565FFD">
      <w:pPr>
        <w:pStyle w:val="SEMTitle"/>
        <w:spacing w:after="100" w:line="276" w:lineRule="auto"/>
        <w:rPr>
          <w:i/>
          <w:sz w:val="52"/>
          <w:szCs w:val="52"/>
        </w:rPr>
      </w:pPr>
      <w:r w:rsidRPr="00476559">
        <w:rPr>
          <w:i/>
          <w:sz w:val="52"/>
          <w:szCs w:val="52"/>
        </w:rPr>
        <w:t xml:space="preserve">Business </w:t>
      </w:r>
      <w:r w:rsidR="00CC7EEB" w:rsidRPr="00476559">
        <w:rPr>
          <w:i/>
          <w:sz w:val="52"/>
          <w:szCs w:val="52"/>
        </w:rPr>
        <w:t>Process</w:t>
      </w:r>
    </w:p>
    <w:p w:rsidR="00CC7EEB" w:rsidRDefault="00CC7EEB" w:rsidP="00565FFD">
      <w:pPr>
        <w:pStyle w:val="SEMTitle"/>
        <w:spacing w:after="100" w:line="276" w:lineRule="auto"/>
        <w:rPr>
          <w:i/>
          <w:color w:val="548DD4"/>
        </w:rPr>
      </w:pPr>
    </w:p>
    <w:p w:rsidR="00C16862" w:rsidRDefault="00C05856" w:rsidP="00565FFD">
      <w:pPr>
        <w:jc w:val="center"/>
        <w:rPr>
          <w:rFonts w:cs="Arial"/>
          <w:b/>
          <w:sz w:val="48"/>
          <w:szCs w:val="48"/>
        </w:rPr>
      </w:pPr>
      <w:r w:rsidRPr="00C05856">
        <w:rPr>
          <w:rFonts w:cs="Arial"/>
          <w:b/>
          <w:sz w:val="48"/>
          <w:szCs w:val="48"/>
        </w:rPr>
        <w:t xml:space="preserve"> </w:t>
      </w:r>
      <w:r w:rsidR="006D7D96">
        <w:rPr>
          <w:rFonts w:cs="Arial"/>
          <w:b/>
          <w:sz w:val="48"/>
          <w:szCs w:val="48"/>
        </w:rPr>
        <w:t xml:space="preserve">Issuing </w:t>
      </w:r>
      <w:r w:rsidR="00265215">
        <w:rPr>
          <w:rFonts w:cs="Arial"/>
          <w:b/>
          <w:sz w:val="48"/>
          <w:szCs w:val="48"/>
        </w:rPr>
        <w:t>Guarantees of Origin</w:t>
      </w:r>
      <w:r w:rsidR="00FD5960">
        <w:rPr>
          <w:rFonts w:cs="Arial"/>
          <w:b/>
          <w:sz w:val="48"/>
          <w:szCs w:val="48"/>
        </w:rPr>
        <w:t xml:space="preserve"> </w:t>
      </w:r>
    </w:p>
    <w:p w:rsidR="005B4DB5" w:rsidRPr="00C05856" w:rsidRDefault="00BB617A" w:rsidP="00565FFD">
      <w:pPr>
        <w:jc w:val="center"/>
        <w:rPr>
          <w:rFonts w:cs="Arial"/>
          <w:b/>
          <w:sz w:val="48"/>
          <w:szCs w:val="48"/>
        </w:rPr>
      </w:pPr>
      <w:r>
        <w:rPr>
          <w:rFonts w:cs="Arial"/>
          <w:b/>
          <w:sz w:val="48"/>
          <w:szCs w:val="48"/>
        </w:rPr>
        <w:t>(I</w:t>
      </w:r>
      <w:r w:rsidR="00FD5960">
        <w:rPr>
          <w:rFonts w:cs="Arial"/>
          <w:b/>
          <w:sz w:val="48"/>
          <w:szCs w:val="48"/>
        </w:rPr>
        <w:t>ncluding Request</w:t>
      </w:r>
      <w:r w:rsidR="002544D4">
        <w:rPr>
          <w:rFonts w:cs="Arial"/>
          <w:b/>
          <w:sz w:val="48"/>
          <w:szCs w:val="48"/>
        </w:rPr>
        <w:t>ing</w:t>
      </w:r>
      <w:r w:rsidR="00FD5960">
        <w:rPr>
          <w:rFonts w:cs="Arial"/>
          <w:b/>
          <w:sz w:val="48"/>
          <w:szCs w:val="48"/>
        </w:rPr>
        <w:t>)</w:t>
      </w:r>
    </w:p>
    <w:p w:rsidR="005A22A1" w:rsidRPr="00135A1E" w:rsidRDefault="006D7481" w:rsidP="00565FFD">
      <w:pPr>
        <w:pStyle w:val="Notices"/>
        <w:rPr>
          <w:lang w:bidi="ar-SA"/>
        </w:rPr>
      </w:pPr>
      <w:bookmarkStart w:id="0" w:name="_DV_M7"/>
      <w:bookmarkStart w:id="1" w:name="_DV_C10"/>
      <w:bookmarkEnd w:id="0"/>
      <w:r w:rsidRPr="00476559">
        <w:rPr>
          <w:rStyle w:val="TableText"/>
          <w:sz w:val="12"/>
          <w:szCs w:val="12"/>
        </w:rPr>
        <w:t>.</w:t>
      </w:r>
      <w:bookmarkEnd w:id="1"/>
      <w:r w:rsidR="002A3B8D" w:rsidRPr="00135A1E">
        <w:rPr>
          <w:rFonts w:cs="Arial"/>
          <w:sz w:val="18"/>
          <w:szCs w:val="18"/>
        </w:rPr>
        <w:br w:type="page"/>
      </w:r>
    </w:p>
    <w:p w:rsidR="00B875EC" w:rsidRDefault="00B875EC" w:rsidP="00565FFD">
      <w:pPr>
        <w:pStyle w:val="TOCHeading"/>
        <w:spacing w:before="100" w:after="100"/>
      </w:pPr>
    </w:p>
    <w:p w:rsidR="00EE0144" w:rsidRDefault="00EE0144" w:rsidP="00565FFD">
      <w:pPr>
        <w:pStyle w:val="TOCHeading"/>
        <w:spacing w:before="100" w:after="100"/>
      </w:pPr>
      <w:r>
        <w:t>Table of Contents</w:t>
      </w:r>
    </w:p>
    <w:p w:rsidR="00662D78" w:rsidRDefault="009272F4">
      <w:pPr>
        <w:pStyle w:val="TOC1"/>
        <w:rPr>
          <w:rFonts w:asciiTheme="minorHAnsi" w:eastAsiaTheme="minorEastAsia" w:hAnsiTheme="minorHAnsi" w:cstheme="minorBidi"/>
          <w:lang w:val="en-US" w:bidi="ar-SA"/>
        </w:rPr>
      </w:pPr>
      <w:r w:rsidRPr="009272F4">
        <w:rPr>
          <w:sz w:val="16"/>
          <w:szCs w:val="16"/>
        </w:rPr>
        <w:fldChar w:fldCharType="begin"/>
      </w:r>
      <w:r w:rsidR="00EE0144">
        <w:instrText xml:space="preserve"> TOC \o "1-2" \h \z \u </w:instrText>
      </w:r>
      <w:r w:rsidRPr="009272F4">
        <w:rPr>
          <w:sz w:val="16"/>
          <w:szCs w:val="16"/>
        </w:rPr>
        <w:fldChar w:fldCharType="separate"/>
      </w:r>
      <w:hyperlink w:anchor="_Toc427581799" w:history="1">
        <w:r w:rsidR="00662D78" w:rsidRPr="006C4E34">
          <w:rPr>
            <w:rStyle w:val="Hyperlink"/>
          </w:rPr>
          <w:t>1</w:t>
        </w:r>
        <w:r w:rsidR="00662D78">
          <w:rPr>
            <w:rFonts w:asciiTheme="minorHAnsi" w:eastAsiaTheme="minorEastAsia" w:hAnsiTheme="minorHAnsi" w:cstheme="minorBidi"/>
            <w:lang w:val="en-US" w:bidi="ar-SA"/>
          </w:rPr>
          <w:tab/>
        </w:r>
        <w:r w:rsidR="00662D78" w:rsidRPr="006C4E34">
          <w:rPr>
            <w:rStyle w:val="Hyperlink"/>
          </w:rPr>
          <w:t>Document Tracking</w:t>
        </w:r>
        <w:r w:rsidR="00662D78">
          <w:rPr>
            <w:webHidden/>
          </w:rPr>
          <w:tab/>
        </w:r>
        <w:r>
          <w:rPr>
            <w:webHidden/>
          </w:rPr>
          <w:fldChar w:fldCharType="begin"/>
        </w:r>
        <w:r w:rsidR="00662D78">
          <w:rPr>
            <w:webHidden/>
          </w:rPr>
          <w:instrText xml:space="preserve"> PAGEREF _Toc427581799 \h </w:instrText>
        </w:r>
        <w:r>
          <w:rPr>
            <w:webHidden/>
          </w:rPr>
        </w:r>
        <w:r>
          <w:rPr>
            <w:webHidden/>
          </w:rPr>
          <w:fldChar w:fldCharType="separate"/>
        </w:r>
        <w:r w:rsidR="00662D78">
          <w:rPr>
            <w:webHidden/>
          </w:rPr>
          <w:t>3</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00" w:history="1">
        <w:r w:rsidR="00662D78" w:rsidRPr="006C4E34">
          <w:rPr>
            <w:rStyle w:val="Hyperlink"/>
          </w:rPr>
          <w:t>2</w:t>
        </w:r>
        <w:r w:rsidR="00662D78">
          <w:rPr>
            <w:rFonts w:asciiTheme="minorHAnsi" w:eastAsiaTheme="minorEastAsia" w:hAnsiTheme="minorHAnsi" w:cstheme="minorBidi"/>
            <w:lang w:val="en-US" w:bidi="ar-SA"/>
          </w:rPr>
          <w:tab/>
        </w:r>
        <w:r w:rsidR="00662D78" w:rsidRPr="006C4E34">
          <w:rPr>
            <w:rStyle w:val="Hyperlink"/>
          </w:rPr>
          <w:t>Process Context</w:t>
        </w:r>
        <w:r w:rsidR="00662D78">
          <w:rPr>
            <w:webHidden/>
          </w:rPr>
          <w:tab/>
        </w:r>
        <w:r>
          <w:rPr>
            <w:webHidden/>
          </w:rPr>
          <w:fldChar w:fldCharType="begin"/>
        </w:r>
        <w:r w:rsidR="00662D78">
          <w:rPr>
            <w:webHidden/>
          </w:rPr>
          <w:instrText xml:space="preserve"> PAGEREF _Toc427581800 \h </w:instrText>
        </w:r>
        <w:r>
          <w:rPr>
            <w:webHidden/>
          </w:rPr>
        </w:r>
        <w:r>
          <w:rPr>
            <w:webHidden/>
          </w:rPr>
          <w:fldChar w:fldCharType="separate"/>
        </w:r>
        <w:r w:rsidR="00662D78">
          <w:rPr>
            <w:webHidden/>
          </w:rPr>
          <w:t>4</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01" w:history="1">
        <w:r w:rsidR="00662D78" w:rsidRPr="006C4E34">
          <w:rPr>
            <w:rStyle w:val="Hyperlink"/>
          </w:rPr>
          <w:t>2.1</w:t>
        </w:r>
        <w:r w:rsidR="00662D78">
          <w:rPr>
            <w:rFonts w:asciiTheme="minorHAnsi" w:eastAsiaTheme="minorEastAsia" w:hAnsiTheme="minorHAnsi" w:cstheme="minorBidi"/>
            <w:sz w:val="22"/>
            <w:szCs w:val="22"/>
            <w:lang w:val="en-US" w:bidi="ar-SA"/>
          </w:rPr>
          <w:tab/>
        </w:r>
        <w:r w:rsidR="00662D78" w:rsidRPr="006C4E34">
          <w:rPr>
            <w:rStyle w:val="Hyperlink"/>
          </w:rPr>
          <w:t>terminology</w:t>
        </w:r>
        <w:r w:rsidR="00662D78">
          <w:rPr>
            <w:webHidden/>
          </w:rPr>
          <w:tab/>
        </w:r>
        <w:r>
          <w:rPr>
            <w:webHidden/>
          </w:rPr>
          <w:fldChar w:fldCharType="begin"/>
        </w:r>
        <w:r w:rsidR="00662D78">
          <w:rPr>
            <w:webHidden/>
          </w:rPr>
          <w:instrText xml:space="preserve"> PAGEREF _Toc427581801 \h </w:instrText>
        </w:r>
        <w:r>
          <w:rPr>
            <w:webHidden/>
          </w:rPr>
        </w:r>
        <w:r>
          <w:rPr>
            <w:webHidden/>
          </w:rPr>
          <w:fldChar w:fldCharType="separate"/>
        </w:r>
        <w:r w:rsidR="00662D78">
          <w:rPr>
            <w:webHidden/>
          </w:rPr>
          <w:t>4</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02" w:history="1">
        <w:r w:rsidR="00662D78" w:rsidRPr="006C4E34">
          <w:rPr>
            <w:rStyle w:val="Hyperlink"/>
          </w:rPr>
          <w:t>2.2</w:t>
        </w:r>
        <w:r w:rsidR="00662D78">
          <w:rPr>
            <w:rFonts w:asciiTheme="minorHAnsi" w:eastAsiaTheme="minorEastAsia" w:hAnsiTheme="minorHAnsi" w:cstheme="minorBidi"/>
            <w:sz w:val="22"/>
            <w:szCs w:val="22"/>
            <w:lang w:val="en-US" w:bidi="ar-SA"/>
          </w:rPr>
          <w:tab/>
        </w:r>
        <w:r w:rsidR="00662D78" w:rsidRPr="006C4E34">
          <w:rPr>
            <w:rStyle w:val="Hyperlink"/>
          </w:rPr>
          <w:t>Background</w:t>
        </w:r>
        <w:r w:rsidR="00662D78">
          <w:rPr>
            <w:webHidden/>
          </w:rPr>
          <w:tab/>
        </w:r>
        <w:r>
          <w:rPr>
            <w:webHidden/>
          </w:rPr>
          <w:fldChar w:fldCharType="begin"/>
        </w:r>
        <w:r w:rsidR="00662D78">
          <w:rPr>
            <w:webHidden/>
          </w:rPr>
          <w:instrText xml:space="preserve"> PAGEREF _Toc427581802 \h </w:instrText>
        </w:r>
        <w:r>
          <w:rPr>
            <w:webHidden/>
          </w:rPr>
        </w:r>
        <w:r>
          <w:rPr>
            <w:webHidden/>
          </w:rPr>
          <w:fldChar w:fldCharType="separate"/>
        </w:r>
        <w:r w:rsidR="00662D78">
          <w:rPr>
            <w:webHidden/>
          </w:rPr>
          <w:t>4</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03" w:history="1">
        <w:r w:rsidR="00662D78" w:rsidRPr="006C4E34">
          <w:rPr>
            <w:rStyle w:val="Hyperlink"/>
          </w:rPr>
          <w:t>2.3</w:t>
        </w:r>
        <w:r w:rsidR="00662D78">
          <w:rPr>
            <w:rFonts w:asciiTheme="minorHAnsi" w:eastAsiaTheme="minorEastAsia" w:hAnsiTheme="minorHAnsi" w:cstheme="minorBidi"/>
            <w:sz w:val="22"/>
            <w:szCs w:val="22"/>
            <w:lang w:val="en-US" w:bidi="ar-SA"/>
          </w:rPr>
          <w:tab/>
        </w:r>
        <w:r w:rsidR="00662D78" w:rsidRPr="006C4E34">
          <w:rPr>
            <w:rStyle w:val="Hyperlink"/>
          </w:rPr>
          <w:t>Process Scope</w:t>
        </w:r>
        <w:r w:rsidR="00662D78">
          <w:rPr>
            <w:webHidden/>
          </w:rPr>
          <w:tab/>
        </w:r>
        <w:r>
          <w:rPr>
            <w:webHidden/>
          </w:rPr>
          <w:fldChar w:fldCharType="begin"/>
        </w:r>
        <w:r w:rsidR="00662D78">
          <w:rPr>
            <w:webHidden/>
          </w:rPr>
          <w:instrText xml:space="preserve"> PAGEREF _Toc427581803 \h </w:instrText>
        </w:r>
        <w:r>
          <w:rPr>
            <w:webHidden/>
          </w:rPr>
        </w:r>
        <w:r>
          <w:rPr>
            <w:webHidden/>
          </w:rPr>
          <w:fldChar w:fldCharType="separate"/>
        </w:r>
        <w:r w:rsidR="00662D78">
          <w:rPr>
            <w:webHidden/>
          </w:rPr>
          <w:t>5</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04" w:history="1">
        <w:r w:rsidR="00662D78" w:rsidRPr="006C4E34">
          <w:rPr>
            <w:rStyle w:val="Hyperlink"/>
          </w:rPr>
          <w:t>3</w:t>
        </w:r>
        <w:r w:rsidR="00662D78">
          <w:rPr>
            <w:rFonts w:asciiTheme="minorHAnsi" w:eastAsiaTheme="minorEastAsia" w:hAnsiTheme="minorHAnsi" w:cstheme="minorBidi"/>
            <w:lang w:val="en-US" w:bidi="ar-SA"/>
          </w:rPr>
          <w:tab/>
        </w:r>
        <w:r w:rsidR="00662D78" w:rsidRPr="006C4E34">
          <w:rPr>
            <w:rStyle w:val="Hyperlink"/>
          </w:rPr>
          <w:t>Business Objective</w:t>
        </w:r>
        <w:r w:rsidR="00662D78">
          <w:rPr>
            <w:webHidden/>
          </w:rPr>
          <w:tab/>
        </w:r>
        <w:r>
          <w:rPr>
            <w:webHidden/>
          </w:rPr>
          <w:fldChar w:fldCharType="begin"/>
        </w:r>
        <w:r w:rsidR="00662D78">
          <w:rPr>
            <w:webHidden/>
          </w:rPr>
          <w:instrText xml:space="preserve"> PAGEREF _Toc427581804 \h </w:instrText>
        </w:r>
        <w:r>
          <w:rPr>
            <w:webHidden/>
          </w:rPr>
        </w:r>
        <w:r>
          <w:rPr>
            <w:webHidden/>
          </w:rPr>
          <w:fldChar w:fldCharType="separate"/>
        </w:r>
        <w:r w:rsidR="00662D78">
          <w:rPr>
            <w:webHidden/>
          </w:rPr>
          <w:t>6</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05" w:history="1">
        <w:r w:rsidR="00662D78" w:rsidRPr="006C4E34">
          <w:rPr>
            <w:rStyle w:val="Hyperlink"/>
          </w:rPr>
          <w:t>4</w:t>
        </w:r>
        <w:r w:rsidR="00662D78">
          <w:rPr>
            <w:rFonts w:asciiTheme="minorHAnsi" w:eastAsiaTheme="minorEastAsia" w:hAnsiTheme="minorHAnsi" w:cstheme="minorBidi"/>
            <w:lang w:val="en-US" w:bidi="ar-SA"/>
          </w:rPr>
          <w:tab/>
        </w:r>
        <w:r w:rsidR="00662D78" w:rsidRPr="006C4E34">
          <w:rPr>
            <w:rStyle w:val="Hyperlink"/>
          </w:rPr>
          <w:t>Process Overview</w:t>
        </w:r>
        <w:r w:rsidR="00662D78">
          <w:rPr>
            <w:webHidden/>
          </w:rPr>
          <w:tab/>
        </w:r>
        <w:r>
          <w:rPr>
            <w:webHidden/>
          </w:rPr>
          <w:fldChar w:fldCharType="begin"/>
        </w:r>
        <w:r w:rsidR="00662D78">
          <w:rPr>
            <w:webHidden/>
          </w:rPr>
          <w:instrText xml:space="preserve"> PAGEREF _Toc427581805 \h </w:instrText>
        </w:r>
        <w:r>
          <w:rPr>
            <w:webHidden/>
          </w:rPr>
        </w:r>
        <w:r>
          <w:rPr>
            <w:webHidden/>
          </w:rPr>
          <w:fldChar w:fldCharType="separate"/>
        </w:r>
        <w:r w:rsidR="00662D78">
          <w:rPr>
            <w:webHidden/>
          </w:rPr>
          <w:t>8</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06" w:history="1">
        <w:r w:rsidR="00662D78" w:rsidRPr="006C4E34">
          <w:rPr>
            <w:rStyle w:val="Hyperlink"/>
          </w:rPr>
          <w:t>4.1</w:t>
        </w:r>
        <w:r w:rsidR="00662D78">
          <w:rPr>
            <w:rFonts w:asciiTheme="minorHAnsi" w:eastAsiaTheme="minorEastAsia" w:hAnsiTheme="minorHAnsi" w:cstheme="minorBidi"/>
            <w:sz w:val="22"/>
            <w:szCs w:val="22"/>
            <w:lang w:val="en-US" w:bidi="ar-SA"/>
          </w:rPr>
          <w:tab/>
        </w:r>
        <w:r w:rsidR="00662D78" w:rsidRPr="006C4E34">
          <w:rPr>
            <w:rStyle w:val="Hyperlink"/>
          </w:rPr>
          <w:t>Process Overview</w:t>
        </w:r>
        <w:r w:rsidR="00662D78">
          <w:rPr>
            <w:webHidden/>
          </w:rPr>
          <w:tab/>
        </w:r>
        <w:r>
          <w:rPr>
            <w:webHidden/>
          </w:rPr>
          <w:fldChar w:fldCharType="begin"/>
        </w:r>
        <w:r w:rsidR="00662D78">
          <w:rPr>
            <w:webHidden/>
          </w:rPr>
          <w:instrText xml:space="preserve"> PAGEREF _Toc427581806 \h </w:instrText>
        </w:r>
        <w:r>
          <w:rPr>
            <w:webHidden/>
          </w:rPr>
        </w:r>
        <w:r>
          <w:rPr>
            <w:webHidden/>
          </w:rPr>
          <w:fldChar w:fldCharType="separate"/>
        </w:r>
        <w:r w:rsidR="00662D78">
          <w:rPr>
            <w:webHidden/>
          </w:rPr>
          <w:t>8</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07" w:history="1">
        <w:r w:rsidR="00662D78" w:rsidRPr="006C4E34">
          <w:rPr>
            <w:rStyle w:val="Hyperlink"/>
          </w:rPr>
          <w:t>5</w:t>
        </w:r>
        <w:r w:rsidR="00662D78">
          <w:rPr>
            <w:rFonts w:asciiTheme="minorHAnsi" w:eastAsiaTheme="minorEastAsia" w:hAnsiTheme="minorHAnsi" w:cstheme="minorBidi"/>
            <w:lang w:val="en-US" w:bidi="ar-SA"/>
          </w:rPr>
          <w:tab/>
        </w:r>
        <w:r w:rsidR="00662D78" w:rsidRPr="006C4E34">
          <w:rPr>
            <w:rStyle w:val="Hyperlink"/>
          </w:rPr>
          <w:t>Roles and Responsibilities</w:t>
        </w:r>
        <w:r w:rsidR="00662D78">
          <w:rPr>
            <w:webHidden/>
          </w:rPr>
          <w:tab/>
        </w:r>
        <w:r>
          <w:rPr>
            <w:webHidden/>
          </w:rPr>
          <w:fldChar w:fldCharType="begin"/>
        </w:r>
        <w:r w:rsidR="00662D78">
          <w:rPr>
            <w:webHidden/>
          </w:rPr>
          <w:instrText xml:space="preserve"> PAGEREF _Toc427581807 \h </w:instrText>
        </w:r>
        <w:r>
          <w:rPr>
            <w:webHidden/>
          </w:rPr>
        </w:r>
        <w:r>
          <w:rPr>
            <w:webHidden/>
          </w:rPr>
          <w:fldChar w:fldCharType="separate"/>
        </w:r>
        <w:r w:rsidR="00662D78">
          <w:rPr>
            <w:webHidden/>
          </w:rPr>
          <w:t>15</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09" w:history="1">
        <w:r w:rsidR="00662D78" w:rsidRPr="006C4E34">
          <w:rPr>
            <w:rStyle w:val="Hyperlink"/>
          </w:rPr>
          <w:t>5.1</w:t>
        </w:r>
        <w:r w:rsidR="00662D78">
          <w:rPr>
            <w:rFonts w:asciiTheme="minorHAnsi" w:eastAsiaTheme="minorEastAsia" w:hAnsiTheme="minorHAnsi" w:cstheme="minorBidi"/>
            <w:sz w:val="22"/>
            <w:szCs w:val="22"/>
            <w:lang w:val="en-US" w:bidi="ar-SA"/>
          </w:rPr>
          <w:tab/>
        </w:r>
        <w:r w:rsidR="00662D78" w:rsidRPr="006C4E34">
          <w:rPr>
            <w:rStyle w:val="Hyperlink"/>
          </w:rPr>
          <w:t>semo market operations</w:t>
        </w:r>
        <w:r w:rsidR="00662D78">
          <w:rPr>
            <w:webHidden/>
          </w:rPr>
          <w:tab/>
        </w:r>
        <w:r>
          <w:rPr>
            <w:webHidden/>
          </w:rPr>
          <w:fldChar w:fldCharType="begin"/>
        </w:r>
        <w:r w:rsidR="00662D78">
          <w:rPr>
            <w:webHidden/>
          </w:rPr>
          <w:instrText xml:space="preserve"> PAGEREF _Toc427581809 \h </w:instrText>
        </w:r>
        <w:r>
          <w:rPr>
            <w:webHidden/>
          </w:rPr>
        </w:r>
        <w:r>
          <w:rPr>
            <w:webHidden/>
          </w:rPr>
          <w:fldChar w:fldCharType="separate"/>
        </w:r>
        <w:r w:rsidR="00662D78">
          <w:rPr>
            <w:webHidden/>
          </w:rPr>
          <w:t>15</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10" w:history="1">
        <w:r w:rsidR="00662D78" w:rsidRPr="006C4E34">
          <w:rPr>
            <w:rStyle w:val="Hyperlink"/>
          </w:rPr>
          <w:t>5.2</w:t>
        </w:r>
        <w:r w:rsidR="00662D78">
          <w:rPr>
            <w:rFonts w:asciiTheme="minorHAnsi" w:eastAsiaTheme="minorEastAsia" w:hAnsiTheme="minorHAnsi" w:cstheme="minorBidi"/>
            <w:sz w:val="22"/>
            <w:szCs w:val="22"/>
            <w:lang w:val="en-US" w:bidi="ar-SA"/>
          </w:rPr>
          <w:tab/>
        </w:r>
        <w:r w:rsidR="00662D78" w:rsidRPr="006C4E34">
          <w:rPr>
            <w:rStyle w:val="Hyperlink"/>
          </w:rPr>
          <w:t>mrso</w:t>
        </w:r>
        <w:r w:rsidR="00662D78">
          <w:rPr>
            <w:webHidden/>
          </w:rPr>
          <w:tab/>
        </w:r>
        <w:r>
          <w:rPr>
            <w:webHidden/>
          </w:rPr>
          <w:fldChar w:fldCharType="begin"/>
        </w:r>
        <w:r w:rsidR="00662D78">
          <w:rPr>
            <w:webHidden/>
          </w:rPr>
          <w:instrText xml:space="preserve"> PAGEREF _Toc427581810 \h </w:instrText>
        </w:r>
        <w:r>
          <w:rPr>
            <w:webHidden/>
          </w:rPr>
        </w:r>
        <w:r>
          <w:rPr>
            <w:webHidden/>
          </w:rPr>
          <w:fldChar w:fldCharType="separate"/>
        </w:r>
        <w:r w:rsidR="00662D78">
          <w:rPr>
            <w:webHidden/>
          </w:rPr>
          <w:t>16</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11" w:history="1">
        <w:r w:rsidR="00662D78" w:rsidRPr="006C4E34">
          <w:rPr>
            <w:rStyle w:val="Hyperlink"/>
          </w:rPr>
          <w:t>5.3</w:t>
        </w:r>
        <w:r w:rsidR="00662D78">
          <w:rPr>
            <w:rFonts w:asciiTheme="minorHAnsi" w:eastAsiaTheme="minorEastAsia" w:hAnsiTheme="minorHAnsi" w:cstheme="minorBidi"/>
            <w:sz w:val="22"/>
            <w:szCs w:val="22"/>
            <w:lang w:val="en-US" w:bidi="ar-SA"/>
          </w:rPr>
          <w:tab/>
        </w:r>
        <w:r w:rsidR="00662D78" w:rsidRPr="006C4E34">
          <w:rPr>
            <w:rStyle w:val="Hyperlink"/>
          </w:rPr>
          <w:t>account holders</w:t>
        </w:r>
        <w:r w:rsidR="00662D78">
          <w:rPr>
            <w:webHidden/>
          </w:rPr>
          <w:tab/>
        </w:r>
        <w:r>
          <w:rPr>
            <w:webHidden/>
          </w:rPr>
          <w:fldChar w:fldCharType="begin"/>
        </w:r>
        <w:r w:rsidR="00662D78">
          <w:rPr>
            <w:webHidden/>
          </w:rPr>
          <w:instrText xml:space="preserve"> PAGEREF _Toc427581811 \h </w:instrText>
        </w:r>
        <w:r>
          <w:rPr>
            <w:webHidden/>
          </w:rPr>
        </w:r>
        <w:r>
          <w:rPr>
            <w:webHidden/>
          </w:rPr>
          <w:fldChar w:fldCharType="separate"/>
        </w:r>
        <w:r w:rsidR="00662D78">
          <w:rPr>
            <w:webHidden/>
          </w:rPr>
          <w:t>16</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12" w:history="1">
        <w:r w:rsidR="00662D78" w:rsidRPr="006C4E34">
          <w:rPr>
            <w:rStyle w:val="Hyperlink"/>
          </w:rPr>
          <w:t>6</w:t>
        </w:r>
        <w:r w:rsidR="00662D78">
          <w:rPr>
            <w:rFonts w:asciiTheme="minorHAnsi" w:eastAsiaTheme="minorEastAsia" w:hAnsiTheme="minorHAnsi" w:cstheme="minorBidi"/>
            <w:lang w:val="en-US" w:bidi="ar-SA"/>
          </w:rPr>
          <w:tab/>
        </w:r>
        <w:r w:rsidR="00662D78" w:rsidRPr="006C4E34">
          <w:rPr>
            <w:rStyle w:val="Hyperlink"/>
          </w:rPr>
          <w:t>Process Description</w:t>
        </w:r>
        <w:r w:rsidR="00662D78">
          <w:rPr>
            <w:webHidden/>
          </w:rPr>
          <w:tab/>
        </w:r>
        <w:r>
          <w:rPr>
            <w:webHidden/>
          </w:rPr>
          <w:fldChar w:fldCharType="begin"/>
        </w:r>
        <w:r w:rsidR="00662D78">
          <w:rPr>
            <w:webHidden/>
          </w:rPr>
          <w:instrText xml:space="preserve"> PAGEREF _Toc427581812 \h </w:instrText>
        </w:r>
        <w:r>
          <w:rPr>
            <w:webHidden/>
          </w:rPr>
        </w:r>
        <w:r>
          <w:rPr>
            <w:webHidden/>
          </w:rPr>
          <w:fldChar w:fldCharType="separate"/>
        </w:r>
        <w:r w:rsidR="00662D78">
          <w:rPr>
            <w:webHidden/>
          </w:rPr>
          <w:t>17</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13" w:history="1">
        <w:r w:rsidR="00662D78" w:rsidRPr="006C4E34">
          <w:rPr>
            <w:rStyle w:val="Hyperlink"/>
          </w:rPr>
          <w:t>6.1</w:t>
        </w:r>
        <w:r w:rsidR="00662D78">
          <w:rPr>
            <w:rFonts w:asciiTheme="minorHAnsi" w:eastAsiaTheme="minorEastAsia" w:hAnsiTheme="minorHAnsi" w:cstheme="minorBidi"/>
            <w:sz w:val="22"/>
            <w:szCs w:val="22"/>
            <w:lang w:val="en-US" w:bidi="ar-SA"/>
          </w:rPr>
          <w:tab/>
        </w:r>
        <w:r w:rsidR="00662D78" w:rsidRPr="006C4E34">
          <w:rPr>
            <w:rStyle w:val="Hyperlink"/>
          </w:rPr>
          <w:t>Process Swimlane</w:t>
        </w:r>
        <w:r w:rsidR="00662D78">
          <w:rPr>
            <w:webHidden/>
          </w:rPr>
          <w:tab/>
        </w:r>
        <w:r>
          <w:rPr>
            <w:webHidden/>
          </w:rPr>
          <w:fldChar w:fldCharType="begin"/>
        </w:r>
        <w:r w:rsidR="00662D78">
          <w:rPr>
            <w:webHidden/>
          </w:rPr>
          <w:instrText xml:space="preserve"> PAGEREF _Toc427581813 \h </w:instrText>
        </w:r>
        <w:r>
          <w:rPr>
            <w:webHidden/>
          </w:rPr>
        </w:r>
        <w:r>
          <w:rPr>
            <w:webHidden/>
          </w:rPr>
          <w:fldChar w:fldCharType="separate"/>
        </w:r>
        <w:r w:rsidR="00662D78">
          <w:rPr>
            <w:webHidden/>
          </w:rPr>
          <w:t>17</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14" w:history="1">
        <w:r w:rsidR="00662D78" w:rsidRPr="006C4E34">
          <w:rPr>
            <w:rStyle w:val="Hyperlink"/>
          </w:rPr>
          <w:t>6.2</w:t>
        </w:r>
        <w:r w:rsidR="00662D78">
          <w:rPr>
            <w:rFonts w:asciiTheme="minorHAnsi" w:eastAsiaTheme="minorEastAsia" w:hAnsiTheme="minorHAnsi" w:cstheme="minorBidi"/>
            <w:sz w:val="22"/>
            <w:szCs w:val="22"/>
            <w:lang w:val="en-US" w:bidi="ar-SA"/>
          </w:rPr>
          <w:tab/>
        </w:r>
        <w:r w:rsidR="00662D78" w:rsidRPr="006C4E34">
          <w:rPr>
            <w:rStyle w:val="Hyperlink"/>
          </w:rPr>
          <w:t>Process Swimlane</w:t>
        </w:r>
        <w:r w:rsidR="00662D78">
          <w:rPr>
            <w:webHidden/>
          </w:rPr>
          <w:tab/>
        </w:r>
        <w:r>
          <w:rPr>
            <w:webHidden/>
          </w:rPr>
          <w:fldChar w:fldCharType="begin"/>
        </w:r>
        <w:r w:rsidR="00662D78">
          <w:rPr>
            <w:webHidden/>
          </w:rPr>
          <w:instrText xml:space="preserve"> PAGEREF _Toc427581814 \h </w:instrText>
        </w:r>
        <w:r>
          <w:rPr>
            <w:webHidden/>
          </w:rPr>
        </w:r>
        <w:r>
          <w:rPr>
            <w:webHidden/>
          </w:rPr>
          <w:fldChar w:fldCharType="separate"/>
        </w:r>
        <w:r w:rsidR="00662D78">
          <w:rPr>
            <w:webHidden/>
          </w:rPr>
          <w:t>18</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15" w:history="1">
        <w:r w:rsidR="00662D78" w:rsidRPr="006C4E34">
          <w:rPr>
            <w:rStyle w:val="Hyperlink"/>
          </w:rPr>
          <w:t>7</w:t>
        </w:r>
        <w:r w:rsidR="00662D78">
          <w:rPr>
            <w:rFonts w:asciiTheme="minorHAnsi" w:eastAsiaTheme="minorEastAsia" w:hAnsiTheme="minorHAnsi" w:cstheme="minorBidi"/>
            <w:lang w:val="en-US" w:bidi="ar-SA"/>
          </w:rPr>
          <w:tab/>
        </w:r>
        <w:r w:rsidR="00662D78" w:rsidRPr="006C4E34">
          <w:rPr>
            <w:rStyle w:val="Hyperlink"/>
          </w:rPr>
          <w:t>Process Steps</w:t>
        </w:r>
        <w:r w:rsidR="00662D78">
          <w:rPr>
            <w:webHidden/>
          </w:rPr>
          <w:tab/>
        </w:r>
        <w:r>
          <w:rPr>
            <w:webHidden/>
          </w:rPr>
          <w:fldChar w:fldCharType="begin"/>
        </w:r>
        <w:r w:rsidR="00662D78">
          <w:rPr>
            <w:webHidden/>
          </w:rPr>
          <w:instrText xml:space="preserve"> PAGEREF _Toc427581815 \h </w:instrText>
        </w:r>
        <w:r>
          <w:rPr>
            <w:webHidden/>
          </w:rPr>
        </w:r>
        <w:r>
          <w:rPr>
            <w:webHidden/>
          </w:rPr>
          <w:fldChar w:fldCharType="separate"/>
        </w:r>
        <w:r w:rsidR="00662D78">
          <w:rPr>
            <w:webHidden/>
          </w:rPr>
          <w:t>19</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16" w:history="1">
        <w:r w:rsidR="00662D78" w:rsidRPr="006C4E34">
          <w:rPr>
            <w:rStyle w:val="Hyperlink"/>
          </w:rPr>
          <w:t>7.1</w:t>
        </w:r>
        <w:r w:rsidR="00662D78">
          <w:rPr>
            <w:rFonts w:asciiTheme="minorHAnsi" w:eastAsiaTheme="minorEastAsia" w:hAnsiTheme="minorHAnsi" w:cstheme="minorBidi"/>
            <w:sz w:val="22"/>
            <w:szCs w:val="22"/>
            <w:lang w:val="en-US" w:bidi="ar-SA"/>
          </w:rPr>
          <w:tab/>
        </w:r>
        <w:r w:rsidR="00662D78" w:rsidRPr="006C4E34">
          <w:rPr>
            <w:rStyle w:val="Hyperlink"/>
          </w:rPr>
          <w:t>GO ISSUING (INCLUDING REQUESTING) PROCESS</w:t>
        </w:r>
        <w:r w:rsidR="00662D78">
          <w:rPr>
            <w:webHidden/>
          </w:rPr>
          <w:tab/>
        </w:r>
        <w:r>
          <w:rPr>
            <w:webHidden/>
          </w:rPr>
          <w:fldChar w:fldCharType="begin"/>
        </w:r>
        <w:r w:rsidR="00662D78">
          <w:rPr>
            <w:webHidden/>
          </w:rPr>
          <w:instrText xml:space="preserve"> PAGEREF _Toc427581816 \h </w:instrText>
        </w:r>
        <w:r>
          <w:rPr>
            <w:webHidden/>
          </w:rPr>
        </w:r>
        <w:r>
          <w:rPr>
            <w:webHidden/>
          </w:rPr>
          <w:fldChar w:fldCharType="separate"/>
        </w:r>
        <w:r w:rsidR="00662D78">
          <w:rPr>
            <w:webHidden/>
          </w:rPr>
          <w:t>19</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17" w:history="1">
        <w:r w:rsidR="00662D78" w:rsidRPr="006C4E34">
          <w:rPr>
            <w:rStyle w:val="Hyperlink"/>
          </w:rPr>
          <w:t>7.2</w:t>
        </w:r>
        <w:r w:rsidR="00662D78">
          <w:rPr>
            <w:rFonts w:asciiTheme="minorHAnsi" w:eastAsiaTheme="minorEastAsia" w:hAnsiTheme="minorHAnsi" w:cstheme="minorBidi"/>
            <w:sz w:val="22"/>
            <w:szCs w:val="22"/>
            <w:lang w:val="en-US" w:bidi="ar-SA"/>
          </w:rPr>
          <w:tab/>
        </w:r>
        <w:r w:rsidR="00662D78" w:rsidRPr="006C4E34">
          <w:rPr>
            <w:rStyle w:val="Hyperlink"/>
          </w:rPr>
          <w:t>GO ISSUING (INCLUDING REQUESTING) PROCESS – METERED GENERATION DATA QUERY</w:t>
        </w:r>
        <w:r w:rsidR="00662D78">
          <w:rPr>
            <w:webHidden/>
          </w:rPr>
          <w:tab/>
        </w:r>
        <w:r>
          <w:rPr>
            <w:webHidden/>
          </w:rPr>
          <w:fldChar w:fldCharType="begin"/>
        </w:r>
        <w:r w:rsidR="00662D78">
          <w:rPr>
            <w:webHidden/>
          </w:rPr>
          <w:instrText xml:space="preserve"> PAGEREF _Toc427581817 \h </w:instrText>
        </w:r>
        <w:r>
          <w:rPr>
            <w:webHidden/>
          </w:rPr>
        </w:r>
        <w:r>
          <w:rPr>
            <w:webHidden/>
          </w:rPr>
          <w:fldChar w:fldCharType="separate"/>
        </w:r>
        <w:r w:rsidR="00662D78">
          <w:rPr>
            <w:webHidden/>
          </w:rPr>
          <w:t>21</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18" w:history="1">
        <w:r w:rsidR="00662D78" w:rsidRPr="006C4E34">
          <w:rPr>
            <w:rStyle w:val="Hyperlink"/>
          </w:rPr>
          <w:t>8</w:t>
        </w:r>
        <w:r w:rsidR="00662D78">
          <w:rPr>
            <w:rFonts w:asciiTheme="minorHAnsi" w:eastAsiaTheme="minorEastAsia" w:hAnsiTheme="minorHAnsi" w:cstheme="minorBidi"/>
            <w:lang w:val="en-US" w:bidi="ar-SA"/>
          </w:rPr>
          <w:tab/>
        </w:r>
        <w:r w:rsidR="00662D78" w:rsidRPr="006C4E34">
          <w:rPr>
            <w:rStyle w:val="Hyperlink"/>
          </w:rPr>
          <w:t>Process References</w:t>
        </w:r>
        <w:r w:rsidR="00662D78">
          <w:rPr>
            <w:webHidden/>
          </w:rPr>
          <w:tab/>
        </w:r>
        <w:r>
          <w:rPr>
            <w:webHidden/>
          </w:rPr>
          <w:fldChar w:fldCharType="begin"/>
        </w:r>
        <w:r w:rsidR="00662D78">
          <w:rPr>
            <w:webHidden/>
          </w:rPr>
          <w:instrText xml:space="preserve"> PAGEREF _Toc427581818 \h </w:instrText>
        </w:r>
        <w:r>
          <w:rPr>
            <w:webHidden/>
          </w:rPr>
        </w:r>
        <w:r>
          <w:rPr>
            <w:webHidden/>
          </w:rPr>
          <w:fldChar w:fldCharType="separate"/>
        </w:r>
        <w:r w:rsidR="00662D78">
          <w:rPr>
            <w:webHidden/>
          </w:rPr>
          <w:t>23</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19" w:history="1">
        <w:r w:rsidR="00662D78" w:rsidRPr="006C4E34">
          <w:rPr>
            <w:rStyle w:val="Hyperlink"/>
          </w:rPr>
          <w:t>8.1</w:t>
        </w:r>
        <w:r w:rsidR="00662D78">
          <w:rPr>
            <w:rFonts w:asciiTheme="minorHAnsi" w:eastAsiaTheme="minorEastAsia" w:hAnsiTheme="minorHAnsi" w:cstheme="minorBidi"/>
            <w:sz w:val="22"/>
            <w:szCs w:val="22"/>
            <w:lang w:val="en-US" w:bidi="ar-SA"/>
          </w:rPr>
          <w:tab/>
        </w:r>
        <w:r w:rsidR="00662D78" w:rsidRPr="006C4E34">
          <w:rPr>
            <w:rStyle w:val="Hyperlink"/>
          </w:rPr>
          <w:t>Process Rule Documents</w:t>
        </w:r>
        <w:r w:rsidR="00662D78">
          <w:rPr>
            <w:webHidden/>
          </w:rPr>
          <w:tab/>
        </w:r>
        <w:r>
          <w:rPr>
            <w:webHidden/>
          </w:rPr>
          <w:fldChar w:fldCharType="begin"/>
        </w:r>
        <w:r w:rsidR="00662D78">
          <w:rPr>
            <w:webHidden/>
          </w:rPr>
          <w:instrText xml:space="preserve"> PAGEREF _Toc427581819 \h </w:instrText>
        </w:r>
        <w:r>
          <w:rPr>
            <w:webHidden/>
          </w:rPr>
        </w:r>
        <w:r>
          <w:rPr>
            <w:webHidden/>
          </w:rPr>
          <w:fldChar w:fldCharType="separate"/>
        </w:r>
        <w:r w:rsidR="00662D78">
          <w:rPr>
            <w:webHidden/>
          </w:rPr>
          <w:t>23</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20" w:history="1">
        <w:r w:rsidR="00662D78" w:rsidRPr="006C4E34">
          <w:rPr>
            <w:rStyle w:val="Hyperlink"/>
          </w:rPr>
          <w:t>8.2</w:t>
        </w:r>
        <w:r w:rsidR="00662D78">
          <w:rPr>
            <w:rFonts w:asciiTheme="minorHAnsi" w:eastAsiaTheme="minorEastAsia" w:hAnsiTheme="minorHAnsi" w:cstheme="minorBidi"/>
            <w:sz w:val="22"/>
            <w:szCs w:val="22"/>
            <w:lang w:val="en-US" w:bidi="ar-SA"/>
          </w:rPr>
          <w:tab/>
        </w:r>
        <w:r w:rsidR="00662D78" w:rsidRPr="006C4E34">
          <w:rPr>
            <w:rStyle w:val="Hyperlink"/>
          </w:rPr>
          <w:t>Related Documents</w:t>
        </w:r>
        <w:r w:rsidR="00662D78">
          <w:rPr>
            <w:webHidden/>
          </w:rPr>
          <w:tab/>
        </w:r>
        <w:r>
          <w:rPr>
            <w:webHidden/>
          </w:rPr>
          <w:fldChar w:fldCharType="begin"/>
        </w:r>
        <w:r w:rsidR="00662D78">
          <w:rPr>
            <w:webHidden/>
          </w:rPr>
          <w:instrText xml:space="preserve"> PAGEREF _Toc427581820 \h </w:instrText>
        </w:r>
        <w:r>
          <w:rPr>
            <w:webHidden/>
          </w:rPr>
        </w:r>
        <w:r>
          <w:rPr>
            <w:webHidden/>
          </w:rPr>
          <w:fldChar w:fldCharType="separate"/>
        </w:r>
        <w:r w:rsidR="00662D78">
          <w:rPr>
            <w:webHidden/>
          </w:rPr>
          <w:t>24</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21" w:history="1">
        <w:r w:rsidR="00662D78" w:rsidRPr="006C4E34">
          <w:rPr>
            <w:rStyle w:val="Hyperlink"/>
          </w:rPr>
          <w:t>9</w:t>
        </w:r>
        <w:r w:rsidR="00662D78">
          <w:rPr>
            <w:rFonts w:asciiTheme="minorHAnsi" w:eastAsiaTheme="minorEastAsia" w:hAnsiTheme="minorHAnsi" w:cstheme="minorBidi"/>
            <w:lang w:val="en-US" w:bidi="ar-SA"/>
          </w:rPr>
          <w:tab/>
        </w:r>
        <w:r w:rsidR="00662D78" w:rsidRPr="006C4E34">
          <w:rPr>
            <w:rStyle w:val="Hyperlink"/>
          </w:rPr>
          <w:t>Assumptions</w:t>
        </w:r>
        <w:r w:rsidR="00662D78">
          <w:rPr>
            <w:webHidden/>
          </w:rPr>
          <w:tab/>
        </w:r>
        <w:r>
          <w:rPr>
            <w:webHidden/>
          </w:rPr>
          <w:fldChar w:fldCharType="begin"/>
        </w:r>
        <w:r w:rsidR="00662D78">
          <w:rPr>
            <w:webHidden/>
          </w:rPr>
          <w:instrText xml:space="preserve"> PAGEREF _Toc427581821 \h </w:instrText>
        </w:r>
        <w:r>
          <w:rPr>
            <w:webHidden/>
          </w:rPr>
        </w:r>
        <w:r>
          <w:rPr>
            <w:webHidden/>
          </w:rPr>
          <w:fldChar w:fldCharType="separate"/>
        </w:r>
        <w:r w:rsidR="00662D78">
          <w:rPr>
            <w:webHidden/>
          </w:rPr>
          <w:t>25</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22" w:history="1">
        <w:r w:rsidR="00662D78" w:rsidRPr="006C4E34">
          <w:rPr>
            <w:rStyle w:val="Hyperlink"/>
          </w:rPr>
          <w:t>10</w:t>
        </w:r>
        <w:r w:rsidR="00662D78">
          <w:rPr>
            <w:rFonts w:asciiTheme="minorHAnsi" w:eastAsiaTheme="minorEastAsia" w:hAnsiTheme="minorHAnsi" w:cstheme="minorBidi"/>
            <w:lang w:val="en-US" w:bidi="ar-SA"/>
          </w:rPr>
          <w:tab/>
        </w:r>
        <w:r w:rsidR="00662D78" w:rsidRPr="006C4E34">
          <w:rPr>
            <w:rStyle w:val="Hyperlink"/>
          </w:rPr>
          <w:t>Appendices</w:t>
        </w:r>
        <w:r w:rsidR="00662D78">
          <w:rPr>
            <w:webHidden/>
          </w:rPr>
          <w:tab/>
        </w:r>
        <w:r>
          <w:rPr>
            <w:webHidden/>
          </w:rPr>
          <w:fldChar w:fldCharType="begin"/>
        </w:r>
        <w:r w:rsidR="00662D78">
          <w:rPr>
            <w:webHidden/>
          </w:rPr>
          <w:instrText xml:space="preserve"> PAGEREF _Toc427581822 \h </w:instrText>
        </w:r>
        <w:r>
          <w:rPr>
            <w:webHidden/>
          </w:rPr>
        </w:r>
        <w:r>
          <w:rPr>
            <w:webHidden/>
          </w:rPr>
          <w:fldChar w:fldCharType="separate"/>
        </w:r>
        <w:r w:rsidR="00662D78">
          <w:rPr>
            <w:webHidden/>
          </w:rPr>
          <w:t>26</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23" w:history="1">
        <w:r w:rsidR="00662D78" w:rsidRPr="006C4E34">
          <w:rPr>
            <w:rStyle w:val="Hyperlink"/>
          </w:rPr>
          <w:t>10.1</w:t>
        </w:r>
        <w:r w:rsidR="00662D78">
          <w:rPr>
            <w:rFonts w:asciiTheme="minorHAnsi" w:eastAsiaTheme="minorEastAsia" w:hAnsiTheme="minorHAnsi" w:cstheme="minorBidi"/>
            <w:sz w:val="22"/>
            <w:szCs w:val="22"/>
            <w:lang w:val="en-US" w:bidi="ar-SA"/>
          </w:rPr>
          <w:tab/>
        </w:r>
        <w:r w:rsidR="00662D78" w:rsidRPr="006C4E34">
          <w:rPr>
            <w:rStyle w:val="Hyperlink"/>
          </w:rPr>
          <w:t>Glossary</w:t>
        </w:r>
        <w:r w:rsidR="00662D78">
          <w:rPr>
            <w:webHidden/>
          </w:rPr>
          <w:tab/>
        </w:r>
        <w:r>
          <w:rPr>
            <w:webHidden/>
          </w:rPr>
          <w:fldChar w:fldCharType="begin"/>
        </w:r>
        <w:r w:rsidR="00662D78">
          <w:rPr>
            <w:webHidden/>
          </w:rPr>
          <w:instrText xml:space="preserve"> PAGEREF _Toc427581823 \h </w:instrText>
        </w:r>
        <w:r>
          <w:rPr>
            <w:webHidden/>
          </w:rPr>
        </w:r>
        <w:r>
          <w:rPr>
            <w:webHidden/>
          </w:rPr>
          <w:fldChar w:fldCharType="separate"/>
        </w:r>
        <w:r w:rsidR="00662D78">
          <w:rPr>
            <w:webHidden/>
          </w:rPr>
          <w:t>26</w:t>
        </w:r>
        <w:r>
          <w:rPr>
            <w:webHidden/>
          </w:rPr>
          <w:fldChar w:fldCharType="end"/>
        </w:r>
      </w:hyperlink>
    </w:p>
    <w:p w:rsidR="00662D78" w:rsidRDefault="009272F4">
      <w:pPr>
        <w:pStyle w:val="TOC2"/>
        <w:rPr>
          <w:rFonts w:asciiTheme="minorHAnsi" w:eastAsiaTheme="minorEastAsia" w:hAnsiTheme="minorHAnsi" w:cstheme="minorBidi"/>
          <w:sz w:val="22"/>
          <w:szCs w:val="22"/>
          <w:lang w:val="en-US" w:bidi="ar-SA"/>
        </w:rPr>
      </w:pPr>
      <w:hyperlink w:anchor="_Toc427581829" w:history="1">
        <w:r w:rsidR="00662D78" w:rsidRPr="006C4E34">
          <w:rPr>
            <w:rStyle w:val="Hyperlink"/>
          </w:rPr>
          <w:t>10.2</w:t>
        </w:r>
        <w:r w:rsidR="00662D78">
          <w:rPr>
            <w:rFonts w:asciiTheme="minorHAnsi" w:eastAsiaTheme="minorEastAsia" w:hAnsiTheme="minorHAnsi" w:cstheme="minorBidi"/>
            <w:sz w:val="22"/>
            <w:szCs w:val="22"/>
            <w:lang w:val="en-US" w:bidi="ar-SA"/>
          </w:rPr>
          <w:tab/>
        </w:r>
        <w:r w:rsidR="00662D78" w:rsidRPr="006C4E34">
          <w:rPr>
            <w:rStyle w:val="Hyperlink"/>
          </w:rPr>
          <w:t>Account Holder users roles and permissions</w:t>
        </w:r>
        <w:r w:rsidR="00662D78">
          <w:rPr>
            <w:webHidden/>
          </w:rPr>
          <w:tab/>
        </w:r>
        <w:r>
          <w:rPr>
            <w:webHidden/>
          </w:rPr>
          <w:fldChar w:fldCharType="begin"/>
        </w:r>
        <w:r w:rsidR="00662D78">
          <w:rPr>
            <w:webHidden/>
          </w:rPr>
          <w:instrText xml:space="preserve"> PAGEREF _Toc427581829 \h </w:instrText>
        </w:r>
        <w:r>
          <w:rPr>
            <w:webHidden/>
          </w:rPr>
        </w:r>
        <w:r>
          <w:rPr>
            <w:webHidden/>
          </w:rPr>
          <w:fldChar w:fldCharType="separate"/>
        </w:r>
        <w:r w:rsidR="00662D78">
          <w:rPr>
            <w:webHidden/>
          </w:rPr>
          <w:t>27</w:t>
        </w:r>
        <w:r>
          <w:rPr>
            <w:webHidden/>
          </w:rPr>
          <w:fldChar w:fldCharType="end"/>
        </w:r>
      </w:hyperlink>
    </w:p>
    <w:p w:rsidR="00662D78" w:rsidRDefault="009272F4">
      <w:pPr>
        <w:pStyle w:val="TOC1"/>
        <w:rPr>
          <w:rFonts w:asciiTheme="minorHAnsi" w:eastAsiaTheme="minorEastAsia" w:hAnsiTheme="minorHAnsi" w:cstheme="minorBidi"/>
          <w:lang w:val="en-US" w:bidi="ar-SA"/>
        </w:rPr>
      </w:pPr>
      <w:hyperlink w:anchor="_Toc427581830" w:history="1">
        <w:r w:rsidR="00662D78" w:rsidRPr="006C4E34">
          <w:rPr>
            <w:rStyle w:val="Hyperlink"/>
          </w:rPr>
          <w:t>11</w:t>
        </w:r>
        <w:r w:rsidR="00662D78">
          <w:rPr>
            <w:rFonts w:asciiTheme="minorHAnsi" w:eastAsiaTheme="minorEastAsia" w:hAnsiTheme="minorHAnsi" w:cstheme="minorBidi"/>
            <w:lang w:val="en-US" w:bidi="ar-SA"/>
          </w:rPr>
          <w:tab/>
        </w:r>
        <w:r w:rsidR="00662D78" w:rsidRPr="006C4E34">
          <w:rPr>
            <w:rStyle w:val="Hyperlink"/>
          </w:rPr>
          <w:t>Process Flowchart Key</w:t>
        </w:r>
        <w:r w:rsidR="00662D78">
          <w:rPr>
            <w:webHidden/>
          </w:rPr>
          <w:tab/>
        </w:r>
        <w:r>
          <w:rPr>
            <w:webHidden/>
          </w:rPr>
          <w:fldChar w:fldCharType="begin"/>
        </w:r>
        <w:r w:rsidR="00662D78">
          <w:rPr>
            <w:webHidden/>
          </w:rPr>
          <w:instrText xml:space="preserve"> PAGEREF _Toc427581830 \h </w:instrText>
        </w:r>
        <w:r>
          <w:rPr>
            <w:webHidden/>
          </w:rPr>
        </w:r>
        <w:r>
          <w:rPr>
            <w:webHidden/>
          </w:rPr>
          <w:fldChar w:fldCharType="separate"/>
        </w:r>
        <w:r w:rsidR="00662D78">
          <w:rPr>
            <w:webHidden/>
          </w:rPr>
          <w:t>28</w:t>
        </w:r>
        <w:r>
          <w:rPr>
            <w:webHidden/>
          </w:rPr>
          <w:fldChar w:fldCharType="end"/>
        </w:r>
      </w:hyperlink>
    </w:p>
    <w:p w:rsidR="00EE0144" w:rsidRDefault="009272F4" w:rsidP="00565FFD">
      <w:r>
        <w:rPr>
          <w:noProof/>
          <w:sz w:val="22"/>
          <w:szCs w:val="22"/>
        </w:rPr>
        <w:fldChar w:fldCharType="end"/>
      </w:r>
    </w:p>
    <w:p w:rsidR="00B47FC6" w:rsidRDefault="00B47FC6" w:rsidP="00565FFD">
      <w:pPr>
        <w:rPr>
          <w:noProof/>
          <w:lang w:bidi="ar-SA"/>
        </w:rPr>
      </w:pPr>
    </w:p>
    <w:p w:rsidR="005E2EFC" w:rsidRDefault="005E2EFC" w:rsidP="00565FFD">
      <w:pPr>
        <w:rPr>
          <w:noProof/>
          <w:lang w:bidi="ar-SA"/>
        </w:rPr>
      </w:pPr>
    </w:p>
    <w:p w:rsidR="005E2EFC" w:rsidRDefault="005E2EFC" w:rsidP="00565FFD">
      <w:pPr>
        <w:rPr>
          <w:noProof/>
          <w:lang w:bidi="ar-SA"/>
        </w:rPr>
      </w:pPr>
    </w:p>
    <w:p w:rsidR="005E2EFC" w:rsidRDefault="005E2EFC" w:rsidP="00565FFD">
      <w:pPr>
        <w:rPr>
          <w:noProof/>
          <w:lang w:bidi="ar-SA"/>
        </w:rPr>
      </w:pPr>
    </w:p>
    <w:p w:rsidR="005E2EFC" w:rsidRDefault="005E2EFC" w:rsidP="00565FFD">
      <w:pPr>
        <w:rPr>
          <w:noProof/>
          <w:lang w:bidi="ar-SA"/>
        </w:rPr>
      </w:pPr>
    </w:p>
    <w:p w:rsidR="005E2EFC" w:rsidRPr="00113F0B" w:rsidRDefault="005E2EFC" w:rsidP="00565FFD">
      <w:pPr>
        <w:pStyle w:val="Heading1"/>
        <w:spacing w:after="100"/>
        <w:ind w:left="431" w:hanging="431"/>
      </w:pPr>
      <w:bookmarkStart w:id="2" w:name="_Toc427581799"/>
      <w:r>
        <w:lastRenderedPageBreak/>
        <w:t>Document Tracking</w:t>
      </w:r>
      <w:bookmarkEnd w:id="2"/>
    </w:p>
    <w:p w:rsidR="005E2EFC" w:rsidRDefault="005E2EFC" w:rsidP="00565FFD">
      <w:pPr>
        <w:rPr>
          <w:noProof/>
          <w:lang w:bidi="ar-SA"/>
        </w:rPr>
      </w:pPr>
    </w:p>
    <w:tbl>
      <w:tblPr>
        <w:tblStyle w:val="TableGrid"/>
        <w:tblW w:w="0" w:type="auto"/>
        <w:tblLook w:val="04A0"/>
      </w:tblPr>
      <w:tblGrid>
        <w:gridCol w:w="2439"/>
        <w:gridCol w:w="2439"/>
        <w:gridCol w:w="2439"/>
        <w:gridCol w:w="2439"/>
      </w:tblGrid>
      <w:tr w:rsidR="005E2EFC" w:rsidTr="006A0D1F">
        <w:tc>
          <w:tcPr>
            <w:tcW w:w="2439" w:type="dxa"/>
          </w:tcPr>
          <w:p w:rsidR="005E2EFC" w:rsidRDefault="005E2EFC" w:rsidP="00565FFD">
            <w:pPr>
              <w:rPr>
                <w:noProof/>
                <w:lang w:bidi="ar-SA"/>
              </w:rPr>
            </w:pPr>
            <w:r>
              <w:rPr>
                <w:noProof/>
                <w:lang w:bidi="ar-SA"/>
              </w:rPr>
              <w:t>Version</w:t>
            </w:r>
          </w:p>
        </w:tc>
        <w:tc>
          <w:tcPr>
            <w:tcW w:w="2439" w:type="dxa"/>
          </w:tcPr>
          <w:p w:rsidR="005E2EFC" w:rsidRDefault="005E2EFC" w:rsidP="00565FFD">
            <w:pPr>
              <w:rPr>
                <w:noProof/>
                <w:lang w:bidi="ar-SA"/>
              </w:rPr>
            </w:pPr>
            <w:r>
              <w:rPr>
                <w:noProof/>
                <w:lang w:bidi="ar-SA"/>
              </w:rPr>
              <w:t>Author</w:t>
            </w:r>
          </w:p>
        </w:tc>
        <w:tc>
          <w:tcPr>
            <w:tcW w:w="2439" w:type="dxa"/>
          </w:tcPr>
          <w:p w:rsidR="005E2EFC" w:rsidRDefault="005E2EFC" w:rsidP="00565FFD">
            <w:pPr>
              <w:rPr>
                <w:noProof/>
                <w:lang w:bidi="ar-SA"/>
              </w:rPr>
            </w:pPr>
            <w:r>
              <w:rPr>
                <w:noProof/>
                <w:lang w:bidi="ar-SA"/>
              </w:rPr>
              <w:t>Content</w:t>
            </w:r>
          </w:p>
        </w:tc>
        <w:tc>
          <w:tcPr>
            <w:tcW w:w="2439" w:type="dxa"/>
          </w:tcPr>
          <w:p w:rsidR="005E2EFC" w:rsidRDefault="005E2EFC" w:rsidP="00565FFD">
            <w:pPr>
              <w:rPr>
                <w:noProof/>
                <w:lang w:bidi="ar-SA"/>
              </w:rPr>
            </w:pPr>
            <w:r>
              <w:rPr>
                <w:noProof/>
                <w:lang w:bidi="ar-SA"/>
              </w:rPr>
              <w:t>Date</w:t>
            </w:r>
          </w:p>
        </w:tc>
      </w:tr>
      <w:tr w:rsidR="005E2EFC" w:rsidTr="006A0D1F">
        <w:tc>
          <w:tcPr>
            <w:tcW w:w="2439" w:type="dxa"/>
          </w:tcPr>
          <w:p w:rsidR="005E2EFC" w:rsidRDefault="005E2EFC" w:rsidP="00565FFD">
            <w:pPr>
              <w:rPr>
                <w:noProof/>
                <w:lang w:bidi="ar-SA"/>
              </w:rPr>
            </w:pPr>
            <w:r>
              <w:rPr>
                <w:noProof/>
                <w:lang w:bidi="ar-SA"/>
              </w:rPr>
              <w:t>1.0</w:t>
            </w:r>
          </w:p>
        </w:tc>
        <w:tc>
          <w:tcPr>
            <w:tcW w:w="2439" w:type="dxa"/>
          </w:tcPr>
          <w:p w:rsidR="005E2EFC" w:rsidRDefault="005E2EFC" w:rsidP="00565FFD">
            <w:pPr>
              <w:rPr>
                <w:noProof/>
                <w:lang w:bidi="ar-SA"/>
              </w:rPr>
            </w:pPr>
            <w:r>
              <w:rPr>
                <w:noProof/>
                <w:lang w:bidi="ar-SA"/>
              </w:rPr>
              <w:t>SEMO &amp; CER</w:t>
            </w:r>
          </w:p>
        </w:tc>
        <w:tc>
          <w:tcPr>
            <w:tcW w:w="2439" w:type="dxa"/>
          </w:tcPr>
          <w:p w:rsidR="005E2EFC" w:rsidRDefault="005E2EFC" w:rsidP="00565FFD">
            <w:pPr>
              <w:rPr>
                <w:noProof/>
                <w:lang w:bidi="ar-SA"/>
              </w:rPr>
            </w:pPr>
            <w:r>
              <w:rPr>
                <w:noProof/>
                <w:lang w:bidi="ar-SA"/>
              </w:rPr>
              <w:t>Final version as approved by CER</w:t>
            </w:r>
          </w:p>
        </w:tc>
        <w:tc>
          <w:tcPr>
            <w:tcW w:w="2439" w:type="dxa"/>
          </w:tcPr>
          <w:p w:rsidR="005E2EFC" w:rsidRDefault="005E2EFC" w:rsidP="00565FFD">
            <w:pPr>
              <w:rPr>
                <w:noProof/>
                <w:lang w:bidi="ar-SA"/>
              </w:rPr>
            </w:pPr>
            <w:r>
              <w:rPr>
                <w:noProof/>
                <w:lang w:bidi="ar-SA"/>
              </w:rPr>
              <w:t>01/12/2011</w:t>
            </w:r>
          </w:p>
        </w:tc>
      </w:tr>
      <w:tr w:rsidR="005E2EFC" w:rsidTr="006A0D1F">
        <w:tc>
          <w:tcPr>
            <w:tcW w:w="2439" w:type="dxa"/>
          </w:tcPr>
          <w:p w:rsidR="005E2EFC" w:rsidRDefault="005E2EFC" w:rsidP="00565FFD">
            <w:pPr>
              <w:rPr>
                <w:noProof/>
                <w:lang w:bidi="ar-SA"/>
              </w:rPr>
            </w:pPr>
            <w:r>
              <w:rPr>
                <w:noProof/>
                <w:lang w:bidi="ar-SA"/>
              </w:rPr>
              <w:t>1.1</w:t>
            </w:r>
          </w:p>
        </w:tc>
        <w:tc>
          <w:tcPr>
            <w:tcW w:w="2439" w:type="dxa"/>
          </w:tcPr>
          <w:p w:rsidR="005E2EFC" w:rsidRDefault="005E2EFC" w:rsidP="00565FFD">
            <w:pPr>
              <w:rPr>
                <w:noProof/>
                <w:lang w:bidi="ar-SA"/>
              </w:rPr>
            </w:pPr>
            <w:r>
              <w:rPr>
                <w:noProof/>
                <w:lang w:bidi="ar-SA"/>
              </w:rPr>
              <w:t>SEMO</w:t>
            </w:r>
          </w:p>
        </w:tc>
        <w:tc>
          <w:tcPr>
            <w:tcW w:w="2439" w:type="dxa"/>
          </w:tcPr>
          <w:p w:rsidR="005E2EFC" w:rsidRDefault="005E2EFC" w:rsidP="00565FFD">
            <w:pPr>
              <w:rPr>
                <w:noProof/>
                <w:lang w:bidi="ar-SA"/>
              </w:rPr>
            </w:pPr>
            <w:r>
              <w:rPr>
                <w:noProof/>
                <w:lang w:bidi="ar-SA"/>
              </w:rPr>
              <w:t>Update to reflect changes to processes</w:t>
            </w:r>
          </w:p>
        </w:tc>
        <w:tc>
          <w:tcPr>
            <w:tcW w:w="2439" w:type="dxa"/>
          </w:tcPr>
          <w:p w:rsidR="005E2EFC" w:rsidRDefault="005E2EFC" w:rsidP="00565FFD">
            <w:pPr>
              <w:rPr>
                <w:noProof/>
                <w:lang w:bidi="ar-SA"/>
              </w:rPr>
            </w:pPr>
            <w:r>
              <w:rPr>
                <w:noProof/>
                <w:lang w:bidi="ar-SA"/>
              </w:rPr>
              <w:t>13/08/2012</w:t>
            </w:r>
          </w:p>
        </w:tc>
      </w:tr>
      <w:tr w:rsidR="00A15EA6" w:rsidTr="006A0D1F">
        <w:tc>
          <w:tcPr>
            <w:tcW w:w="2439" w:type="dxa"/>
          </w:tcPr>
          <w:p w:rsidR="00A15EA6" w:rsidRDefault="00A15EA6" w:rsidP="00565FFD">
            <w:pPr>
              <w:rPr>
                <w:noProof/>
                <w:lang w:bidi="ar-SA"/>
              </w:rPr>
            </w:pPr>
            <w:r>
              <w:rPr>
                <w:noProof/>
                <w:lang w:bidi="ar-SA"/>
              </w:rPr>
              <w:t>1.2</w:t>
            </w:r>
          </w:p>
        </w:tc>
        <w:tc>
          <w:tcPr>
            <w:tcW w:w="2439" w:type="dxa"/>
          </w:tcPr>
          <w:p w:rsidR="00A15EA6" w:rsidRDefault="00A15EA6" w:rsidP="00565FFD">
            <w:pPr>
              <w:rPr>
                <w:noProof/>
                <w:lang w:bidi="ar-SA"/>
              </w:rPr>
            </w:pPr>
            <w:r>
              <w:rPr>
                <w:noProof/>
                <w:lang w:bidi="ar-SA"/>
              </w:rPr>
              <w:t>SEMO</w:t>
            </w:r>
          </w:p>
        </w:tc>
        <w:tc>
          <w:tcPr>
            <w:tcW w:w="2439" w:type="dxa"/>
          </w:tcPr>
          <w:p w:rsidR="00A15EA6" w:rsidRDefault="00A15EA6" w:rsidP="00565FFD">
            <w:pPr>
              <w:rPr>
                <w:noProof/>
                <w:lang w:bidi="ar-SA"/>
              </w:rPr>
            </w:pPr>
            <w:r>
              <w:rPr>
                <w:noProof/>
                <w:lang w:bidi="ar-SA"/>
              </w:rPr>
              <w:t>Update to refl</w:t>
            </w:r>
            <w:r w:rsidR="00F30A72">
              <w:rPr>
                <w:noProof/>
                <w:lang w:bidi="ar-SA"/>
              </w:rPr>
              <w:t>ect implementation of GO</w:t>
            </w:r>
            <w:r>
              <w:rPr>
                <w:noProof/>
                <w:lang w:bidi="ar-SA"/>
              </w:rPr>
              <w:t xml:space="preserve"> Online Registry</w:t>
            </w:r>
            <w:r w:rsidR="003F3152">
              <w:rPr>
                <w:noProof/>
                <w:lang w:bidi="ar-SA"/>
              </w:rPr>
              <w:t>,</w:t>
            </w:r>
            <w:r w:rsidR="006D7D96">
              <w:rPr>
                <w:noProof/>
                <w:lang w:bidi="ar-SA"/>
              </w:rPr>
              <w:t xml:space="preserve"> combining GO Request and GO Issue Business Processes</w:t>
            </w:r>
            <w:r w:rsidR="003F3152">
              <w:rPr>
                <w:noProof/>
                <w:lang w:bidi="ar-SA"/>
              </w:rPr>
              <w:t>, SEMO becoming member of</w:t>
            </w:r>
            <w:r w:rsidR="009009EF">
              <w:rPr>
                <w:noProof/>
                <w:lang w:bidi="ar-SA"/>
              </w:rPr>
              <w:t xml:space="preserve"> AIB and connecting to the AIB T</w:t>
            </w:r>
            <w:r w:rsidR="003F3152">
              <w:rPr>
                <w:noProof/>
                <w:lang w:bidi="ar-SA"/>
              </w:rPr>
              <w:t>rading Hub</w:t>
            </w:r>
          </w:p>
        </w:tc>
        <w:tc>
          <w:tcPr>
            <w:tcW w:w="2439" w:type="dxa"/>
          </w:tcPr>
          <w:p w:rsidR="00A15EA6" w:rsidRDefault="001668F9" w:rsidP="00565FFD">
            <w:pPr>
              <w:rPr>
                <w:noProof/>
                <w:lang w:bidi="ar-SA"/>
              </w:rPr>
            </w:pPr>
            <w:r>
              <w:rPr>
                <w:noProof/>
                <w:lang w:bidi="ar-SA"/>
              </w:rPr>
              <w:t>31</w:t>
            </w:r>
            <w:r w:rsidR="003F3152">
              <w:rPr>
                <w:noProof/>
                <w:lang w:bidi="ar-SA"/>
              </w:rPr>
              <w:t>/07/2015</w:t>
            </w:r>
          </w:p>
        </w:tc>
      </w:tr>
    </w:tbl>
    <w:p w:rsidR="005E2EFC" w:rsidRPr="00135A1E" w:rsidRDefault="005E2EFC" w:rsidP="00565FFD">
      <w:pPr>
        <w:rPr>
          <w:noProof/>
          <w:lang w:bidi="ar-SA"/>
        </w:rPr>
      </w:pPr>
    </w:p>
    <w:p w:rsidR="005E2EFC" w:rsidRDefault="005E2EFC" w:rsidP="00565FFD">
      <w:pPr>
        <w:rPr>
          <w:noProof/>
          <w:lang w:bidi="ar-SA"/>
        </w:rPr>
      </w:pPr>
    </w:p>
    <w:p w:rsidR="005E2EFC" w:rsidRPr="00135A1E" w:rsidRDefault="005E2EFC" w:rsidP="00565FFD">
      <w:pPr>
        <w:rPr>
          <w:noProof/>
          <w:lang w:bidi="ar-SA"/>
        </w:rPr>
      </w:pPr>
    </w:p>
    <w:p w:rsidR="00B31C6A" w:rsidRDefault="00B87C22" w:rsidP="00565FFD">
      <w:pPr>
        <w:pStyle w:val="Heading1"/>
        <w:spacing w:after="100"/>
      </w:pPr>
      <w:bookmarkStart w:id="3" w:name="_Toc296337002"/>
      <w:bookmarkStart w:id="4" w:name="_Toc296337066"/>
      <w:bookmarkStart w:id="5" w:name="_Toc427581800"/>
      <w:r>
        <w:lastRenderedPageBreak/>
        <w:t>Process Context</w:t>
      </w:r>
      <w:bookmarkEnd w:id="3"/>
      <w:bookmarkEnd w:id="4"/>
      <w:bookmarkEnd w:id="5"/>
    </w:p>
    <w:p w:rsidR="00396DA3" w:rsidRPr="00113F0B" w:rsidRDefault="006431E9" w:rsidP="00565FFD">
      <w:pPr>
        <w:pStyle w:val="Heading2"/>
        <w:spacing w:after="100"/>
      </w:pPr>
      <w:bookmarkStart w:id="6" w:name="_Toc427581801"/>
      <w:r>
        <w:t>terminology</w:t>
      </w:r>
      <w:bookmarkEnd w:id="6"/>
    </w:p>
    <w:tbl>
      <w:tblPr>
        <w:tblStyle w:val="TableGrid"/>
        <w:tblW w:w="0" w:type="auto"/>
        <w:jc w:val="center"/>
        <w:tblLook w:val="04A0"/>
      </w:tblPr>
      <w:tblGrid>
        <w:gridCol w:w="4878"/>
        <w:gridCol w:w="4878"/>
      </w:tblGrid>
      <w:tr w:rsidR="006431E9" w:rsidRPr="00041D2E" w:rsidTr="007A4074">
        <w:trPr>
          <w:trHeight w:val="352"/>
          <w:jc w:val="center"/>
        </w:trPr>
        <w:tc>
          <w:tcPr>
            <w:tcW w:w="4878" w:type="dxa"/>
            <w:shd w:val="clear" w:color="auto" w:fill="A6A6A6" w:themeFill="background1" w:themeFillShade="A6"/>
          </w:tcPr>
          <w:p w:rsidR="006431E9" w:rsidRPr="00DA1D8B" w:rsidRDefault="006431E9" w:rsidP="00565FFD">
            <w:pPr>
              <w:rPr>
                <w:rFonts w:cs="Arial"/>
                <w:b/>
                <w:color w:val="000000"/>
                <w:lang w:val="en-IE" w:eastAsia="en-IE" w:bidi="ar-SA"/>
              </w:rPr>
            </w:pPr>
            <w:r w:rsidRPr="00DA1D8B">
              <w:rPr>
                <w:rFonts w:cs="Arial"/>
                <w:b/>
                <w:color w:val="000000"/>
                <w:lang w:val="en-IE" w:eastAsia="en-IE" w:bidi="ar-SA"/>
              </w:rPr>
              <w:t>Previous Terminology</w:t>
            </w:r>
          </w:p>
        </w:tc>
        <w:tc>
          <w:tcPr>
            <w:tcW w:w="4878" w:type="dxa"/>
            <w:shd w:val="clear" w:color="auto" w:fill="A6A6A6" w:themeFill="background1" w:themeFillShade="A6"/>
          </w:tcPr>
          <w:p w:rsidR="006431E9" w:rsidRPr="00DA1D8B" w:rsidRDefault="006431E9" w:rsidP="00565FFD">
            <w:pPr>
              <w:rPr>
                <w:rFonts w:cs="Arial"/>
                <w:b/>
                <w:color w:val="000000"/>
                <w:lang w:val="en-IE" w:eastAsia="en-IE" w:bidi="ar-SA"/>
              </w:rPr>
            </w:pPr>
            <w:r w:rsidRPr="00DA1D8B">
              <w:rPr>
                <w:rFonts w:cs="Arial"/>
                <w:b/>
                <w:color w:val="000000"/>
                <w:lang w:val="en-IE" w:eastAsia="en-IE" w:bidi="ar-SA"/>
              </w:rPr>
              <w:t>GO Online Registry Terminology</w:t>
            </w:r>
          </w:p>
        </w:tc>
      </w:tr>
      <w:tr w:rsidR="006431E9" w:rsidTr="007A4074">
        <w:trPr>
          <w:trHeight w:val="414"/>
          <w:jc w:val="center"/>
        </w:trPr>
        <w:tc>
          <w:tcPr>
            <w:tcW w:w="4878" w:type="dxa"/>
          </w:tcPr>
          <w:p w:rsidR="006431E9" w:rsidRPr="00C95C8F" w:rsidRDefault="006431E9" w:rsidP="00565FFD">
            <w:pPr>
              <w:pStyle w:val="UntitledHeading"/>
              <w:jc w:val="both"/>
              <w:rPr>
                <w:rFonts w:cs="Arial"/>
                <w:b w:val="0"/>
              </w:rPr>
            </w:pPr>
            <w:r w:rsidRPr="00C95C8F">
              <w:rPr>
                <w:rFonts w:cs="Arial"/>
                <w:b w:val="0"/>
              </w:rPr>
              <w:t>Generator</w:t>
            </w:r>
          </w:p>
        </w:tc>
        <w:tc>
          <w:tcPr>
            <w:tcW w:w="4878" w:type="dxa"/>
          </w:tcPr>
          <w:p w:rsidR="006431E9" w:rsidRPr="00C95C8F" w:rsidRDefault="006431E9" w:rsidP="00565FFD">
            <w:pPr>
              <w:pStyle w:val="UntitledHeading"/>
              <w:jc w:val="both"/>
              <w:rPr>
                <w:rFonts w:cs="Arial"/>
                <w:b w:val="0"/>
              </w:rPr>
            </w:pPr>
            <w:r w:rsidRPr="00C95C8F">
              <w:rPr>
                <w:rFonts w:cs="Arial"/>
                <w:b w:val="0"/>
              </w:rPr>
              <w:t>Producer</w:t>
            </w:r>
          </w:p>
        </w:tc>
      </w:tr>
      <w:tr w:rsidR="006431E9" w:rsidTr="007A4074">
        <w:trPr>
          <w:trHeight w:val="465"/>
          <w:jc w:val="center"/>
        </w:trPr>
        <w:tc>
          <w:tcPr>
            <w:tcW w:w="4878" w:type="dxa"/>
          </w:tcPr>
          <w:p w:rsidR="006431E9" w:rsidRPr="00C95C8F" w:rsidRDefault="006431E9" w:rsidP="00565FFD">
            <w:pPr>
              <w:pStyle w:val="UntitledHeading"/>
              <w:jc w:val="both"/>
              <w:rPr>
                <w:rFonts w:cs="Arial"/>
                <w:b w:val="0"/>
              </w:rPr>
            </w:pPr>
            <w:r w:rsidRPr="00C95C8F">
              <w:rPr>
                <w:rFonts w:cs="Arial"/>
                <w:b w:val="0"/>
              </w:rPr>
              <w:t>Supplier</w:t>
            </w:r>
          </w:p>
        </w:tc>
        <w:tc>
          <w:tcPr>
            <w:tcW w:w="4878" w:type="dxa"/>
          </w:tcPr>
          <w:p w:rsidR="006431E9" w:rsidRPr="00C95C8F" w:rsidRDefault="006431E9" w:rsidP="00565FFD">
            <w:pPr>
              <w:pStyle w:val="UntitledHeading"/>
              <w:jc w:val="both"/>
              <w:rPr>
                <w:rFonts w:cs="Arial"/>
                <w:b w:val="0"/>
              </w:rPr>
            </w:pPr>
            <w:r w:rsidRPr="00C95C8F">
              <w:rPr>
                <w:rFonts w:cs="Arial"/>
                <w:b w:val="0"/>
              </w:rPr>
              <w:t>Supplier</w:t>
            </w:r>
          </w:p>
        </w:tc>
      </w:tr>
      <w:tr w:rsidR="006431E9" w:rsidTr="007A4074">
        <w:trPr>
          <w:trHeight w:val="464"/>
          <w:jc w:val="center"/>
        </w:trPr>
        <w:tc>
          <w:tcPr>
            <w:tcW w:w="4878" w:type="dxa"/>
          </w:tcPr>
          <w:p w:rsidR="006431E9" w:rsidRPr="00C95C8F" w:rsidRDefault="006431E9" w:rsidP="00565FFD">
            <w:pPr>
              <w:pStyle w:val="UntitledHeading"/>
              <w:jc w:val="both"/>
              <w:rPr>
                <w:rFonts w:cs="Arial"/>
                <w:b w:val="0"/>
              </w:rPr>
            </w:pPr>
            <w:r w:rsidRPr="00C95C8F">
              <w:rPr>
                <w:rFonts w:cs="Arial"/>
                <w:b w:val="0"/>
              </w:rPr>
              <w:t>GO Participant</w:t>
            </w:r>
          </w:p>
        </w:tc>
        <w:tc>
          <w:tcPr>
            <w:tcW w:w="4878" w:type="dxa"/>
          </w:tcPr>
          <w:p w:rsidR="006431E9" w:rsidRPr="00C95C8F" w:rsidRDefault="006431E9" w:rsidP="00565FFD">
            <w:pPr>
              <w:pStyle w:val="UntitledHeading"/>
              <w:jc w:val="both"/>
              <w:rPr>
                <w:rFonts w:cs="Arial"/>
                <w:b w:val="0"/>
              </w:rPr>
            </w:pPr>
            <w:r w:rsidRPr="00C95C8F">
              <w:rPr>
                <w:rFonts w:cs="Arial"/>
                <w:b w:val="0"/>
              </w:rPr>
              <w:t>Account Holder</w:t>
            </w:r>
          </w:p>
        </w:tc>
      </w:tr>
      <w:tr w:rsidR="006431E9" w:rsidTr="007A4074">
        <w:trPr>
          <w:trHeight w:val="465"/>
          <w:jc w:val="center"/>
        </w:trPr>
        <w:tc>
          <w:tcPr>
            <w:tcW w:w="4878" w:type="dxa"/>
          </w:tcPr>
          <w:p w:rsidR="006431E9" w:rsidRPr="00C95C8F" w:rsidRDefault="006431E9" w:rsidP="00565FFD">
            <w:pPr>
              <w:pStyle w:val="UntitledHeading"/>
              <w:jc w:val="both"/>
              <w:rPr>
                <w:rFonts w:cs="Arial"/>
                <w:b w:val="0"/>
              </w:rPr>
            </w:pPr>
            <w:r w:rsidRPr="00C95C8F">
              <w:rPr>
                <w:rFonts w:cs="Arial"/>
                <w:b w:val="0"/>
              </w:rPr>
              <w:t>Generator Unit</w:t>
            </w:r>
          </w:p>
        </w:tc>
        <w:tc>
          <w:tcPr>
            <w:tcW w:w="4878" w:type="dxa"/>
          </w:tcPr>
          <w:p w:rsidR="006431E9" w:rsidRPr="00C95C8F" w:rsidRDefault="006431E9" w:rsidP="00565FFD">
            <w:pPr>
              <w:pStyle w:val="UntitledHeading"/>
              <w:jc w:val="both"/>
              <w:rPr>
                <w:rFonts w:cs="Arial"/>
                <w:b w:val="0"/>
              </w:rPr>
            </w:pPr>
            <w:r w:rsidRPr="00C95C8F">
              <w:rPr>
                <w:rFonts w:cs="Arial"/>
                <w:b w:val="0"/>
              </w:rPr>
              <w:t>Production Device</w:t>
            </w:r>
          </w:p>
        </w:tc>
      </w:tr>
      <w:tr w:rsidR="006431E9" w:rsidTr="007A4074">
        <w:trPr>
          <w:trHeight w:val="464"/>
          <w:jc w:val="center"/>
        </w:trPr>
        <w:tc>
          <w:tcPr>
            <w:tcW w:w="4878" w:type="dxa"/>
          </w:tcPr>
          <w:p w:rsidR="006431E9" w:rsidRPr="00C95C8F" w:rsidRDefault="006431E9" w:rsidP="00565FFD">
            <w:pPr>
              <w:pStyle w:val="UntitledHeading"/>
              <w:jc w:val="both"/>
              <w:rPr>
                <w:rFonts w:cs="Arial"/>
                <w:b w:val="0"/>
              </w:rPr>
            </w:pPr>
            <w:r w:rsidRPr="00C95C8F">
              <w:rPr>
                <w:rFonts w:cs="Arial"/>
                <w:b w:val="0"/>
              </w:rPr>
              <w:t>Authorised User</w:t>
            </w:r>
          </w:p>
        </w:tc>
        <w:tc>
          <w:tcPr>
            <w:tcW w:w="4878" w:type="dxa"/>
          </w:tcPr>
          <w:p w:rsidR="006431E9" w:rsidRPr="00C95C8F" w:rsidRDefault="006431E9" w:rsidP="00565FFD">
            <w:pPr>
              <w:pStyle w:val="UntitledHeading"/>
              <w:jc w:val="both"/>
              <w:rPr>
                <w:rFonts w:cs="Arial"/>
                <w:b w:val="0"/>
              </w:rPr>
            </w:pPr>
            <w:r w:rsidRPr="00C95C8F">
              <w:rPr>
                <w:rFonts w:cs="Arial"/>
                <w:b w:val="0"/>
              </w:rPr>
              <w:t>(Account) User</w:t>
            </w:r>
          </w:p>
        </w:tc>
      </w:tr>
      <w:tr w:rsidR="006431E9" w:rsidTr="007A4074">
        <w:trPr>
          <w:trHeight w:val="465"/>
          <w:jc w:val="center"/>
        </w:trPr>
        <w:tc>
          <w:tcPr>
            <w:tcW w:w="4878" w:type="dxa"/>
          </w:tcPr>
          <w:p w:rsidR="006431E9" w:rsidRPr="00C95C8F" w:rsidRDefault="006431E9" w:rsidP="00565FFD">
            <w:pPr>
              <w:pStyle w:val="UntitledHeading"/>
              <w:jc w:val="both"/>
              <w:rPr>
                <w:rFonts w:cs="Arial"/>
                <w:b w:val="0"/>
              </w:rPr>
            </w:pPr>
            <w:r w:rsidRPr="00C95C8F">
              <w:rPr>
                <w:rFonts w:cs="Arial"/>
                <w:b w:val="0"/>
              </w:rPr>
              <w:t>Revocation</w:t>
            </w:r>
          </w:p>
        </w:tc>
        <w:tc>
          <w:tcPr>
            <w:tcW w:w="4878" w:type="dxa"/>
          </w:tcPr>
          <w:p w:rsidR="006431E9" w:rsidRPr="00C95C8F" w:rsidRDefault="006431E9" w:rsidP="00565FFD">
            <w:pPr>
              <w:pStyle w:val="UntitledHeading"/>
              <w:jc w:val="both"/>
              <w:rPr>
                <w:rFonts w:cs="Arial"/>
                <w:b w:val="0"/>
              </w:rPr>
            </w:pPr>
            <w:r w:rsidRPr="00C95C8F">
              <w:rPr>
                <w:rFonts w:cs="Arial"/>
                <w:b w:val="0"/>
              </w:rPr>
              <w:t>Withdrawal</w:t>
            </w:r>
          </w:p>
        </w:tc>
      </w:tr>
    </w:tbl>
    <w:p w:rsidR="006431E9" w:rsidRDefault="006431E9" w:rsidP="00565FFD">
      <w:pPr>
        <w:pStyle w:val="UntitledHeading"/>
        <w:jc w:val="both"/>
        <w:rPr>
          <w:rFonts w:cs="Arial"/>
          <w:b w:val="0"/>
          <w:sz w:val="22"/>
          <w:szCs w:val="22"/>
        </w:rPr>
      </w:pPr>
    </w:p>
    <w:p w:rsidR="006431E9" w:rsidRPr="00113F0B" w:rsidRDefault="006431E9" w:rsidP="00565FFD">
      <w:pPr>
        <w:pStyle w:val="Heading2"/>
        <w:spacing w:after="100"/>
      </w:pPr>
      <w:bookmarkStart w:id="7" w:name="_Toc427581802"/>
      <w:r>
        <w:t>Background</w:t>
      </w:r>
      <w:bookmarkEnd w:id="7"/>
    </w:p>
    <w:p w:rsidR="0048605C" w:rsidRPr="00481B31" w:rsidRDefault="0048605C" w:rsidP="00565FFD">
      <w:pPr>
        <w:pStyle w:val="UntitledHeading"/>
        <w:jc w:val="both"/>
        <w:rPr>
          <w:rFonts w:cs="Arial"/>
          <w:b w:val="0"/>
          <w:sz w:val="22"/>
          <w:szCs w:val="22"/>
        </w:rPr>
      </w:pPr>
      <w:r w:rsidRPr="00481B31">
        <w:rPr>
          <w:rFonts w:cs="Arial"/>
          <w:b w:val="0"/>
          <w:sz w:val="22"/>
          <w:szCs w:val="22"/>
        </w:rPr>
        <w:t>Directive 2001/77/EC introduced the concept of Guarantees of Origin (GO) for electricity. The Renewables Directive</w:t>
      </w:r>
      <w:r w:rsidRPr="00481B31">
        <w:rPr>
          <w:rStyle w:val="FootnoteReference"/>
          <w:rFonts w:cs="Arial"/>
          <w:b w:val="0"/>
          <w:sz w:val="22"/>
          <w:szCs w:val="22"/>
        </w:rPr>
        <w:footnoteReference w:id="1"/>
      </w:r>
      <w:r w:rsidRPr="00481B31">
        <w:rPr>
          <w:rFonts w:cs="Arial"/>
          <w:b w:val="0"/>
          <w:sz w:val="22"/>
          <w:szCs w:val="22"/>
        </w:rPr>
        <w:t xml:space="preserve"> 2009/28/EC replaces Directive 2001/77/EC and Article 15 of the Renewables Directive further develops GO</w:t>
      </w:r>
      <w:r w:rsidR="00162541" w:rsidRPr="00481B31">
        <w:rPr>
          <w:rFonts w:cs="Arial"/>
          <w:b w:val="0"/>
          <w:sz w:val="22"/>
          <w:szCs w:val="22"/>
        </w:rPr>
        <w:t xml:space="preserve"> certificate</w:t>
      </w:r>
      <w:r w:rsidRPr="00481B31">
        <w:rPr>
          <w:rFonts w:cs="Arial"/>
          <w:b w:val="0"/>
          <w:sz w:val="22"/>
          <w:szCs w:val="22"/>
        </w:rPr>
        <w:t xml:space="preserve">s. The directive states that the purpose of a GO </w:t>
      </w:r>
      <w:r w:rsidR="00162541" w:rsidRPr="00481B31">
        <w:rPr>
          <w:rFonts w:cs="Arial"/>
          <w:b w:val="0"/>
          <w:sz w:val="22"/>
          <w:szCs w:val="22"/>
        </w:rPr>
        <w:t xml:space="preserve">certificate </w:t>
      </w:r>
      <w:r w:rsidRPr="00481B31">
        <w:rPr>
          <w:rFonts w:cs="Arial"/>
          <w:b w:val="0"/>
          <w:sz w:val="22"/>
          <w:szCs w:val="22"/>
        </w:rPr>
        <w:t xml:space="preserve">is for Fuel Mix Disclosure and that the GO </w:t>
      </w:r>
      <w:r w:rsidR="00162541" w:rsidRPr="00481B31">
        <w:rPr>
          <w:rFonts w:cs="Arial"/>
          <w:b w:val="0"/>
          <w:sz w:val="22"/>
          <w:szCs w:val="22"/>
        </w:rPr>
        <w:t xml:space="preserve">certificate </w:t>
      </w:r>
      <w:r w:rsidRPr="00481B31">
        <w:rPr>
          <w:rFonts w:cs="Arial"/>
          <w:b w:val="0"/>
          <w:sz w:val="22"/>
          <w:szCs w:val="22"/>
        </w:rPr>
        <w:t>does not need to follow the physical flow of electricity. This legislation was transposed in Ireland by S.I. 147 of 2011</w:t>
      </w:r>
      <w:r w:rsidR="00923B4F" w:rsidRPr="00481B31">
        <w:rPr>
          <w:rFonts w:cs="Arial"/>
          <w:b w:val="0"/>
          <w:sz w:val="22"/>
          <w:szCs w:val="22"/>
        </w:rPr>
        <w:t xml:space="preserve"> (replaced by S.I 483 2014)</w:t>
      </w:r>
      <w:r w:rsidRPr="00481B31">
        <w:rPr>
          <w:rFonts w:cs="Arial"/>
          <w:b w:val="0"/>
          <w:sz w:val="22"/>
          <w:szCs w:val="22"/>
        </w:rPr>
        <w:t>; the Statutory Instrument places the obligation for issuing GO</w:t>
      </w:r>
      <w:r w:rsidR="00162541" w:rsidRPr="00481B31">
        <w:rPr>
          <w:rFonts w:cs="Arial"/>
          <w:b w:val="0"/>
          <w:sz w:val="22"/>
          <w:szCs w:val="22"/>
        </w:rPr>
        <w:t xml:space="preserve"> certificate</w:t>
      </w:r>
      <w:r w:rsidRPr="00481B31">
        <w:rPr>
          <w:rFonts w:cs="Arial"/>
          <w:b w:val="0"/>
          <w:sz w:val="22"/>
          <w:szCs w:val="22"/>
        </w:rPr>
        <w:t>s in Ireland on the Single Electricity Market Operator (SEMO) subject to the Supervisory Framework developed by the CER, in consultation with SEMO and the industry.</w:t>
      </w:r>
    </w:p>
    <w:p w:rsidR="00120800" w:rsidRPr="00481B31" w:rsidRDefault="0070457B" w:rsidP="00565FFD">
      <w:pPr>
        <w:jc w:val="both"/>
        <w:rPr>
          <w:sz w:val="22"/>
          <w:szCs w:val="22"/>
        </w:rPr>
      </w:pPr>
      <w:r w:rsidRPr="00481B31">
        <w:rPr>
          <w:sz w:val="22"/>
          <w:szCs w:val="22"/>
        </w:rPr>
        <w:t>R</w:t>
      </w:r>
      <w:r w:rsidR="00797F5D" w:rsidRPr="00481B31">
        <w:rPr>
          <w:sz w:val="22"/>
          <w:szCs w:val="22"/>
        </w:rPr>
        <w:t xml:space="preserve">enewable Generators which are </w:t>
      </w:r>
      <w:r w:rsidR="00E54D11" w:rsidRPr="00481B31">
        <w:rPr>
          <w:sz w:val="22"/>
          <w:szCs w:val="22"/>
        </w:rPr>
        <w:t xml:space="preserve">registered for the GO scheme </w:t>
      </w:r>
      <w:r w:rsidRPr="00481B31">
        <w:rPr>
          <w:sz w:val="22"/>
          <w:szCs w:val="22"/>
        </w:rPr>
        <w:t>are</w:t>
      </w:r>
      <w:r w:rsidR="00797F5D" w:rsidRPr="00481B31">
        <w:rPr>
          <w:sz w:val="22"/>
          <w:szCs w:val="22"/>
        </w:rPr>
        <w:t xml:space="preserve"> entitled to </w:t>
      </w:r>
      <w:r w:rsidR="00547A96" w:rsidRPr="00481B31">
        <w:rPr>
          <w:sz w:val="22"/>
          <w:szCs w:val="22"/>
        </w:rPr>
        <w:t xml:space="preserve">request </w:t>
      </w:r>
      <w:r w:rsidR="00797F5D" w:rsidRPr="00481B31">
        <w:rPr>
          <w:sz w:val="22"/>
          <w:szCs w:val="22"/>
        </w:rPr>
        <w:t>a</w:t>
      </w:r>
      <w:r w:rsidR="00CA2B2E" w:rsidRPr="00481B31">
        <w:rPr>
          <w:sz w:val="22"/>
          <w:szCs w:val="22"/>
        </w:rPr>
        <w:t>n electronic</w:t>
      </w:r>
      <w:r w:rsidR="00797F5D" w:rsidRPr="00481B31">
        <w:rPr>
          <w:sz w:val="22"/>
          <w:szCs w:val="22"/>
        </w:rPr>
        <w:t xml:space="preserve"> GO certificate for every 1MWh of renewable energy produced during a year</w:t>
      </w:r>
      <w:r w:rsidR="00264E7B" w:rsidRPr="00481B31">
        <w:rPr>
          <w:sz w:val="22"/>
          <w:szCs w:val="22"/>
        </w:rPr>
        <w:t>, subject to the rules set out in</w:t>
      </w:r>
      <w:r w:rsidR="00923B4F" w:rsidRPr="00481B31">
        <w:rPr>
          <w:sz w:val="22"/>
          <w:szCs w:val="22"/>
        </w:rPr>
        <w:t xml:space="preserve"> S.I. 147 2011</w:t>
      </w:r>
      <w:r w:rsidR="007039F2" w:rsidRPr="00481B31">
        <w:rPr>
          <w:sz w:val="22"/>
          <w:szCs w:val="22"/>
        </w:rPr>
        <w:t xml:space="preserve"> </w:t>
      </w:r>
      <w:r w:rsidR="00923B4F" w:rsidRPr="00481B31">
        <w:rPr>
          <w:sz w:val="22"/>
          <w:szCs w:val="22"/>
        </w:rPr>
        <w:t>(replaced by</w:t>
      </w:r>
      <w:r w:rsidR="00264E7B" w:rsidRPr="00481B31">
        <w:rPr>
          <w:sz w:val="22"/>
          <w:szCs w:val="22"/>
        </w:rPr>
        <w:t xml:space="preserve"> S.I. </w:t>
      </w:r>
      <w:r w:rsidR="00F35C19" w:rsidRPr="00481B31">
        <w:rPr>
          <w:sz w:val="22"/>
          <w:szCs w:val="22"/>
        </w:rPr>
        <w:t>483 of 2014</w:t>
      </w:r>
      <w:r w:rsidR="00923B4F" w:rsidRPr="00481B31">
        <w:rPr>
          <w:sz w:val="22"/>
          <w:szCs w:val="22"/>
        </w:rPr>
        <w:t>)</w:t>
      </w:r>
      <w:r w:rsidR="00F35C19" w:rsidRPr="00481B31">
        <w:rPr>
          <w:sz w:val="22"/>
          <w:szCs w:val="22"/>
        </w:rPr>
        <w:t>.</w:t>
      </w:r>
    </w:p>
    <w:p w:rsidR="00A11FB8" w:rsidRPr="00481B31" w:rsidRDefault="00A11FB8" w:rsidP="00565FFD">
      <w:pPr>
        <w:jc w:val="both"/>
        <w:rPr>
          <w:sz w:val="22"/>
          <w:szCs w:val="22"/>
        </w:rPr>
      </w:pPr>
      <w:r w:rsidRPr="00481B31">
        <w:rPr>
          <w:sz w:val="22"/>
          <w:szCs w:val="22"/>
        </w:rPr>
        <w:t xml:space="preserve">Metered </w:t>
      </w:r>
      <w:r w:rsidR="00B85048" w:rsidRPr="00481B31">
        <w:rPr>
          <w:sz w:val="22"/>
          <w:szCs w:val="22"/>
        </w:rPr>
        <w:t xml:space="preserve">generation </w:t>
      </w:r>
      <w:r w:rsidR="0026132B" w:rsidRPr="00481B31">
        <w:rPr>
          <w:sz w:val="22"/>
          <w:szCs w:val="22"/>
        </w:rPr>
        <w:t xml:space="preserve">data, </w:t>
      </w:r>
      <w:r w:rsidRPr="00481B31">
        <w:rPr>
          <w:sz w:val="22"/>
          <w:szCs w:val="22"/>
        </w:rPr>
        <w:t xml:space="preserve">from SEMO market systems in the case of Within-SEM Generators, and </w:t>
      </w:r>
      <w:r w:rsidR="00DD607E" w:rsidRPr="00481B31">
        <w:rPr>
          <w:sz w:val="22"/>
          <w:szCs w:val="22"/>
        </w:rPr>
        <w:t xml:space="preserve">from the </w:t>
      </w:r>
      <w:r w:rsidR="00584342" w:rsidRPr="00481B31">
        <w:rPr>
          <w:sz w:val="22"/>
          <w:szCs w:val="22"/>
        </w:rPr>
        <w:t>Meter Registration System Operator (</w:t>
      </w:r>
      <w:r w:rsidRPr="00481B31">
        <w:rPr>
          <w:sz w:val="22"/>
          <w:szCs w:val="22"/>
        </w:rPr>
        <w:t>MRSO</w:t>
      </w:r>
      <w:r w:rsidR="00584342" w:rsidRPr="00481B31">
        <w:rPr>
          <w:sz w:val="22"/>
          <w:szCs w:val="22"/>
        </w:rPr>
        <w:t>)</w:t>
      </w:r>
      <w:r w:rsidRPr="00481B31">
        <w:rPr>
          <w:sz w:val="22"/>
          <w:szCs w:val="22"/>
        </w:rPr>
        <w:t xml:space="preserve"> in the case of Out-of-SEM Generators, is collected and uploaded to the </w:t>
      </w:r>
      <w:r w:rsidR="00F30A72" w:rsidRPr="00481B31">
        <w:rPr>
          <w:sz w:val="22"/>
          <w:szCs w:val="22"/>
        </w:rPr>
        <w:t xml:space="preserve">GO </w:t>
      </w:r>
      <w:r w:rsidR="001B2BBE" w:rsidRPr="00481B31">
        <w:rPr>
          <w:sz w:val="22"/>
          <w:szCs w:val="22"/>
        </w:rPr>
        <w:t>Online Registry</w:t>
      </w:r>
      <w:r w:rsidRPr="00481B31">
        <w:rPr>
          <w:sz w:val="22"/>
          <w:szCs w:val="22"/>
        </w:rPr>
        <w:t xml:space="preserve"> on a monthly basis</w:t>
      </w:r>
      <w:r w:rsidR="001B2BBE" w:rsidRPr="00481B31">
        <w:rPr>
          <w:sz w:val="22"/>
          <w:szCs w:val="22"/>
        </w:rPr>
        <w:t xml:space="preserve">. </w:t>
      </w:r>
    </w:p>
    <w:p w:rsidR="00A11FB8" w:rsidRPr="00481B31" w:rsidRDefault="005310BD" w:rsidP="00565FFD">
      <w:pPr>
        <w:jc w:val="both"/>
        <w:rPr>
          <w:sz w:val="22"/>
          <w:szCs w:val="22"/>
        </w:rPr>
      </w:pPr>
      <w:r w:rsidRPr="00481B31">
        <w:rPr>
          <w:sz w:val="22"/>
          <w:szCs w:val="22"/>
        </w:rPr>
        <w:t xml:space="preserve">GO Account Holders </w:t>
      </w:r>
      <w:r w:rsidR="001B2BBE" w:rsidRPr="00481B31">
        <w:rPr>
          <w:sz w:val="22"/>
          <w:szCs w:val="22"/>
        </w:rPr>
        <w:t xml:space="preserve">can </w:t>
      </w:r>
      <w:r w:rsidR="00A11FB8" w:rsidRPr="00481B31">
        <w:rPr>
          <w:sz w:val="22"/>
          <w:szCs w:val="22"/>
        </w:rPr>
        <w:t xml:space="preserve">cross check </w:t>
      </w:r>
      <w:r w:rsidR="001B2BBE" w:rsidRPr="00481B31">
        <w:rPr>
          <w:sz w:val="22"/>
          <w:szCs w:val="22"/>
        </w:rPr>
        <w:t>the</w:t>
      </w:r>
      <w:r w:rsidR="00120800" w:rsidRPr="00481B31">
        <w:rPr>
          <w:sz w:val="22"/>
          <w:szCs w:val="22"/>
        </w:rPr>
        <w:t xml:space="preserve"> meter</w:t>
      </w:r>
      <w:r w:rsidR="00B85048" w:rsidRPr="00481B31">
        <w:rPr>
          <w:sz w:val="22"/>
          <w:szCs w:val="22"/>
        </w:rPr>
        <w:t>ed</w:t>
      </w:r>
      <w:r w:rsidR="00120800" w:rsidRPr="00481B31">
        <w:rPr>
          <w:sz w:val="22"/>
          <w:szCs w:val="22"/>
        </w:rPr>
        <w:t xml:space="preserve"> generation</w:t>
      </w:r>
      <w:r w:rsidR="001B2BBE" w:rsidRPr="00481B31">
        <w:rPr>
          <w:sz w:val="22"/>
          <w:szCs w:val="22"/>
        </w:rPr>
        <w:t xml:space="preserve"> </w:t>
      </w:r>
      <w:r w:rsidR="00120800" w:rsidRPr="00481B31">
        <w:rPr>
          <w:sz w:val="22"/>
          <w:szCs w:val="22"/>
        </w:rPr>
        <w:t>d</w:t>
      </w:r>
      <w:r w:rsidR="001B2BBE" w:rsidRPr="00481B31">
        <w:rPr>
          <w:sz w:val="22"/>
          <w:szCs w:val="22"/>
        </w:rPr>
        <w:t xml:space="preserve">ata </w:t>
      </w:r>
      <w:r w:rsidR="00120800" w:rsidRPr="00481B31">
        <w:rPr>
          <w:sz w:val="22"/>
          <w:szCs w:val="22"/>
        </w:rPr>
        <w:t xml:space="preserve">assigned to their </w:t>
      </w:r>
      <w:r w:rsidRPr="00481B31">
        <w:rPr>
          <w:sz w:val="22"/>
          <w:szCs w:val="22"/>
        </w:rPr>
        <w:t>P</w:t>
      </w:r>
      <w:r w:rsidR="00120800" w:rsidRPr="00481B31">
        <w:rPr>
          <w:sz w:val="22"/>
          <w:szCs w:val="22"/>
        </w:rPr>
        <w:t xml:space="preserve">roduction </w:t>
      </w:r>
      <w:r w:rsidRPr="00481B31">
        <w:rPr>
          <w:sz w:val="22"/>
          <w:szCs w:val="22"/>
        </w:rPr>
        <w:t>D</w:t>
      </w:r>
      <w:r w:rsidR="00120800" w:rsidRPr="00481B31">
        <w:rPr>
          <w:sz w:val="22"/>
          <w:szCs w:val="22"/>
        </w:rPr>
        <w:t>evices</w:t>
      </w:r>
      <w:r w:rsidR="00FA5323" w:rsidRPr="00481B31">
        <w:rPr>
          <w:rStyle w:val="FootnoteReference"/>
          <w:sz w:val="22"/>
          <w:szCs w:val="22"/>
        </w:rPr>
        <w:footnoteReference w:id="2"/>
      </w:r>
      <w:r w:rsidR="00120800" w:rsidRPr="00481B31">
        <w:rPr>
          <w:sz w:val="22"/>
          <w:szCs w:val="22"/>
        </w:rPr>
        <w:t xml:space="preserve"> </w:t>
      </w:r>
      <w:r w:rsidR="001B2BBE" w:rsidRPr="00481B31">
        <w:rPr>
          <w:sz w:val="22"/>
          <w:szCs w:val="22"/>
        </w:rPr>
        <w:t>and</w:t>
      </w:r>
      <w:r w:rsidR="00120800" w:rsidRPr="00481B31">
        <w:rPr>
          <w:sz w:val="22"/>
          <w:szCs w:val="22"/>
        </w:rPr>
        <w:t xml:space="preserve"> submit</w:t>
      </w:r>
      <w:r w:rsidR="001B2BBE" w:rsidRPr="00481B31">
        <w:rPr>
          <w:sz w:val="22"/>
          <w:szCs w:val="22"/>
        </w:rPr>
        <w:t xml:space="preserve"> quer</w:t>
      </w:r>
      <w:r w:rsidR="00120800" w:rsidRPr="00481B31">
        <w:rPr>
          <w:sz w:val="22"/>
          <w:szCs w:val="22"/>
        </w:rPr>
        <w:t>ies to SEMO</w:t>
      </w:r>
      <w:r w:rsidR="001B2BBE" w:rsidRPr="00481B31">
        <w:rPr>
          <w:sz w:val="22"/>
          <w:szCs w:val="22"/>
        </w:rPr>
        <w:t xml:space="preserve"> if necessary. </w:t>
      </w:r>
    </w:p>
    <w:p w:rsidR="009133E8" w:rsidRPr="00481B31" w:rsidRDefault="005310BD" w:rsidP="00565FFD">
      <w:pPr>
        <w:pStyle w:val="UntitledHeading"/>
        <w:jc w:val="both"/>
        <w:rPr>
          <w:b w:val="0"/>
          <w:sz w:val="22"/>
          <w:szCs w:val="22"/>
        </w:rPr>
      </w:pPr>
      <w:r w:rsidRPr="00481B31">
        <w:rPr>
          <w:b w:val="0"/>
          <w:sz w:val="22"/>
          <w:szCs w:val="22"/>
        </w:rPr>
        <w:t xml:space="preserve">Account Holders </w:t>
      </w:r>
      <w:r w:rsidR="005738C0" w:rsidRPr="00481B31">
        <w:rPr>
          <w:b w:val="0"/>
          <w:sz w:val="22"/>
          <w:szCs w:val="22"/>
        </w:rPr>
        <w:t>must submit a request to SEMO</w:t>
      </w:r>
      <w:r w:rsidR="00F35C19" w:rsidRPr="00481B31">
        <w:rPr>
          <w:b w:val="0"/>
          <w:sz w:val="22"/>
          <w:szCs w:val="22"/>
        </w:rPr>
        <w:t xml:space="preserve"> each month</w:t>
      </w:r>
      <w:r w:rsidR="00797F5D" w:rsidRPr="00481B31">
        <w:rPr>
          <w:b w:val="0"/>
          <w:sz w:val="22"/>
          <w:szCs w:val="22"/>
        </w:rPr>
        <w:t xml:space="preserve"> for </w:t>
      </w:r>
      <w:r w:rsidR="003F0204" w:rsidRPr="00481B31">
        <w:rPr>
          <w:b w:val="0"/>
          <w:sz w:val="22"/>
          <w:szCs w:val="22"/>
        </w:rPr>
        <w:t xml:space="preserve">electronic </w:t>
      </w:r>
      <w:r w:rsidR="00797F5D" w:rsidRPr="00481B31">
        <w:rPr>
          <w:b w:val="0"/>
          <w:sz w:val="22"/>
          <w:szCs w:val="22"/>
        </w:rPr>
        <w:t xml:space="preserve">GO certificates to be issued. </w:t>
      </w:r>
      <w:r w:rsidR="00834B31" w:rsidRPr="00481B31">
        <w:rPr>
          <w:b w:val="0"/>
          <w:sz w:val="22"/>
          <w:szCs w:val="22"/>
        </w:rPr>
        <w:t>SEMO verifies whether</w:t>
      </w:r>
      <w:r w:rsidR="00E54D11" w:rsidRPr="00481B31">
        <w:rPr>
          <w:b w:val="0"/>
          <w:sz w:val="22"/>
          <w:szCs w:val="22"/>
        </w:rPr>
        <w:t xml:space="preserve"> these requests are valid</w:t>
      </w:r>
      <w:r w:rsidR="00A9706D" w:rsidRPr="00481B31">
        <w:rPr>
          <w:b w:val="0"/>
          <w:sz w:val="22"/>
          <w:szCs w:val="22"/>
        </w:rPr>
        <w:t>.</w:t>
      </w:r>
      <w:r w:rsidR="009133E8" w:rsidRPr="00481B31">
        <w:rPr>
          <w:b w:val="0"/>
          <w:sz w:val="22"/>
          <w:szCs w:val="22"/>
        </w:rPr>
        <w:t xml:space="preserve"> SEMO issues</w:t>
      </w:r>
      <w:r w:rsidR="00417633" w:rsidRPr="00481B31">
        <w:rPr>
          <w:b w:val="0"/>
          <w:sz w:val="22"/>
          <w:szCs w:val="22"/>
        </w:rPr>
        <w:t xml:space="preserve"> GO</w:t>
      </w:r>
      <w:r w:rsidR="009133E8" w:rsidRPr="00481B31">
        <w:rPr>
          <w:b w:val="0"/>
          <w:sz w:val="22"/>
          <w:szCs w:val="22"/>
        </w:rPr>
        <w:t xml:space="preserve"> certificates </w:t>
      </w:r>
      <w:r w:rsidR="00327816">
        <w:rPr>
          <w:b w:val="0"/>
          <w:sz w:val="22"/>
          <w:szCs w:val="22"/>
        </w:rPr>
        <w:t>based on</w:t>
      </w:r>
      <w:r w:rsidR="008341F4" w:rsidRPr="00481B31">
        <w:rPr>
          <w:b w:val="0"/>
          <w:sz w:val="22"/>
          <w:szCs w:val="22"/>
        </w:rPr>
        <w:t xml:space="preserve"> validated GO requests </w:t>
      </w:r>
      <w:r w:rsidR="009133E8" w:rsidRPr="00481B31">
        <w:rPr>
          <w:b w:val="0"/>
          <w:sz w:val="22"/>
          <w:szCs w:val="22"/>
        </w:rPr>
        <w:t>by the last working day of the month following the relevant production period.</w:t>
      </w:r>
      <w:r w:rsidR="00E02FB7" w:rsidRPr="00481B31">
        <w:rPr>
          <w:b w:val="0"/>
          <w:sz w:val="22"/>
          <w:szCs w:val="22"/>
        </w:rPr>
        <w:t xml:space="preserve"> One GO certificate is issued for each whole</w:t>
      </w:r>
      <w:r w:rsidR="007039F2" w:rsidRPr="00481B31">
        <w:rPr>
          <w:b w:val="0"/>
          <w:sz w:val="22"/>
          <w:szCs w:val="22"/>
        </w:rPr>
        <w:t xml:space="preserve"> MWh </w:t>
      </w:r>
      <w:r w:rsidR="00E02FB7" w:rsidRPr="00481B31">
        <w:rPr>
          <w:b w:val="0"/>
          <w:sz w:val="22"/>
          <w:szCs w:val="22"/>
        </w:rPr>
        <w:t>of qualifying energy output of a registered production device. Any identif</w:t>
      </w:r>
      <w:r w:rsidR="00F35C19" w:rsidRPr="00481B31">
        <w:rPr>
          <w:b w:val="0"/>
          <w:sz w:val="22"/>
          <w:szCs w:val="22"/>
        </w:rPr>
        <w:t>iable residual kWh will be carried forward to the next issuing period.</w:t>
      </w:r>
      <w:r w:rsidR="00E02FB7" w:rsidRPr="00481B31">
        <w:rPr>
          <w:b w:val="0"/>
          <w:sz w:val="22"/>
          <w:szCs w:val="22"/>
        </w:rPr>
        <w:t xml:space="preserve"> </w:t>
      </w:r>
      <w:r w:rsidR="009133E8" w:rsidRPr="00481B31">
        <w:rPr>
          <w:b w:val="0"/>
          <w:sz w:val="22"/>
          <w:szCs w:val="22"/>
        </w:rPr>
        <w:t>G</w:t>
      </w:r>
      <w:r w:rsidR="007039F2" w:rsidRPr="00481B31">
        <w:rPr>
          <w:b w:val="0"/>
          <w:sz w:val="22"/>
          <w:szCs w:val="22"/>
        </w:rPr>
        <w:t xml:space="preserve">O certificates </w:t>
      </w:r>
      <w:r w:rsidR="009336A0" w:rsidRPr="00481B31">
        <w:rPr>
          <w:b w:val="0"/>
          <w:sz w:val="22"/>
          <w:szCs w:val="22"/>
        </w:rPr>
        <w:t>will</w:t>
      </w:r>
      <w:r w:rsidR="009133E8" w:rsidRPr="00481B31">
        <w:rPr>
          <w:b w:val="0"/>
          <w:sz w:val="22"/>
          <w:szCs w:val="22"/>
        </w:rPr>
        <w:t xml:space="preserve"> expire 12 months after the end of the related production period.</w:t>
      </w:r>
      <w:r w:rsidR="00F35C19" w:rsidRPr="00481B31">
        <w:rPr>
          <w:b w:val="0"/>
          <w:sz w:val="22"/>
          <w:szCs w:val="22"/>
        </w:rPr>
        <w:t xml:space="preserve"> </w:t>
      </w:r>
    </w:p>
    <w:p w:rsidR="00C41484" w:rsidRDefault="00C41484" w:rsidP="00565FFD">
      <w:pPr>
        <w:pStyle w:val="UntitledHeading"/>
        <w:jc w:val="both"/>
        <w:rPr>
          <w:b w:val="0"/>
          <w:sz w:val="22"/>
          <w:szCs w:val="22"/>
        </w:rPr>
      </w:pPr>
    </w:p>
    <w:p w:rsidR="00A35E16" w:rsidRPr="00C41484" w:rsidRDefault="00A35E16" w:rsidP="00565FFD">
      <w:pPr>
        <w:pStyle w:val="UntitledHeading"/>
        <w:jc w:val="both"/>
        <w:rPr>
          <w:b w:val="0"/>
          <w:sz w:val="22"/>
          <w:szCs w:val="22"/>
        </w:rPr>
      </w:pPr>
    </w:p>
    <w:p w:rsidR="0089458F" w:rsidRPr="00113F0B" w:rsidRDefault="0089458F" w:rsidP="00565FFD">
      <w:pPr>
        <w:pStyle w:val="Heading2"/>
        <w:spacing w:after="100"/>
      </w:pPr>
      <w:bookmarkStart w:id="8" w:name="_Toc427581803"/>
      <w:r>
        <w:lastRenderedPageBreak/>
        <w:t>Process Scope</w:t>
      </w:r>
      <w:bookmarkEnd w:id="8"/>
    </w:p>
    <w:p w:rsidR="007039F2" w:rsidRDefault="005738C0" w:rsidP="00565FFD">
      <w:pPr>
        <w:jc w:val="both"/>
        <w:rPr>
          <w:sz w:val="22"/>
          <w:szCs w:val="22"/>
        </w:rPr>
      </w:pPr>
      <w:r>
        <w:rPr>
          <w:sz w:val="22"/>
          <w:szCs w:val="22"/>
        </w:rPr>
        <w:t>This document describes the process by which</w:t>
      </w:r>
      <w:r w:rsidR="00C41484">
        <w:rPr>
          <w:sz w:val="22"/>
          <w:szCs w:val="22"/>
        </w:rPr>
        <w:t>:</w:t>
      </w:r>
      <w:r w:rsidR="008E32A8">
        <w:rPr>
          <w:sz w:val="22"/>
          <w:szCs w:val="22"/>
        </w:rPr>
        <w:t xml:space="preserve"> </w:t>
      </w:r>
    </w:p>
    <w:p w:rsidR="007039F2" w:rsidRDefault="007039F2" w:rsidP="00565FFD">
      <w:pPr>
        <w:pStyle w:val="ListParagraph"/>
        <w:numPr>
          <w:ilvl w:val="0"/>
          <w:numId w:val="20"/>
        </w:numPr>
        <w:jc w:val="both"/>
        <w:rPr>
          <w:sz w:val="22"/>
          <w:szCs w:val="22"/>
        </w:rPr>
      </w:pPr>
      <w:r>
        <w:rPr>
          <w:sz w:val="22"/>
          <w:szCs w:val="22"/>
        </w:rPr>
        <w:t>M</w:t>
      </w:r>
      <w:r w:rsidR="008E32A8" w:rsidRPr="007039F2">
        <w:rPr>
          <w:sz w:val="22"/>
          <w:szCs w:val="22"/>
        </w:rPr>
        <w:t xml:space="preserve">etered </w:t>
      </w:r>
      <w:r w:rsidR="00C41484" w:rsidRPr="007039F2">
        <w:rPr>
          <w:sz w:val="22"/>
          <w:szCs w:val="22"/>
        </w:rPr>
        <w:t xml:space="preserve">generation </w:t>
      </w:r>
      <w:r w:rsidR="008E32A8" w:rsidRPr="007039F2">
        <w:rPr>
          <w:sz w:val="22"/>
          <w:szCs w:val="22"/>
        </w:rPr>
        <w:t xml:space="preserve">data is collected and uploaded to the </w:t>
      </w:r>
      <w:r w:rsidR="005310BD" w:rsidRPr="007039F2">
        <w:rPr>
          <w:sz w:val="22"/>
          <w:szCs w:val="22"/>
        </w:rPr>
        <w:t xml:space="preserve">GO </w:t>
      </w:r>
      <w:r w:rsidR="008E32A8" w:rsidRPr="007039F2">
        <w:rPr>
          <w:sz w:val="22"/>
          <w:szCs w:val="22"/>
        </w:rPr>
        <w:t>Online Regist</w:t>
      </w:r>
      <w:r w:rsidR="00193CD3" w:rsidRPr="007039F2">
        <w:rPr>
          <w:sz w:val="22"/>
          <w:szCs w:val="22"/>
        </w:rPr>
        <w:t>r</w:t>
      </w:r>
      <w:r w:rsidR="008E32A8" w:rsidRPr="007039F2">
        <w:rPr>
          <w:sz w:val="22"/>
          <w:szCs w:val="22"/>
        </w:rPr>
        <w:t>y</w:t>
      </w:r>
    </w:p>
    <w:p w:rsidR="007039F2" w:rsidRDefault="00193CD3" w:rsidP="00565FFD">
      <w:pPr>
        <w:pStyle w:val="ListParagraph"/>
        <w:numPr>
          <w:ilvl w:val="0"/>
          <w:numId w:val="20"/>
        </w:numPr>
        <w:jc w:val="both"/>
        <w:rPr>
          <w:sz w:val="22"/>
          <w:szCs w:val="22"/>
        </w:rPr>
      </w:pPr>
      <w:r w:rsidRPr="007039F2">
        <w:rPr>
          <w:sz w:val="22"/>
          <w:szCs w:val="22"/>
        </w:rPr>
        <w:t>Account Holders</w:t>
      </w:r>
      <w:r w:rsidR="005738C0" w:rsidRPr="007039F2">
        <w:rPr>
          <w:sz w:val="22"/>
          <w:szCs w:val="22"/>
        </w:rPr>
        <w:t xml:space="preserve"> submit requests for GO certificates</w:t>
      </w:r>
    </w:p>
    <w:p w:rsidR="007039F2" w:rsidRDefault="005738C0" w:rsidP="00565FFD">
      <w:pPr>
        <w:pStyle w:val="ListParagraph"/>
        <w:numPr>
          <w:ilvl w:val="0"/>
          <w:numId w:val="20"/>
        </w:numPr>
        <w:jc w:val="both"/>
        <w:rPr>
          <w:sz w:val="22"/>
          <w:szCs w:val="22"/>
        </w:rPr>
      </w:pPr>
      <w:r w:rsidRPr="007039F2">
        <w:rPr>
          <w:sz w:val="22"/>
          <w:szCs w:val="22"/>
        </w:rPr>
        <w:t xml:space="preserve">SEMO </w:t>
      </w:r>
      <w:r w:rsidR="008E32A8" w:rsidRPr="007039F2">
        <w:rPr>
          <w:sz w:val="22"/>
          <w:szCs w:val="22"/>
        </w:rPr>
        <w:t>verifie</w:t>
      </w:r>
      <w:r w:rsidR="00A37607" w:rsidRPr="007039F2">
        <w:rPr>
          <w:sz w:val="22"/>
          <w:szCs w:val="22"/>
        </w:rPr>
        <w:t>s</w:t>
      </w:r>
      <w:r w:rsidR="00120800" w:rsidRPr="007039F2">
        <w:rPr>
          <w:sz w:val="22"/>
          <w:szCs w:val="22"/>
        </w:rPr>
        <w:t xml:space="preserve"> </w:t>
      </w:r>
      <w:r w:rsidR="008E32A8" w:rsidRPr="007039F2">
        <w:rPr>
          <w:sz w:val="22"/>
          <w:szCs w:val="22"/>
        </w:rPr>
        <w:t xml:space="preserve">GO </w:t>
      </w:r>
      <w:r w:rsidR="00120800" w:rsidRPr="007039F2">
        <w:rPr>
          <w:sz w:val="22"/>
          <w:szCs w:val="22"/>
        </w:rPr>
        <w:t>requests</w:t>
      </w:r>
      <w:r w:rsidR="008E32A8" w:rsidRPr="007039F2">
        <w:rPr>
          <w:sz w:val="22"/>
          <w:szCs w:val="22"/>
        </w:rPr>
        <w:t xml:space="preserve"> with corresponding metered </w:t>
      </w:r>
      <w:r w:rsidR="002319CA" w:rsidRPr="007039F2">
        <w:rPr>
          <w:sz w:val="22"/>
          <w:szCs w:val="22"/>
        </w:rPr>
        <w:t xml:space="preserve">generation </w:t>
      </w:r>
      <w:r w:rsidR="008E32A8" w:rsidRPr="007039F2">
        <w:rPr>
          <w:sz w:val="22"/>
          <w:szCs w:val="22"/>
        </w:rPr>
        <w:t>data</w:t>
      </w:r>
    </w:p>
    <w:p w:rsidR="008E32A8" w:rsidRPr="007039F2" w:rsidRDefault="007039F2" w:rsidP="00565FFD">
      <w:pPr>
        <w:pStyle w:val="ListParagraph"/>
        <w:numPr>
          <w:ilvl w:val="0"/>
          <w:numId w:val="20"/>
        </w:numPr>
        <w:jc w:val="both"/>
        <w:rPr>
          <w:sz w:val="22"/>
          <w:szCs w:val="22"/>
        </w:rPr>
      </w:pPr>
      <w:r>
        <w:rPr>
          <w:sz w:val="22"/>
          <w:szCs w:val="22"/>
        </w:rPr>
        <w:t>SEMO</w:t>
      </w:r>
      <w:r w:rsidR="008E32A8" w:rsidRPr="007039F2">
        <w:rPr>
          <w:sz w:val="22"/>
          <w:szCs w:val="22"/>
        </w:rPr>
        <w:t xml:space="preserve"> issue</w:t>
      </w:r>
      <w:r w:rsidR="00A37607" w:rsidRPr="007039F2">
        <w:rPr>
          <w:sz w:val="22"/>
          <w:szCs w:val="22"/>
        </w:rPr>
        <w:t>s</w:t>
      </w:r>
      <w:r>
        <w:rPr>
          <w:sz w:val="22"/>
          <w:szCs w:val="22"/>
        </w:rPr>
        <w:t xml:space="preserve"> electronic GO certificates</w:t>
      </w:r>
    </w:p>
    <w:p w:rsidR="005738C0" w:rsidRDefault="005738C0" w:rsidP="00565FFD">
      <w:pPr>
        <w:jc w:val="both"/>
        <w:rPr>
          <w:sz w:val="22"/>
          <w:szCs w:val="22"/>
        </w:rPr>
      </w:pPr>
      <w:r>
        <w:rPr>
          <w:sz w:val="22"/>
          <w:szCs w:val="22"/>
        </w:rPr>
        <w:t>It does not describe the process for any of the following:</w:t>
      </w:r>
    </w:p>
    <w:p w:rsidR="005738C0" w:rsidRPr="005738C0" w:rsidRDefault="00265215" w:rsidP="00565FFD">
      <w:pPr>
        <w:pStyle w:val="ListParagraph"/>
        <w:numPr>
          <w:ilvl w:val="0"/>
          <w:numId w:val="6"/>
        </w:numPr>
        <w:jc w:val="both"/>
        <w:rPr>
          <w:sz w:val="22"/>
          <w:szCs w:val="22"/>
        </w:rPr>
      </w:pPr>
      <w:r>
        <w:rPr>
          <w:sz w:val="22"/>
          <w:szCs w:val="22"/>
        </w:rPr>
        <w:t>R</w:t>
      </w:r>
      <w:r w:rsidR="005738C0" w:rsidRPr="005738C0">
        <w:rPr>
          <w:sz w:val="22"/>
          <w:szCs w:val="22"/>
        </w:rPr>
        <w:t>egistering for the GO scheme</w:t>
      </w:r>
    </w:p>
    <w:p w:rsidR="005738C0" w:rsidRPr="005738C0" w:rsidRDefault="00265215" w:rsidP="00565FFD">
      <w:pPr>
        <w:pStyle w:val="ListParagraph"/>
        <w:numPr>
          <w:ilvl w:val="0"/>
          <w:numId w:val="6"/>
        </w:numPr>
        <w:jc w:val="both"/>
        <w:rPr>
          <w:sz w:val="22"/>
          <w:szCs w:val="22"/>
        </w:rPr>
      </w:pPr>
      <w:r>
        <w:rPr>
          <w:sz w:val="22"/>
          <w:szCs w:val="22"/>
        </w:rPr>
        <w:t>T</w:t>
      </w:r>
      <w:r w:rsidR="00D624E7">
        <w:rPr>
          <w:sz w:val="22"/>
          <w:szCs w:val="22"/>
        </w:rPr>
        <w:t>ransferring</w:t>
      </w:r>
      <w:r w:rsidR="005738C0" w:rsidRPr="005738C0">
        <w:rPr>
          <w:sz w:val="22"/>
          <w:szCs w:val="22"/>
        </w:rPr>
        <w:t xml:space="preserve"> GO certificates</w:t>
      </w:r>
    </w:p>
    <w:p w:rsidR="005738C0" w:rsidRPr="005738C0" w:rsidRDefault="00C41484" w:rsidP="00565FFD">
      <w:pPr>
        <w:pStyle w:val="ListParagraph"/>
        <w:numPr>
          <w:ilvl w:val="0"/>
          <w:numId w:val="6"/>
        </w:numPr>
        <w:jc w:val="both"/>
        <w:rPr>
          <w:sz w:val="22"/>
          <w:szCs w:val="22"/>
        </w:rPr>
      </w:pPr>
      <w:r>
        <w:rPr>
          <w:sz w:val="22"/>
          <w:szCs w:val="22"/>
        </w:rPr>
        <w:t>Withdrawal</w:t>
      </w:r>
      <w:r w:rsidRPr="005738C0">
        <w:rPr>
          <w:sz w:val="22"/>
          <w:szCs w:val="22"/>
        </w:rPr>
        <w:t xml:space="preserve"> </w:t>
      </w:r>
      <w:r w:rsidR="005738C0" w:rsidRPr="005738C0">
        <w:rPr>
          <w:sz w:val="22"/>
          <w:szCs w:val="22"/>
        </w:rPr>
        <w:t>of GO certificates</w:t>
      </w:r>
    </w:p>
    <w:p w:rsidR="005738C0" w:rsidRPr="005738C0" w:rsidRDefault="00265215" w:rsidP="00565FFD">
      <w:pPr>
        <w:pStyle w:val="ListParagraph"/>
        <w:numPr>
          <w:ilvl w:val="0"/>
          <w:numId w:val="6"/>
        </w:numPr>
        <w:jc w:val="both"/>
        <w:rPr>
          <w:sz w:val="22"/>
          <w:szCs w:val="22"/>
        </w:rPr>
      </w:pPr>
      <w:r>
        <w:rPr>
          <w:sz w:val="22"/>
          <w:szCs w:val="22"/>
        </w:rPr>
        <w:t>I</w:t>
      </w:r>
      <w:r w:rsidR="00E80124">
        <w:rPr>
          <w:sz w:val="22"/>
          <w:szCs w:val="22"/>
        </w:rPr>
        <w:t>mport</w:t>
      </w:r>
      <w:r w:rsidR="00112C08">
        <w:rPr>
          <w:sz w:val="22"/>
          <w:szCs w:val="22"/>
        </w:rPr>
        <w:t>ing</w:t>
      </w:r>
      <w:r w:rsidR="00E80124">
        <w:rPr>
          <w:sz w:val="22"/>
          <w:szCs w:val="22"/>
        </w:rPr>
        <w:t xml:space="preserve"> </w:t>
      </w:r>
      <w:r w:rsidR="005738C0" w:rsidRPr="005738C0">
        <w:rPr>
          <w:sz w:val="22"/>
          <w:szCs w:val="22"/>
        </w:rPr>
        <w:t>GO certificates</w:t>
      </w:r>
    </w:p>
    <w:p w:rsidR="00476559" w:rsidRPr="00135A1E" w:rsidRDefault="00476559" w:rsidP="00565FFD">
      <w:pPr>
        <w:pStyle w:val="Heading1"/>
        <w:spacing w:after="100"/>
      </w:pPr>
      <w:bookmarkStart w:id="9" w:name="_Toc296337005"/>
      <w:bookmarkStart w:id="10" w:name="_Toc296337069"/>
      <w:bookmarkStart w:id="11" w:name="_Toc427581804"/>
      <w:r>
        <w:lastRenderedPageBreak/>
        <w:t>Business Objective</w:t>
      </w:r>
      <w:bookmarkEnd w:id="9"/>
      <w:bookmarkEnd w:id="10"/>
      <w:bookmarkEnd w:id="11"/>
    </w:p>
    <w:p w:rsidR="007B5724" w:rsidRPr="00481B31" w:rsidRDefault="0007793F" w:rsidP="00565FFD">
      <w:pPr>
        <w:jc w:val="both"/>
        <w:rPr>
          <w:sz w:val="22"/>
          <w:szCs w:val="22"/>
        </w:rPr>
      </w:pPr>
      <w:r w:rsidRPr="00481B31">
        <w:rPr>
          <w:sz w:val="22"/>
          <w:szCs w:val="22"/>
        </w:rPr>
        <w:t>The objective of this business process is to meet the obligations SEMO has under</w:t>
      </w:r>
      <w:r w:rsidR="00C87DAB" w:rsidRPr="00481B31">
        <w:rPr>
          <w:sz w:val="22"/>
          <w:szCs w:val="22"/>
        </w:rPr>
        <w:t xml:space="preserve"> S.I</w:t>
      </w:r>
      <w:r w:rsidR="00327816">
        <w:rPr>
          <w:sz w:val="22"/>
          <w:szCs w:val="22"/>
        </w:rPr>
        <w:t>.</w:t>
      </w:r>
      <w:r w:rsidR="00C87DAB" w:rsidRPr="00481B31">
        <w:rPr>
          <w:sz w:val="22"/>
          <w:szCs w:val="22"/>
        </w:rPr>
        <w:t xml:space="preserve"> 147 of 2011 (replaced by</w:t>
      </w:r>
      <w:r w:rsidRPr="00481B31">
        <w:rPr>
          <w:sz w:val="22"/>
          <w:szCs w:val="22"/>
        </w:rPr>
        <w:t xml:space="preserve"> </w:t>
      </w:r>
      <w:r w:rsidR="00E54D11" w:rsidRPr="00481B31">
        <w:rPr>
          <w:sz w:val="22"/>
          <w:szCs w:val="22"/>
        </w:rPr>
        <w:t>S.</w:t>
      </w:r>
      <w:r w:rsidR="00D6522A" w:rsidRPr="00481B31">
        <w:rPr>
          <w:sz w:val="22"/>
          <w:szCs w:val="22"/>
        </w:rPr>
        <w:t>I</w:t>
      </w:r>
      <w:r w:rsidR="00E54D11" w:rsidRPr="00481B31">
        <w:rPr>
          <w:sz w:val="22"/>
          <w:szCs w:val="22"/>
        </w:rPr>
        <w:t>.</w:t>
      </w:r>
      <w:r w:rsidR="00D6522A" w:rsidRPr="00481B31">
        <w:rPr>
          <w:sz w:val="22"/>
          <w:szCs w:val="22"/>
        </w:rPr>
        <w:t xml:space="preserve"> </w:t>
      </w:r>
      <w:r w:rsidR="00987C5F" w:rsidRPr="00481B31">
        <w:rPr>
          <w:sz w:val="22"/>
          <w:szCs w:val="22"/>
        </w:rPr>
        <w:t>483 of 2014</w:t>
      </w:r>
      <w:r w:rsidR="00C87DAB" w:rsidRPr="00481B31">
        <w:rPr>
          <w:sz w:val="22"/>
          <w:szCs w:val="22"/>
        </w:rPr>
        <w:t>)</w:t>
      </w:r>
      <w:r w:rsidRPr="00481B31">
        <w:rPr>
          <w:sz w:val="22"/>
          <w:szCs w:val="22"/>
        </w:rPr>
        <w:t>, namely:</w:t>
      </w:r>
    </w:p>
    <w:p w:rsidR="002319CA" w:rsidRPr="00481B31" w:rsidRDefault="00E11BB9" w:rsidP="00565FFD">
      <w:pPr>
        <w:autoSpaceDE w:val="0"/>
        <w:autoSpaceDN w:val="0"/>
        <w:adjustRightInd w:val="0"/>
        <w:rPr>
          <w:rFonts w:cs="Arial"/>
          <w:b/>
          <w:i/>
          <w:sz w:val="22"/>
          <w:szCs w:val="22"/>
          <w:u w:val="single"/>
          <w:lang w:val="en-US" w:bidi="ar-SA"/>
        </w:rPr>
      </w:pPr>
      <w:r w:rsidRPr="00481B31">
        <w:rPr>
          <w:rFonts w:cs="Arial"/>
          <w:sz w:val="22"/>
          <w:szCs w:val="22"/>
          <w:lang w:val="en-US" w:bidi="ar-SA"/>
        </w:rPr>
        <w:t>Supervision</w:t>
      </w:r>
      <w:r w:rsidR="0025792A" w:rsidRPr="00481B31">
        <w:rPr>
          <w:rFonts w:cs="Arial"/>
          <w:sz w:val="22"/>
          <w:szCs w:val="22"/>
          <w:lang w:val="en-US" w:bidi="ar-SA"/>
        </w:rPr>
        <w:t xml:space="preserve"> and Issuance of Guarantees of Origin</w:t>
      </w:r>
      <w:r w:rsidR="0025792A" w:rsidRPr="00481B31">
        <w:rPr>
          <w:rFonts w:cs="Arial"/>
          <w:i/>
          <w:sz w:val="22"/>
          <w:szCs w:val="22"/>
          <w:lang w:val="en-US" w:bidi="ar-SA"/>
        </w:rPr>
        <w: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5. (1) Guarantees of origin shall be issued by SEMO in accordance with the supervisory framework established by CER and these Regulations.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(2) CER shall, after consultation with SEMO and other relevant persons, design, establish and publish a supervisory framework for the issuance, registration, transfer and cancellation by electronic means, of guarantees of origin to generators of electricity from renewable energy sources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 xml:space="preserve"> (3) CER and SEMO shall ensure that guarantees of origin are accurate, reliable and fraud-resistant.</w:t>
      </w:r>
    </w:p>
    <w:p w:rsidR="00E11BB9" w:rsidRPr="00481B31" w:rsidRDefault="00E11BB9" w:rsidP="00565FFD">
      <w:pPr>
        <w:autoSpaceDE w:val="0"/>
        <w:autoSpaceDN w:val="0"/>
        <w:adjustRightInd w:val="0"/>
        <w:rPr>
          <w:rFonts w:cs="Arial"/>
          <w:i/>
          <w:sz w:val="22"/>
          <w:szCs w:val="22"/>
          <w:lang w:val="en-US" w:bidi="ar-SA"/>
        </w:rPr>
      </w:pPr>
    </w:p>
    <w:p w:rsidR="002319CA" w:rsidRPr="00481B31" w:rsidRDefault="0025792A" w:rsidP="00565FFD">
      <w:pPr>
        <w:autoSpaceDE w:val="0"/>
        <w:autoSpaceDN w:val="0"/>
        <w:adjustRightInd w:val="0"/>
        <w:rPr>
          <w:rFonts w:cs="Arial"/>
          <w:i/>
          <w:sz w:val="22"/>
          <w:szCs w:val="22"/>
          <w:lang w:val="en-US" w:bidi="ar-SA"/>
        </w:rPr>
      </w:pPr>
      <w:r w:rsidRPr="00481B31">
        <w:rPr>
          <w:rFonts w:cs="Arial"/>
          <w:i/>
          <w:sz w:val="22"/>
          <w:szCs w:val="22"/>
          <w:lang w:val="en-US" w:bidi="ar-SA"/>
        </w:rPr>
        <w:t>Eligibility and characteristics of a guarantee of origin:</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7. (1) A guarantee of origin shall be of the standard size of one megawatt hour (hereinafter referred to as a “renewable energy unit”).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(2) No more than one guarantee of origin shall be issued in respect of each renewable energy unit.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(3) The same renewable energy unit shall be taken into account only once.</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(7) A guarantee of origin shall specify at least: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a</w:t>
      </w:r>
      <w:r w:rsidRPr="00481B31">
        <w:rPr>
          <w:rFonts w:cs="Arial"/>
          <w:i/>
          <w:sz w:val="22"/>
          <w:szCs w:val="22"/>
          <w:lang w:val="en-US" w:bidi="ar-SA"/>
        </w:rPr>
        <w:t>) That the guarantee of origin relates to electricity from renewable sources,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b</w:t>
      </w:r>
      <w:r w:rsidRPr="00481B31">
        <w:rPr>
          <w:rFonts w:cs="Arial"/>
          <w:i/>
          <w:sz w:val="22"/>
          <w:szCs w:val="22"/>
          <w:lang w:val="en-US" w:bidi="ar-SA"/>
        </w:rPr>
        <w:t>) The energy source from which the electricity was produced and the start and end dates of production,</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c</w:t>
      </w:r>
      <w:r w:rsidRPr="00481B31">
        <w:rPr>
          <w:rFonts w:cs="Arial"/>
          <w:i/>
          <w:sz w:val="22"/>
          <w:szCs w:val="22"/>
          <w:lang w:val="en-US" w:bidi="ar-SA"/>
        </w:rPr>
        <w:t>) The identity, location, type and capacity of the generating station where the electricity was produced,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d</w:t>
      </w:r>
      <w:r w:rsidRPr="00481B31">
        <w:rPr>
          <w:rFonts w:cs="Arial"/>
          <w:i/>
          <w:sz w:val="22"/>
          <w:szCs w:val="22"/>
          <w:lang w:val="en-US" w:bidi="ar-SA"/>
        </w:rPr>
        <w:t>) whether and to what extent the generating station has benefitted from investment support, whether and to what extent the unit of energy has benefited in any other way from a national support scheme and the type of support scheme, and</w:t>
      </w:r>
    </w:p>
    <w:p w:rsidR="00264E7B"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e</w:t>
      </w:r>
      <w:r w:rsidRPr="00481B31">
        <w:rPr>
          <w:rFonts w:cs="Arial"/>
          <w:i/>
          <w:sz w:val="22"/>
          <w:szCs w:val="22"/>
          <w:lang w:val="en-US" w:bidi="ar-SA"/>
        </w:rPr>
        <w:t>) The date and country of issue and a unique identification number.</w:t>
      </w:r>
    </w:p>
    <w:p w:rsidR="00E11BB9" w:rsidRPr="00481B31" w:rsidRDefault="00E11BB9" w:rsidP="00565FFD">
      <w:pPr>
        <w:autoSpaceDE w:val="0"/>
        <w:autoSpaceDN w:val="0"/>
        <w:adjustRightInd w:val="0"/>
        <w:rPr>
          <w:sz w:val="22"/>
          <w:szCs w:val="22"/>
        </w:rPr>
      </w:pPr>
    </w:p>
    <w:p w:rsidR="002319CA" w:rsidRPr="00481B31" w:rsidRDefault="0025792A" w:rsidP="00565FFD">
      <w:pPr>
        <w:autoSpaceDE w:val="0"/>
        <w:autoSpaceDN w:val="0"/>
        <w:adjustRightInd w:val="0"/>
        <w:rPr>
          <w:rFonts w:cs="Arial"/>
          <w:i/>
          <w:sz w:val="22"/>
          <w:szCs w:val="22"/>
          <w:lang w:val="en-US" w:bidi="ar-SA"/>
        </w:rPr>
      </w:pPr>
      <w:r w:rsidRPr="00481B31">
        <w:rPr>
          <w:rFonts w:cs="Arial"/>
          <w:i/>
          <w:sz w:val="22"/>
          <w:szCs w:val="22"/>
          <w:lang w:val="en-US" w:bidi="ar-SA"/>
        </w:rPr>
        <w:t>Request for issue of guarantee of origin and information required:</w:t>
      </w:r>
    </w:p>
    <w:p w:rsidR="00264E7B" w:rsidRPr="00481B31" w:rsidRDefault="00264E7B" w:rsidP="00565FFD">
      <w:pPr>
        <w:autoSpaceDE w:val="0"/>
        <w:autoSpaceDN w:val="0"/>
        <w:adjustRightInd w:val="0"/>
        <w:rPr>
          <w:rFonts w:cs="Arial"/>
          <w:i/>
          <w:sz w:val="22"/>
          <w:szCs w:val="22"/>
          <w:lang w:val="en-US" w:bidi="ar-SA"/>
        </w:rPr>
      </w:pPr>
      <w:r w:rsidRPr="00481B31">
        <w:rPr>
          <w:rFonts w:cs="Arial"/>
          <w:i/>
          <w:sz w:val="22"/>
          <w:szCs w:val="22"/>
          <w:lang w:val="en-US" w:bidi="ar-SA"/>
        </w:rPr>
        <w:t>8. (1) A guarantee of origin shall be issued by SEMO in response to a request from a generator of electricity from renewable energy sources.</w:t>
      </w:r>
    </w:p>
    <w:p w:rsidR="00264E7B" w:rsidRPr="00481B31" w:rsidRDefault="00264E7B" w:rsidP="00565FFD">
      <w:pPr>
        <w:autoSpaceDE w:val="0"/>
        <w:autoSpaceDN w:val="0"/>
        <w:adjustRightInd w:val="0"/>
        <w:rPr>
          <w:rFonts w:cs="Arial"/>
          <w:i/>
          <w:sz w:val="22"/>
          <w:szCs w:val="22"/>
          <w:lang w:val="en-US" w:bidi="ar-SA"/>
        </w:rPr>
      </w:pPr>
      <w:r w:rsidRPr="00481B31">
        <w:rPr>
          <w:rFonts w:cs="Arial"/>
          <w:i/>
          <w:sz w:val="22"/>
          <w:szCs w:val="22"/>
          <w:lang w:val="en-US" w:bidi="ar-SA"/>
        </w:rPr>
        <w:t>(2) A guarantee of origin may not be requested for electricity generated outside the State.</w:t>
      </w:r>
    </w:p>
    <w:p w:rsidR="00264E7B" w:rsidRPr="00481B31" w:rsidRDefault="00264E7B" w:rsidP="00565FFD">
      <w:pPr>
        <w:autoSpaceDE w:val="0"/>
        <w:autoSpaceDN w:val="0"/>
        <w:adjustRightInd w:val="0"/>
        <w:rPr>
          <w:rFonts w:cs="Arial"/>
          <w:i/>
          <w:sz w:val="22"/>
          <w:szCs w:val="22"/>
          <w:lang w:val="en-US" w:bidi="ar-SA"/>
        </w:rPr>
      </w:pPr>
      <w:r w:rsidRPr="00481B31">
        <w:rPr>
          <w:rFonts w:cs="Arial"/>
          <w:i/>
          <w:sz w:val="22"/>
          <w:szCs w:val="22"/>
          <w:lang w:val="en-US" w:bidi="ar-SA"/>
        </w:rPr>
        <w:t>(3) A request for the issuance of a guarantee of origin shall not be considered properly made until SEMO has been provided with at least the following information from the applicant—</w:t>
      </w:r>
    </w:p>
    <w:p w:rsidR="00264E7B" w:rsidRPr="00481B31" w:rsidRDefault="00264E7B"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a</w:t>
      </w:r>
      <w:r w:rsidRPr="00481B31">
        <w:rPr>
          <w:rFonts w:cs="Arial"/>
          <w:i/>
          <w:sz w:val="22"/>
          <w:szCs w:val="22"/>
          <w:lang w:val="en-US" w:bidi="ar-SA"/>
        </w:rPr>
        <w:t xml:space="preserve">) </w:t>
      </w:r>
      <w:r w:rsidR="00AE1BD0" w:rsidRPr="00481B31">
        <w:rPr>
          <w:rFonts w:cs="Arial"/>
          <w:i/>
          <w:sz w:val="22"/>
          <w:szCs w:val="22"/>
          <w:lang w:val="en-US" w:bidi="ar-SA"/>
        </w:rPr>
        <w:t>The</w:t>
      </w:r>
      <w:r w:rsidRPr="00481B31">
        <w:rPr>
          <w:rFonts w:cs="Arial"/>
          <w:i/>
          <w:sz w:val="22"/>
          <w:szCs w:val="22"/>
          <w:lang w:val="en-US" w:bidi="ar-SA"/>
        </w:rPr>
        <w:t xml:space="preserve"> energy source from which the electricity was generated,</w:t>
      </w:r>
    </w:p>
    <w:p w:rsidR="00264E7B" w:rsidRPr="00481B31" w:rsidRDefault="00264E7B"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b</w:t>
      </w:r>
      <w:r w:rsidRPr="00481B31">
        <w:rPr>
          <w:rFonts w:cs="Arial"/>
          <w:i/>
          <w:sz w:val="22"/>
          <w:szCs w:val="22"/>
          <w:lang w:val="en-US" w:bidi="ar-SA"/>
        </w:rPr>
        <w:t xml:space="preserve">) </w:t>
      </w:r>
      <w:r w:rsidR="00AE1BD0" w:rsidRPr="00481B31">
        <w:rPr>
          <w:rFonts w:cs="Arial"/>
          <w:i/>
          <w:sz w:val="22"/>
          <w:szCs w:val="22"/>
          <w:lang w:val="en-US" w:bidi="ar-SA"/>
        </w:rPr>
        <w:t>The</w:t>
      </w:r>
      <w:r w:rsidRPr="00481B31">
        <w:rPr>
          <w:rFonts w:cs="Arial"/>
          <w:i/>
          <w:sz w:val="22"/>
          <w:szCs w:val="22"/>
          <w:lang w:val="en-US" w:bidi="ar-SA"/>
        </w:rPr>
        <w:t xml:space="preserve"> start and end dates of generation covered by the request,</w:t>
      </w:r>
    </w:p>
    <w:p w:rsidR="00264E7B" w:rsidRPr="00481B31" w:rsidRDefault="00264E7B" w:rsidP="00565FFD">
      <w:pPr>
        <w:autoSpaceDE w:val="0"/>
        <w:autoSpaceDN w:val="0"/>
        <w:adjustRightInd w:val="0"/>
        <w:rPr>
          <w:rFonts w:cs="Arial"/>
          <w:i/>
          <w:sz w:val="22"/>
          <w:szCs w:val="22"/>
          <w:lang w:val="en-US" w:bidi="ar-SA"/>
        </w:rPr>
      </w:pPr>
      <w:r w:rsidRPr="00481B31">
        <w:rPr>
          <w:rFonts w:cs="Arial"/>
          <w:i/>
          <w:sz w:val="22"/>
          <w:szCs w:val="22"/>
          <w:lang w:val="en-US" w:bidi="ar-SA"/>
        </w:rPr>
        <w:lastRenderedPageBreak/>
        <w:t>(</w:t>
      </w:r>
      <w:r w:rsidRPr="00481B31">
        <w:rPr>
          <w:rFonts w:cs="Arial"/>
          <w:i/>
          <w:iCs/>
          <w:sz w:val="22"/>
          <w:szCs w:val="22"/>
          <w:lang w:val="en-US" w:bidi="ar-SA"/>
        </w:rPr>
        <w:t>c</w:t>
      </w:r>
      <w:r w:rsidRPr="00481B31">
        <w:rPr>
          <w:rFonts w:cs="Arial"/>
          <w:i/>
          <w:sz w:val="22"/>
          <w:szCs w:val="22"/>
          <w:lang w:val="en-US" w:bidi="ar-SA"/>
        </w:rPr>
        <w:t xml:space="preserve">) </w:t>
      </w:r>
      <w:r w:rsidR="00AE1BD0" w:rsidRPr="00481B31">
        <w:rPr>
          <w:rFonts w:cs="Arial"/>
          <w:i/>
          <w:sz w:val="22"/>
          <w:szCs w:val="22"/>
          <w:lang w:val="en-US" w:bidi="ar-SA"/>
        </w:rPr>
        <w:t>The</w:t>
      </w:r>
      <w:r w:rsidRPr="00481B31">
        <w:rPr>
          <w:rFonts w:cs="Arial"/>
          <w:i/>
          <w:sz w:val="22"/>
          <w:szCs w:val="22"/>
          <w:lang w:val="en-US" w:bidi="ar-SA"/>
        </w:rPr>
        <w:t xml:space="preserve"> name, address, location, type and capacity of the generating station where the energy was generated,</w:t>
      </w:r>
    </w:p>
    <w:p w:rsidR="00264E7B" w:rsidRPr="00481B31" w:rsidRDefault="00264E7B"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d</w:t>
      </w:r>
      <w:r w:rsidRPr="00481B31">
        <w:rPr>
          <w:rFonts w:cs="Arial"/>
          <w:i/>
          <w:sz w:val="22"/>
          <w:szCs w:val="22"/>
          <w:lang w:val="en-US" w:bidi="ar-SA"/>
        </w:rPr>
        <w:t xml:space="preserve">) </w:t>
      </w:r>
      <w:r w:rsidR="00AE1BD0" w:rsidRPr="00481B31">
        <w:rPr>
          <w:rFonts w:cs="Arial"/>
          <w:i/>
          <w:sz w:val="22"/>
          <w:szCs w:val="22"/>
          <w:lang w:val="en-US" w:bidi="ar-SA"/>
        </w:rPr>
        <w:t>Whether</w:t>
      </w:r>
      <w:r w:rsidRPr="00481B31">
        <w:rPr>
          <w:rFonts w:cs="Arial"/>
          <w:i/>
          <w:sz w:val="22"/>
          <w:szCs w:val="22"/>
          <w:lang w:val="en-US" w:bidi="ar-SA"/>
        </w:rPr>
        <w:t xml:space="preserve"> and to what extent the generating station has benefited from investment support,</w:t>
      </w:r>
    </w:p>
    <w:p w:rsidR="00264E7B" w:rsidRPr="00481B31" w:rsidRDefault="00264E7B"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e</w:t>
      </w:r>
      <w:r w:rsidRPr="00481B31">
        <w:rPr>
          <w:rFonts w:cs="Arial"/>
          <w:i/>
          <w:sz w:val="22"/>
          <w:szCs w:val="22"/>
          <w:lang w:val="en-US" w:bidi="ar-SA"/>
        </w:rPr>
        <w:t xml:space="preserve">) </w:t>
      </w:r>
      <w:r w:rsidR="00AE1BD0" w:rsidRPr="00481B31">
        <w:rPr>
          <w:rFonts w:cs="Arial"/>
          <w:i/>
          <w:sz w:val="22"/>
          <w:szCs w:val="22"/>
          <w:lang w:val="en-US" w:bidi="ar-SA"/>
        </w:rPr>
        <w:t>Whether</w:t>
      </w:r>
      <w:r w:rsidRPr="00481B31">
        <w:rPr>
          <w:rFonts w:cs="Arial"/>
          <w:i/>
          <w:sz w:val="22"/>
          <w:szCs w:val="22"/>
          <w:lang w:val="en-US" w:bidi="ar-SA"/>
        </w:rPr>
        <w:t xml:space="preserve"> and to what extent the unit of energy has benefited in any other way from a support scheme, and the type of support scheme, and</w:t>
      </w:r>
    </w:p>
    <w:p w:rsidR="00264E7B" w:rsidRPr="00481B31" w:rsidRDefault="00264E7B"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f</w:t>
      </w:r>
      <w:r w:rsidRPr="00481B31">
        <w:rPr>
          <w:rFonts w:cs="Arial"/>
          <w:i/>
          <w:sz w:val="22"/>
          <w:szCs w:val="22"/>
          <w:lang w:val="en-US" w:bidi="ar-SA"/>
        </w:rPr>
        <w:t xml:space="preserve">) </w:t>
      </w:r>
      <w:r w:rsidR="00AE1BD0" w:rsidRPr="00481B31">
        <w:rPr>
          <w:rFonts w:cs="Arial"/>
          <w:i/>
          <w:sz w:val="22"/>
          <w:szCs w:val="22"/>
          <w:lang w:val="en-US" w:bidi="ar-SA"/>
        </w:rPr>
        <w:t>The</w:t>
      </w:r>
      <w:r w:rsidRPr="00481B31">
        <w:rPr>
          <w:rFonts w:cs="Arial"/>
          <w:i/>
          <w:sz w:val="22"/>
          <w:szCs w:val="22"/>
          <w:lang w:val="en-US" w:bidi="ar-SA"/>
        </w:rPr>
        <w:t xml:space="preserve"> date on which the generating station became operational.</w:t>
      </w:r>
    </w:p>
    <w:p w:rsidR="00BC56AA" w:rsidRPr="00481B31" w:rsidRDefault="00264E7B" w:rsidP="00565FFD">
      <w:pPr>
        <w:autoSpaceDE w:val="0"/>
        <w:autoSpaceDN w:val="0"/>
        <w:adjustRightInd w:val="0"/>
        <w:rPr>
          <w:rFonts w:cs="Arial"/>
          <w:i/>
          <w:sz w:val="22"/>
          <w:szCs w:val="22"/>
        </w:rPr>
      </w:pPr>
      <w:r w:rsidRPr="00481B31">
        <w:rPr>
          <w:rFonts w:cs="Arial"/>
          <w:i/>
          <w:sz w:val="22"/>
          <w:szCs w:val="22"/>
          <w:lang w:val="en-US" w:bidi="ar-SA"/>
        </w:rPr>
        <w:t>(4) SEMO may request further information from a requester for the purpose of determining eligibility for the guarantee of origin and ascertaining the accuracy of the information submitted in accordance with paragraph 3.</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(5) SEMO shall, in accordance with the supervisory framework, establish an electronic register of issued guarantees of origin which shall include, at a minimum, the following information:</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a</w:t>
      </w:r>
      <w:r w:rsidRPr="00481B31">
        <w:rPr>
          <w:rFonts w:cs="Arial"/>
          <w:i/>
          <w:sz w:val="22"/>
          <w:szCs w:val="22"/>
          <w:lang w:val="en-US" w:bidi="ar-SA"/>
        </w:rPr>
        <w:t>) The date of issue of the guarantee of origin;</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b</w:t>
      </w:r>
      <w:r w:rsidRPr="00481B31">
        <w:rPr>
          <w:rFonts w:cs="Arial"/>
          <w:i/>
          <w:sz w:val="22"/>
          <w:szCs w:val="22"/>
          <w:lang w:val="en-US" w:bidi="ar-SA"/>
        </w:rPr>
        <w:t>) The name and address (if a body corporate its registered place of business) of the person to whom the guarantee has been, or was originally, issued;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c</w:t>
      </w:r>
      <w:r w:rsidRPr="00481B31">
        <w:rPr>
          <w:rFonts w:cs="Arial"/>
          <w:i/>
          <w:sz w:val="22"/>
          <w:szCs w:val="22"/>
          <w:lang w:val="en-US" w:bidi="ar-SA"/>
        </w:rPr>
        <w:t>) A unique identification number for each guarantee of origin;</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d</w:t>
      </w:r>
      <w:r w:rsidRPr="00481B31">
        <w:rPr>
          <w:rFonts w:cs="Arial"/>
          <w:i/>
          <w:sz w:val="22"/>
          <w:szCs w:val="22"/>
          <w:lang w:val="en-US" w:bidi="ar-SA"/>
        </w:rPr>
        <w:t>) The energy source or sources from which the electricity to which the guarantee of origin relates was generated;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e</w:t>
      </w:r>
      <w:r w:rsidRPr="00481B31">
        <w:rPr>
          <w:rFonts w:cs="Arial"/>
          <w:i/>
          <w:sz w:val="22"/>
          <w:szCs w:val="22"/>
          <w:lang w:val="en-US" w:bidi="ar-SA"/>
        </w:rPr>
        <w:t>) The start and end dates of generation to which the guarantee of origin relates;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f</w:t>
      </w:r>
      <w:r w:rsidRPr="00481B31">
        <w:rPr>
          <w:rFonts w:cs="Arial"/>
          <w:i/>
          <w:sz w:val="22"/>
          <w:szCs w:val="22"/>
          <w:lang w:val="en-US" w:bidi="ar-SA"/>
        </w:rPr>
        <w:t>) The type and capacity of the generating station where the energy was generated to which the guarantee of origin relates;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g</w:t>
      </w:r>
      <w:r w:rsidRPr="00481B31">
        <w:rPr>
          <w:rFonts w:cs="Arial"/>
          <w:i/>
          <w:sz w:val="22"/>
          <w:szCs w:val="22"/>
          <w:lang w:val="en-US" w:bidi="ar-SA"/>
        </w:rPr>
        <w:t>) Where the guarantee of origin has been transferred, the name and address (if a body corporate its registered place of business) of the last person to whom it has been transferred;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h</w:t>
      </w:r>
      <w:r w:rsidRPr="00481B31">
        <w:rPr>
          <w:rFonts w:cs="Arial"/>
          <w:i/>
          <w:sz w:val="22"/>
          <w:szCs w:val="22"/>
          <w:lang w:val="en-US" w:bidi="ar-SA"/>
        </w:rPr>
        <w:t>) Where a guarantee of origin has been issued to a PSO generator, a statement to this effect;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(i) A list of any guarantees of origin revoked pursuant to Regulation 9.</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(6) SEMO may refuse a request for a guarantee of origin where—</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a</w:t>
      </w:r>
      <w:r w:rsidRPr="00481B31">
        <w:rPr>
          <w:rFonts w:cs="Arial"/>
          <w:i/>
          <w:sz w:val="22"/>
          <w:szCs w:val="22"/>
          <w:lang w:val="en-US" w:bidi="ar-SA"/>
        </w:rPr>
        <w:t>) It is not satisfied that the requester is a generator of electricity from renewable sources, and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b</w:t>
      </w:r>
      <w:r w:rsidRPr="00481B31">
        <w:rPr>
          <w:rFonts w:cs="Arial"/>
          <w:i/>
          <w:sz w:val="22"/>
          <w:szCs w:val="22"/>
          <w:lang w:val="en-US" w:bidi="ar-SA"/>
        </w:rPr>
        <w:t>) The application is incomplete or ineligible.</w:t>
      </w:r>
    </w:p>
    <w:p w:rsidR="00D2527C" w:rsidRPr="00481B31" w:rsidRDefault="00D2527C" w:rsidP="00565FFD">
      <w:pPr>
        <w:autoSpaceDE w:val="0"/>
        <w:autoSpaceDN w:val="0"/>
        <w:adjustRightInd w:val="0"/>
        <w:rPr>
          <w:rFonts w:cs="Arial"/>
          <w:i/>
          <w:sz w:val="22"/>
          <w:szCs w:val="22"/>
          <w:lang w:val="en-US" w:bidi="ar-SA"/>
        </w:rPr>
      </w:pPr>
    </w:p>
    <w:p w:rsidR="009F2CD7" w:rsidRPr="00481B31" w:rsidRDefault="00D2527C" w:rsidP="00565FFD">
      <w:pPr>
        <w:jc w:val="both"/>
        <w:rPr>
          <w:sz w:val="22"/>
          <w:szCs w:val="22"/>
        </w:rPr>
      </w:pPr>
      <w:r w:rsidRPr="00481B31">
        <w:rPr>
          <w:sz w:val="22"/>
          <w:szCs w:val="22"/>
        </w:rPr>
        <w:t xml:space="preserve">SEMO is also bound to follow the Supervisory Framework as set </w:t>
      </w:r>
      <w:r w:rsidR="00715063" w:rsidRPr="00481B31">
        <w:rPr>
          <w:sz w:val="22"/>
          <w:szCs w:val="22"/>
        </w:rPr>
        <w:t>out in the decision paper CER/11/824</w:t>
      </w:r>
      <w:r w:rsidRPr="00481B31">
        <w:rPr>
          <w:sz w:val="22"/>
          <w:szCs w:val="22"/>
        </w:rPr>
        <w:t xml:space="preserve"> “Supervisory Framework for Administration of Guarantees of Origin</w:t>
      </w:r>
      <w:r w:rsidR="0070457B" w:rsidRPr="00481B31">
        <w:rPr>
          <w:sz w:val="22"/>
          <w:szCs w:val="22"/>
        </w:rPr>
        <w:t>”</w:t>
      </w:r>
      <w:r w:rsidR="0043364C" w:rsidRPr="00481B31">
        <w:rPr>
          <w:sz w:val="22"/>
          <w:szCs w:val="22"/>
        </w:rPr>
        <w:t xml:space="preserve"> </w:t>
      </w:r>
      <w:r w:rsidR="00427A0F" w:rsidRPr="00481B31">
        <w:rPr>
          <w:sz w:val="22"/>
          <w:szCs w:val="22"/>
        </w:rPr>
        <w:t>a</w:t>
      </w:r>
      <w:r w:rsidR="0043364C" w:rsidRPr="00481B31">
        <w:rPr>
          <w:sz w:val="22"/>
          <w:szCs w:val="22"/>
        </w:rPr>
        <w:t xml:space="preserve">nd all amendments to said </w:t>
      </w:r>
      <w:r w:rsidR="00584342" w:rsidRPr="00481B31">
        <w:rPr>
          <w:sz w:val="22"/>
          <w:szCs w:val="22"/>
        </w:rPr>
        <w:t>framework</w:t>
      </w:r>
      <w:r w:rsidR="0043364C" w:rsidRPr="00481B31">
        <w:rPr>
          <w:sz w:val="22"/>
          <w:szCs w:val="22"/>
        </w:rPr>
        <w:t>.</w:t>
      </w:r>
    </w:p>
    <w:p w:rsidR="00D2527C" w:rsidRPr="0087274D" w:rsidRDefault="00D2527C" w:rsidP="00565FFD">
      <w:pPr>
        <w:autoSpaceDE w:val="0"/>
        <w:autoSpaceDN w:val="0"/>
        <w:adjustRightInd w:val="0"/>
        <w:rPr>
          <w:rFonts w:cs="Arial"/>
          <w:i/>
          <w:highlight w:val="yellow"/>
        </w:rPr>
      </w:pPr>
    </w:p>
    <w:p w:rsidR="00E11BB9" w:rsidRDefault="00E11BB9" w:rsidP="00565FFD">
      <w:pPr>
        <w:pStyle w:val="Heading1"/>
        <w:spacing w:after="100"/>
        <w:sectPr w:rsidR="00E11BB9" w:rsidSect="00DA1D8B">
          <w:headerReference w:type="default" r:id="rId12"/>
          <w:footerReference w:type="default" r:id="rId13"/>
          <w:pgSz w:w="11906" w:h="16838"/>
          <w:pgMar w:top="634" w:right="1286" w:bottom="547" w:left="1080" w:header="706" w:footer="706" w:gutter="0"/>
          <w:pgNumType w:start="1"/>
          <w:cols w:space="708"/>
          <w:titlePg/>
          <w:docGrid w:linePitch="360"/>
        </w:sectPr>
      </w:pPr>
      <w:bookmarkStart w:id="12" w:name="_Toc296337006"/>
      <w:bookmarkStart w:id="13" w:name="_Toc296337070"/>
    </w:p>
    <w:p w:rsidR="00BF036E" w:rsidRDefault="00704ECD" w:rsidP="00565FFD">
      <w:pPr>
        <w:pStyle w:val="Heading1"/>
        <w:spacing w:after="100"/>
      </w:pPr>
      <w:bookmarkStart w:id="14" w:name="_Toc427581805"/>
      <w:r>
        <w:lastRenderedPageBreak/>
        <w:t>Process Overview</w:t>
      </w:r>
      <w:bookmarkEnd w:id="12"/>
      <w:bookmarkEnd w:id="13"/>
      <w:bookmarkEnd w:id="14"/>
    </w:p>
    <w:p w:rsidR="001F1BE9" w:rsidRDefault="0089458F" w:rsidP="00565FFD">
      <w:pPr>
        <w:pStyle w:val="Heading2"/>
        <w:spacing w:after="100"/>
      </w:pPr>
      <w:bookmarkStart w:id="15" w:name="_Toc296337007"/>
      <w:bookmarkStart w:id="16" w:name="_Toc296337071"/>
      <w:bookmarkStart w:id="17" w:name="_Toc427581806"/>
      <w:r>
        <w:t>Process Overview</w:t>
      </w:r>
      <w:bookmarkEnd w:id="15"/>
      <w:bookmarkEnd w:id="16"/>
      <w:bookmarkEnd w:id="17"/>
    </w:p>
    <w:p w:rsidR="00AD28CF" w:rsidRDefault="00AD28CF" w:rsidP="00565FFD">
      <w:pPr>
        <w:rPr>
          <w:sz w:val="22"/>
          <w:szCs w:val="22"/>
        </w:rPr>
      </w:pPr>
    </w:p>
    <w:p w:rsidR="001F1BE9" w:rsidRDefault="004F3A22" w:rsidP="00565FFD">
      <w:pPr>
        <w:rPr>
          <w:sz w:val="22"/>
          <w:szCs w:val="22"/>
        </w:rPr>
      </w:pPr>
      <w:r>
        <w:rPr>
          <w:sz w:val="22"/>
          <w:szCs w:val="22"/>
        </w:rPr>
        <w:t xml:space="preserve">Figure 1 below displays the </w:t>
      </w:r>
      <w:r w:rsidR="00E11BB9">
        <w:rPr>
          <w:sz w:val="22"/>
          <w:szCs w:val="22"/>
        </w:rPr>
        <w:t>GO Issu</w:t>
      </w:r>
      <w:r w:rsidR="00624B65">
        <w:rPr>
          <w:sz w:val="22"/>
          <w:szCs w:val="22"/>
        </w:rPr>
        <w:t>ing</w:t>
      </w:r>
      <w:r w:rsidR="00E11BB9">
        <w:rPr>
          <w:sz w:val="22"/>
          <w:szCs w:val="22"/>
        </w:rPr>
        <w:t xml:space="preserve"> and Request</w:t>
      </w:r>
      <w:r w:rsidR="00624B65">
        <w:rPr>
          <w:sz w:val="22"/>
          <w:szCs w:val="22"/>
        </w:rPr>
        <w:t>ing</w:t>
      </w:r>
      <w:r w:rsidR="00E11BB9">
        <w:rPr>
          <w:sz w:val="22"/>
          <w:szCs w:val="22"/>
        </w:rPr>
        <w:t xml:space="preserve"> process</w:t>
      </w:r>
      <w:r>
        <w:rPr>
          <w:sz w:val="22"/>
          <w:szCs w:val="22"/>
        </w:rPr>
        <w:t xml:space="preserve">: </w:t>
      </w:r>
    </w:p>
    <w:p w:rsidR="00A17DF1" w:rsidRDefault="00325303" w:rsidP="00565FFD">
      <w:pPr>
        <w:rPr>
          <w:sz w:val="22"/>
          <w:szCs w:val="22"/>
        </w:rPr>
      </w:pPr>
      <w:r>
        <w:rPr>
          <w:noProof/>
          <w:sz w:val="22"/>
          <w:szCs w:val="22"/>
          <w:lang w:val="en-US" w:bidi="ar-SA"/>
        </w:rPr>
        <w:drawing>
          <wp:inline distT="0" distB="0" distL="0" distR="0">
            <wp:extent cx="9648825" cy="4552950"/>
            <wp:effectExtent l="0" t="0" r="0" b="0"/>
            <wp:docPr id="6" name="Diagram 1"/>
            <wp:cNvGraphicFramePr>
              <a:graphicFrameLocks xmlns:a="http://schemas.openxmlformats.org/drawingml/2006/main"/>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4" r:lo="rId15" r:qs="rId16" r:cs="rId17"/>
              </a:graphicData>
            </a:graphic>
          </wp:inline>
        </w:drawing>
      </w:r>
    </w:p>
    <w:p w:rsidR="001F1BE9" w:rsidRPr="006827A6" w:rsidRDefault="00A012E0" w:rsidP="00565FFD">
      <w:pPr>
        <w:ind w:firstLine="720"/>
        <w:jc w:val="center"/>
        <w:rPr>
          <w:b/>
        </w:rPr>
      </w:pPr>
      <w:r w:rsidRPr="006827A6">
        <w:rPr>
          <w:b/>
        </w:rPr>
        <w:t>Fig.</w:t>
      </w:r>
      <w:r w:rsidR="00075D68" w:rsidRPr="006827A6">
        <w:rPr>
          <w:b/>
        </w:rPr>
        <w:t xml:space="preserve"> </w:t>
      </w:r>
      <w:r w:rsidR="0015396A" w:rsidRPr="006827A6">
        <w:rPr>
          <w:b/>
        </w:rPr>
        <w:t>1</w:t>
      </w:r>
      <w:r w:rsidR="001F1BE9" w:rsidRPr="006827A6">
        <w:rPr>
          <w:b/>
        </w:rPr>
        <w:t xml:space="preserve"> </w:t>
      </w:r>
      <w:r w:rsidR="003B300B" w:rsidRPr="006827A6">
        <w:rPr>
          <w:b/>
        </w:rPr>
        <w:t xml:space="preserve">Issuing GO </w:t>
      </w:r>
      <w:r w:rsidR="00382BAF" w:rsidRPr="006827A6">
        <w:rPr>
          <w:b/>
        </w:rPr>
        <w:t>Certificates (</w:t>
      </w:r>
      <w:r w:rsidR="003B300B" w:rsidRPr="006827A6">
        <w:rPr>
          <w:b/>
        </w:rPr>
        <w:t>including Request</w:t>
      </w:r>
      <w:r w:rsidR="00075D68" w:rsidRPr="006827A6">
        <w:rPr>
          <w:b/>
        </w:rPr>
        <w:t>ing</w:t>
      </w:r>
      <w:r w:rsidR="003B300B" w:rsidRPr="006827A6">
        <w:rPr>
          <w:b/>
        </w:rPr>
        <w:t>)</w:t>
      </w:r>
    </w:p>
    <w:p w:rsidR="00457EBD" w:rsidRDefault="00457EBD" w:rsidP="00565FFD">
      <w:pPr>
        <w:rPr>
          <w:sz w:val="22"/>
          <w:szCs w:val="22"/>
        </w:rPr>
      </w:pPr>
      <w:r>
        <w:rPr>
          <w:sz w:val="22"/>
          <w:szCs w:val="22"/>
        </w:rPr>
        <w:lastRenderedPageBreak/>
        <w:t>Figure 2 and 3 below display the GO Issuing and Requesting timeline:</w:t>
      </w:r>
    </w:p>
    <w:tbl>
      <w:tblPr>
        <w:tblStyle w:val="TableGrid"/>
        <w:tblW w:w="4824" w:type="pct"/>
        <w:tblLook w:val="04A0"/>
      </w:tblPr>
      <w:tblGrid>
        <w:gridCol w:w="3064"/>
        <w:gridCol w:w="3063"/>
        <w:gridCol w:w="3063"/>
        <w:gridCol w:w="3063"/>
        <w:gridCol w:w="3063"/>
      </w:tblGrid>
      <w:tr w:rsidR="0045154E" w:rsidRPr="00C124D7" w:rsidTr="00987C5F">
        <w:trPr>
          <w:trHeight w:val="889"/>
        </w:trPr>
        <w:tc>
          <w:tcPr>
            <w:tcW w:w="1000" w:type="pct"/>
            <w:shd w:val="clear" w:color="auto" w:fill="D9D9D9" w:themeFill="background1" w:themeFillShade="D9"/>
          </w:tcPr>
          <w:p w:rsidR="0045154E" w:rsidRPr="00C124D7" w:rsidRDefault="0045154E" w:rsidP="00565FFD">
            <w:pPr>
              <w:jc w:val="both"/>
              <w:rPr>
                <w:b/>
                <w:sz w:val="16"/>
                <w:szCs w:val="16"/>
              </w:rPr>
            </w:pPr>
            <w:r w:rsidRPr="00C124D7">
              <w:rPr>
                <w:b/>
                <w:sz w:val="16"/>
                <w:szCs w:val="16"/>
              </w:rPr>
              <w:t>Issue Month + 10 Working Days</w:t>
            </w:r>
          </w:p>
        </w:tc>
        <w:tc>
          <w:tcPr>
            <w:tcW w:w="1000" w:type="pct"/>
            <w:shd w:val="clear" w:color="auto" w:fill="D9D9D9" w:themeFill="background1" w:themeFillShade="D9"/>
          </w:tcPr>
          <w:p w:rsidR="0045154E" w:rsidRPr="00C124D7" w:rsidRDefault="0045154E" w:rsidP="00565FFD">
            <w:pPr>
              <w:jc w:val="both"/>
              <w:rPr>
                <w:b/>
                <w:sz w:val="16"/>
                <w:szCs w:val="16"/>
              </w:rPr>
            </w:pPr>
            <w:r w:rsidRPr="00C124D7">
              <w:rPr>
                <w:b/>
                <w:sz w:val="16"/>
                <w:szCs w:val="16"/>
              </w:rPr>
              <w:t>Issue Month + 11 Working Days</w:t>
            </w:r>
          </w:p>
        </w:tc>
        <w:tc>
          <w:tcPr>
            <w:tcW w:w="1000" w:type="pct"/>
            <w:shd w:val="clear" w:color="auto" w:fill="D9D9D9" w:themeFill="background1" w:themeFillShade="D9"/>
          </w:tcPr>
          <w:p w:rsidR="0045154E" w:rsidRPr="00C124D7" w:rsidRDefault="0045154E" w:rsidP="00565FFD">
            <w:pPr>
              <w:jc w:val="both"/>
              <w:rPr>
                <w:b/>
                <w:sz w:val="16"/>
                <w:szCs w:val="16"/>
              </w:rPr>
            </w:pPr>
            <w:r w:rsidRPr="00C124D7">
              <w:rPr>
                <w:b/>
                <w:sz w:val="16"/>
                <w:szCs w:val="16"/>
              </w:rPr>
              <w:t>Issue Month + 15 Working Days</w:t>
            </w:r>
          </w:p>
        </w:tc>
        <w:tc>
          <w:tcPr>
            <w:tcW w:w="1000" w:type="pct"/>
            <w:shd w:val="clear" w:color="auto" w:fill="D9D9D9" w:themeFill="background1" w:themeFillShade="D9"/>
          </w:tcPr>
          <w:p w:rsidR="0045154E" w:rsidRPr="00C124D7" w:rsidRDefault="0045154E" w:rsidP="00565FFD">
            <w:pPr>
              <w:jc w:val="both"/>
              <w:rPr>
                <w:b/>
                <w:sz w:val="16"/>
                <w:szCs w:val="16"/>
              </w:rPr>
            </w:pPr>
            <w:r w:rsidRPr="00C124D7">
              <w:rPr>
                <w:b/>
                <w:sz w:val="16"/>
                <w:szCs w:val="16"/>
              </w:rPr>
              <w:t>Issue Month + 17 Working Days</w:t>
            </w:r>
          </w:p>
        </w:tc>
        <w:tc>
          <w:tcPr>
            <w:tcW w:w="1000" w:type="pct"/>
            <w:shd w:val="clear" w:color="auto" w:fill="D9D9D9" w:themeFill="background1" w:themeFillShade="D9"/>
          </w:tcPr>
          <w:p w:rsidR="0045154E" w:rsidRDefault="00C47D8A" w:rsidP="00565FFD">
            <w:pPr>
              <w:jc w:val="both"/>
              <w:rPr>
                <w:b/>
                <w:sz w:val="16"/>
                <w:szCs w:val="16"/>
              </w:rPr>
            </w:pPr>
            <w:r>
              <w:rPr>
                <w:b/>
                <w:sz w:val="16"/>
                <w:szCs w:val="16"/>
              </w:rPr>
              <w:t>Last working day of day of following month</w:t>
            </w:r>
          </w:p>
          <w:p w:rsidR="00C47D8A" w:rsidRPr="00C124D7" w:rsidRDefault="00C47D8A" w:rsidP="00565FFD">
            <w:pPr>
              <w:jc w:val="both"/>
              <w:rPr>
                <w:b/>
                <w:sz w:val="16"/>
                <w:szCs w:val="16"/>
              </w:rPr>
            </w:pPr>
          </w:p>
        </w:tc>
      </w:tr>
      <w:tr w:rsidR="0045154E" w:rsidRPr="00C124D7" w:rsidTr="00457EBD">
        <w:trPr>
          <w:trHeight w:val="656"/>
        </w:trPr>
        <w:tc>
          <w:tcPr>
            <w:tcW w:w="1000" w:type="pct"/>
            <w:shd w:val="clear" w:color="auto" w:fill="95B3D7" w:themeFill="accent1" w:themeFillTint="99"/>
          </w:tcPr>
          <w:p w:rsidR="0045154E" w:rsidRPr="00C124D7" w:rsidRDefault="0045154E" w:rsidP="00565FFD">
            <w:pPr>
              <w:jc w:val="both"/>
              <w:rPr>
                <w:b/>
                <w:sz w:val="16"/>
                <w:szCs w:val="16"/>
                <w:u w:val="single"/>
              </w:rPr>
            </w:pPr>
            <w:r w:rsidRPr="00C124D7">
              <w:rPr>
                <w:b/>
                <w:sz w:val="16"/>
                <w:szCs w:val="16"/>
                <w:u w:val="single"/>
              </w:rPr>
              <w:t>Metered Generation Data</w:t>
            </w:r>
          </w:p>
        </w:tc>
        <w:tc>
          <w:tcPr>
            <w:tcW w:w="1000" w:type="pct"/>
            <w:shd w:val="clear" w:color="auto" w:fill="DBE5F1" w:themeFill="accent1" w:themeFillTint="33"/>
          </w:tcPr>
          <w:p w:rsidR="0045154E" w:rsidRPr="00C124D7" w:rsidRDefault="0045154E" w:rsidP="00565FFD">
            <w:pPr>
              <w:jc w:val="both"/>
              <w:rPr>
                <w:b/>
                <w:sz w:val="16"/>
                <w:szCs w:val="16"/>
                <w:u w:val="single"/>
              </w:rPr>
            </w:pPr>
            <w:r w:rsidRPr="00C124D7">
              <w:rPr>
                <w:b/>
                <w:sz w:val="16"/>
                <w:szCs w:val="16"/>
                <w:u w:val="single"/>
              </w:rPr>
              <w:t>Online Registry</w:t>
            </w:r>
          </w:p>
        </w:tc>
        <w:tc>
          <w:tcPr>
            <w:tcW w:w="1000" w:type="pct"/>
            <w:shd w:val="clear" w:color="auto" w:fill="95B3D7" w:themeFill="accent1" w:themeFillTint="99"/>
          </w:tcPr>
          <w:p w:rsidR="0045154E" w:rsidRPr="00C124D7" w:rsidRDefault="0045154E" w:rsidP="00565FFD">
            <w:pPr>
              <w:jc w:val="both"/>
              <w:rPr>
                <w:b/>
                <w:sz w:val="16"/>
                <w:szCs w:val="16"/>
                <w:u w:val="single"/>
              </w:rPr>
            </w:pPr>
            <w:r w:rsidRPr="00C124D7">
              <w:rPr>
                <w:b/>
                <w:sz w:val="16"/>
                <w:szCs w:val="16"/>
                <w:u w:val="single"/>
              </w:rPr>
              <w:t>Request</w:t>
            </w:r>
          </w:p>
        </w:tc>
        <w:tc>
          <w:tcPr>
            <w:tcW w:w="1000" w:type="pct"/>
            <w:shd w:val="clear" w:color="auto" w:fill="DBE5F1" w:themeFill="accent1" w:themeFillTint="33"/>
          </w:tcPr>
          <w:p w:rsidR="0045154E" w:rsidRPr="00C124D7" w:rsidRDefault="0045154E" w:rsidP="00565FFD">
            <w:pPr>
              <w:jc w:val="both"/>
              <w:rPr>
                <w:b/>
                <w:sz w:val="16"/>
                <w:szCs w:val="16"/>
                <w:u w:val="single"/>
              </w:rPr>
            </w:pPr>
            <w:r w:rsidRPr="00C124D7">
              <w:rPr>
                <w:b/>
                <w:sz w:val="16"/>
                <w:szCs w:val="16"/>
                <w:u w:val="single"/>
              </w:rPr>
              <w:t>Validate</w:t>
            </w:r>
          </w:p>
        </w:tc>
        <w:tc>
          <w:tcPr>
            <w:tcW w:w="1000" w:type="pct"/>
            <w:shd w:val="clear" w:color="auto" w:fill="95B3D7" w:themeFill="accent1" w:themeFillTint="99"/>
          </w:tcPr>
          <w:p w:rsidR="0045154E" w:rsidRPr="00C124D7" w:rsidRDefault="0045154E" w:rsidP="00565FFD">
            <w:pPr>
              <w:jc w:val="both"/>
              <w:rPr>
                <w:b/>
                <w:sz w:val="16"/>
                <w:szCs w:val="16"/>
                <w:u w:val="single"/>
              </w:rPr>
            </w:pPr>
            <w:r w:rsidRPr="00C124D7">
              <w:rPr>
                <w:b/>
                <w:sz w:val="16"/>
                <w:szCs w:val="16"/>
                <w:u w:val="single"/>
              </w:rPr>
              <w:t>Issue</w:t>
            </w:r>
          </w:p>
        </w:tc>
      </w:tr>
      <w:tr w:rsidR="0045154E" w:rsidRPr="00C124D7" w:rsidTr="00457EBD">
        <w:trPr>
          <w:trHeight w:val="889"/>
        </w:trPr>
        <w:tc>
          <w:tcPr>
            <w:tcW w:w="1000" w:type="pct"/>
            <w:tcBorders>
              <w:bottom w:val="nil"/>
            </w:tcBorders>
            <w:shd w:val="clear" w:color="auto" w:fill="95B3D7" w:themeFill="accent1" w:themeFillTint="99"/>
          </w:tcPr>
          <w:p w:rsidR="0045154E" w:rsidRPr="00C124D7" w:rsidRDefault="0045154E" w:rsidP="00565FFD">
            <w:pPr>
              <w:jc w:val="both"/>
              <w:rPr>
                <w:sz w:val="16"/>
                <w:szCs w:val="16"/>
              </w:rPr>
            </w:pPr>
            <w:r w:rsidRPr="00C124D7">
              <w:rPr>
                <w:sz w:val="16"/>
                <w:szCs w:val="16"/>
              </w:rPr>
              <w:t>Request MRSO data</w:t>
            </w:r>
          </w:p>
        </w:tc>
        <w:tc>
          <w:tcPr>
            <w:tcW w:w="1000" w:type="pct"/>
            <w:tcBorders>
              <w:bottom w:val="nil"/>
            </w:tcBorders>
            <w:shd w:val="clear" w:color="auto" w:fill="DBE5F1" w:themeFill="accent1" w:themeFillTint="33"/>
          </w:tcPr>
          <w:p w:rsidR="0045154E" w:rsidRPr="00C124D7" w:rsidRDefault="0045154E" w:rsidP="00565FFD">
            <w:pPr>
              <w:jc w:val="both"/>
              <w:rPr>
                <w:sz w:val="16"/>
                <w:szCs w:val="16"/>
              </w:rPr>
            </w:pPr>
            <w:r w:rsidRPr="00C124D7">
              <w:rPr>
                <w:sz w:val="16"/>
                <w:szCs w:val="16"/>
              </w:rPr>
              <w:t>Metered</w:t>
            </w:r>
            <w:r w:rsidR="00DB1699" w:rsidRPr="00C124D7">
              <w:rPr>
                <w:sz w:val="16"/>
                <w:szCs w:val="16"/>
              </w:rPr>
              <w:t xml:space="preserve"> Generation</w:t>
            </w:r>
            <w:r w:rsidRPr="00C124D7">
              <w:rPr>
                <w:sz w:val="16"/>
                <w:szCs w:val="16"/>
              </w:rPr>
              <w:t xml:space="preserve"> Data is uploaded to Online Registry</w:t>
            </w:r>
          </w:p>
        </w:tc>
        <w:tc>
          <w:tcPr>
            <w:tcW w:w="1000" w:type="pct"/>
            <w:tcBorders>
              <w:bottom w:val="nil"/>
            </w:tcBorders>
            <w:shd w:val="clear" w:color="auto" w:fill="95B3D7" w:themeFill="accent1" w:themeFillTint="99"/>
          </w:tcPr>
          <w:p w:rsidR="0045154E" w:rsidRPr="00C124D7" w:rsidRDefault="0045154E" w:rsidP="00565FFD">
            <w:pPr>
              <w:jc w:val="both"/>
              <w:rPr>
                <w:sz w:val="16"/>
                <w:szCs w:val="16"/>
              </w:rPr>
            </w:pPr>
            <w:r w:rsidRPr="00C124D7">
              <w:rPr>
                <w:sz w:val="16"/>
                <w:szCs w:val="16"/>
              </w:rPr>
              <w:t>Account Holder submit GO Request</w:t>
            </w:r>
          </w:p>
        </w:tc>
        <w:tc>
          <w:tcPr>
            <w:tcW w:w="1000" w:type="pct"/>
            <w:tcBorders>
              <w:bottom w:val="nil"/>
            </w:tcBorders>
            <w:shd w:val="clear" w:color="auto" w:fill="DBE5F1" w:themeFill="accent1" w:themeFillTint="33"/>
          </w:tcPr>
          <w:p w:rsidR="0045154E" w:rsidRPr="00C124D7" w:rsidRDefault="0045154E" w:rsidP="00565FFD">
            <w:pPr>
              <w:jc w:val="both"/>
              <w:rPr>
                <w:sz w:val="16"/>
                <w:szCs w:val="16"/>
              </w:rPr>
            </w:pPr>
            <w:r w:rsidRPr="00C124D7">
              <w:rPr>
                <w:sz w:val="16"/>
                <w:szCs w:val="16"/>
              </w:rPr>
              <w:t>Check user details</w:t>
            </w:r>
          </w:p>
        </w:tc>
        <w:tc>
          <w:tcPr>
            <w:tcW w:w="1000" w:type="pct"/>
            <w:tcBorders>
              <w:bottom w:val="nil"/>
            </w:tcBorders>
            <w:shd w:val="clear" w:color="auto" w:fill="95B3D7" w:themeFill="accent1" w:themeFillTint="99"/>
          </w:tcPr>
          <w:p w:rsidR="0045154E" w:rsidRPr="00C124D7" w:rsidRDefault="0045154E" w:rsidP="00565FFD">
            <w:pPr>
              <w:jc w:val="both"/>
              <w:rPr>
                <w:sz w:val="16"/>
                <w:szCs w:val="16"/>
              </w:rPr>
            </w:pPr>
            <w:r w:rsidRPr="00C124D7">
              <w:rPr>
                <w:sz w:val="16"/>
                <w:szCs w:val="16"/>
              </w:rPr>
              <w:t>Issue GO certificates</w:t>
            </w:r>
          </w:p>
        </w:tc>
      </w:tr>
      <w:tr w:rsidR="0045154E" w:rsidRPr="00C124D7" w:rsidTr="00457EBD">
        <w:trPr>
          <w:trHeight w:val="889"/>
        </w:trPr>
        <w:tc>
          <w:tcPr>
            <w:tcW w:w="1000" w:type="pct"/>
            <w:tcBorders>
              <w:top w:val="nil"/>
              <w:bottom w:val="nil"/>
            </w:tcBorders>
            <w:shd w:val="clear" w:color="auto" w:fill="95B3D7" w:themeFill="accent1" w:themeFillTint="99"/>
          </w:tcPr>
          <w:p w:rsidR="0045154E" w:rsidRPr="00C124D7" w:rsidRDefault="0045154E" w:rsidP="00565FFD">
            <w:pPr>
              <w:jc w:val="both"/>
              <w:rPr>
                <w:sz w:val="16"/>
                <w:szCs w:val="16"/>
              </w:rPr>
            </w:pPr>
            <w:r w:rsidRPr="00C124D7">
              <w:rPr>
                <w:sz w:val="16"/>
                <w:szCs w:val="16"/>
              </w:rPr>
              <w:t>Extract Market Systems data</w:t>
            </w:r>
          </w:p>
        </w:tc>
        <w:tc>
          <w:tcPr>
            <w:tcW w:w="1000" w:type="pct"/>
            <w:tcBorders>
              <w:top w:val="nil"/>
              <w:bottom w:val="nil"/>
            </w:tcBorders>
            <w:shd w:val="clear" w:color="auto" w:fill="DBE5F1" w:themeFill="accent1" w:themeFillTint="33"/>
          </w:tcPr>
          <w:p w:rsidR="0045154E" w:rsidRPr="00C124D7" w:rsidRDefault="0045154E" w:rsidP="00565FFD">
            <w:pPr>
              <w:jc w:val="both"/>
              <w:rPr>
                <w:sz w:val="16"/>
                <w:szCs w:val="16"/>
              </w:rPr>
            </w:pPr>
            <w:r w:rsidRPr="00C124D7">
              <w:rPr>
                <w:sz w:val="16"/>
                <w:szCs w:val="16"/>
              </w:rPr>
              <w:t>Issue alert to notify Account Holder</w:t>
            </w:r>
            <w:r w:rsidR="00DB1699" w:rsidRPr="00C124D7">
              <w:rPr>
                <w:sz w:val="16"/>
                <w:szCs w:val="16"/>
              </w:rPr>
              <w:t>(</w:t>
            </w:r>
            <w:r w:rsidRPr="00C124D7">
              <w:rPr>
                <w:sz w:val="16"/>
                <w:szCs w:val="16"/>
              </w:rPr>
              <w:t>s</w:t>
            </w:r>
            <w:r w:rsidR="00DB1699" w:rsidRPr="00C124D7">
              <w:rPr>
                <w:sz w:val="16"/>
                <w:szCs w:val="16"/>
              </w:rPr>
              <w:t>)</w:t>
            </w:r>
            <w:r w:rsidRPr="00C124D7">
              <w:rPr>
                <w:sz w:val="16"/>
                <w:szCs w:val="16"/>
              </w:rPr>
              <w:t xml:space="preserve"> metered </w:t>
            </w:r>
            <w:r w:rsidR="00DB1699" w:rsidRPr="00C124D7">
              <w:rPr>
                <w:sz w:val="16"/>
                <w:szCs w:val="16"/>
              </w:rPr>
              <w:t xml:space="preserve">generation </w:t>
            </w:r>
            <w:r w:rsidRPr="00C124D7">
              <w:rPr>
                <w:sz w:val="16"/>
                <w:szCs w:val="16"/>
              </w:rPr>
              <w:t>data is available</w:t>
            </w:r>
          </w:p>
        </w:tc>
        <w:tc>
          <w:tcPr>
            <w:tcW w:w="1000" w:type="pct"/>
            <w:tcBorders>
              <w:top w:val="nil"/>
              <w:bottom w:val="nil"/>
            </w:tcBorders>
            <w:shd w:val="clear" w:color="auto" w:fill="95B3D7" w:themeFill="accent1" w:themeFillTint="99"/>
          </w:tcPr>
          <w:p w:rsidR="0045154E" w:rsidRPr="00C124D7" w:rsidRDefault="0045154E" w:rsidP="00565FFD">
            <w:pPr>
              <w:jc w:val="both"/>
              <w:rPr>
                <w:sz w:val="16"/>
                <w:szCs w:val="16"/>
              </w:rPr>
            </w:pPr>
            <w:r w:rsidRPr="00C124D7">
              <w:rPr>
                <w:sz w:val="16"/>
                <w:szCs w:val="16"/>
              </w:rPr>
              <w:t>Send acknowledgement</w:t>
            </w:r>
          </w:p>
        </w:tc>
        <w:tc>
          <w:tcPr>
            <w:tcW w:w="1000" w:type="pct"/>
            <w:tcBorders>
              <w:top w:val="nil"/>
              <w:bottom w:val="nil"/>
            </w:tcBorders>
            <w:shd w:val="clear" w:color="auto" w:fill="DBE5F1" w:themeFill="accent1" w:themeFillTint="33"/>
          </w:tcPr>
          <w:p w:rsidR="0045154E" w:rsidRPr="00C124D7" w:rsidRDefault="0045154E" w:rsidP="00565FFD">
            <w:pPr>
              <w:jc w:val="both"/>
              <w:rPr>
                <w:sz w:val="16"/>
                <w:szCs w:val="16"/>
              </w:rPr>
            </w:pPr>
            <w:r w:rsidRPr="00C124D7">
              <w:rPr>
                <w:sz w:val="16"/>
                <w:szCs w:val="16"/>
              </w:rPr>
              <w:t>Check production device details</w:t>
            </w:r>
          </w:p>
        </w:tc>
        <w:tc>
          <w:tcPr>
            <w:tcW w:w="1000" w:type="pct"/>
            <w:tcBorders>
              <w:top w:val="nil"/>
              <w:bottom w:val="nil"/>
            </w:tcBorders>
            <w:shd w:val="clear" w:color="auto" w:fill="95B3D7" w:themeFill="accent1" w:themeFillTint="99"/>
          </w:tcPr>
          <w:p w:rsidR="0045154E" w:rsidRPr="00C124D7" w:rsidRDefault="0045154E" w:rsidP="00565FFD">
            <w:pPr>
              <w:jc w:val="both"/>
              <w:rPr>
                <w:sz w:val="16"/>
                <w:szCs w:val="16"/>
              </w:rPr>
            </w:pPr>
            <w:r w:rsidRPr="00C124D7">
              <w:rPr>
                <w:sz w:val="16"/>
                <w:szCs w:val="16"/>
              </w:rPr>
              <w:t>Issue alert</w:t>
            </w:r>
          </w:p>
        </w:tc>
      </w:tr>
      <w:tr w:rsidR="0045154E" w:rsidRPr="00C124D7" w:rsidTr="00457EBD">
        <w:trPr>
          <w:trHeight w:val="568"/>
        </w:trPr>
        <w:tc>
          <w:tcPr>
            <w:tcW w:w="1000" w:type="pct"/>
            <w:tcBorders>
              <w:top w:val="nil"/>
            </w:tcBorders>
            <w:shd w:val="clear" w:color="auto" w:fill="95B3D7" w:themeFill="accent1" w:themeFillTint="99"/>
          </w:tcPr>
          <w:p w:rsidR="0045154E" w:rsidRPr="00C124D7" w:rsidRDefault="0045154E" w:rsidP="00565FFD">
            <w:pPr>
              <w:jc w:val="both"/>
              <w:rPr>
                <w:sz w:val="16"/>
                <w:szCs w:val="16"/>
              </w:rPr>
            </w:pPr>
          </w:p>
        </w:tc>
        <w:tc>
          <w:tcPr>
            <w:tcW w:w="1000" w:type="pct"/>
            <w:tcBorders>
              <w:top w:val="nil"/>
            </w:tcBorders>
            <w:shd w:val="clear" w:color="auto" w:fill="DBE5F1" w:themeFill="accent1" w:themeFillTint="33"/>
          </w:tcPr>
          <w:p w:rsidR="0045154E" w:rsidRPr="00C124D7" w:rsidRDefault="0045154E" w:rsidP="00565FFD">
            <w:pPr>
              <w:jc w:val="both"/>
              <w:rPr>
                <w:sz w:val="16"/>
                <w:szCs w:val="16"/>
              </w:rPr>
            </w:pPr>
            <w:r w:rsidRPr="00C124D7">
              <w:rPr>
                <w:sz w:val="16"/>
                <w:szCs w:val="16"/>
              </w:rPr>
              <w:t>Account Holder</w:t>
            </w:r>
            <w:r w:rsidR="00DB1699" w:rsidRPr="00C124D7">
              <w:rPr>
                <w:sz w:val="16"/>
                <w:szCs w:val="16"/>
              </w:rPr>
              <w:t>(s)</w:t>
            </w:r>
            <w:r w:rsidRPr="00C124D7">
              <w:rPr>
                <w:sz w:val="16"/>
                <w:szCs w:val="16"/>
              </w:rPr>
              <w:t xml:space="preserve"> check metered generation data</w:t>
            </w:r>
          </w:p>
        </w:tc>
        <w:tc>
          <w:tcPr>
            <w:tcW w:w="1000" w:type="pct"/>
            <w:tcBorders>
              <w:top w:val="nil"/>
            </w:tcBorders>
            <w:shd w:val="clear" w:color="auto" w:fill="95B3D7" w:themeFill="accent1" w:themeFillTint="99"/>
          </w:tcPr>
          <w:p w:rsidR="0045154E" w:rsidRPr="00C124D7" w:rsidRDefault="0045154E" w:rsidP="00565FFD">
            <w:pPr>
              <w:jc w:val="both"/>
              <w:rPr>
                <w:sz w:val="16"/>
                <w:szCs w:val="16"/>
              </w:rPr>
            </w:pPr>
          </w:p>
        </w:tc>
        <w:tc>
          <w:tcPr>
            <w:tcW w:w="1000" w:type="pct"/>
            <w:tcBorders>
              <w:top w:val="nil"/>
            </w:tcBorders>
            <w:shd w:val="clear" w:color="auto" w:fill="DBE5F1" w:themeFill="accent1" w:themeFillTint="33"/>
          </w:tcPr>
          <w:p w:rsidR="0045154E" w:rsidRPr="00C124D7" w:rsidRDefault="0045154E" w:rsidP="00565FFD">
            <w:pPr>
              <w:jc w:val="both"/>
              <w:rPr>
                <w:sz w:val="16"/>
                <w:szCs w:val="16"/>
              </w:rPr>
            </w:pPr>
            <w:r w:rsidRPr="00C124D7">
              <w:rPr>
                <w:sz w:val="16"/>
                <w:szCs w:val="16"/>
              </w:rPr>
              <w:t xml:space="preserve">Check </w:t>
            </w:r>
            <w:r w:rsidR="00452098">
              <w:rPr>
                <w:sz w:val="16"/>
                <w:szCs w:val="16"/>
              </w:rPr>
              <w:t xml:space="preserve">number of certificates </w:t>
            </w:r>
            <w:r w:rsidRPr="00C124D7">
              <w:rPr>
                <w:sz w:val="16"/>
                <w:szCs w:val="16"/>
              </w:rPr>
              <w:t xml:space="preserve"> requested</w:t>
            </w:r>
          </w:p>
        </w:tc>
        <w:tc>
          <w:tcPr>
            <w:tcW w:w="1000" w:type="pct"/>
            <w:tcBorders>
              <w:top w:val="nil"/>
            </w:tcBorders>
            <w:shd w:val="clear" w:color="auto" w:fill="95B3D7" w:themeFill="accent1" w:themeFillTint="99"/>
          </w:tcPr>
          <w:p w:rsidR="0045154E" w:rsidRPr="00C124D7" w:rsidRDefault="0045154E" w:rsidP="00565FFD">
            <w:pPr>
              <w:jc w:val="both"/>
              <w:rPr>
                <w:sz w:val="16"/>
                <w:szCs w:val="16"/>
              </w:rPr>
            </w:pPr>
          </w:p>
        </w:tc>
      </w:tr>
    </w:tbl>
    <w:p w:rsidR="003B300B" w:rsidRPr="006827A6" w:rsidRDefault="003B300B" w:rsidP="00565FFD">
      <w:pPr>
        <w:ind w:firstLine="720"/>
        <w:jc w:val="center"/>
        <w:rPr>
          <w:b/>
        </w:rPr>
      </w:pPr>
      <w:r w:rsidRPr="006827A6">
        <w:rPr>
          <w:b/>
        </w:rPr>
        <w:t xml:space="preserve">Fig. 2 </w:t>
      </w:r>
      <w:r w:rsidR="00C21243" w:rsidRPr="006827A6">
        <w:rPr>
          <w:b/>
        </w:rPr>
        <w:t>Timelines</w:t>
      </w:r>
      <w:r w:rsidR="000F4557" w:rsidRPr="006827A6">
        <w:rPr>
          <w:b/>
        </w:rPr>
        <w:t xml:space="preserve"> </w:t>
      </w:r>
    </w:p>
    <w:tbl>
      <w:tblPr>
        <w:tblStyle w:val="TableGrid"/>
        <w:tblW w:w="15356" w:type="dxa"/>
        <w:tblLook w:val="04A0"/>
      </w:tblPr>
      <w:tblGrid>
        <w:gridCol w:w="2028"/>
        <w:gridCol w:w="2198"/>
        <w:gridCol w:w="2061"/>
        <w:gridCol w:w="2061"/>
        <w:gridCol w:w="2062"/>
        <w:gridCol w:w="2198"/>
        <w:gridCol w:w="2748"/>
      </w:tblGrid>
      <w:tr w:rsidR="00C124D7" w:rsidRPr="00C124D7" w:rsidTr="00457EBD">
        <w:trPr>
          <w:trHeight w:val="622"/>
        </w:trPr>
        <w:tc>
          <w:tcPr>
            <w:tcW w:w="2028" w:type="dxa"/>
            <w:shd w:val="clear" w:color="auto" w:fill="D9D9D9" w:themeFill="background1" w:themeFillShade="D9"/>
          </w:tcPr>
          <w:p w:rsidR="00C124D7" w:rsidRPr="00C124D7" w:rsidRDefault="00C21243" w:rsidP="00565FFD">
            <w:pPr>
              <w:rPr>
                <w:b/>
                <w:sz w:val="16"/>
                <w:szCs w:val="16"/>
              </w:rPr>
            </w:pPr>
            <w:r>
              <w:rPr>
                <w:sz w:val="22"/>
                <w:szCs w:val="22"/>
              </w:rPr>
              <w:br w:type="page"/>
            </w:r>
            <w:r w:rsidR="00C124D7" w:rsidRPr="00C124D7">
              <w:rPr>
                <w:b/>
                <w:sz w:val="16"/>
                <w:szCs w:val="16"/>
              </w:rPr>
              <w:t>Issue Month + 10 Working Days</w:t>
            </w:r>
          </w:p>
        </w:tc>
        <w:tc>
          <w:tcPr>
            <w:tcW w:w="2198" w:type="dxa"/>
            <w:shd w:val="clear" w:color="auto" w:fill="D9D9D9" w:themeFill="background1" w:themeFillShade="D9"/>
          </w:tcPr>
          <w:p w:rsidR="00C124D7" w:rsidRPr="00C124D7" w:rsidRDefault="00C124D7" w:rsidP="00565FFD">
            <w:pPr>
              <w:rPr>
                <w:b/>
                <w:sz w:val="16"/>
                <w:szCs w:val="16"/>
              </w:rPr>
            </w:pPr>
            <w:r w:rsidRPr="00C124D7">
              <w:rPr>
                <w:b/>
                <w:sz w:val="16"/>
                <w:szCs w:val="16"/>
              </w:rPr>
              <w:t>Issue Month + 11 Working Days</w:t>
            </w:r>
          </w:p>
        </w:tc>
        <w:tc>
          <w:tcPr>
            <w:tcW w:w="2061" w:type="dxa"/>
            <w:shd w:val="clear" w:color="auto" w:fill="D9D9D9" w:themeFill="background1" w:themeFillShade="D9"/>
          </w:tcPr>
          <w:p w:rsidR="00C124D7" w:rsidRPr="00C124D7" w:rsidRDefault="00C124D7" w:rsidP="00565FFD">
            <w:pPr>
              <w:rPr>
                <w:b/>
                <w:sz w:val="16"/>
                <w:szCs w:val="16"/>
              </w:rPr>
            </w:pPr>
            <w:r w:rsidRPr="00C124D7">
              <w:rPr>
                <w:b/>
                <w:sz w:val="16"/>
                <w:szCs w:val="16"/>
              </w:rPr>
              <w:t>Issue Month + 14 Working Days</w:t>
            </w:r>
          </w:p>
        </w:tc>
        <w:tc>
          <w:tcPr>
            <w:tcW w:w="2061" w:type="dxa"/>
            <w:tcBorders>
              <w:bottom w:val="single" w:sz="4" w:space="0" w:color="auto"/>
            </w:tcBorders>
            <w:shd w:val="clear" w:color="auto" w:fill="D9D9D9" w:themeFill="background1" w:themeFillShade="D9"/>
          </w:tcPr>
          <w:p w:rsidR="00C124D7" w:rsidRPr="00C124D7" w:rsidRDefault="00C124D7" w:rsidP="00565FFD">
            <w:pPr>
              <w:rPr>
                <w:b/>
                <w:sz w:val="16"/>
                <w:szCs w:val="16"/>
              </w:rPr>
            </w:pPr>
            <w:r w:rsidRPr="00C124D7">
              <w:rPr>
                <w:b/>
                <w:sz w:val="16"/>
                <w:szCs w:val="16"/>
              </w:rPr>
              <w:t>Issue Month + 17 Working Days</w:t>
            </w:r>
          </w:p>
        </w:tc>
        <w:tc>
          <w:tcPr>
            <w:tcW w:w="2062" w:type="dxa"/>
            <w:shd w:val="clear" w:color="auto" w:fill="D9D9D9" w:themeFill="background1" w:themeFillShade="D9"/>
          </w:tcPr>
          <w:p w:rsidR="00C124D7" w:rsidRPr="00C124D7" w:rsidRDefault="00C124D7" w:rsidP="00565FFD">
            <w:pPr>
              <w:rPr>
                <w:b/>
                <w:sz w:val="16"/>
                <w:szCs w:val="16"/>
              </w:rPr>
            </w:pPr>
            <w:r w:rsidRPr="00C124D7">
              <w:rPr>
                <w:b/>
                <w:sz w:val="16"/>
                <w:szCs w:val="16"/>
              </w:rPr>
              <w:t>Issue Month + 18 Working Days</w:t>
            </w:r>
          </w:p>
        </w:tc>
        <w:tc>
          <w:tcPr>
            <w:tcW w:w="2198" w:type="dxa"/>
            <w:shd w:val="clear" w:color="auto" w:fill="D9D9D9" w:themeFill="background1" w:themeFillShade="D9"/>
          </w:tcPr>
          <w:p w:rsidR="00C124D7" w:rsidRPr="00C124D7" w:rsidRDefault="00C124D7" w:rsidP="00565FFD">
            <w:pPr>
              <w:rPr>
                <w:b/>
                <w:sz w:val="16"/>
                <w:szCs w:val="16"/>
              </w:rPr>
            </w:pPr>
            <w:r w:rsidRPr="00C124D7">
              <w:rPr>
                <w:b/>
                <w:sz w:val="16"/>
                <w:szCs w:val="16"/>
              </w:rPr>
              <w:t>Issue Month + 20 Working Days</w:t>
            </w:r>
          </w:p>
        </w:tc>
        <w:tc>
          <w:tcPr>
            <w:tcW w:w="2748" w:type="dxa"/>
            <w:shd w:val="clear" w:color="auto" w:fill="D9D9D9" w:themeFill="background1" w:themeFillShade="D9"/>
          </w:tcPr>
          <w:p w:rsidR="00C124D7" w:rsidRPr="00C124D7" w:rsidRDefault="00C47D8A" w:rsidP="00565FFD">
            <w:pPr>
              <w:rPr>
                <w:b/>
                <w:sz w:val="16"/>
                <w:szCs w:val="16"/>
              </w:rPr>
            </w:pPr>
            <w:r>
              <w:rPr>
                <w:b/>
                <w:sz w:val="16"/>
                <w:szCs w:val="16"/>
              </w:rPr>
              <w:t xml:space="preserve">Last working day of following month </w:t>
            </w:r>
          </w:p>
        </w:tc>
      </w:tr>
      <w:tr w:rsidR="00C124D7" w:rsidRPr="00C124D7" w:rsidTr="00457EBD">
        <w:trPr>
          <w:trHeight w:val="459"/>
        </w:trPr>
        <w:tc>
          <w:tcPr>
            <w:tcW w:w="2028" w:type="dxa"/>
            <w:shd w:val="clear" w:color="auto" w:fill="95B3D7" w:themeFill="accent1" w:themeFillTint="99"/>
          </w:tcPr>
          <w:p w:rsidR="00C124D7" w:rsidRPr="00C124D7" w:rsidRDefault="00C124D7" w:rsidP="00565FFD">
            <w:pPr>
              <w:rPr>
                <w:b/>
                <w:sz w:val="16"/>
                <w:szCs w:val="16"/>
                <w:u w:val="single"/>
              </w:rPr>
            </w:pPr>
            <w:r w:rsidRPr="00C124D7">
              <w:rPr>
                <w:b/>
                <w:sz w:val="16"/>
                <w:szCs w:val="16"/>
                <w:u w:val="single"/>
              </w:rPr>
              <w:t>Metered Generation Data</w:t>
            </w:r>
          </w:p>
        </w:tc>
        <w:tc>
          <w:tcPr>
            <w:tcW w:w="2198" w:type="dxa"/>
            <w:shd w:val="clear" w:color="auto" w:fill="DBE5F1" w:themeFill="accent1" w:themeFillTint="33"/>
          </w:tcPr>
          <w:p w:rsidR="00C124D7" w:rsidRPr="00C124D7" w:rsidRDefault="00C124D7" w:rsidP="00565FFD">
            <w:pPr>
              <w:rPr>
                <w:b/>
                <w:sz w:val="16"/>
                <w:szCs w:val="16"/>
                <w:u w:val="single"/>
              </w:rPr>
            </w:pPr>
            <w:r w:rsidRPr="00C124D7">
              <w:rPr>
                <w:b/>
                <w:sz w:val="16"/>
                <w:szCs w:val="16"/>
                <w:u w:val="single"/>
              </w:rPr>
              <w:t>Online Registry</w:t>
            </w:r>
          </w:p>
        </w:tc>
        <w:tc>
          <w:tcPr>
            <w:tcW w:w="2061" w:type="dxa"/>
            <w:shd w:val="clear" w:color="auto" w:fill="95B3D7" w:themeFill="accent1" w:themeFillTint="99"/>
          </w:tcPr>
          <w:p w:rsidR="00C124D7" w:rsidRPr="00C124D7" w:rsidRDefault="00C124D7" w:rsidP="00565FFD">
            <w:pPr>
              <w:rPr>
                <w:b/>
                <w:sz w:val="16"/>
                <w:szCs w:val="16"/>
                <w:u w:val="single"/>
              </w:rPr>
            </w:pPr>
            <w:r w:rsidRPr="00C124D7">
              <w:rPr>
                <w:b/>
                <w:sz w:val="16"/>
                <w:szCs w:val="16"/>
                <w:u w:val="single"/>
              </w:rPr>
              <w:t>Submit Query</w:t>
            </w:r>
          </w:p>
        </w:tc>
        <w:tc>
          <w:tcPr>
            <w:tcW w:w="2061" w:type="dxa"/>
            <w:shd w:val="clear" w:color="auto" w:fill="DBE5F1" w:themeFill="accent1" w:themeFillTint="33"/>
          </w:tcPr>
          <w:p w:rsidR="00C124D7" w:rsidRPr="00C124D7" w:rsidRDefault="00C124D7" w:rsidP="00565FFD">
            <w:pPr>
              <w:rPr>
                <w:b/>
                <w:sz w:val="16"/>
                <w:szCs w:val="16"/>
                <w:u w:val="single"/>
              </w:rPr>
            </w:pPr>
            <w:r w:rsidRPr="00C124D7">
              <w:rPr>
                <w:b/>
                <w:sz w:val="16"/>
                <w:szCs w:val="16"/>
                <w:u w:val="single"/>
              </w:rPr>
              <w:t>Query Resolution</w:t>
            </w:r>
          </w:p>
        </w:tc>
        <w:tc>
          <w:tcPr>
            <w:tcW w:w="2062" w:type="dxa"/>
            <w:shd w:val="clear" w:color="auto" w:fill="95B3D7" w:themeFill="accent1" w:themeFillTint="99"/>
          </w:tcPr>
          <w:p w:rsidR="00C124D7" w:rsidRPr="00C124D7" w:rsidRDefault="00C124D7" w:rsidP="00565FFD">
            <w:pPr>
              <w:rPr>
                <w:b/>
                <w:sz w:val="16"/>
                <w:szCs w:val="16"/>
                <w:u w:val="single"/>
              </w:rPr>
            </w:pPr>
            <w:r w:rsidRPr="00C124D7">
              <w:rPr>
                <w:b/>
                <w:sz w:val="16"/>
                <w:szCs w:val="16"/>
                <w:u w:val="single"/>
              </w:rPr>
              <w:t>Request</w:t>
            </w:r>
          </w:p>
        </w:tc>
        <w:tc>
          <w:tcPr>
            <w:tcW w:w="2198" w:type="dxa"/>
            <w:shd w:val="clear" w:color="auto" w:fill="DBE5F1" w:themeFill="accent1" w:themeFillTint="33"/>
          </w:tcPr>
          <w:p w:rsidR="00C124D7" w:rsidRPr="00C124D7" w:rsidRDefault="00C124D7" w:rsidP="00565FFD">
            <w:pPr>
              <w:rPr>
                <w:b/>
                <w:sz w:val="16"/>
                <w:szCs w:val="16"/>
                <w:u w:val="single"/>
              </w:rPr>
            </w:pPr>
            <w:r w:rsidRPr="00C124D7">
              <w:rPr>
                <w:b/>
                <w:sz w:val="16"/>
                <w:szCs w:val="16"/>
                <w:u w:val="single"/>
              </w:rPr>
              <w:t>Validate</w:t>
            </w:r>
          </w:p>
        </w:tc>
        <w:tc>
          <w:tcPr>
            <w:tcW w:w="2748" w:type="dxa"/>
            <w:shd w:val="clear" w:color="auto" w:fill="95B3D7" w:themeFill="accent1" w:themeFillTint="99"/>
          </w:tcPr>
          <w:p w:rsidR="00C124D7" w:rsidRPr="00C124D7" w:rsidRDefault="00C124D7" w:rsidP="00565FFD">
            <w:pPr>
              <w:rPr>
                <w:b/>
                <w:sz w:val="16"/>
                <w:szCs w:val="16"/>
                <w:u w:val="single"/>
              </w:rPr>
            </w:pPr>
            <w:r w:rsidRPr="00C124D7">
              <w:rPr>
                <w:b/>
                <w:sz w:val="16"/>
                <w:szCs w:val="16"/>
                <w:u w:val="single"/>
              </w:rPr>
              <w:t>Issue</w:t>
            </w:r>
          </w:p>
        </w:tc>
      </w:tr>
      <w:tr w:rsidR="00C124D7" w:rsidRPr="00C124D7" w:rsidTr="00457EBD">
        <w:trPr>
          <w:trHeight w:val="622"/>
        </w:trPr>
        <w:tc>
          <w:tcPr>
            <w:tcW w:w="2028" w:type="dxa"/>
            <w:tcBorders>
              <w:bottom w:val="nil"/>
            </w:tcBorders>
            <w:shd w:val="clear" w:color="auto" w:fill="95B3D7" w:themeFill="accent1" w:themeFillTint="99"/>
          </w:tcPr>
          <w:p w:rsidR="00C124D7" w:rsidRPr="00C124D7" w:rsidRDefault="00C124D7" w:rsidP="00565FFD">
            <w:pPr>
              <w:rPr>
                <w:sz w:val="16"/>
                <w:szCs w:val="16"/>
              </w:rPr>
            </w:pPr>
            <w:r w:rsidRPr="00C124D7">
              <w:rPr>
                <w:sz w:val="16"/>
                <w:szCs w:val="16"/>
              </w:rPr>
              <w:t>Request MRSO data</w:t>
            </w:r>
          </w:p>
        </w:tc>
        <w:tc>
          <w:tcPr>
            <w:tcW w:w="2198" w:type="dxa"/>
            <w:tcBorders>
              <w:bottom w:val="nil"/>
            </w:tcBorders>
            <w:shd w:val="clear" w:color="auto" w:fill="DBE5F1" w:themeFill="accent1" w:themeFillTint="33"/>
          </w:tcPr>
          <w:p w:rsidR="00C124D7" w:rsidRPr="00C124D7" w:rsidRDefault="00C124D7" w:rsidP="00565FFD">
            <w:pPr>
              <w:rPr>
                <w:sz w:val="16"/>
                <w:szCs w:val="16"/>
              </w:rPr>
            </w:pPr>
            <w:r w:rsidRPr="00C124D7">
              <w:rPr>
                <w:sz w:val="16"/>
                <w:szCs w:val="16"/>
              </w:rPr>
              <w:t>Metered Generation Data is uploaded to Online Registry</w:t>
            </w:r>
          </w:p>
        </w:tc>
        <w:tc>
          <w:tcPr>
            <w:tcW w:w="2061" w:type="dxa"/>
            <w:tcBorders>
              <w:bottom w:val="nil"/>
            </w:tcBorders>
            <w:shd w:val="clear" w:color="auto" w:fill="95B3D7" w:themeFill="accent1" w:themeFillTint="99"/>
          </w:tcPr>
          <w:p w:rsidR="00C124D7" w:rsidRPr="00C124D7" w:rsidRDefault="00C124D7" w:rsidP="00565FFD">
            <w:pPr>
              <w:rPr>
                <w:sz w:val="16"/>
                <w:szCs w:val="16"/>
              </w:rPr>
            </w:pPr>
            <w:r w:rsidRPr="00C124D7">
              <w:rPr>
                <w:sz w:val="16"/>
                <w:szCs w:val="16"/>
              </w:rPr>
              <w:t>Account Holder(s) submit metered generation data query</w:t>
            </w:r>
          </w:p>
        </w:tc>
        <w:tc>
          <w:tcPr>
            <w:tcW w:w="2061" w:type="dxa"/>
            <w:tcBorders>
              <w:bottom w:val="nil"/>
            </w:tcBorders>
            <w:shd w:val="clear" w:color="auto" w:fill="DBE5F1" w:themeFill="accent1" w:themeFillTint="33"/>
          </w:tcPr>
          <w:p w:rsidR="00C124D7" w:rsidRPr="00452098" w:rsidRDefault="00C124D7" w:rsidP="00565FFD">
            <w:pPr>
              <w:rPr>
                <w:sz w:val="16"/>
                <w:szCs w:val="16"/>
              </w:rPr>
            </w:pPr>
            <w:r w:rsidRPr="00452098">
              <w:rPr>
                <w:sz w:val="16"/>
                <w:szCs w:val="16"/>
              </w:rPr>
              <w:t>Liaise with relevant Metered Data Provider</w:t>
            </w:r>
          </w:p>
        </w:tc>
        <w:tc>
          <w:tcPr>
            <w:tcW w:w="2062" w:type="dxa"/>
            <w:tcBorders>
              <w:bottom w:val="nil"/>
            </w:tcBorders>
            <w:shd w:val="clear" w:color="auto" w:fill="95B3D7" w:themeFill="accent1" w:themeFillTint="99"/>
          </w:tcPr>
          <w:p w:rsidR="00C124D7" w:rsidRPr="00C124D7" w:rsidRDefault="00C124D7" w:rsidP="00565FFD">
            <w:pPr>
              <w:rPr>
                <w:sz w:val="16"/>
                <w:szCs w:val="16"/>
              </w:rPr>
            </w:pPr>
            <w:r w:rsidRPr="00C124D7">
              <w:rPr>
                <w:sz w:val="16"/>
                <w:szCs w:val="16"/>
              </w:rPr>
              <w:t>Account Holder submit GO Request</w:t>
            </w:r>
          </w:p>
        </w:tc>
        <w:tc>
          <w:tcPr>
            <w:tcW w:w="2198" w:type="dxa"/>
            <w:tcBorders>
              <w:bottom w:val="nil"/>
            </w:tcBorders>
            <w:shd w:val="clear" w:color="auto" w:fill="DBE5F1" w:themeFill="accent1" w:themeFillTint="33"/>
          </w:tcPr>
          <w:p w:rsidR="00C124D7" w:rsidRPr="00C124D7" w:rsidRDefault="00C124D7" w:rsidP="00565FFD">
            <w:pPr>
              <w:rPr>
                <w:sz w:val="16"/>
                <w:szCs w:val="16"/>
              </w:rPr>
            </w:pPr>
            <w:r w:rsidRPr="00C124D7">
              <w:rPr>
                <w:sz w:val="16"/>
                <w:szCs w:val="16"/>
              </w:rPr>
              <w:t>Check user details</w:t>
            </w:r>
          </w:p>
        </w:tc>
        <w:tc>
          <w:tcPr>
            <w:tcW w:w="2748" w:type="dxa"/>
            <w:tcBorders>
              <w:bottom w:val="nil"/>
            </w:tcBorders>
            <w:shd w:val="clear" w:color="auto" w:fill="95B3D7" w:themeFill="accent1" w:themeFillTint="99"/>
          </w:tcPr>
          <w:p w:rsidR="00C124D7" w:rsidRPr="00C124D7" w:rsidRDefault="00C124D7" w:rsidP="00565FFD">
            <w:pPr>
              <w:rPr>
                <w:sz w:val="16"/>
                <w:szCs w:val="16"/>
              </w:rPr>
            </w:pPr>
            <w:r w:rsidRPr="00C124D7">
              <w:rPr>
                <w:sz w:val="16"/>
                <w:szCs w:val="16"/>
              </w:rPr>
              <w:t>Issue GO certificates</w:t>
            </w:r>
          </w:p>
        </w:tc>
      </w:tr>
      <w:tr w:rsidR="00C124D7" w:rsidRPr="00C124D7" w:rsidTr="00457EBD">
        <w:trPr>
          <w:trHeight w:val="622"/>
        </w:trPr>
        <w:tc>
          <w:tcPr>
            <w:tcW w:w="2028" w:type="dxa"/>
            <w:tcBorders>
              <w:top w:val="nil"/>
              <w:bottom w:val="nil"/>
            </w:tcBorders>
            <w:shd w:val="clear" w:color="auto" w:fill="95B3D7" w:themeFill="accent1" w:themeFillTint="99"/>
          </w:tcPr>
          <w:p w:rsidR="00C124D7" w:rsidRPr="00C124D7" w:rsidRDefault="00C124D7" w:rsidP="00565FFD">
            <w:pPr>
              <w:rPr>
                <w:sz w:val="16"/>
                <w:szCs w:val="16"/>
              </w:rPr>
            </w:pPr>
            <w:r w:rsidRPr="00C124D7">
              <w:rPr>
                <w:sz w:val="16"/>
                <w:szCs w:val="16"/>
              </w:rPr>
              <w:t>Extract Market Systems data</w:t>
            </w:r>
          </w:p>
        </w:tc>
        <w:tc>
          <w:tcPr>
            <w:tcW w:w="2198" w:type="dxa"/>
            <w:tcBorders>
              <w:top w:val="nil"/>
              <w:bottom w:val="nil"/>
            </w:tcBorders>
            <w:shd w:val="clear" w:color="auto" w:fill="DBE5F1" w:themeFill="accent1" w:themeFillTint="33"/>
          </w:tcPr>
          <w:p w:rsidR="00C124D7" w:rsidRPr="00C124D7" w:rsidRDefault="00C124D7" w:rsidP="00565FFD">
            <w:pPr>
              <w:rPr>
                <w:sz w:val="16"/>
                <w:szCs w:val="16"/>
              </w:rPr>
            </w:pPr>
            <w:r w:rsidRPr="00C124D7">
              <w:rPr>
                <w:sz w:val="16"/>
                <w:szCs w:val="16"/>
              </w:rPr>
              <w:t>Issue alert to notify Account Holder(s) metered generation data is available</w:t>
            </w:r>
          </w:p>
        </w:tc>
        <w:tc>
          <w:tcPr>
            <w:tcW w:w="2061" w:type="dxa"/>
            <w:tcBorders>
              <w:top w:val="nil"/>
              <w:bottom w:val="nil"/>
            </w:tcBorders>
            <w:shd w:val="clear" w:color="auto" w:fill="95B3D7" w:themeFill="accent1" w:themeFillTint="99"/>
          </w:tcPr>
          <w:p w:rsidR="00C124D7" w:rsidRPr="00C124D7" w:rsidRDefault="00C124D7" w:rsidP="00565FFD">
            <w:pPr>
              <w:rPr>
                <w:sz w:val="16"/>
                <w:szCs w:val="16"/>
              </w:rPr>
            </w:pPr>
          </w:p>
        </w:tc>
        <w:tc>
          <w:tcPr>
            <w:tcW w:w="2061" w:type="dxa"/>
            <w:tcBorders>
              <w:top w:val="nil"/>
              <w:bottom w:val="nil"/>
            </w:tcBorders>
            <w:shd w:val="clear" w:color="auto" w:fill="DBE5F1" w:themeFill="accent1" w:themeFillTint="33"/>
          </w:tcPr>
          <w:p w:rsidR="00C124D7" w:rsidRPr="00452098" w:rsidRDefault="00C124D7" w:rsidP="00565FFD">
            <w:pPr>
              <w:rPr>
                <w:sz w:val="16"/>
                <w:szCs w:val="16"/>
              </w:rPr>
            </w:pPr>
            <w:r w:rsidRPr="00452098">
              <w:rPr>
                <w:sz w:val="16"/>
                <w:szCs w:val="16"/>
              </w:rPr>
              <w:t xml:space="preserve">Provide solution or update </w:t>
            </w:r>
          </w:p>
        </w:tc>
        <w:tc>
          <w:tcPr>
            <w:tcW w:w="2062" w:type="dxa"/>
            <w:tcBorders>
              <w:top w:val="nil"/>
              <w:bottom w:val="nil"/>
            </w:tcBorders>
            <w:shd w:val="clear" w:color="auto" w:fill="95B3D7" w:themeFill="accent1" w:themeFillTint="99"/>
          </w:tcPr>
          <w:p w:rsidR="00C124D7" w:rsidRPr="00C124D7" w:rsidRDefault="00C124D7" w:rsidP="00565FFD">
            <w:pPr>
              <w:rPr>
                <w:sz w:val="16"/>
                <w:szCs w:val="16"/>
              </w:rPr>
            </w:pPr>
            <w:r w:rsidRPr="00C124D7">
              <w:rPr>
                <w:sz w:val="16"/>
                <w:szCs w:val="16"/>
              </w:rPr>
              <w:t>Send acknowledgement</w:t>
            </w:r>
          </w:p>
        </w:tc>
        <w:tc>
          <w:tcPr>
            <w:tcW w:w="2198" w:type="dxa"/>
            <w:tcBorders>
              <w:top w:val="nil"/>
              <w:bottom w:val="nil"/>
            </w:tcBorders>
            <w:shd w:val="clear" w:color="auto" w:fill="DBE5F1" w:themeFill="accent1" w:themeFillTint="33"/>
          </w:tcPr>
          <w:p w:rsidR="00C124D7" w:rsidRPr="00C124D7" w:rsidRDefault="00C124D7" w:rsidP="00565FFD">
            <w:pPr>
              <w:rPr>
                <w:sz w:val="16"/>
                <w:szCs w:val="16"/>
              </w:rPr>
            </w:pPr>
            <w:r w:rsidRPr="00C124D7">
              <w:rPr>
                <w:sz w:val="16"/>
                <w:szCs w:val="16"/>
              </w:rPr>
              <w:t>Check production device details</w:t>
            </w:r>
          </w:p>
        </w:tc>
        <w:tc>
          <w:tcPr>
            <w:tcW w:w="2748" w:type="dxa"/>
            <w:tcBorders>
              <w:top w:val="nil"/>
              <w:bottom w:val="nil"/>
            </w:tcBorders>
            <w:shd w:val="clear" w:color="auto" w:fill="95B3D7" w:themeFill="accent1" w:themeFillTint="99"/>
          </w:tcPr>
          <w:p w:rsidR="00C124D7" w:rsidRPr="00C124D7" w:rsidRDefault="00C124D7" w:rsidP="00565FFD">
            <w:pPr>
              <w:rPr>
                <w:sz w:val="16"/>
                <w:szCs w:val="16"/>
              </w:rPr>
            </w:pPr>
            <w:r w:rsidRPr="00C124D7">
              <w:rPr>
                <w:sz w:val="16"/>
                <w:szCs w:val="16"/>
              </w:rPr>
              <w:t>Issue alert</w:t>
            </w:r>
          </w:p>
        </w:tc>
      </w:tr>
      <w:tr w:rsidR="00C124D7" w:rsidRPr="00C124D7" w:rsidTr="00457EBD">
        <w:trPr>
          <w:trHeight w:val="622"/>
        </w:trPr>
        <w:tc>
          <w:tcPr>
            <w:tcW w:w="2028" w:type="dxa"/>
            <w:tcBorders>
              <w:top w:val="nil"/>
            </w:tcBorders>
            <w:shd w:val="clear" w:color="auto" w:fill="95B3D7" w:themeFill="accent1" w:themeFillTint="99"/>
          </w:tcPr>
          <w:p w:rsidR="00C124D7" w:rsidRPr="00C124D7" w:rsidRDefault="00C124D7" w:rsidP="00565FFD">
            <w:pPr>
              <w:rPr>
                <w:sz w:val="16"/>
                <w:szCs w:val="16"/>
              </w:rPr>
            </w:pPr>
          </w:p>
        </w:tc>
        <w:tc>
          <w:tcPr>
            <w:tcW w:w="2198" w:type="dxa"/>
            <w:tcBorders>
              <w:top w:val="nil"/>
            </w:tcBorders>
            <w:shd w:val="clear" w:color="auto" w:fill="DBE5F1" w:themeFill="accent1" w:themeFillTint="33"/>
          </w:tcPr>
          <w:p w:rsidR="00C124D7" w:rsidRPr="00C124D7" w:rsidRDefault="00C124D7" w:rsidP="00565FFD">
            <w:pPr>
              <w:rPr>
                <w:sz w:val="16"/>
                <w:szCs w:val="16"/>
              </w:rPr>
            </w:pPr>
            <w:r w:rsidRPr="00C124D7">
              <w:rPr>
                <w:sz w:val="16"/>
                <w:szCs w:val="16"/>
              </w:rPr>
              <w:t>Account Holder(s) check metered generation data</w:t>
            </w:r>
          </w:p>
        </w:tc>
        <w:tc>
          <w:tcPr>
            <w:tcW w:w="2061" w:type="dxa"/>
            <w:tcBorders>
              <w:top w:val="nil"/>
            </w:tcBorders>
            <w:shd w:val="clear" w:color="auto" w:fill="95B3D7" w:themeFill="accent1" w:themeFillTint="99"/>
          </w:tcPr>
          <w:p w:rsidR="00C124D7" w:rsidRPr="00C124D7" w:rsidRDefault="00C124D7" w:rsidP="00565FFD">
            <w:pPr>
              <w:rPr>
                <w:sz w:val="16"/>
                <w:szCs w:val="16"/>
              </w:rPr>
            </w:pPr>
          </w:p>
        </w:tc>
        <w:tc>
          <w:tcPr>
            <w:tcW w:w="2061" w:type="dxa"/>
            <w:tcBorders>
              <w:top w:val="nil"/>
            </w:tcBorders>
            <w:shd w:val="clear" w:color="auto" w:fill="DBE5F1" w:themeFill="accent1" w:themeFillTint="33"/>
          </w:tcPr>
          <w:p w:rsidR="00C124D7" w:rsidRPr="00C124D7" w:rsidRDefault="00C124D7" w:rsidP="00565FFD">
            <w:pPr>
              <w:rPr>
                <w:b/>
                <w:sz w:val="16"/>
                <w:szCs w:val="16"/>
                <w:u w:val="single"/>
              </w:rPr>
            </w:pPr>
          </w:p>
        </w:tc>
        <w:tc>
          <w:tcPr>
            <w:tcW w:w="2062" w:type="dxa"/>
            <w:tcBorders>
              <w:top w:val="nil"/>
            </w:tcBorders>
            <w:shd w:val="clear" w:color="auto" w:fill="95B3D7" w:themeFill="accent1" w:themeFillTint="99"/>
          </w:tcPr>
          <w:p w:rsidR="00C124D7" w:rsidRPr="00C124D7" w:rsidRDefault="00C124D7" w:rsidP="00565FFD">
            <w:pPr>
              <w:rPr>
                <w:sz w:val="16"/>
                <w:szCs w:val="16"/>
              </w:rPr>
            </w:pPr>
          </w:p>
        </w:tc>
        <w:tc>
          <w:tcPr>
            <w:tcW w:w="2198" w:type="dxa"/>
            <w:tcBorders>
              <w:top w:val="nil"/>
            </w:tcBorders>
            <w:shd w:val="clear" w:color="auto" w:fill="DBE5F1" w:themeFill="accent1" w:themeFillTint="33"/>
          </w:tcPr>
          <w:p w:rsidR="00C124D7" w:rsidRPr="00C124D7" w:rsidRDefault="00452098" w:rsidP="00565FFD">
            <w:pPr>
              <w:rPr>
                <w:sz w:val="16"/>
                <w:szCs w:val="16"/>
              </w:rPr>
            </w:pPr>
            <w:r>
              <w:rPr>
                <w:sz w:val="16"/>
                <w:szCs w:val="16"/>
              </w:rPr>
              <w:t xml:space="preserve">Check number of certificates </w:t>
            </w:r>
            <w:r w:rsidR="00C124D7" w:rsidRPr="00C124D7">
              <w:rPr>
                <w:sz w:val="16"/>
                <w:szCs w:val="16"/>
              </w:rPr>
              <w:t xml:space="preserve"> requested</w:t>
            </w:r>
          </w:p>
        </w:tc>
        <w:tc>
          <w:tcPr>
            <w:tcW w:w="2748" w:type="dxa"/>
            <w:tcBorders>
              <w:top w:val="nil"/>
            </w:tcBorders>
            <w:shd w:val="clear" w:color="auto" w:fill="95B3D7" w:themeFill="accent1" w:themeFillTint="99"/>
          </w:tcPr>
          <w:p w:rsidR="00C124D7" w:rsidRPr="00C124D7" w:rsidRDefault="00C124D7" w:rsidP="00565FFD">
            <w:pPr>
              <w:rPr>
                <w:sz w:val="16"/>
                <w:szCs w:val="16"/>
              </w:rPr>
            </w:pPr>
          </w:p>
        </w:tc>
      </w:tr>
    </w:tbl>
    <w:p w:rsidR="00C21243" w:rsidRPr="006827A6" w:rsidRDefault="000F4557" w:rsidP="00565FFD">
      <w:pPr>
        <w:ind w:firstLine="720"/>
        <w:jc w:val="center"/>
        <w:rPr>
          <w:b/>
        </w:rPr>
        <w:sectPr w:rsidR="00C21243" w:rsidRPr="006827A6" w:rsidSect="00E11BB9">
          <w:pgSz w:w="16838" w:h="11906" w:orient="landscape"/>
          <w:pgMar w:top="1077" w:right="635" w:bottom="1287" w:left="544" w:header="709" w:footer="709" w:gutter="0"/>
          <w:cols w:space="708"/>
          <w:titlePg/>
          <w:docGrid w:linePitch="360"/>
        </w:sectPr>
      </w:pPr>
      <w:r w:rsidRPr="006827A6">
        <w:rPr>
          <w:b/>
        </w:rPr>
        <w:t xml:space="preserve">Fig. </w:t>
      </w:r>
      <w:r w:rsidR="00AD28CF">
        <w:rPr>
          <w:b/>
        </w:rPr>
        <w:t>3</w:t>
      </w:r>
      <w:r w:rsidRPr="006827A6">
        <w:rPr>
          <w:b/>
        </w:rPr>
        <w:t xml:space="preserve"> Timelines </w:t>
      </w:r>
      <w:r w:rsidR="00AD0262" w:rsidRPr="006827A6">
        <w:rPr>
          <w:b/>
        </w:rPr>
        <w:t xml:space="preserve">- </w:t>
      </w:r>
      <w:r w:rsidR="006827A6">
        <w:rPr>
          <w:b/>
        </w:rPr>
        <w:t>M</w:t>
      </w:r>
      <w:r w:rsidRPr="006827A6">
        <w:rPr>
          <w:b/>
        </w:rPr>
        <w:t>etered generation query</w:t>
      </w:r>
    </w:p>
    <w:p w:rsidR="00DE6DC8" w:rsidRPr="00D236E7" w:rsidRDefault="00DE6DC8" w:rsidP="00565FFD">
      <w:pPr>
        <w:jc w:val="both"/>
        <w:rPr>
          <w:sz w:val="22"/>
          <w:szCs w:val="22"/>
        </w:rPr>
      </w:pPr>
      <w:r w:rsidRPr="003A6F3D">
        <w:rPr>
          <w:sz w:val="22"/>
          <w:szCs w:val="22"/>
        </w:rPr>
        <w:lastRenderedPageBreak/>
        <w:t xml:space="preserve">The process </w:t>
      </w:r>
      <w:r w:rsidR="008D7BF7" w:rsidRPr="003A6F3D">
        <w:rPr>
          <w:sz w:val="22"/>
          <w:szCs w:val="22"/>
        </w:rPr>
        <w:t xml:space="preserve">is </w:t>
      </w:r>
      <w:r w:rsidRPr="003A6F3D">
        <w:rPr>
          <w:sz w:val="22"/>
          <w:szCs w:val="22"/>
        </w:rPr>
        <w:t xml:space="preserve">summarised </w:t>
      </w:r>
      <w:r w:rsidR="00EA6C96" w:rsidRPr="003A6F3D">
        <w:rPr>
          <w:sz w:val="22"/>
          <w:szCs w:val="22"/>
        </w:rPr>
        <w:t xml:space="preserve">in </w:t>
      </w:r>
      <w:r w:rsidR="003E4AB5" w:rsidRPr="003A6F3D">
        <w:rPr>
          <w:sz w:val="22"/>
          <w:szCs w:val="22"/>
        </w:rPr>
        <w:t xml:space="preserve">the </w:t>
      </w:r>
      <w:r w:rsidR="0047127D">
        <w:rPr>
          <w:sz w:val="22"/>
          <w:szCs w:val="22"/>
        </w:rPr>
        <w:t>five</w:t>
      </w:r>
      <w:r w:rsidR="00EA6C96" w:rsidRPr="003A6F3D">
        <w:rPr>
          <w:sz w:val="22"/>
          <w:szCs w:val="22"/>
        </w:rPr>
        <w:t xml:space="preserve"> main </w:t>
      </w:r>
      <w:r w:rsidR="003E4AB5" w:rsidRPr="003A6F3D">
        <w:rPr>
          <w:sz w:val="22"/>
          <w:szCs w:val="22"/>
        </w:rPr>
        <w:t>activities described below</w:t>
      </w:r>
      <w:r w:rsidR="003A6F3D">
        <w:rPr>
          <w:sz w:val="22"/>
          <w:szCs w:val="22"/>
        </w:rPr>
        <w:t>:</w:t>
      </w:r>
    </w:p>
    <w:p w:rsidR="009A3157" w:rsidRDefault="00D24A01" w:rsidP="00565FFD">
      <w:pPr>
        <w:pStyle w:val="Heading3"/>
        <w:numPr>
          <w:ilvl w:val="2"/>
          <w:numId w:val="9"/>
        </w:numPr>
        <w:spacing w:before="100" w:after="100"/>
      </w:pPr>
      <w:r w:rsidRPr="0047127D">
        <w:t>Meter</w:t>
      </w:r>
      <w:r w:rsidR="00892327">
        <w:t>ed</w:t>
      </w:r>
      <w:r w:rsidRPr="0047127D">
        <w:t xml:space="preserve"> data</w:t>
      </w:r>
    </w:p>
    <w:p w:rsidR="00F77598" w:rsidRPr="00481B31" w:rsidRDefault="00113145" w:rsidP="00565FFD">
      <w:pPr>
        <w:jc w:val="both"/>
        <w:rPr>
          <w:sz w:val="22"/>
          <w:szCs w:val="22"/>
        </w:rPr>
      </w:pPr>
      <w:r w:rsidRPr="00481B31">
        <w:rPr>
          <w:sz w:val="22"/>
          <w:szCs w:val="22"/>
        </w:rPr>
        <w:t xml:space="preserve">The first activity </w:t>
      </w:r>
      <w:r w:rsidR="007213C9" w:rsidRPr="00481B31">
        <w:rPr>
          <w:sz w:val="22"/>
          <w:szCs w:val="22"/>
        </w:rPr>
        <w:t xml:space="preserve">for SEMO </w:t>
      </w:r>
      <w:r w:rsidRPr="00481B31">
        <w:rPr>
          <w:sz w:val="22"/>
          <w:szCs w:val="22"/>
        </w:rPr>
        <w:t xml:space="preserve">is to </w:t>
      </w:r>
      <w:r w:rsidR="00F77598" w:rsidRPr="00481B31">
        <w:rPr>
          <w:sz w:val="22"/>
          <w:szCs w:val="22"/>
        </w:rPr>
        <w:t>collect</w:t>
      </w:r>
      <w:r w:rsidRPr="00481B31">
        <w:rPr>
          <w:sz w:val="22"/>
          <w:szCs w:val="22"/>
        </w:rPr>
        <w:t xml:space="preserve"> the metered </w:t>
      </w:r>
      <w:r w:rsidR="007213C9" w:rsidRPr="00481B31">
        <w:rPr>
          <w:sz w:val="22"/>
          <w:szCs w:val="22"/>
        </w:rPr>
        <w:t xml:space="preserve">generation </w:t>
      </w:r>
      <w:r w:rsidRPr="00481B31">
        <w:rPr>
          <w:sz w:val="22"/>
          <w:szCs w:val="22"/>
        </w:rPr>
        <w:t>data</w:t>
      </w:r>
      <w:r w:rsidR="00F77598" w:rsidRPr="00481B31">
        <w:rPr>
          <w:sz w:val="22"/>
          <w:szCs w:val="22"/>
        </w:rPr>
        <w:t xml:space="preserve"> for both Within-SEM and Out-of-SEM Production Devices</w:t>
      </w:r>
      <w:r w:rsidR="006B5352" w:rsidRPr="00481B31">
        <w:rPr>
          <w:sz w:val="22"/>
          <w:szCs w:val="22"/>
        </w:rPr>
        <w:t>.</w:t>
      </w:r>
    </w:p>
    <w:p w:rsidR="00113145" w:rsidRPr="00481B31" w:rsidRDefault="00113145" w:rsidP="00565FFD">
      <w:pPr>
        <w:jc w:val="both"/>
        <w:rPr>
          <w:sz w:val="22"/>
          <w:szCs w:val="22"/>
        </w:rPr>
      </w:pPr>
      <w:r w:rsidRPr="00481B31">
        <w:rPr>
          <w:sz w:val="22"/>
          <w:szCs w:val="22"/>
        </w:rPr>
        <w:t>Details of these activities are provided below.</w:t>
      </w:r>
    </w:p>
    <w:p w:rsidR="00536717" w:rsidRPr="00481B31" w:rsidRDefault="00536717" w:rsidP="00565FFD">
      <w:pPr>
        <w:jc w:val="both"/>
        <w:rPr>
          <w:sz w:val="22"/>
          <w:szCs w:val="22"/>
        </w:rPr>
      </w:pPr>
    </w:p>
    <w:p w:rsidR="00113145" w:rsidRPr="00481B31" w:rsidRDefault="00113145" w:rsidP="00565FFD">
      <w:pPr>
        <w:jc w:val="both"/>
        <w:rPr>
          <w:i/>
          <w:color w:val="17365D"/>
          <w:sz w:val="22"/>
          <w:szCs w:val="22"/>
          <w:u w:val="single"/>
        </w:rPr>
      </w:pPr>
      <w:r w:rsidRPr="00481B31">
        <w:rPr>
          <w:i/>
          <w:color w:val="17365D"/>
          <w:sz w:val="22"/>
          <w:szCs w:val="22"/>
          <w:u w:val="single"/>
        </w:rPr>
        <w:t>Request MRSO data</w:t>
      </w:r>
    </w:p>
    <w:p w:rsidR="00671FF8" w:rsidRPr="00481B31" w:rsidRDefault="00113145" w:rsidP="00565FFD">
      <w:pPr>
        <w:ind w:left="360"/>
        <w:jc w:val="both"/>
        <w:rPr>
          <w:sz w:val="22"/>
          <w:szCs w:val="22"/>
        </w:rPr>
      </w:pPr>
      <w:r w:rsidRPr="00481B31">
        <w:rPr>
          <w:sz w:val="22"/>
          <w:szCs w:val="22"/>
        </w:rPr>
        <w:t xml:space="preserve">The </w:t>
      </w:r>
      <w:r w:rsidR="004344E0" w:rsidRPr="00481B31">
        <w:rPr>
          <w:sz w:val="22"/>
          <w:szCs w:val="22"/>
        </w:rPr>
        <w:t>M</w:t>
      </w:r>
      <w:r w:rsidRPr="00481B31">
        <w:rPr>
          <w:sz w:val="22"/>
          <w:szCs w:val="22"/>
        </w:rPr>
        <w:t>eter</w:t>
      </w:r>
      <w:r w:rsidR="007213C9" w:rsidRPr="00481B31">
        <w:rPr>
          <w:sz w:val="22"/>
          <w:szCs w:val="22"/>
        </w:rPr>
        <w:t xml:space="preserve">ed </w:t>
      </w:r>
      <w:r w:rsidR="004344E0" w:rsidRPr="00481B31">
        <w:rPr>
          <w:sz w:val="22"/>
          <w:szCs w:val="22"/>
        </w:rPr>
        <w:t>D</w:t>
      </w:r>
      <w:r w:rsidR="007213C9" w:rsidRPr="00481B31">
        <w:rPr>
          <w:sz w:val="22"/>
          <w:szCs w:val="22"/>
        </w:rPr>
        <w:t>ata</w:t>
      </w:r>
      <w:r w:rsidR="004344E0" w:rsidRPr="00481B31">
        <w:rPr>
          <w:sz w:val="22"/>
          <w:szCs w:val="22"/>
        </w:rPr>
        <w:t xml:space="preserve"> P</w:t>
      </w:r>
      <w:r w:rsidR="007213C9" w:rsidRPr="00481B31">
        <w:rPr>
          <w:sz w:val="22"/>
          <w:szCs w:val="22"/>
        </w:rPr>
        <w:t xml:space="preserve">rovider </w:t>
      </w:r>
      <w:r w:rsidRPr="00481B31">
        <w:rPr>
          <w:sz w:val="22"/>
          <w:szCs w:val="22"/>
        </w:rPr>
        <w:t xml:space="preserve">for Out-of-SEM </w:t>
      </w:r>
      <w:r w:rsidR="007213C9" w:rsidRPr="00481B31">
        <w:rPr>
          <w:sz w:val="22"/>
          <w:szCs w:val="22"/>
        </w:rPr>
        <w:t xml:space="preserve">Production Devices </w:t>
      </w:r>
      <w:r w:rsidRPr="00481B31">
        <w:rPr>
          <w:sz w:val="22"/>
          <w:szCs w:val="22"/>
        </w:rPr>
        <w:t xml:space="preserve">is </w:t>
      </w:r>
      <w:r w:rsidR="00452098" w:rsidRPr="00481B31">
        <w:rPr>
          <w:sz w:val="22"/>
          <w:szCs w:val="22"/>
        </w:rPr>
        <w:t>the Meter Registration System Operator (</w:t>
      </w:r>
      <w:r w:rsidRPr="00481B31">
        <w:rPr>
          <w:sz w:val="22"/>
          <w:szCs w:val="22"/>
        </w:rPr>
        <w:t>MRSO</w:t>
      </w:r>
      <w:r w:rsidR="00452098" w:rsidRPr="00481B31">
        <w:rPr>
          <w:sz w:val="22"/>
          <w:szCs w:val="22"/>
        </w:rPr>
        <w:t>)</w:t>
      </w:r>
      <w:r w:rsidR="007213C9" w:rsidRPr="00481B31">
        <w:rPr>
          <w:sz w:val="22"/>
          <w:szCs w:val="22"/>
        </w:rPr>
        <w:t xml:space="preserve">. </w:t>
      </w:r>
      <w:r w:rsidRPr="00481B31">
        <w:rPr>
          <w:sz w:val="22"/>
          <w:szCs w:val="22"/>
        </w:rPr>
        <w:t xml:space="preserve">SEMO </w:t>
      </w:r>
      <w:r w:rsidR="00536717" w:rsidRPr="00481B31">
        <w:rPr>
          <w:sz w:val="22"/>
          <w:szCs w:val="22"/>
        </w:rPr>
        <w:t>will request</w:t>
      </w:r>
      <w:r w:rsidRPr="00481B31">
        <w:rPr>
          <w:sz w:val="22"/>
          <w:szCs w:val="22"/>
        </w:rPr>
        <w:t xml:space="preserve"> the </w:t>
      </w:r>
      <w:r w:rsidR="006B5352" w:rsidRPr="00481B31">
        <w:rPr>
          <w:sz w:val="22"/>
          <w:szCs w:val="22"/>
        </w:rPr>
        <w:t xml:space="preserve">metered generation </w:t>
      </w:r>
      <w:r w:rsidRPr="00481B31">
        <w:rPr>
          <w:sz w:val="22"/>
          <w:szCs w:val="22"/>
        </w:rPr>
        <w:t xml:space="preserve">data from MRSO on a </w:t>
      </w:r>
      <w:r w:rsidR="00675969" w:rsidRPr="00481B31">
        <w:rPr>
          <w:sz w:val="22"/>
          <w:szCs w:val="22"/>
        </w:rPr>
        <w:t>monthly</w:t>
      </w:r>
      <w:r w:rsidR="00193CD3" w:rsidRPr="00481B31">
        <w:rPr>
          <w:sz w:val="22"/>
          <w:szCs w:val="22"/>
        </w:rPr>
        <w:t xml:space="preserve"> basis. </w:t>
      </w:r>
      <w:r w:rsidRPr="00481B31">
        <w:rPr>
          <w:sz w:val="22"/>
          <w:szCs w:val="22"/>
        </w:rPr>
        <w:t xml:space="preserve"> </w:t>
      </w:r>
    </w:p>
    <w:p w:rsidR="00113145" w:rsidRPr="00481B31" w:rsidRDefault="00113145" w:rsidP="00565FFD">
      <w:pPr>
        <w:ind w:left="360"/>
        <w:jc w:val="both"/>
        <w:rPr>
          <w:sz w:val="22"/>
          <w:szCs w:val="22"/>
        </w:rPr>
      </w:pPr>
      <w:r w:rsidRPr="00481B31">
        <w:rPr>
          <w:sz w:val="22"/>
          <w:szCs w:val="22"/>
        </w:rPr>
        <w:t xml:space="preserve">This data is to be provided within </w:t>
      </w:r>
      <w:r w:rsidR="00DA1D8B" w:rsidRPr="00481B31">
        <w:rPr>
          <w:sz w:val="22"/>
          <w:szCs w:val="22"/>
        </w:rPr>
        <w:t xml:space="preserve">ten </w:t>
      </w:r>
      <w:r w:rsidRPr="00481B31">
        <w:rPr>
          <w:sz w:val="22"/>
          <w:szCs w:val="22"/>
        </w:rPr>
        <w:t xml:space="preserve">working days </w:t>
      </w:r>
      <w:r w:rsidR="00536717" w:rsidRPr="00481B31">
        <w:rPr>
          <w:sz w:val="22"/>
          <w:szCs w:val="22"/>
        </w:rPr>
        <w:t>of the</w:t>
      </w:r>
      <w:r w:rsidRPr="00481B31">
        <w:rPr>
          <w:sz w:val="22"/>
          <w:szCs w:val="22"/>
        </w:rPr>
        <w:t xml:space="preserve"> end of the </w:t>
      </w:r>
      <w:r w:rsidR="007213C9" w:rsidRPr="00481B31">
        <w:rPr>
          <w:sz w:val="22"/>
          <w:szCs w:val="22"/>
        </w:rPr>
        <w:t>previous month</w:t>
      </w:r>
      <w:r w:rsidRPr="00481B31">
        <w:rPr>
          <w:sz w:val="22"/>
          <w:szCs w:val="22"/>
        </w:rPr>
        <w:t>.</w:t>
      </w:r>
    </w:p>
    <w:p w:rsidR="00113145" w:rsidRPr="00481B31" w:rsidRDefault="00113145" w:rsidP="00565FFD">
      <w:pPr>
        <w:ind w:left="360"/>
        <w:jc w:val="both"/>
        <w:rPr>
          <w:sz w:val="22"/>
          <w:szCs w:val="22"/>
        </w:rPr>
      </w:pPr>
    </w:p>
    <w:p w:rsidR="00113145" w:rsidRPr="00481B31" w:rsidRDefault="00113145" w:rsidP="00565FFD">
      <w:pPr>
        <w:jc w:val="both"/>
        <w:rPr>
          <w:i/>
          <w:color w:val="17365D"/>
          <w:sz w:val="22"/>
          <w:szCs w:val="22"/>
          <w:u w:val="single"/>
        </w:rPr>
      </w:pPr>
      <w:r w:rsidRPr="00481B31">
        <w:rPr>
          <w:i/>
          <w:color w:val="17365D"/>
          <w:sz w:val="22"/>
          <w:szCs w:val="22"/>
          <w:u w:val="single"/>
        </w:rPr>
        <w:t>Extract Market System data</w:t>
      </w:r>
    </w:p>
    <w:p w:rsidR="00725111" w:rsidRPr="00481B31" w:rsidRDefault="00E779A4" w:rsidP="00565FFD">
      <w:pPr>
        <w:ind w:left="360"/>
        <w:jc w:val="both"/>
        <w:rPr>
          <w:sz w:val="22"/>
          <w:szCs w:val="22"/>
        </w:rPr>
      </w:pPr>
      <w:r w:rsidRPr="00481B31">
        <w:rPr>
          <w:color w:val="17365D"/>
          <w:sz w:val="22"/>
          <w:szCs w:val="22"/>
        </w:rPr>
        <w:t>In its role as Market Operator, SEMO has access to the</w:t>
      </w:r>
      <w:r w:rsidR="007039F2" w:rsidRPr="00481B31">
        <w:rPr>
          <w:color w:val="17365D"/>
          <w:sz w:val="22"/>
          <w:szCs w:val="22"/>
        </w:rPr>
        <w:t xml:space="preserve"> W</w:t>
      </w:r>
      <w:r w:rsidRPr="00481B31">
        <w:rPr>
          <w:color w:val="17365D"/>
          <w:sz w:val="22"/>
          <w:szCs w:val="22"/>
        </w:rPr>
        <w:t>ithin</w:t>
      </w:r>
      <w:r w:rsidR="007039F2" w:rsidRPr="00481B31">
        <w:rPr>
          <w:color w:val="17365D"/>
          <w:sz w:val="22"/>
          <w:szCs w:val="22"/>
        </w:rPr>
        <w:t>-SEM</w:t>
      </w:r>
      <w:r w:rsidRPr="00481B31">
        <w:rPr>
          <w:color w:val="17365D"/>
          <w:sz w:val="22"/>
          <w:szCs w:val="22"/>
        </w:rPr>
        <w:t xml:space="preserve"> meter</w:t>
      </w:r>
      <w:r w:rsidR="00307A06" w:rsidRPr="00481B31">
        <w:rPr>
          <w:color w:val="17365D"/>
          <w:sz w:val="22"/>
          <w:szCs w:val="22"/>
        </w:rPr>
        <w:t>ed</w:t>
      </w:r>
      <w:r w:rsidRPr="00481B31">
        <w:rPr>
          <w:color w:val="17365D"/>
          <w:sz w:val="22"/>
          <w:szCs w:val="22"/>
        </w:rPr>
        <w:t xml:space="preserve"> data in order to settle the market</w:t>
      </w:r>
      <w:r w:rsidR="00307A06" w:rsidRPr="00481B31">
        <w:rPr>
          <w:color w:val="17365D"/>
          <w:sz w:val="22"/>
          <w:szCs w:val="22"/>
        </w:rPr>
        <w:t xml:space="preserve">. </w:t>
      </w:r>
      <w:r w:rsidR="00113145" w:rsidRPr="00481B31">
        <w:rPr>
          <w:sz w:val="22"/>
          <w:szCs w:val="22"/>
        </w:rPr>
        <w:t xml:space="preserve">The </w:t>
      </w:r>
      <w:r w:rsidR="00331502" w:rsidRPr="00481B31">
        <w:rPr>
          <w:sz w:val="22"/>
          <w:szCs w:val="22"/>
        </w:rPr>
        <w:t xml:space="preserve">Metered Data Provider for </w:t>
      </w:r>
      <w:r w:rsidR="00113145" w:rsidRPr="00481B31">
        <w:rPr>
          <w:sz w:val="22"/>
          <w:szCs w:val="22"/>
        </w:rPr>
        <w:t xml:space="preserve">Within-SEM </w:t>
      </w:r>
      <w:r w:rsidR="00331502" w:rsidRPr="00481B31">
        <w:rPr>
          <w:sz w:val="22"/>
          <w:szCs w:val="22"/>
        </w:rPr>
        <w:t>Production Dev</w:t>
      </w:r>
      <w:r w:rsidR="00725111" w:rsidRPr="00481B31">
        <w:rPr>
          <w:sz w:val="22"/>
          <w:szCs w:val="22"/>
        </w:rPr>
        <w:t>i</w:t>
      </w:r>
      <w:r w:rsidR="00331502" w:rsidRPr="00481B31">
        <w:rPr>
          <w:sz w:val="22"/>
          <w:szCs w:val="22"/>
        </w:rPr>
        <w:t>ces</w:t>
      </w:r>
      <w:r w:rsidR="00113145" w:rsidRPr="00481B31">
        <w:rPr>
          <w:sz w:val="22"/>
          <w:szCs w:val="22"/>
        </w:rPr>
        <w:t xml:space="preserve"> is</w:t>
      </w:r>
      <w:r w:rsidR="006B5352" w:rsidRPr="00481B31">
        <w:rPr>
          <w:sz w:val="22"/>
          <w:szCs w:val="22"/>
        </w:rPr>
        <w:t xml:space="preserve"> </w:t>
      </w:r>
      <w:r w:rsidR="00040474" w:rsidRPr="00481B31">
        <w:rPr>
          <w:sz w:val="22"/>
          <w:szCs w:val="22"/>
        </w:rPr>
        <w:t>EIRGRID</w:t>
      </w:r>
      <w:r w:rsidR="00710815" w:rsidRPr="00481B31">
        <w:rPr>
          <w:sz w:val="22"/>
          <w:szCs w:val="22"/>
        </w:rPr>
        <w:t xml:space="preserve">. </w:t>
      </w:r>
      <w:r w:rsidR="00040474" w:rsidRPr="00481B31">
        <w:rPr>
          <w:sz w:val="22"/>
          <w:szCs w:val="22"/>
        </w:rPr>
        <w:t>EIRGRID</w:t>
      </w:r>
      <w:r w:rsidR="00710815" w:rsidRPr="00481B31">
        <w:rPr>
          <w:sz w:val="22"/>
          <w:szCs w:val="22"/>
        </w:rPr>
        <w:t xml:space="preserve"> regularly submits metered generation data to the Central Market Systems for use in the Single Electricity Market (SEM).</w:t>
      </w:r>
      <w:r w:rsidR="00725111" w:rsidRPr="00481B31">
        <w:rPr>
          <w:sz w:val="22"/>
          <w:szCs w:val="22"/>
        </w:rPr>
        <w:t xml:space="preserve"> </w:t>
      </w:r>
      <w:r w:rsidR="00113145" w:rsidRPr="00481B31">
        <w:rPr>
          <w:sz w:val="22"/>
          <w:szCs w:val="22"/>
        </w:rPr>
        <w:t xml:space="preserve"> </w:t>
      </w:r>
    </w:p>
    <w:p w:rsidR="00113145" w:rsidRDefault="006B5352" w:rsidP="00565FFD">
      <w:pPr>
        <w:ind w:left="360"/>
        <w:jc w:val="both"/>
        <w:rPr>
          <w:sz w:val="22"/>
          <w:szCs w:val="22"/>
        </w:rPr>
      </w:pPr>
      <w:r w:rsidRPr="00481B31">
        <w:rPr>
          <w:sz w:val="22"/>
          <w:szCs w:val="22"/>
        </w:rPr>
        <w:t xml:space="preserve">SEMO will extract the metered generation data </w:t>
      </w:r>
      <w:r w:rsidR="00113145" w:rsidRPr="00481B31">
        <w:rPr>
          <w:sz w:val="22"/>
          <w:szCs w:val="22"/>
        </w:rPr>
        <w:t xml:space="preserve">within </w:t>
      </w:r>
      <w:r w:rsidR="00DA1D8B" w:rsidRPr="00481B31">
        <w:rPr>
          <w:sz w:val="22"/>
          <w:szCs w:val="22"/>
        </w:rPr>
        <w:t xml:space="preserve">ten </w:t>
      </w:r>
      <w:r w:rsidR="00113145" w:rsidRPr="00481B31">
        <w:rPr>
          <w:sz w:val="22"/>
          <w:szCs w:val="22"/>
        </w:rPr>
        <w:t xml:space="preserve">working days of the end of the </w:t>
      </w:r>
      <w:r w:rsidRPr="00481B31">
        <w:rPr>
          <w:sz w:val="22"/>
          <w:szCs w:val="22"/>
        </w:rPr>
        <w:t>previous month</w:t>
      </w:r>
      <w:r w:rsidR="00457EBD" w:rsidRPr="00481B31">
        <w:rPr>
          <w:sz w:val="22"/>
          <w:szCs w:val="22"/>
        </w:rPr>
        <w:t xml:space="preserve"> for use in this process,</w:t>
      </w:r>
      <w:r w:rsidR="00710815" w:rsidRPr="00481B31">
        <w:rPr>
          <w:sz w:val="22"/>
          <w:szCs w:val="22"/>
        </w:rPr>
        <w:t xml:space="preserve"> GO Issuing (including Requesting)</w:t>
      </w:r>
      <w:r w:rsidR="00113145" w:rsidRPr="00481B31">
        <w:rPr>
          <w:sz w:val="22"/>
          <w:szCs w:val="22"/>
        </w:rPr>
        <w:t>.</w:t>
      </w:r>
    </w:p>
    <w:p w:rsidR="00565FFD" w:rsidRPr="00481B31" w:rsidRDefault="00565FFD" w:rsidP="00565FFD">
      <w:pPr>
        <w:ind w:left="360"/>
        <w:jc w:val="both"/>
        <w:rPr>
          <w:sz w:val="22"/>
          <w:szCs w:val="22"/>
        </w:rPr>
      </w:pPr>
    </w:p>
    <w:p w:rsidR="006B5352" w:rsidRDefault="00892327" w:rsidP="00565FFD">
      <w:pPr>
        <w:pStyle w:val="Heading3"/>
        <w:numPr>
          <w:ilvl w:val="2"/>
          <w:numId w:val="9"/>
        </w:numPr>
        <w:spacing w:before="100" w:after="100"/>
      </w:pPr>
      <w:r>
        <w:t>online registry</w:t>
      </w:r>
    </w:p>
    <w:p w:rsidR="00082869" w:rsidRPr="00481B31" w:rsidRDefault="00B95BD2" w:rsidP="00565FFD">
      <w:pPr>
        <w:rPr>
          <w:sz w:val="22"/>
          <w:szCs w:val="22"/>
        </w:rPr>
      </w:pPr>
      <w:r w:rsidRPr="00481B31">
        <w:rPr>
          <w:sz w:val="22"/>
          <w:szCs w:val="22"/>
        </w:rPr>
        <w:t>When metered generation data has been collected,</w:t>
      </w:r>
      <w:r w:rsidR="006B5352" w:rsidRPr="00481B31">
        <w:rPr>
          <w:sz w:val="22"/>
          <w:szCs w:val="22"/>
        </w:rPr>
        <w:t xml:space="preserve"> SEMO </w:t>
      </w:r>
      <w:r w:rsidRPr="00481B31">
        <w:rPr>
          <w:sz w:val="22"/>
          <w:szCs w:val="22"/>
        </w:rPr>
        <w:t>uploads</w:t>
      </w:r>
      <w:r w:rsidR="006B5352" w:rsidRPr="00481B31">
        <w:rPr>
          <w:sz w:val="22"/>
          <w:szCs w:val="22"/>
        </w:rPr>
        <w:t xml:space="preserve"> the metered generation data to the GO Online Registry</w:t>
      </w:r>
      <w:r w:rsidR="00892327" w:rsidRPr="00481B31">
        <w:rPr>
          <w:sz w:val="22"/>
          <w:szCs w:val="22"/>
        </w:rPr>
        <w:t xml:space="preserve">, and </w:t>
      </w:r>
      <w:r w:rsidR="00D91A71" w:rsidRPr="00481B31">
        <w:rPr>
          <w:sz w:val="22"/>
          <w:szCs w:val="22"/>
        </w:rPr>
        <w:t>notifies Account</w:t>
      </w:r>
      <w:r w:rsidR="00892327" w:rsidRPr="00481B31">
        <w:rPr>
          <w:sz w:val="22"/>
          <w:szCs w:val="22"/>
        </w:rPr>
        <w:t xml:space="preserve"> Holders</w:t>
      </w:r>
      <w:r w:rsidR="00A24715">
        <w:rPr>
          <w:sz w:val="22"/>
          <w:szCs w:val="22"/>
        </w:rPr>
        <w:t xml:space="preserve"> that it</w:t>
      </w:r>
      <w:r w:rsidR="00892327" w:rsidRPr="00481B31">
        <w:rPr>
          <w:sz w:val="22"/>
          <w:szCs w:val="22"/>
        </w:rPr>
        <w:t xml:space="preserve"> is available to check.</w:t>
      </w:r>
    </w:p>
    <w:p w:rsidR="002544D4" w:rsidRPr="00481B31" w:rsidRDefault="002544D4" w:rsidP="00565FFD">
      <w:pPr>
        <w:jc w:val="both"/>
        <w:rPr>
          <w:i/>
          <w:color w:val="17365D"/>
          <w:sz w:val="22"/>
          <w:szCs w:val="22"/>
          <w:u w:val="single"/>
        </w:rPr>
      </w:pPr>
    </w:p>
    <w:p w:rsidR="00113145" w:rsidRPr="00481B31" w:rsidRDefault="00EB3F96" w:rsidP="00565FFD">
      <w:pPr>
        <w:jc w:val="both"/>
        <w:rPr>
          <w:i/>
          <w:color w:val="17365D"/>
          <w:sz w:val="22"/>
          <w:szCs w:val="22"/>
          <w:u w:val="single"/>
        </w:rPr>
      </w:pPr>
      <w:r w:rsidRPr="00481B31">
        <w:rPr>
          <w:i/>
          <w:color w:val="17365D"/>
          <w:sz w:val="22"/>
          <w:szCs w:val="22"/>
          <w:u w:val="single"/>
        </w:rPr>
        <w:t xml:space="preserve">Upload </w:t>
      </w:r>
      <w:r w:rsidR="006B5352" w:rsidRPr="00481B31">
        <w:rPr>
          <w:i/>
          <w:color w:val="17365D"/>
          <w:sz w:val="22"/>
          <w:szCs w:val="22"/>
          <w:u w:val="single"/>
        </w:rPr>
        <w:t>Metered Generation Data</w:t>
      </w:r>
    </w:p>
    <w:p w:rsidR="00082869" w:rsidRPr="00481B31" w:rsidRDefault="00671FF8" w:rsidP="00565FFD">
      <w:pPr>
        <w:ind w:left="426"/>
        <w:jc w:val="both"/>
        <w:rPr>
          <w:sz w:val="22"/>
          <w:szCs w:val="22"/>
        </w:rPr>
      </w:pPr>
      <w:r w:rsidRPr="00481B31">
        <w:rPr>
          <w:sz w:val="22"/>
          <w:szCs w:val="22"/>
        </w:rPr>
        <w:t>T</w:t>
      </w:r>
      <w:r w:rsidR="00EB3F96" w:rsidRPr="00481B31">
        <w:rPr>
          <w:sz w:val="22"/>
          <w:szCs w:val="22"/>
        </w:rPr>
        <w:t xml:space="preserve">he </w:t>
      </w:r>
      <w:r w:rsidR="00744A02" w:rsidRPr="00481B31">
        <w:rPr>
          <w:sz w:val="22"/>
          <w:szCs w:val="22"/>
        </w:rPr>
        <w:t xml:space="preserve">metered generation </w:t>
      </w:r>
      <w:r w:rsidR="00C27A40" w:rsidRPr="00481B31">
        <w:rPr>
          <w:sz w:val="22"/>
          <w:szCs w:val="22"/>
        </w:rPr>
        <w:t>data</w:t>
      </w:r>
      <w:r w:rsidR="00D91A71" w:rsidRPr="00481B31">
        <w:rPr>
          <w:sz w:val="22"/>
          <w:szCs w:val="22"/>
        </w:rPr>
        <w:t xml:space="preserve"> </w:t>
      </w:r>
      <w:r w:rsidR="00C27A40" w:rsidRPr="00481B31">
        <w:rPr>
          <w:sz w:val="22"/>
          <w:szCs w:val="22"/>
        </w:rPr>
        <w:t>is</w:t>
      </w:r>
      <w:r w:rsidR="00744A02" w:rsidRPr="00481B31">
        <w:rPr>
          <w:sz w:val="22"/>
          <w:szCs w:val="22"/>
        </w:rPr>
        <w:t xml:space="preserve"> </w:t>
      </w:r>
      <w:r w:rsidR="00EB3F96" w:rsidRPr="00481B31">
        <w:rPr>
          <w:sz w:val="22"/>
          <w:szCs w:val="22"/>
        </w:rPr>
        <w:t xml:space="preserve">uploaded to the </w:t>
      </w:r>
      <w:r w:rsidR="00F30A72" w:rsidRPr="00481B31">
        <w:rPr>
          <w:sz w:val="22"/>
          <w:szCs w:val="22"/>
        </w:rPr>
        <w:t xml:space="preserve">GO </w:t>
      </w:r>
      <w:r w:rsidR="00EB3F96" w:rsidRPr="00481B31">
        <w:rPr>
          <w:sz w:val="22"/>
          <w:szCs w:val="22"/>
        </w:rPr>
        <w:t>Online Registry.</w:t>
      </w:r>
      <w:r w:rsidR="00234074" w:rsidRPr="00481B31">
        <w:rPr>
          <w:sz w:val="22"/>
          <w:szCs w:val="22"/>
        </w:rPr>
        <w:t xml:space="preserve"> The </w:t>
      </w:r>
      <w:r w:rsidR="00C27A40" w:rsidRPr="00481B31">
        <w:rPr>
          <w:sz w:val="22"/>
          <w:szCs w:val="22"/>
        </w:rPr>
        <w:t xml:space="preserve">metered generation </w:t>
      </w:r>
      <w:r w:rsidR="00234074" w:rsidRPr="00481B31">
        <w:rPr>
          <w:sz w:val="22"/>
          <w:szCs w:val="22"/>
        </w:rPr>
        <w:t xml:space="preserve">data is automatically assigned to each </w:t>
      </w:r>
      <w:r w:rsidR="00C27A40" w:rsidRPr="00481B31">
        <w:rPr>
          <w:sz w:val="22"/>
          <w:szCs w:val="22"/>
        </w:rPr>
        <w:t>Production Device</w:t>
      </w:r>
      <w:r w:rsidR="00234074" w:rsidRPr="00481B31">
        <w:rPr>
          <w:sz w:val="22"/>
          <w:szCs w:val="22"/>
        </w:rPr>
        <w:t xml:space="preserve">.  </w:t>
      </w:r>
    </w:p>
    <w:p w:rsidR="00D91A71" w:rsidRPr="00481B31" w:rsidRDefault="00D91A71" w:rsidP="00565FFD">
      <w:pPr>
        <w:jc w:val="both"/>
        <w:rPr>
          <w:color w:val="17365D"/>
          <w:sz w:val="22"/>
          <w:szCs w:val="22"/>
        </w:rPr>
      </w:pPr>
    </w:p>
    <w:p w:rsidR="00113145" w:rsidRPr="00481B31" w:rsidRDefault="00847D74" w:rsidP="00565FFD">
      <w:pPr>
        <w:jc w:val="both"/>
        <w:rPr>
          <w:i/>
          <w:color w:val="17365D"/>
          <w:sz w:val="22"/>
          <w:szCs w:val="22"/>
          <w:u w:val="single"/>
        </w:rPr>
      </w:pPr>
      <w:r w:rsidRPr="00481B31">
        <w:rPr>
          <w:i/>
          <w:color w:val="17365D"/>
          <w:sz w:val="22"/>
          <w:szCs w:val="22"/>
          <w:u w:val="single"/>
        </w:rPr>
        <w:t xml:space="preserve">Alert </w:t>
      </w:r>
      <w:r w:rsidR="00C27A40" w:rsidRPr="00481B31">
        <w:rPr>
          <w:i/>
          <w:color w:val="17365D"/>
          <w:sz w:val="22"/>
          <w:szCs w:val="22"/>
          <w:u w:val="single"/>
        </w:rPr>
        <w:t>M</w:t>
      </w:r>
      <w:r w:rsidR="00EB3F96" w:rsidRPr="00481B31">
        <w:rPr>
          <w:i/>
          <w:color w:val="17365D"/>
          <w:sz w:val="22"/>
          <w:szCs w:val="22"/>
          <w:u w:val="single"/>
        </w:rPr>
        <w:t>eter</w:t>
      </w:r>
      <w:r w:rsidR="00C27A40" w:rsidRPr="00481B31">
        <w:rPr>
          <w:i/>
          <w:color w:val="17365D"/>
          <w:sz w:val="22"/>
          <w:szCs w:val="22"/>
          <w:u w:val="single"/>
        </w:rPr>
        <w:t>ed Generation</w:t>
      </w:r>
      <w:r w:rsidR="00EB3F96" w:rsidRPr="00481B31">
        <w:rPr>
          <w:i/>
          <w:color w:val="17365D"/>
          <w:sz w:val="22"/>
          <w:szCs w:val="22"/>
          <w:u w:val="single"/>
        </w:rPr>
        <w:t xml:space="preserve"> </w:t>
      </w:r>
      <w:r w:rsidRPr="00481B31">
        <w:rPr>
          <w:i/>
          <w:color w:val="17365D"/>
          <w:sz w:val="22"/>
          <w:szCs w:val="22"/>
          <w:u w:val="single"/>
        </w:rPr>
        <w:t>d</w:t>
      </w:r>
      <w:r w:rsidR="00EB3F96" w:rsidRPr="00481B31">
        <w:rPr>
          <w:i/>
          <w:color w:val="17365D"/>
          <w:sz w:val="22"/>
          <w:szCs w:val="22"/>
          <w:u w:val="single"/>
        </w:rPr>
        <w:t xml:space="preserve">ata </w:t>
      </w:r>
      <w:r w:rsidRPr="00481B31">
        <w:rPr>
          <w:i/>
          <w:color w:val="17365D"/>
          <w:sz w:val="22"/>
          <w:szCs w:val="22"/>
          <w:u w:val="single"/>
        </w:rPr>
        <w:t>a</w:t>
      </w:r>
      <w:r w:rsidR="00EB3F96" w:rsidRPr="00481B31">
        <w:rPr>
          <w:i/>
          <w:color w:val="17365D"/>
          <w:sz w:val="22"/>
          <w:szCs w:val="22"/>
          <w:u w:val="single"/>
        </w:rPr>
        <w:t>vailable</w:t>
      </w:r>
    </w:p>
    <w:p w:rsidR="00082869" w:rsidRPr="00481B31" w:rsidRDefault="00C27A40" w:rsidP="00565FFD">
      <w:pPr>
        <w:ind w:left="426"/>
        <w:jc w:val="both"/>
        <w:rPr>
          <w:color w:val="17365D"/>
          <w:sz w:val="22"/>
          <w:szCs w:val="22"/>
          <w:u w:val="single"/>
        </w:rPr>
      </w:pPr>
      <w:r w:rsidRPr="00481B31">
        <w:rPr>
          <w:sz w:val="22"/>
          <w:szCs w:val="22"/>
        </w:rPr>
        <w:t>When</w:t>
      </w:r>
      <w:r w:rsidR="00236EAA" w:rsidRPr="00481B31">
        <w:rPr>
          <w:sz w:val="22"/>
          <w:szCs w:val="22"/>
        </w:rPr>
        <w:t xml:space="preserve"> the </w:t>
      </w:r>
      <w:r w:rsidRPr="00481B31">
        <w:rPr>
          <w:sz w:val="22"/>
          <w:szCs w:val="22"/>
        </w:rPr>
        <w:t xml:space="preserve">metered generation </w:t>
      </w:r>
      <w:r w:rsidR="00236EAA" w:rsidRPr="00481B31">
        <w:rPr>
          <w:sz w:val="22"/>
          <w:szCs w:val="22"/>
        </w:rPr>
        <w:t xml:space="preserve">data has been uploaded and assigned to </w:t>
      </w:r>
      <w:r w:rsidR="00C16862" w:rsidRPr="00481B31">
        <w:rPr>
          <w:sz w:val="22"/>
          <w:szCs w:val="22"/>
        </w:rPr>
        <w:t xml:space="preserve">each </w:t>
      </w:r>
      <w:r w:rsidR="00F30A72" w:rsidRPr="00481B31">
        <w:rPr>
          <w:sz w:val="22"/>
          <w:szCs w:val="22"/>
        </w:rPr>
        <w:t>Production Devices</w:t>
      </w:r>
      <w:r w:rsidR="00234074" w:rsidRPr="00481B31">
        <w:rPr>
          <w:sz w:val="22"/>
          <w:szCs w:val="22"/>
        </w:rPr>
        <w:t xml:space="preserve">, </w:t>
      </w:r>
      <w:r w:rsidR="00847D74" w:rsidRPr="00481B31">
        <w:rPr>
          <w:sz w:val="22"/>
          <w:szCs w:val="22"/>
        </w:rPr>
        <w:t>SEMO will issue an</w:t>
      </w:r>
      <w:r w:rsidR="00064651" w:rsidRPr="00481B31">
        <w:rPr>
          <w:sz w:val="22"/>
          <w:szCs w:val="22"/>
        </w:rPr>
        <w:t xml:space="preserve"> </w:t>
      </w:r>
      <w:r w:rsidR="00F22227" w:rsidRPr="00481B31">
        <w:rPr>
          <w:sz w:val="22"/>
          <w:szCs w:val="22"/>
        </w:rPr>
        <w:t>alert</w:t>
      </w:r>
      <w:r w:rsidR="0061118B" w:rsidRPr="00481B31">
        <w:rPr>
          <w:sz w:val="22"/>
          <w:szCs w:val="22"/>
        </w:rPr>
        <w:t>. Account Holder Users subscribed to ‘Domain Announce</w:t>
      </w:r>
      <w:r w:rsidR="0050639D" w:rsidRPr="00481B31">
        <w:rPr>
          <w:sz w:val="22"/>
          <w:szCs w:val="22"/>
        </w:rPr>
        <w:t xml:space="preserve">ments’ Alerts will receive this </w:t>
      </w:r>
      <w:r w:rsidR="0061118B" w:rsidRPr="00481B31">
        <w:rPr>
          <w:sz w:val="22"/>
          <w:szCs w:val="22"/>
        </w:rPr>
        <w:t xml:space="preserve">via email. </w:t>
      </w:r>
      <w:r w:rsidR="000F584E" w:rsidRPr="00481B31">
        <w:rPr>
          <w:sz w:val="22"/>
          <w:szCs w:val="22"/>
        </w:rPr>
        <w:t xml:space="preserve">The process for subscribing to </w:t>
      </w:r>
      <w:r w:rsidR="0050639D" w:rsidRPr="00481B31">
        <w:rPr>
          <w:sz w:val="22"/>
          <w:szCs w:val="22"/>
        </w:rPr>
        <w:t>A</w:t>
      </w:r>
      <w:r w:rsidR="000F584E" w:rsidRPr="00481B31">
        <w:rPr>
          <w:sz w:val="22"/>
          <w:szCs w:val="22"/>
        </w:rPr>
        <w:t>l</w:t>
      </w:r>
      <w:r w:rsidR="006D26F9">
        <w:rPr>
          <w:sz w:val="22"/>
          <w:szCs w:val="22"/>
        </w:rPr>
        <w:t>erts can be found in section 4.7</w:t>
      </w:r>
      <w:r w:rsidR="000F584E" w:rsidRPr="00481B31">
        <w:rPr>
          <w:sz w:val="22"/>
          <w:szCs w:val="22"/>
        </w:rPr>
        <w:t xml:space="preserve"> of the Guarantees of Origin Registration Business Process. </w:t>
      </w:r>
      <w:r w:rsidR="0050639D" w:rsidRPr="00481B31">
        <w:rPr>
          <w:sz w:val="22"/>
          <w:szCs w:val="22"/>
        </w:rPr>
        <w:t xml:space="preserve"> Domain Announcement A</w:t>
      </w:r>
      <w:r w:rsidR="0061118B" w:rsidRPr="00481B31">
        <w:rPr>
          <w:sz w:val="22"/>
          <w:szCs w:val="22"/>
        </w:rPr>
        <w:t>lerts are also visible to Account Holder Users upon l</w:t>
      </w:r>
      <w:r w:rsidR="003B2294" w:rsidRPr="00481B31">
        <w:rPr>
          <w:sz w:val="22"/>
          <w:szCs w:val="22"/>
        </w:rPr>
        <w:t>og in to the GO Online Registry</w:t>
      </w:r>
      <w:r w:rsidR="00406BFA" w:rsidRPr="00481B31">
        <w:rPr>
          <w:sz w:val="22"/>
          <w:szCs w:val="22"/>
        </w:rPr>
        <w:t>, labelled “Ireland_Announcement”</w:t>
      </w:r>
      <w:r w:rsidR="003B2294" w:rsidRPr="00481B31">
        <w:rPr>
          <w:sz w:val="22"/>
          <w:szCs w:val="22"/>
        </w:rPr>
        <w:t xml:space="preserve">. </w:t>
      </w:r>
    </w:p>
    <w:p w:rsidR="00D91A71" w:rsidRPr="00481B31" w:rsidRDefault="00D91A71" w:rsidP="00565FFD">
      <w:pPr>
        <w:jc w:val="both"/>
        <w:rPr>
          <w:sz w:val="22"/>
          <w:szCs w:val="22"/>
        </w:rPr>
      </w:pPr>
    </w:p>
    <w:p w:rsidR="00BF5DC3" w:rsidRPr="00481B31" w:rsidRDefault="00234074" w:rsidP="00565FFD">
      <w:pPr>
        <w:jc w:val="both"/>
        <w:rPr>
          <w:i/>
          <w:color w:val="17365D"/>
          <w:sz w:val="22"/>
          <w:szCs w:val="22"/>
          <w:u w:val="single"/>
        </w:rPr>
      </w:pPr>
      <w:r w:rsidRPr="00481B31">
        <w:rPr>
          <w:i/>
          <w:color w:val="17365D"/>
          <w:sz w:val="22"/>
          <w:szCs w:val="22"/>
          <w:u w:val="single"/>
        </w:rPr>
        <w:t>C</w:t>
      </w:r>
      <w:r w:rsidR="002F79A7" w:rsidRPr="00481B31">
        <w:rPr>
          <w:i/>
          <w:color w:val="17365D"/>
          <w:sz w:val="22"/>
          <w:szCs w:val="22"/>
          <w:u w:val="single"/>
        </w:rPr>
        <w:t>heck meter</w:t>
      </w:r>
      <w:r w:rsidR="000524B2" w:rsidRPr="00481B31">
        <w:rPr>
          <w:i/>
          <w:color w:val="17365D"/>
          <w:sz w:val="22"/>
          <w:szCs w:val="22"/>
          <w:u w:val="single"/>
        </w:rPr>
        <w:t>ed generation</w:t>
      </w:r>
      <w:r w:rsidR="002F79A7" w:rsidRPr="00481B31">
        <w:rPr>
          <w:i/>
          <w:color w:val="17365D"/>
          <w:sz w:val="22"/>
          <w:szCs w:val="22"/>
          <w:u w:val="single"/>
        </w:rPr>
        <w:t xml:space="preserve"> data</w:t>
      </w:r>
    </w:p>
    <w:p w:rsidR="006D7D96" w:rsidRPr="00481B31" w:rsidRDefault="00F30A72" w:rsidP="00565FFD">
      <w:pPr>
        <w:ind w:left="426"/>
        <w:jc w:val="both"/>
        <w:rPr>
          <w:sz w:val="22"/>
          <w:szCs w:val="22"/>
        </w:rPr>
      </w:pPr>
      <w:r w:rsidRPr="00481B31">
        <w:rPr>
          <w:sz w:val="22"/>
          <w:szCs w:val="22"/>
        </w:rPr>
        <w:t>Account Holders</w:t>
      </w:r>
      <w:r w:rsidR="00B973C5" w:rsidRPr="00481B31">
        <w:rPr>
          <w:sz w:val="22"/>
          <w:szCs w:val="22"/>
        </w:rPr>
        <w:t xml:space="preserve"> </w:t>
      </w:r>
      <w:r w:rsidR="006A0D1F" w:rsidRPr="00481B31">
        <w:rPr>
          <w:sz w:val="22"/>
          <w:szCs w:val="22"/>
        </w:rPr>
        <w:t>can review the meter</w:t>
      </w:r>
      <w:r w:rsidR="00234074" w:rsidRPr="00481B31">
        <w:rPr>
          <w:sz w:val="22"/>
          <w:szCs w:val="22"/>
        </w:rPr>
        <w:t xml:space="preserve"> generation</w:t>
      </w:r>
      <w:r w:rsidR="006A0D1F" w:rsidRPr="00481B31">
        <w:rPr>
          <w:sz w:val="22"/>
          <w:szCs w:val="22"/>
        </w:rPr>
        <w:t xml:space="preserve"> data </w:t>
      </w:r>
      <w:r w:rsidR="00B973C5" w:rsidRPr="00481B31">
        <w:rPr>
          <w:sz w:val="22"/>
          <w:szCs w:val="22"/>
        </w:rPr>
        <w:t xml:space="preserve">assigned to their </w:t>
      </w:r>
      <w:r w:rsidRPr="00481B31">
        <w:rPr>
          <w:sz w:val="22"/>
          <w:szCs w:val="22"/>
        </w:rPr>
        <w:t>Production Device</w:t>
      </w:r>
      <w:r w:rsidR="00422DDD" w:rsidRPr="00481B31">
        <w:rPr>
          <w:sz w:val="22"/>
          <w:szCs w:val="22"/>
        </w:rPr>
        <w:t>s</w:t>
      </w:r>
      <w:r w:rsidR="00B973C5" w:rsidRPr="00481B31">
        <w:rPr>
          <w:sz w:val="22"/>
          <w:szCs w:val="22"/>
        </w:rPr>
        <w:t xml:space="preserve"> in the </w:t>
      </w:r>
      <w:r w:rsidRPr="00481B31">
        <w:rPr>
          <w:sz w:val="22"/>
          <w:szCs w:val="22"/>
        </w:rPr>
        <w:t xml:space="preserve">GO </w:t>
      </w:r>
      <w:r w:rsidR="00B973C5" w:rsidRPr="00481B31">
        <w:rPr>
          <w:sz w:val="22"/>
          <w:szCs w:val="22"/>
        </w:rPr>
        <w:t xml:space="preserve">Online Registry. </w:t>
      </w:r>
      <w:r w:rsidR="00236EAA" w:rsidRPr="00481B31">
        <w:rPr>
          <w:sz w:val="22"/>
          <w:szCs w:val="22"/>
        </w:rPr>
        <w:t xml:space="preserve">If </w:t>
      </w:r>
      <w:r w:rsidRPr="00481B31">
        <w:rPr>
          <w:sz w:val="22"/>
          <w:szCs w:val="22"/>
        </w:rPr>
        <w:t xml:space="preserve">Account </w:t>
      </w:r>
      <w:r w:rsidR="00C16862" w:rsidRPr="00481B31">
        <w:rPr>
          <w:sz w:val="22"/>
          <w:szCs w:val="22"/>
        </w:rPr>
        <w:t>Holders find</w:t>
      </w:r>
      <w:r w:rsidR="00236EAA" w:rsidRPr="00481B31">
        <w:rPr>
          <w:sz w:val="22"/>
          <w:szCs w:val="22"/>
        </w:rPr>
        <w:t xml:space="preserve"> discrepancies with the </w:t>
      </w:r>
      <w:r w:rsidR="00892327" w:rsidRPr="00481B31">
        <w:rPr>
          <w:sz w:val="22"/>
          <w:szCs w:val="22"/>
        </w:rPr>
        <w:t>number</w:t>
      </w:r>
      <w:r w:rsidR="00236EAA" w:rsidRPr="00481B31">
        <w:rPr>
          <w:sz w:val="22"/>
          <w:szCs w:val="22"/>
        </w:rPr>
        <w:t xml:space="preserve"> assigned to their</w:t>
      </w:r>
      <w:r w:rsidR="00892327" w:rsidRPr="00481B31">
        <w:rPr>
          <w:sz w:val="22"/>
          <w:szCs w:val="22"/>
        </w:rPr>
        <w:t xml:space="preserve"> Production Devices</w:t>
      </w:r>
      <w:r w:rsidR="00236EAA" w:rsidRPr="00481B31">
        <w:rPr>
          <w:sz w:val="22"/>
          <w:szCs w:val="22"/>
        </w:rPr>
        <w:t xml:space="preserve"> they can submit queries </w:t>
      </w:r>
      <w:r w:rsidR="00892327" w:rsidRPr="00481B31">
        <w:rPr>
          <w:sz w:val="22"/>
          <w:szCs w:val="22"/>
        </w:rPr>
        <w:t xml:space="preserve">via email to </w:t>
      </w:r>
      <w:hyperlink r:id="rId19" w:history="1">
        <w:r w:rsidR="00C16862" w:rsidRPr="00481B31">
          <w:rPr>
            <w:rStyle w:val="Hyperlink"/>
            <w:sz w:val="22"/>
            <w:szCs w:val="22"/>
          </w:rPr>
          <w:t>guaranteesoforigin@sem-o.com</w:t>
        </w:r>
      </w:hyperlink>
      <w:r w:rsidR="00C16862" w:rsidRPr="00481B31">
        <w:rPr>
          <w:sz w:val="22"/>
          <w:szCs w:val="22"/>
        </w:rPr>
        <w:t>.</w:t>
      </w:r>
      <w:r w:rsidR="00236EAA" w:rsidRPr="00481B31">
        <w:rPr>
          <w:sz w:val="22"/>
          <w:szCs w:val="22"/>
        </w:rPr>
        <w:t xml:space="preserve"> </w:t>
      </w:r>
    </w:p>
    <w:p w:rsidR="006D7D96" w:rsidRPr="00481B31" w:rsidRDefault="00F30A72" w:rsidP="00565FFD">
      <w:pPr>
        <w:ind w:left="426"/>
        <w:jc w:val="both"/>
        <w:rPr>
          <w:sz w:val="22"/>
          <w:szCs w:val="22"/>
        </w:rPr>
      </w:pPr>
      <w:r w:rsidRPr="00481B31">
        <w:rPr>
          <w:sz w:val="22"/>
          <w:szCs w:val="22"/>
        </w:rPr>
        <w:t>Account Holders</w:t>
      </w:r>
      <w:r w:rsidR="00236EAA" w:rsidRPr="00481B31">
        <w:rPr>
          <w:sz w:val="22"/>
          <w:szCs w:val="22"/>
        </w:rPr>
        <w:t xml:space="preserve"> have </w:t>
      </w:r>
      <w:r w:rsidR="00DA1D8B" w:rsidRPr="00481B31">
        <w:rPr>
          <w:sz w:val="22"/>
          <w:szCs w:val="22"/>
        </w:rPr>
        <w:t xml:space="preserve">three </w:t>
      </w:r>
      <w:r w:rsidR="006A0D1F" w:rsidRPr="00481B31">
        <w:rPr>
          <w:sz w:val="22"/>
          <w:szCs w:val="22"/>
        </w:rPr>
        <w:t xml:space="preserve">working </w:t>
      </w:r>
      <w:r w:rsidR="00236EAA" w:rsidRPr="00481B31">
        <w:rPr>
          <w:sz w:val="22"/>
          <w:szCs w:val="22"/>
        </w:rPr>
        <w:t xml:space="preserve">days from the date the alert is </w:t>
      </w:r>
      <w:r w:rsidR="00DB1699" w:rsidRPr="00481B31">
        <w:rPr>
          <w:sz w:val="22"/>
          <w:szCs w:val="22"/>
        </w:rPr>
        <w:t>issued</w:t>
      </w:r>
      <w:r w:rsidR="00236EAA" w:rsidRPr="00481B31">
        <w:rPr>
          <w:sz w:val="22"/>
          <w:szCs w:val="22"/>
        </w:rPr>
        <w:t xml:space="preserve"> to review and/or query the </w:t>
      </w:r>
      <w:r w:rsidR="009A3157" w:rsidRPr="00481B31">
        <w:rPr>
          <w:sz w:val="22"/>
          <w:szCs w:val="22"/>
        </w:rPr>
        <w:t xml:space="preserve">metered generation </w:t>
      </w:r>
      <w:r w:rsidR="00236EAA" w:rsidRPr="00481B31">
        <w:rPr>
          <w:sz w:val="22"/>
          <w:szCs w:val="22"/>
        </w:rPr>
        <w:t>data.</w:t>
      </w:r>
      <w:r w:rsidR="006A0D1F" w:rsidRPr="00481B31">
        <w:rPr>
          <w:sz w:val="22"/>
          <w:szCs w:val="22"/>
        </w:rPr>
        <w:t xml:space="preserve"> </w:t>
      </w:r>
    </w:p>
    <w:p w:rsidR="00A24715" w:rsidRDefault="00A24715" w:rsidP="00565FFD">
      <w:pPr>
        <w:jc w:val="both"/>
        <w:rPr>
          <w:i/>
          <w:color w:val="17365D"/>
          <w:sz w:val="22"/>
          <w:szCs w:val="22"/>
          <w:u w:val="single"/>
        </w:rPr>
      </w:pPr>
    </w:p>
    <w:p w:rsidR="00382BAF" w:rsidRPr="00481B31" w:rsidRDefault="00382BAF" w:rsidP="00565FFD">
      <w:pPr>
        <w:jc w:val="both"/>
        <w:rPr>
          <w:i/>
          <w:color w:val="17365D"/>
          <w:sz w:val="22"/>
          <w:szCs w:val="22"/>
          <w:u w:val="single"/>
        </w:rPr>
      </w:pPr>
      <w:r w:rsidRPr="00481B31">
        <w:rPr>
          <w:i/>
          <w:color w:val="17365D"/>
          <w:sz w:val="22"/>
          <w:szCs w:val="22"/>
          <w:u w:val="single"/>
        </w:rPr>
        <w:lastRenderedPageBreak/>
        <w:t>Query resolution</w:t>
      </w:r>
    </w:p>
    <w:p w:rsidR="00382BAF" w:rsidRPr="00481B31" w:rsidRDefault="00382BAF" w:rsidP="00565FFD">
      <w:pPr>
        <w:ind w:left="360"/>
        <w:jc w:val="both"/>
        <w:rPr>
          <w:i/>
          <w:color w:val="17365D"/>
          <w:sz w:val="22"/>
          <w:szCs w:val="22"/>
          <w:u w:val="single"/>
        </w:rPr>
      </w:pPr>
      <w:r w:rsidRPr="00481B31">
        <w:rPr>
          <w:sz w:val="22"/>
          <w:szCs w:val="22"/>
        </w:rPr>
        <w:t>After liaising with the relevant Metered Data Provider, SEMO will provide a resolution or update within three working days of receipt of query. The Account Holder will inform SEMO th</w:t>
      </w:r>
      <w:r w:rsidR="0050639D" w:rsidRPr="00481B31">
        <w:rPr>
          <w:sz w:val="22"/>
          <w:szCs w:val="22"/>
        </w:rPr>
        <w:t>at they are satisfied to proceed</w:t>
      </w:r>
      <w:r w:rsidRPr="00481B31">
        <w:rPr>
          <w:sz w:val="22"/>
          <w:szCs w:val="22"/>
        </w:rPr>
        <w:t xml:space="preserve"> with the final value</w:t>
      </w:r>
      <w:r w:rsidR="0050639D" w:rsidRPr="00481B31">
        <w:rPr>
          <w:sz w:val="22"/>
          <w:szCs w:val="22"/>
        </w:rPr>
        <w:t xml:space="preserve"> by email before GO c</w:t>
      </w:r>
      <w:r w:rsidRPr="00481B31">
        <w:rPr>
          <w:sz w:val="22"/>
          <w:szCs w:val="22"/>
        </w:rPr>
        <w:t>ertificates can be issued.</w:t>
      </w:r>
    </w:p>
    <w:p w:rsidR="00382BAF" w:rsidRDefault="00382BAF" w:rsidP="00565FFD">
      <w:pPr>
        <w:ind w:left="630"/>
        <w:jc w:val="both"/>
        <w:rPr>
          <w:color w:val="17365D"/>
          <w:sz w:val="22"/>
          <w:szCs w:val="22"/>
        </w:rPr>
      </w:pPr>
    </w:p>
    <w:p w:rsidR="006D7D96" w:rsidRDefault="00BF5DC3" w:rsidP="00565FFD">
      <w:pPr>
        <w:pStyle w:val="Heading3"/>
        <w:numPr>
          <w:ilvl w:val="2"/>
          <w:numId w:val="9"/>
        </w:numPr>
        <w:spacing w:before="100" w:after="100"/>
      </w:pPr>
      <w:r>
        <w:t>Request</w:t>
      </w:r>
    </w:p>
    <w:p w:rsidR="00382BAF" w:rsidRDefault="0021461F" w:rsidP="00565FFD">
      <w:pPr>
        <w:jc w:val="both"/>
        <w:rPr>
          <w:sz w:val="22"/>
          <w:szCs w:val="22"/>
        </w:rPr>
      </w:pPr>
      <w:r w:rsidRPr="00481B31">
        <w:rPr>
          <w:sz w:val="22"/>
          <w:szCs w:val="22"/>
        </w:rPr>
        <w:t xml:space="preserve">Following </w:t>
      </w:r>
      <w:r w:rsidR="00FC4F8D" w:rsidRPr="00481B31">
        <w:rPr>
          <w:sz w:val="22"/>
          <w:szCs w:val="22"/>
        </w:rPr>
        <w:t xml:space="preserve">a </w:t>
      </w:r>
      <w:r w:rsidRPr="00481B31">
        <w:rPr>
          <w:sz w:val="22"/>
          <w:szCs w:val="22"/>
        </w:rPr>
        <w:t xml:space="preserve">review of the metered generation </w:t>
      </w:r>
      <w:r w:rsidR="001652AC" w:rsidRPr="00481B31">
        <w:rPr>
          <w:sz w:val="22"/>
          <w:szCs w:val="22"/>
        </w:rPr>
        <w:t xml:space="preserve">the </w:t>
      </w:r>
      <w:r w:rsidR="00F30A72" w:rsidRPr="00481B31">
        <w:rPr>
          <w:sz w:val="22"/>
          <w:szCs w:val="22"/>
        </w:rPr>
        <w:t xml:space="preserve">Account Holder </w:t>
      </w:r>
      <w:r w:rsidR="001652AC" w:rsidRPr="00481B31">
        <w:rPr>
          <w:sz w:val="22"/>
          <w:szCs w:val="22"/>
        </w:rPr>
        <w:t>submit</w:t>
      </w:r>
      <w:r w:rsidRPr="00481B31">
        <w:rPr>
          <w:sz w:val="22"/>
          <w:szCs w:val="22"/>
        </w:rPr>
        <w:t>s</w:t>
      </w:r>
      <w:r w:rsidR="00E852D6" w:rsidRPr="00481B31">
        <w:rPr>
          <w:sz w:val="22"/>
          <w:szCs w:val="22"/>
        </w:rPr>
        <w:t xml:space="preserve"> a GO Request,</w:t>
      </w:r>
      <w:r w:rsidR="001652AC" w:rsidRPr="00481B31">
        <w:rPr>
          <w:sz w:val="22"/>
          <w:szCs w:val="22"/>
        </w:rPr>
        <w:t xml:space="preserve"> SEMO will send an acknowledgement email to the</w:t>
      </w:r>
      <w:r w:rsidR="00F30A72" w:rsidRPr="00481B31">
        <w:rPr>
          <w:sz w:val="22"/>
          <w:szCs w:val="22"/>
        </w:rPr>
        <w:t xml:space="preserve"> Account Holder</w:t>
      </w:r>
      <w:r w:rsidR="001652AC" w:rsidRPr="00481B31">
        <w:rPr>
          <w:sz w:val="22"/>
          <w:szCs w:val="22"/>
        </w:rPr>
        <w:t xml:space="preserve"> to confirm the GO Request has been received.</w:t>
      </w:r>
    </w:p>
    <w:p w:rsidR="00565FFD" w:rsidRPr="00481B31" w:rsidRDefault="00565FFD" w:rsidP="00565FFD">
      <w:pPr>
        <w:jc w:val="both"/>
        <w:rPr>
          <w:sz w:val="22"/>
          <w:szCs w:val="22"/>
        </w:rPr>
      </w:pPr>
    </w:p>
    <w:p w:rsidR="0041105E" w:rsidRPr="00481B31" w:rsidRDefault="00382BAF" w:rsidP="00565FFD">
      <w:pPr>
        <w:jc w:val="both"/>
        <w:rPr>
          <w:i/>
          <w:color w:val="17365D"/>
          <w:sz w:val="22"/>
          <w:szCs w:val="22"/>
          <w:u w:val="single"/>
        </w:rPr>
      </w:pPr>
      <w:r w:rsidRPr="00481B31">
        <w:rPr>
          <w:sz w:val="22"/>
          <w:szCs w:val="22"/>
        </w:rPr>
        <w:t>S</w:t>
      </w:r>
      <w:r w:rsidR="00E95E75" w:rsidRPr="00481B31">
        <w:rPr>
          <w:i/>
          <w:color w:val="17365D"/>
          <w:sz w:val="22"/>
          <w:szCs w:val="22"/>
          <w:u w:val="single"/>
        </w:rPr>
        <w:t>ubmit</w:t>
      </w:r>
      <w:r w:rsidR="009F68A4" w:rsidRPr="00481B31">
        <w:rPr>
          <w:i/>
          <w:color w:val="17365D"/>
          <w:sz w:val="22"/>
          <w:szCs w:val="22"/>
          <w:u w:val="single"/>
        </w:rPr>
        <w:t xml:space="preserve"> GO Request Template</w:t>
      </w:r>
    </w:p>
    <w:p w:rsidR="009F2CD7" w:rsidRPr="00481B31" w:rsidRDefault="003D1E0A" w:rsidP="00565FFD">
      <w:pPr>
        <w:ind w:left="360"/>
        <w:jc w:val="both"/>
        <w:rPr>
          <w:sz w:val="22"/>
          <w:szCs w:val="22"/>
        </w:rPr>
      </w:pPr>
      <w:r w:rsidRPr="00481B31">
        <w:rPr>
          <w:sz w:val="22"/>
          <w:szCs w:val="22"/>
        </w:rPr>
        <w:t xml:space="preserve">An </w:t>
      </w:r>
      <w:r w:rsidR="00ED2845" w:rsidRPr="00481B31">
        <w:rPr>
          <w:sz w:val="22"/>
          <w:szCs w:val="22"/>
        </w:rPr>
        <w:t xml:space="preserve">Account Holder User with the appropriate </w:t>
      </w:r>
      <w:r w:rsidR="00107F41" w:rsidRPr="00481B31">
        <w:rPr>
          <w:sz w:val="22"/>
          <w:szCs w:val="22"/>
        </w:rPr>
        <w:t xml:space="preserve">user roles and permissions </w:t>
      </w:r>
      <w:r w:rsidR="00ED2845" w:rsidRPr="00481B31">
        <w:rPr>
          <w:sz w:val="22"/>
          <w:szCs w:val="22"/>
        </w:rPr>
        <w:t xml:space="preserve">within the GO Online </w:t>
      </w:r>
      <w:r w:rsidR="008918E2" w:rsidRPr="00481B31">
        <w:rPr>
          <w:sz w:val="22"/>
          <w:szCs w:val="22"/>
        </w:rPr>
        <w:t>Registry</w:t>
      </w:r>
      <w:r w:rsidR="006A44B1" w:rsidRPr="00481B31">
        <w:rPr>
          <w:sz w:val="22"/>
          <w:szCs w:val="22"/>
        </w:rPr>
        <w:t xml:space="preserve"> completes a GO Request </w:t>
      </w:r>
      <w:r w:rsidR="009A3157" w:rsidRPr="00481B31">
        <w:rPr>
          <w:sz w:val="22"/>
          <w:szCs w:val="22"/>
        </w:rPr>
        <w:t xml:space="preserve">email </w:t>
      </w:r>
      <w:r w:rsidR="006A44B1" w:rsidRPr="00481B31">
        <w:rPr>
          <w:sz w:val="22"/>
          <w:szCs w:val="22"/>
        </w:rPr>
        <w:t xml:space="preserve">template from </w:t>
      </w:r>
      <w:r w:rsidR="00E809C2" w:rsidRPr="00481B31">
        <w:rPr>
          <w:sz w:val="22"/>
          <w:szCs w:val="22"/>
        </w:rPr>
        <w:t>goo.sem-o</w:t>
      </w:r>
      <w:r w:rsidR="00452098" w:rsidRPr="00481B31">
        <w:rPr>
          <w:sz w:val="22"/>
          <w:szCs w:val="22"/>
        </w:rPr>
        <w:t>.</w:t>
      </w:r>
      <w:r w:rsidR="00E809C2" w:rsidRPr="00481B31">
        <w:rPr>
          <w:sz w:val="22"/>
          <w:szCs w:val="22"/>
        </w:rPr>
        <w:t xml:space="preserve">com </w:t>
      </w:r>
      <w:r w:rsidRPr="00481B31">
        <w:rPr>
          <w:sz w:val="22"/>
          <w:szCs w:val="22"/>
        </w:rPr>
        <w:t>and sends it to</w:t>
      </w:r>
      <w:r w:rsidR="008918E2" w:rsidRPr="00481B31">
        <w:rPr>
          <w:sz w:val="22"/>
          <w:szCs w:val="22"/>
        </w:rPr>
        <w:t xml:space="preserve"> </w:t>
      </w:r>
      <w:hyperlink r:id="rId20" w:history="1">
        <w:r w:rsidR="006A44B1" w:rsidRPr="00481B31">
          <w:rPr>
            <w:rStyle w:val="Hyperlink"/>
            <w:sz w:val="22"/>
            <w:szCs w:val="22"/>
          </w:rPr>
          <w:t>Guaranteesoforigin@sem-o.com</w:t>
        </w:r>
      </w:hyperlink>
      <w:r w:rsidR="003840FC" w:rsidRPr="00481B31">
        <w:rPr>
          <w:sz w:val="22"/>
          <w:szCs w:val="22"/>
        </w:rPr>
        <w:t xml:space="preserve">. </w:t>
      </w:r>
      <w:r w:rsidR="00710815" w:rsidRPr="00481B31">
        <w:rPr>
          <w:sz w:val="22"/>
          <w:szCs w:val="22"/>
        </w:rPr>
        <w:t>This is done by an Account Holder U</w:t>
      </w:r>
      <w:r w:rsidR="00857F5F" w:rsidRPr="00481B31">
        <w:rPr>
          <w:sz w:val="22"/>
          <w:szCs w:val="22"/>
        </w:rPr>
        <w:t>ser that has been assigned the Commit</w:t>
      </w:r>
      <w:r w:rsidR="00F14203">
        <w:rPr>
          <w:sz w:val="22"/>
          <w:szCs w:val="22"/>
        </w:rPr>
        <w:t xml:space="preserve"> Transaction role (see section 10</w:t>
      </w:r>
      <w:r w:rsidR="00857F5F" w:rsidRPr="00481B31">
        <w:rPr>
          <w:sz w:val="22"/>
          <w:szCs w:val="22"/>
        </w:rPr>
        <w:t>.2).</w:t>
      </w:r>
    </w:p>
    <w:p w:rsidR="00473A00" w:rsidRDefault="00ED2845" w:rsidP="00565FFD">
      <w:pPr>
        <w:ind w:left="426"/>
        <w:jc w:val="both"/>
        <w:rPr>
          <w:sz w:val="22"/>
          <w:szCs w:val="22"/>
        </w:rPr>
      </w:pPr>
      <w:r w:rsidRPr="00481B31">
        <w:rPr>
          <w:sz w:val="22"/>
          <w:szCs w:val="22"/>
        </w:rPr>
        <w:t>Account Holders</w:t>
      </w:r>
      <w:r w:rsidR="00473A00" w:rsidRPr="00481B31">
        <w:rPr>
          <w:sz w:val="22"/>
          <w:szCs w:val="22"/>
        </w:rPr>
        <w:t xml:space="preserve"> should submit requests by 5pm</w:t>
      </w:r>
      <w:r w:rsidR="008918E2" w:rsidRPr="00481B31">
        <w:rPr>
          <w:sz w:val="22"/>
          <w:szCs w:val="22"/>
        </w:rPr>
        <w:t>,</w:t>
      </w:r>
      <w:r w:rsidR="00473A00" w:rsidRPr="00481B31">
        <w:rPr>
          <w:sz w:val="22"/>
          <w:szCs w:val="22"/>
        </w:rPr>
        <w:t xml:space="preserve"> </w:t>
      </w:r>
      <w:r w:rsidR="00644A8F" w:rsidRPr="00481B31">
        <w:rPr>
          <w:sz w:val="22"/>
          <w:szCs w:val="22"/>
        </w:rPr>
        <w:t>five</w:t>
      </w:r>
      <w:r w:rsidR="00473A00" w:rsidRPr="00481B31">
        <w:rPr>
          <w:sz w:val="22"/>
          <w:szCs w:val="22"/>
        </w:rPr>
        <w:t xml:space="preserve"> working</w:t>
      </w:r>
      <w:r w:rsidR="000E3B29" w:rsidRPr="00481B31">
        <w:rPr>
          <w:sz w:val="22"/>
          <w:szCs w:val="22"/>
        </w:rPr>
        <w:t xml:space="preserve"> days</w:t>
      </w:r>
      <w:r w:rsidR="00473A00" w:rsidRPr="00481B31">
        <w:rPr>
          <w:sz w:val="22"/>
          <w:szCs w:val="22"/>
        </w:rPr>
        <w:t xml:space="preserve"> after the date the alert is </w:t>
      </w:r>
      <w:r w:rsidR="00107F41" w:rsidRPr="00481B31">
        <w:rPr>
          <w:sz w:val="22"/>
          <w:szCs w:val="22"/>
        </w:rPr>
        <w:t xml:space="preserve">issued </w:t>
      </w:r>
      <w:r w:rsidR="00473A00" w:rsidRPr="00481B31">
        <w:rPr>
          <w:sz w:val="22"/>
          <w:szCs w:val="22"/>
        </w:rPr>
        <w:t xml:space="preserve">to review the </w:t>
      </w:r>
      <w:r w:rsidR="003D1E0A" w:rsidRPr="00481B31">
        <w:rPr>
          <w:sz w:val="22"/>
          <w:szCs w:val="22"/>
        </w:rPr>
        <w:t xml:space="preserve">metered generation </w:t>
      </w:r>
      <w:r w:rsidR="00473A00" w:rsidRPr="00481B31">
        <w:rPr>
          <w:sz w:val="22"/>
          <w:szCs w:val="22"/>
        </w:rPr>
        <w:t xml:space="preserve">data. </w:t>
      </w:r>
    </w:p>
    <w:p w:rsidR="00565FFD" w:rsidRPr="00481B31" w:rsidRDefault="00565FFD" w:rsidP="00565FFD">
      <w:pPr>
        <w:ind w:left="426"/>
        <w:jc w:val="both"/>
        <w:rPr>
          <w:sz w:val="22"/>
          <w:szCs w:val="22"/>
        </w:rPr>
      </w:pPr>
    </w:p>
    <w:p w:rsidR="00D325D1" w:rsidRPr="00481B31" w:rsidRDefault="0041105E" w:rsidP="00565FFD">
      <w:pPr>
        <w:jc w:val="both"/>
        <w:rPr>
          <w:i/>
          <w:color w:val="17365D"/>
          <w:sz w:val="22"/>
          <w:szCs w:val="22"/>
          <w:u w:val="single"/>
        </w:rPr>
      </w:pPr>
      <w:r w:rsidRPr="00481B31">
        <w:rPr>
          <w:i/>
          <w:color w:val="17365D"/>
          <w:sz w:val="22"/>
          <w:szCs w:val="22"/>
          <w:u w:val="single"/>
        </w:rPr>
        <w:t>Send acknowledgement</w:t>
      </w:r>
    </w:p>
    <w:p w:rsidR="008918E2" w:rsidRPr="00481B31" w:rsidRDefault="0070457B" w:rsidP="00565FFD">
      <w:pPr>
        <w:ind w:left="360"/>
        <w:jc w:val="both"/>
        <w:rPr>
          <w:sz w:val="22"/>
          <w:szCs w:val="22"/>
        </w:rPr>
      </w:pPr>
      <w:r w:rsidRPr="00481B31">
        <w:rPr>
          <w:sz w:val="22"/>
          <w:szCs w:val="22"/>
        </w:rPr>
        <w:t xml:space="preserve">SEMO </w:t>
      </w:r>
      <w:r w:rsidR="008918E2" w:rsidRPr="00481B31">
        <w:rPr>
          <w:sz w:val="22"/>
          <w:szCs w:val="22"/>
        </w:rPr>
        <w:t>will respond</w:t>
      </w:r>
      <w:r w:rsidR="00452098" w:rsidRPr="00481B31">
        <w:rPr>
          <w:sz w:val="22"/>
          <w:szCs w:val="22"/>
        </w:rPr>
        <w:t xml:space="preserve"> to</w:t>
      </w:r>
      <w:r w:rsidR="008918E2" w:rsidRPr="00481B31">
        <w:rPr>
          <w:sz w:val="22"/>
          <w:szCs w:val="22"/>
        </w:rPr>
        <w:t xml:space="preserve"> </w:t>
      </w:r>
      <w:r w:rsidR="0041105E" w:rsidRPr="00481B31">
        <w:rPr>
          <w:sz w:val="22"/>
          <w:szCs w:val="22"/>
        </w:rPr>
        <w:t>the sender of the GO Request</w:t>
      </w:r>
      <w:r w:rsidR="004B4E52" w:rsidRPr="00481B31">
        <w:rPr>
          <w:sz w:val="22"/>
          <w:szCs w:val="22"/>
        </w:rPr>
        <w:t xml:space="preserve"> to confirm</w:t>
      </w:r>
      <w:r w:rsidR="003840FC" w:rsidRPr="00481B31">
        <w:rPr>
          <w:sz w:val="22"/>
          <w:szCs w:val="22"/>
        </w:rPr>
        <w:t xml:space="preserve"> </w:t>
      </w:r>
      <w:r w:rsidR="008918E2" w:rsidRPr="00481B31">
        <w:rPr>
          <w:sz w:val="22"/>
          <w:szCs w:val="22"/>
        </w:rPr>
        <w:t>receipt</w:t>
      </w:r>
      <w:r w:rsidR="003840FC" w:rsidRPr="00481B31">
        <w:rPr>
          <w:sz w:val="22"/>
          <w:szCs w:val="22"/>
        </w:rPr>
        <w:t xml:space="preserve">. </w:t>
      </w:r>
    </w:p>
    <w:p w:rsidR="0041105E" w:rsidRPr="00481B31" w:rsidRDefault="003840FC" w:rsidP="00565FFD">
      <w:pPr>
        <w:ind w:left="360"/>
        <w:jc w:val="both"/>
        <w:rPr>
          <w:sz w:val="22"/>
          <w:szCs w:val="22"/>
        </w:rPr>
      </w:pPr>
      <w:r w:rsidRPr="00481B31">
        <w:rPr>
          <w:sz w:val="22"/>
          <w:szCs w:val="22"/>
        </w:rPr>
        <w:t xml:space="preserve">This acknowledgement will be sent within </w:t>
      </w:r>
      <w:r w:rsidR="00B84577" w:rsidRPr="00481B31">
        <w:rPr>
          <w:sz w:val="22"/>
          <w:szCs w:val="22"/>
        </w:rPr>
        <w:t>one</w:t>
      </w:r>
      <w:r w:rsidRPr="00481B31">
        <w:rPr>
          <w:sz w:val="22"/>
          <w:szCs w:val="22"/>
        </w:rPr>
        <w:t xml:space="preserve"> working day of receipt of the GO Request</w:t>
      </w:r>
      <w:r w:rsidR="00B656CC" w:rsidRPr="00481B31">
        <w:rPr>
          <w:sz w:val="22"/>
          <w:szCs w:val="22"/>
        </w:rPr>
        <w:t>. I</w:t>
      </w:r>
      <w:r w:rsidRPr="00481B31">
        <w:rPr>
          <w:sz w:val="22"/>
          <w:szCs w:val="22"/>
        </w:rPr>
        <w:t>t should be noted that submissions received after 5pm will be treated as being received the following working day.</w:t>
      </w:r>
    </w:p>
    <w:p w:rsidR="00B02A9B" w:rsidRDefault="00B02A9B" w:rsidP="00565FFD">
      <w:pPr>
        <w:jc w:val="both"/>
        <w:rPr>
          <w:sz w:val="22"/>
          <w:szCs w:val="22"/>
        </w:rPr>
      </w:pPr>
    </w:p>
    <w:p w:rsidR="00347E1C" w:rsidRDefault="008A3BFA" w:rsidP="00565FFD">
      <w:pPr>
        <w:pStyle w:val="Heading3"/>
        <w:numPr>
          <w:ilvl w:val="2"/>
          <w:numId w:val="9"/>
        </w:numPr>
        <w:spacing w:before="100" w:after="100"/>
        <w:ind w:left="1350"/>
      </w:pPr>
      <w:r>
        <w:t>validate</w:t>
      </w:r>
    </w:p>
    <w:p w:rsidR="00AD073E" w:rsidRDefault="008C7D82" w:rsidP="00565FFD">
      <w:pPr>
        <w:jc w:val="both"/>
        <w:rPr>
          <w:sz w:val="22"/>
          <w:szCs w:val="22"/>
        </w:rPr>
      </w:pPr>
      <w:r>
        <w:rPr>
          <w:sz w:val="22"/>
          <w:szCs w:val="22"/>
        </w:rPr>
        <w:t xml:space="preserve">All submissions must be </w:t>
      </w:r>
      <w:r w:rsidR="008A3BFA">
        <w:rPr>
          <w:sz w:val="22"/>
          <w:szCs w:val="22"/>
        </w:rPr>
        <w:t>validated</w:t>
      </w:r>
      <w:r>
        <w:rPr>
          <w:sz w:val="22"/>
          <w:szCs w:val="22"/>
        </w:rPr>
        <w:t xml:space="preserve"> to ensure that they conform to the </w:t>
      </w:r>
      <w:r w:rsidR="005C6921">
        <w:rPr>
          <w:sz w:val="22"/>
          <w:szCs w:val="22"/>
        </w:rPr>
        <w:t>template</w:t>
      </w:r>
      <w:r w:rsidR="009A3157">
        <w:rPr>
          <w:sz w:val="22"/>
          <w:szCs w:val="22"/>
        </w:rPr>
        <w:t xml:space="preserve"> email</w:t>
      </w:r>
      <w:r w:rsidR="005C6921">
        <w:rPr>
          <w:sz w:val="22"/>
          <w:szCs w:val="22"/>
        </w:rPr>
        <w:t xml:space="preserve"> supplied on the SEMO website </w:t>
      </w:r>
      <w:r>
        <w:rPr>
          <w:sz w:val="22"/>
          <w:szCs w:val="22"/>
        </w:rPr>
        <w:t xml:space="preserve">and to ensure that they have come from a registered </w:t>
      </w:r>
      <w:r w:rsidR="00BB4118">
        <w:rPr>
          <w:sz w:val="22"/>
          <w:szCs w:val="22"/>
        </w:rPr>
        <w:t xml:space="preserve">Account Holder </w:t>
      </w:r>
      <w:r w:rsidR="00B84577">
        <w:rPr>
          <w:sz w:val="22"/>
          <w:szCs w:val="22"/>
        </w:rPr>
        <w:t>User</w:t>
      </w:r>
      <w:r w:rsidR="0029098F">
        <w:rPr>
          <w:sz w:val="22"/>
          <w:szCs w:val="22"/>
        </w:rPr>
        <w:t>.</w:t>
      </w:r>
    </w:p>
    <w:p w:rsidR="006F190B" w:rsidRDefault="006F190B" w:rsidP="00565FFD">
      <w:pPr>
        <w:jc w:val="both"/>
        <w:rPr>
          <w:sz w:val="22"/>
          <w:szCs w:val="22"/>
        </w:rPr>
      </w:pPr>
    </w:p>
    <w:p w:rsidR="008C7D82" w:rsidRPr="00F35544" w:rsidRDefault="008C7D82" w:rsidP="00565FFD">
      <w:pPr>
        <w:jc w:val="both"/>
        <w:rPr>
          <w:i/>
          <w:color w:val="17365D"/>
          <w:sz w:val="22"/>
          <w:szCs w:val="22"/>
          <w:u w:val="single"/>
        </w:rPr>
      </w:pPr>
      <w:r w:rsidRPr="00F35544">
        <w:rPr>
          <w:i/>
          <w:color w:val="17365D"/>
          <w:sz w:val="22"/>
          <w:szCs w:val="22"/>
          <w:u w:val="single"/>
        </w:rPr>
        <w:t>Check user details</w:t>
      </w:r>
    </w:p>
    <w:p w:rsidR="008C7D82" w:rsidRDefault="008C7D82" w:rsidP="00565FFD">
      <w:pPr>
        <w:ind w:left="360"/>
        <w:jc w:val="both"/>
        <w:rPr>
          <w:sz w:val="22"/>
          <w:szCs w:val="22"/>
        </w:rPr>
      </w:pPr>
      <w:r>
        <w:rPr>
          <w:sz w:val="22"/>
          <w:szCs w:val="22"/>
        </w:rPr>
        <w:t>SEMO</w:t>
      </w:r>
      <w:r w:rsidR="004136DA">
        <w:rPr>
          <w:sz w:val="22"/>
          <w:szCs w:val="22"/>
        </w:rPr>
        <w:t xml:space="preserve"> will</w:t>
      </w:r>
      <w:r>
        <w:rPr>
          <w:sz w:val="22"/>
          <w:szCs w:val="22"/>
        </w:rPr>
        <w:t xml:space="preserve"> check the </w:t>
      </w:r>
      <w:r w:rsidR="0029098F">
        <w:rPr>
          <w:sz w:val="22"/>
          <w:szCs w:val="22"/>
        </w:rPr>
        <w:t xml:space="preserve">name </w:t>
      </w:r>
      <w:r w:rsidR="009A3157">
        <w:rPr>
          <w:sz w:val="22"/>
          <w:szCs w:val="22"/>
        </w:rPr>
        <w:t xml:space="preserve">of the user submitting </w:t>
      </w:r>
      <w:r w:rsidR="0050639D">
        <w:rPr>
          <w:sz w:val="22"/>
          <w:szCs w:val="22"/>
        </w:rPr>
        <w:t>the GO R</w:t>
      </w:r>
      <w:r>
        <w:rPr>
          <w:sz w:val="22"/>
          <w:szCs w:val="22"/>
        </w:rPr>
        <w:t xml:space="preserve">equest against the </w:t>
      </w:r>
      <w:r w:rsidR="00BB4118">
        <w:rPr>
          <w:sz w:val="22"/>
          <w:szCs w:val="22"/>
        </w:rPr>
        <w:t xml:space="preserve">list of Account Holder </w:t>
      </w:r>
      <w:r w:rsidR="00B84577">
        <w:rPr>
          <w:sz w:val="22"/>
          <w:szCs w:val="22"/>
        </w:rPr>
        <w:t>Users in</w:t>
      </w:r>
      <w:r w:rsidR="009A3157">
        <w:rPr>
          <w:sz w:val="22"/>
          <w:szCs w:val="22"/>
        </w:rPr>
        <w:t xml:space="preserve"> the </w:t>
      </w:r>
      <w:r w:rsidR="00BB4118">
        <w:rPr>
          <w:sz w:val="22"/>
          <w:szCs w:val="22"/>
        </w:rPr>
        <w:t xml:space="preserve">GO </w:t>
      </w:r>
      <w:r w:rsidR="009A3157">
        <w:rPr>
          <w:sz w:val="22"/>
          <w:szCs w:val="22"/>
        </w:rPr>
        <w:t>Online Registry</w:t>
      </w:r>
      <w:r>
        <w:rPr>
          <w:sz w:val="22"/>
          <w:szCs w:val="22"/>
        </w:rPr>
        <w:t xml:space="preserve">. Only those requests which have come from registered </w:t>
      </w:r>
      <w:r w:rsidR="00BB4118">
        <w:rPr>
          <w:sz w:val="22"/>
          <w:szCs w:val="22"/>
        </w:rPr>
        <w:t xml:space="preserve">Account Holder Users with the appropriate </w:t>
      </w:r>
      <w:r w:rsidR="00B84577" w:rsidRPr="00B84577">
        <w:rPr>
          <w:sz w:val="22"/>
          <w:szCs w:val="22"/>
        </w:rPr>
        <w:t>user roles and permissions</w:t>
      </w:r>
      <w:r w:rsidR="00BB4118">
        <w:rPr>
          <w:sz w:val="22"/>
          <w:szCs w:val="22"/>
        </w:rPr>
        <w:t xml:space="preserve"> within the GO Online Registry</w:t>
      </w:r>
      <w:r w:rsidR="00847D74">
        <w:rPr>
          <w:sz w:val="22"/>
          <w:szCs w:val="22"/>
        </w:rPr>
        <w:t xml:space="preserve"> </w:t>
      </w:r>
      <w:r>
        <w:rPr>
          <w:sz w:val="22"/>
          <w:szCs w:val="22"/>
        </w:rPr>
        <w:t>will be advanced to the next step.</w:t>
      </w:r>
      <w:r w:rsidR="004136DA">
        <w:rPr>
          <w:sz w:val="22"/>
          <w:szCs w:val="22"/>
        </w:rPr>
        <w:t xml:space="preserve"> SEMO will reject any requests that do not pas</w:t>
      </w:r>
      <w:r w:rsidR="005C6921">
        <w:rPr>
          <w:sz w:val="22"/>
          <w:szCs w:val="22"/>
        </w:rPr>
        <w:t>s</w:t>
      </w:r>
      <w:r w:rsidR="004136DA">
        <w:rPr>
          <w:sz w:val="22"/>
          <w:szCs w:val="22"/>
        </w:rPr>
        <w:t xml:space="preserve"> this validation.</w:t>
      </w:r>
    </w:p>
    <w:p w:rsidR="008C7D82" w:rsidRDefault="00686C6B" w:rsidP="00565FFD">
      <w:pPr>
        <w:ind w:firstLine="360"/>
        <w:jc w:val="both"/>
        <w:rPr>
          <w:sz w:val="22"/>
          <w:szCs w:val="22"/>
        </w:rPr>
      </w:pPr>
      <w:r>
        <w:rPr>
          <w:sz w:val="22"/>
          <w:szCs w:val="22"/>
        </w:rPr>
        <w:t xml:space="preserve">This will be done within </w:t>
      </w:r>
      <w:r w:rsidR="00B84577">
        <w:rPr>
          <w:sz w:val="22"/>
          <w:szCs w:val="22"/>
        </w:rPr>
        <w:t xml:space="preserve">two </w:t>
      </w:r>
      <w:r>
        <w:rPr>
          <w:sz w:val="22"/>
          <w:szCs w:val="22"/>
        </w:rPr>
        <w:t>working day</w:t>
      </w:r>
      <w:r w:rsidR="00DA1D8B">
        <w:rPr>
          <w:sz w:val="22"/>
          <w:szCs w:val="22"/>
        </w:rPr>
        <w:t>s</w:t>
      </w:r>
      <w:r>
        <w:rPr>
          <w:sz w:val="22"/>
          <w:szCs w:val="22"/>
        </w:rPr>
        <w:t xml:space="preserve"> of receipt of the request.</w:t>
      </w:r>
    </w:p>
    <w:p w:rsidR="00B84577" w:rsidRDefault="00BC5768" w:rsidP="00565FFD">
      <w:pPr>
        <w:ind w:left="360"/>
        <w:jc w:val="both"/>
        <w:rPr>
          <w:sz w:val="22"/>
          <w:szCs w:val="22"/>
        </w:rPr>
      </w:pPr>
      <w:r>
        <w:rPr>
          <w:sz w:val="22"/>
          <w:szCs w:val="22"/>
        </w:rPr>
        <w:t xml:space="preserve">SEMO will send an email to </w:t>
      </w:r>
      <w:r w:rsidR="0050639D">
        <w:rPr>
          <w:sz w:val="22"/>
          <w:szCs w:val="22"/>
        </w:rPr>
        <w:t>the user that submitted the GO R</w:t>
      </w:r>
      <w:r>
        <w:rPr>
          <w:sz w:val="22"/>
          <w:szCs w:val="22"/>
        </w:rPr>
        <w:t>e</w:t>
      </w:r>
      <w:r w:rsidR="0050639D">
        <w:rPr>
          <w:sz w:val="22"/>
          <w:szCs w:val="22"/>
        </w:rPr>
        <w:t>quest and indicate that the GO R</w:t>
      </w:r>
      <w:r>
        <w:rPr>
          <w:sz w:val="22"/>
          <w:szCs w:val="22"/>
        </w:rPr>
        <w:t>equest has been rejected becau</w:t>
      </w:r>
      <w:r w:rsidR="0050639D">
        <w:rPr>
          <w:sz w:val="22"/>
          <w:szCs w:val="22"/>
        </w:rPr>
        <w:t>se the U</w:t>
      </w:r>
      <w:r>
        <w:rPr>
          <w:sz w:val="22"/>
          <w:szCs w:val="22"/>
        </w:rPr>
        <w:t xml:space="preserve">ser did not have the appropriate role and permissions in the GO Online Registry. </w:t>
      </w:r>
    </w:p>
    <w:p w:rsidR="00BC5768" w:rsidRDefault="00BC5768" w:rsidP="00565FFD">
      <w:pPr>
        <w:ind w:left="360"/>
        <w:jc w:val="both"/>
        <w:rPr>
          <w:sz w:val="22"/>
          <w:szCs w:val="22"/>
        </w:rPr>
      </w:pPr>
      <w:r>
        <w:rPr>
          <w:sz w:val="22"/>
          <w:szCs w:val="22"/>
        </w:rPr>
        <w:lastRenderedPageBreak/>
        <w:t xml:space="preserve">If the Account Holder User in question can arrange to have </w:t>
      </w:r>
      <w:r w:rsidR="00452098">
        <w:rPr>
          <w:sz w:val="22"/>
          <w:szCs w:val="22"/>
        </w:rPr>
        <w:t xml:space="preserve">the </w:t>
      </w:r>
      <w:r>
        <w:rPr>
          <w:sz w:val="22"/>
          <w:szCs w:val="22"/>
        </w:rPr>
        <w:t xml:space="preserve">Commit Transaction role added to their permissions in the GO Online Registry, they </w:t>
      </w:r>
      <w:r w:rsidR="00452098">
        <w:rPr>
          <w:sz w:val="22"/>
          <w:szCs w:val="22"/>
        </w:rPr>
        <w:t>c</w:t>
      </w:r>
      <w:r>
        <w:rPr>
          <w:sz w:val="22"/>
          <w:szCs w:val="22"/>
        </w:rPr>
        <w:t xml:space="preserve">ould resubmit the GO request and the process can resume from this section </w:t>
      </w:r>
      <w:r w:rsidR="00166787">
        <w:rPr>
          <w:sz w:val="22"/>
          <w:szCs w:val="22"/>
        </w:rPr>
        <w:t>(</w:t>
      </w:r>
      <w:r>
        <w:rPr>
          <w:sz w:val="22"/>
          <w:szCs w:val="22"/>
        </w:rPr>
        <w:t>4.1.4</w:t>
      </w:r>
      <w:r w:rsidR="00166787">
        <w:rPr>
          <w:sz w:val="22"/>
          <w:szCs w:val="22"/>
        </w:rPr>
        <w:t>)</w:t>
      </w:r>
      <w:r>
        <w:rPr>
          <w:sz w:val="22"/>
          <w:szCs w:val="22"/>
        </w:rPr>
        <w:t>.</w:t>
      </w:r>
      <w:r w:rsidR="00452098">
        <w:rPr>
          <w:sz w:val="22"/>
          <w:szCs w:val="22"/>
        </w:rPr>
        <w:t xml:space="preserve"> User roles can only be updated by the Account Holder Root User or Account Holder U</w:t>
      </w:r>
      <w:r w:rsidR="00F14203">
        <w:rPr>
          <w:sz w:val="22"/>
          <w:szCs w:val="22"/>
        </w:rPr>
        <w:t>ser Administrator (see section 10</w:t>
      </w:r>
      <w:r w:rsidR="00452098">
        <w:rPr>
          <w:sz w:val="22"/>
          <w:szCs w:val="22"/>
        </w:rPr>
        <w:t>.2).</w:t>
      </w:r>
    </w:p>
    <w:p w:rsidR="00733317" w:rsidRDefault="00BC5768" w:rsidP="00565FFD">
      <w:pPr>
        <w:ind w:left="360"/>
        <w:jc w:val="both"/>
        <w:rPr>
          <w:sz w:val="22"/>
          <w:szCs w:val="22"/>
        </w:rPr>
      </w:pPr>
      <w:r>
        <w:rPr>
          <w:sz w:val="22"/>
          <w:szCs w:val="22"/>
        </w:rPr>
        <w:t>If SE</w:t>
      </w:r>
      <w:r w:rsidR="0017607A">
        <w:rPr>
          <w:sz w:val="22"/>
          <w:szCs w:val="22"/>
        </w:rPr>
        <w:t>MO do not receive a revised GO R</w:t>
      </w:r>
      <w:r>
        <w:rPr>
          <w:sz w:val="22"/>
          <w:szCs w:val="22"/>
        </w:rPr>
        <w:t>equest the process ends here.</w:t>
      </w:r>
    </w:p>
    <w:p w:rsidR="00565FFD" w:rsidRDefault="00565FFD" w:rsidP="00565FFD">
      <w:pPr>
        <w:ind w:left="360"/>
        <w:jc w:val="both"/>
        <w:rPr>
          <w:sz w:val="22"/>
          <w:szCs w:val="22"/>
        </w:rPr>
      </w:pPr>
    </w:p>
    <w:p w:rsidR="008C7D82" w:rsidRPr="00F35544" w:rsidRDefault="008C7D82" w:rsidP="00565FFD">
      <w:pPr>
        <w:jc w:val="both"/>
        <w:rPr>
          <w:i/>
          <w:color w:val="17365D"/>
          <w:sz w:val="22"/>
          <w:szCs w:val="22"/>
          <w:u w:val="single"/>
        </w:rPr>
      </w:pPr>
      <w:r w:rsidRPr="00F35544">
        <w:rPr>
          <w:i/>
          <w:color w:val="17365D"/>
          <w:sz w:val="22"/>
          <w:szCs w:val="22"/>
          <w:u w:val="single"/>
        </w:rPr>
        <w:t>Check</w:t>
      </w:r>
      <w:r w:rsidR="0043732E">
        <w:rPr>
          <w:i/>
          <w:color w:val="17365D"/>
          <w:sz w:val="22"/>
          <w:szCs w:val="22"/>
          <w:u w:val="single"/>
        </w:rPr>
        <w:t xml:space="preserve"> Production Device</w:t>
      </w:r>
      <w:r w:rsidRPr="00F35544">
        <w:rPr>
          <w:i/>
          <w:color w:val="17365D"/>
          <w:sz w:val="22"/>
          <w:szCs w:val="22"/>
          <w:u w:val="single"/>
        </w:rPr>
        <w:t xml:space="preserve"> details</w:t>
      </w:r>
    </w:p>
    <w:p w:rsidR="008C7D82" w:rsidRDefault="0029098F" w:rsidP="00565FFD">
      <w:pPr>
        <w:ind w:left="360"/>
        <w:jc w:val="both"/>
        <w:rPr>
          <w:sz w:val="22"/>
          <w:szCs w:val="22"/>
        </w:rPr>
      </w:pPr>
      <w:r>
        <w:rPr>
          <w:sz w:val="22"/>
          <w:szCs w:val="22"/>
        </w:rPr>
        <w:t xml:space="preserve">SEMO </w:t>
      </w:r>
      <w:r w:rsidR="004136DA">
        <w:rPr>
          <w:sz w:val="22"/>
          <w:szCs w:val="22"/>
        </w:rPr>
        <w:t xml:space="preserve">will </w:t>
      </w:r>
      <w:r w:rsidR="008C7D82">
        <w:rPr>
          <w:sz w:val="22"/>
          <w:szCs w:val="22"/>
        </w:rPr>
        <w:t xml:space="preserve">check the </w:t>
      </w:r>
      <w:r w:rsidR="00BB4118">
        <w:rPr>
          <w:sz w:val="22"/>
          <w:szCs w:val="22"/>
        </w:rPr>
        <w:t xml:space="preserve">Production </w:t>
      </w:r>
      <w:r w:rsidR="000A31AF">
        <w:rPr>
          <w:sz w:val="22"/>
          <w:szCs w:val="22"/>
        </w:rPr>
        <w:t>Device details</w:t>
      </w:r>
      <w:r w:rsidR="003167C4">
        <w:rPr>
          <w:sz w:val="22"/>
          <w:szCs w:val="22"/>
        </w:rPr>
        <w:t xml:space="preserve"> supplied in the GO R</w:t>
      </w:r>
      <w:r w:rsidR="008C7D82">
        <w:rPr>
          <w:sz w:val="22"/>
          <w:szCs w:val="22"/>
        </w:rPr>
        <w:t xml:space="preserve">equest against the </w:t>
      </w:r>
      <w:r w:rsidR="00BB4118">
        <w:rPr>
          <w:sz w:val="22"/>
          <w:szCs w:val="22"/>
        </w:rPr>
        <w:t xml:space="preserve">GO </w:t>
      </w:r>
      <w:r w:rsidR="006A0D1F">
        <w:rPr>
          <w:sz w:val="22"/>
          <w:szCs w:val="22"/>
        </w:rPr>
        <w:t xml:space="preserve">Online Registry </w:t>
      </w:r>
      <w:r w:rsidR="005E2EFC">
        <w:rPr>
          <w:sz w:val="22"/>
          <w:szCs w:val="22"/>
        </w:rPr>
        <w:t>database</w:t>
      </w:r>
      <w:r w:rsidR="008C7D82">
        <w:rPr>
          <w:sz w:val="22"/>
          <w:szCs w:val="22"/>
        </w:rPr>
        <w:t xml:space="preserve">. This check is to ensure that all </w:t>
      </w:r>
      <w:r w:rsidR="005C6921">
        <w:rPr>
          <w:sz w:val="22"/>
          <w:szCs w:val="22"/>
        </w:rPr>
        <w:t xml:space="preserve">unit </w:t>
      </w:r>
      <w:r w:rsidR="008C7D82">
        <w:rPr>
          <w:sz w:val="22"/>
          <w:szCs w:val="22"/>
        </w:rPr>
        <w:t xml:space="preserve">details </w:t>
      </w:r>
      <w:r w:rsidR="00606DD7">
        <w:rPr>
          <w:sz w:val="22"/>
          <w:szCs w:val="22"/>
        </w:rPr>
        <w:t>are correct for the specified</w:t>
      </w:r>
      <w:r w:rsidR="008C7D82">
        <w:rPr>
          <w:sz w:val="22"/>
          <w:szCs w:val="22"/>
        </w:rPr>
        <w:t xml:space="preserve"> </w:t>
      </w:r>
      <w:r w:rsidR="00BB4118">
        <w:rPr>
          <w:sz w:val="22"/>
          <w:szCs w:val="22"/>
        </w:rPr>
        <w:t>Production Device</w:t>
      </w:r>
      <w:r w:rsidR="008C7D82">
        <w:rPr>
          <w:sz w:val="22"/>
          <w:szCs w:val="22"/>
        </w:rPr>
        <w:t>. If details are incorrect a rejection email will be sent</w:t>
      </w:r>
      <w:r w:rsidR="00F35544">
        <w:rPr>
          <w:sz w:val="22"/>
          <w:szCs w:val="22"/>
        </w:rPr>
        <w:t>.</w:t>
      </w:r>
    </w:p>
    <w:p w:rsidR="00686C6B" w:rsidRDefault="00686C6B" w:rsidP="00565FFD">
      <w:pPr>
        <w:ind w:firstLine="360"/>
        <w:jc w:val="both"/>
        <w:rPr>
          <w:sz w:val="22"/>
          <w:szCs w:val="22"/>
        </w:rPr>
      </w:pPr>
      <w:r>
        <w:rPr>
          <w:sz w:val="22"/>
          <w:szCs w:val="22"/>
        </w:rPr>
        <w:t xml:space="preserve">This will be completed within </w:t>
      </w:r>
      <w:r w:rsidR="00DA1D8B">
        <w:rPr>
          <w:sz w:val="22"/>
          <w:szCs w:val="22"/>
        </w:rPr>
        <w:t xml:space="preserve">two </w:t>
      </w:r>
      <w:r>
        <w:rPr>
          <w:sz w:val="22"/>
          <w:szCs w:val="22"/>
        </w:rPr>
        <w:t>working day of receipt of the request.</w:t>
      </w:r>
    </w:p>
    <w:p w:rsidR="00BC5768" w:rsidRDefault="003167C4" w:rsidP="00565FFD">
      <w:pPr>
        <w:ind w:left="360"/>
        <w:jc w:val="both"/>
        <w:rPr>
          <w:sz w:val="22"/>
          <w:szCs w:val="22"/>
        </w:rPr>
      </w:pPr>
      <w:r>
        <w:rPr>
          <w:sz w:val="22"/>
          <w:szCs w:val="22"/>
        </w:rPr>
        <w:t>SEMO will send an email to the U</w:t>
      </w:r>
      <w:r w:rsidR="0017607A">
        <w:rPr>
          <w:sz w:val="22"/>
          <w:szCs w:val="22"/>
        </w:rPr>
        <w:t>ser that submitted the GO R</w:t>
      </w:r>
      <w:r w:rsidR="00BC5768">
        <w:rPr>
          <w:sz w:val="22"/>
          <w:szCs w:val="22"/>
        </w:rPr>
        <w:t>e</w:t>
      </w:r>
      <w:r>
        <w:rPr>
          <w:sz w:val="22"/>
          <w:szCs w:val="22"/>
        </w:rPr>
        <w:t>quest and indicate that the GO R</w:t>
      </w:r>
      <w:r w:rsidR="00BC5768">
        <w:rPr>
          <w:sz w:val="22"/>
          <w:szCs w:val="22"/>
        </w:rPr>
        <w:t xml:space="preserve">equest has been rejected because the Production Device details did not match those recorded in the GO Online Registry database. </w:t>
      </w:r>
    </w:p>
    <w:p w:rsidR="00CC7D85" w:rsidRDefault="00BC5768" w:rsidP="00565FFD">
      <w:pPr>
        <w:ind w:left="360"/>
        <w:jc w:val="both"/>
        <w:rPr>
          <w:sz w:val="22"/>
          <w:szCs w:val="22"/>
        </w:rPr>
      </w:pPr>
      <w:r>
        <w:rPr>
          <w:sz w:val="22"/>
          <w:szCs w:val="22"/>
        </w:rPr>
        <w:t xml:space="preserve">If the Account Holder User confirms by return email the correct Production Device details, the process can resume from this section </w:t>
      </w:r>
      <w:r w:rsidR="00906BD4">
        <w:rPr>
          <w:sz w:val="22"/>
          <w:szCs w:val="22"/>
        </w:rPr>
        <w:t>(</w:t>
      </w:r>
      <w:r>
        <w:rPr>
          <w:sz w:val="22"/>
          <w:szCs w:val="22"/>
        </w:rPr>
        <w:t>4.1.4</w:t>
      </w:r>
      <w:r w:rsidR="00906BD4">
        <w:rPr>
          <w:sz w:val="22"/>
          <w:szCs w:val="22"/>
        </w:rPr>
        <w:t>)</w:t>
      </w:r>
      <w:r>
        <w:rPr>
          <w:sz w:val="22"/>
          <w:szCs w:val="22"/>
        </w:rPr>
        <w:t>.</w:t>
      </w:r>
    </w:p>
    <w:p w:rsidR="00BC5768" w:rsidRDefault="00BC5768" w:rsidP="00565FFD">
      <w:pPr>
        <w:ind w:left="360"/>
        <w:jc w:val="both"/>
        <w:rPr>
          <w:sz w:val="22"/>
          <w:szCs w:val="22"/>
        </w:rPr>
      </w:pPr>
      <w:r>
        <w:rPr>
          <w:sz w:val="22"/>
          <w:szCs w:val="22"/>
        </w:rPr>
        <w:t>If SE</w:t>
      </w:r>
      <w:r w:rsidR="003167C4">
        <w:rPr>
          <w:sz w:val="22"/>
          <w:szCs w:val="22"/>
        </w:rPr>
        <w:t>MO do not receive a revised GO R</w:t>
      </w:r>
      <w:r>
        <w:rPr>
          <w:sz w:val="22"/>
          <w:szCs w:val="22"/>
        </w:rPr>
        <w:t>equest the process ends here.</w:t>
      </w:r>
    </w:p>
    <w:p w:rsidR="00565FFD" w:rsidRDefault="00565FFD" w:rsidP="00565FFD">
      <w:pPr>
        <w:ind w:left="360"/>
        <w:jc w:val="both"/>
        <w:rPr>
          <w:sz w:val="22"/>
          <w:szCs w:val="22"/>
        </w:rPr>
      </w:pPr>
    </w:p>
    <w:p w:rsidR="009A3157" w:rsidRDefault="00CC7D85" w:rsidP="00565FFD">
      <w:pPr>
        <w:jc w:val="both"/>
        <w:rPr>
          <w:sz w:val="22"/>
          <w:szCs w:val="22"/>
        </w:rPr>
      </w:pPr>
      <w:r w:rsidRPr="00393FD3">
        <w:rPr>
          <w:i/>
          <w:color w:val="17365D"/>
          <w:sz w:val="22"/>
          <w:szCs w:val="22"/>
          <w:u w:val="single"/>
        </w:rPr>
        <w:t>Validate requests</w:t>
      </w:r>
    </w:p>
    <w:p w:rsidR="00CC7D85" w:rsidRDefault="00CC7D85" w:rsidP="00565FFD">
      <w:pPr>
        <w:ind w:left="360"/>
        <w:jc w:val="both"/>
        <w:rPr>
          <w:sz w:val="22"/>
          <w:szCs w:val="22"/>
        </w:rPr>
      </w:pPr>
      <w:r w:rsidRPr="00393FD3">
        <w:rPr>
          <w:sz w:val="22"/>
          <w:szCs w:val="22"/>
        </w:rPr>
        <w:t xml:space="preserve">The </w:t>
      </w:r>
      <w:r w:rsidR="009A3157">
        <w:rPr>
          <w:sz w:val="22"/>
          <w:szCs w:val="22"/>
        </w:rPr>
        <w:t xml:space="preserve">number of certificates </w:t>
      </w:r>
      <w:r w:rsidR="000A31AF">
        <w:rPr>
          <w:sz w:val="22"/>
          <w:szCs w:val="22"/>
        </w:rPr>
        <w:t>requested</w:t>
      </w:r>
      <w:r w:rsidRPr="00393FD3">
        <w:rPr>
          <w:sz w:val="22"/>
          <w:szCs w:val="22"/>
        </w:rPr>
        <w:t xml:space="preserve"> </w:t>
      </w:r>
      <w:r w:rsidR="000A31AF">
        <w:rPr>
          <w:sz w:val="22"/>
          <w:szCs w:val="22"/>
        </w:rPr>
        <w:t>will be</w:t>
      </w:r>
      <w:r w:rsidRPr="00393FD3">
        <w:rPr>
          <w:sz w:val="22"/>
          <w:szCs w:val="22"/>
        </w:rPr>
        <w:t xml:space="preserve"> cross checked against the metered generation values and dates of production </w:t>
      </w:r>
      <w:r w:rsidR="009A3157">
        <w:rPr>
          <w:sz w:val="22"/>
          <w:szCs w:val="22"/>
        </w:rPr>
        <w:t xml:space="preserve">detailed in the </w:t>
      </w:r>
      <w:r w:rsidR="00BB4118">
        <w:rPr>
          <w:sz w:val="22"/>
          <w:szCs w:val="22"/>
        </w:rPr>
        <w:t xml:space="preserve">GO </w:t>
      </w:r>
      <w:r w:rsidR="009A3157">
        <w:rPr>
          <w:sz w:val="22"/>
          <w:szCs w:val="22"/>
        </w:rPr>
        <w:t xml:space="preserve">Online Registry for the relevant </w:t>
      </w:r>
      <w:r w:rsidR="00BB4118">
        <w:rPr>
          <w:sz w:val="22"/>
          <w:szCs w:val="22"/>
        </w:rPr>
        <w:t xml:space="preserve">Production Device </w:t>
      </w:r>
      <w:r w:rsidRPr="00393FD3">
        <w:rPr>
          <w:sz w:val="22"/>
          <w:szCs w:val="22"/>
        </w:rPr>
        <w:t xml:space="preserve">to ensure that there is sufficient </w:t>
      </w:r>
      <w:r w:rsidR="000A31AF">
        <w:rPr>
          <w:sz w:val="22"/>
          <w:szCs w:val="22"/>
        </w:rPr>
        <w:t>generation</w:t>
      </w:r>
      <w:r w:rsidR="000A31AF" w:rsidRPr="00393FD3">
        <w:rPr>
          <w:sz w:val="22"/>
          <w:szCs w:val="22"/>
        </w:rPr>
        <w:t xml:space="preserve"> </w:t>
      </w:r>
      <w:r w:rsidR="003E3F63">
        <w:rPr>
          <w:sz w:val="22"/>
          <w:szCs w:val="22"/>
        </w:rPr>
        <w:t>available to issue</w:t>
      </w:r>
      <w:r w:rsidRPr="00393FD3">
        <w:rPr>
          <w:sz w:val="22"/>
          <w:szCs w:val="22"/>
        </w:rPr>
        <w:t xml:space="preserve"> </w:t>
      </w:r>
      <w:r w:rsidR="000A31AF">
        <w:rPr>
          <w:sz w:val="22"/>
          <w:szCs w:val="22"/>
        </w:rPr>
        <w:t>the number requested</w:t>
      </w:r>
      <w:r w:rsidRPr="00393FD3">
        <w:rPr>
          <w:sz w:val="22"/>
          <w:szCs w:val="22"/>
        </w:rPr>
        <w:t>.</w:t>
      </w:r>
    </w:p>
    <w:p w:rsidR="00CC7D85" w:rsidRDefault="00CC7D85" w:rsidP="00565FFD">
      <w:pPr>
        <w:ind w:left="360"/>
        <w:jc w:val="both"/>
        <w:rPr>
          <w:sz w:val="22"/>
          <w:szCs w:val="22"/>
        </w:rPr>
      </w:pPr>
      <w:r w:rsidRPr="00393FD3">
        <w:rPr>
          <w:sz w:val="22"/>
          <w:szCs w:val="22"/>
        </w:rPr>
        <w:t xml:space="preserve">This is to be done within </w:t>
      </w:r>
      <w:r w:rsidR="002544D4">
        <w:rPr>
          <w:sz w:val="22"/>
          <w:szCs w:val="22"/>
        </w:rPr>
        <w:t>1</w:t>
      </w:r>
      <w:r w:rsidR="00DB1699">
        <w:rPr>
          <w:sz w:val="22"/>
          <w:szCs w:val="22"/>
        </w:rPr>
        <w:t>7</w:t>
      </w:r>
      <w:r w:rsidR="002544D4" w:rsidRPr="00393FD3">
        <w:rPr>
          <w:sz w:val="22"/>
          <w:szCs w:val="22"/>
        </w:rPr>
        <w:t xml:space="preserve"> </w:t>
      </w:r>
      <w:r w:rsidRPr="00393FD3">
        <w:rPr>
          <w:sz w:val="22"/>
          <w:szCs w:val="22"/>
        </w:rPr>
        <w:t xml:space="preserve">working days of </w:t>
      </w:r>
      <w:r w:rsidR="00973550">
        <w:rPr>
          <w:sz w:val="22"/>
          <w:szCs w:val="22"/>
        </w:rPr>
        <w:t>the end of the previous month.</w:t>
      </w:r>
    </w:p>
    <w:p w:rsidR="003506A3" w:rsidRDefault="003506A3" w:rsidP="00565FFD">
      <w:pPr>
        <w:ind w:left="360"/>
        <w:jc w:val="both"/>
        <w:rPr>
          <w:sz w:val="22"/>
          <w:szCs w:val="22"/>
        </w:rPr>
      </w:pPr>
      <w:r>
        <w:rPr>
          <w:sz w:val="22"/>
          <w:szCs w:val="22"/>
        </w:rPr>
        <w:t>SEMO will reject any requests that do not pass this validation.</w:t>
      </w:r>
    </w:p>
    <w:p w:rsidR="003E0F0F" w:rsidRPr="003E0F0F" w:rsidRDefault="003E0F0F" w:rsidP="00565FFD">
      <w:pPr>
        <w:pStyle w:val="CommentText"/>
        <w:ind w:left="360"/>
        <w:rPr>
          <w:sz w:val="22"/>
          <w:szCs w:val="22"/>
        </w:rPr>
      </w:pPr>
      <w:r w:rsidRPr="003E0F0F">
        <w:rPr>
          <w:sz w:val="22"/>
          <w:szCs w:val="22"/>
        </w:rPr>
        <w:t>SEMO will send an email to the Account Holder User in que</w:t>
      </w:r>
      <w:r w:rsidR="0017607A">
        <w:rPr>
          <w:sz w:val="22"/>
          <w:szCs w:val="22"/>
        </w:rPr>
        <w:t>stion and indicate that the GO R</w:t>
      </w:r>
      <w:r w:rsidRPr="003E0F0F">
        <w:rPr>
          <w:sz w:val="22"/>
          <w:szCs w:val="22"/>
        </w:rPr>
        <w:t xml:space="preserve">equest has been rejected due to </w:t>
      </w:r>
      <w:r>
        <w:rPr>
          <w:sz w:val="22"/>
          <w:szCs w:val="22"/>
        </w:rPr>
        <w:t xml:space="preserve">an </w:t>
      </w:r>
      <w:r w:rsidRPr="003E0F0F">
        <w:rPr>
          <w:sz w:val="22"/>
          <w:szCs w:val="22"/>
        </w:rPr>
        <w:t>i</w:t>
      </w:r>
      <w:r>
        <w:rPr>
          <w:sz w:val="22"/>
          <w:szCs w:val="22"/>
        </w:rPr>
        <w:t xml:space="preserve">ncorrect number of certificates being </w:t>
      </w:r>
      <w:r w:rsidRPr="003E0F0F">
        <w:rPr>
          <w:sz w:val="22"/>
          <w:szCs w:val="22"/>
        </w:rPr>
        <w:t xml:space="preserve">requested. </w:t>
      </w:r>
    </w:p>
    <w:p w:rsidR="003E0F0F" w:rsidRDefault="003E0F0F" w:rsidP="00565FFD">
      <w:pPr>
        <w:ind w:left="360"/>
        <w:jc w:val="both"/>
        <w:rPr>
          <w:sz w:val="22"/>
          <w:szCs w:val="22"/>
        </w:rPr>
      </w:pPr>
      <w:r>
        <w:rPr>
          <w:sz w:val="22"/>
          <w:szCs w:val="22"/>
        </w:rPr>
        <w:t xml:space="preserve">If the </w:t>
      </w:r>
      <w:r w:rsidRPr="003E0F0F">
        <w:rPr>
          <w:sz w:val="22"/>
          <w:szCs w:val="22"/>
        </w:rPr>
        <w:t>Account Holder User confirm</w:t>
      </w:r>
      <w:r>
        <w:rPr>
          <w:sz w:val="22"/>
          <w:szCs w:val="22"/>
        </w:rPr>
        <w:t>s</w:t>
      </w:r>
      <w:r w:rsidRPr="003E0F0F">
        <w:rPr>
          <w:sz w:val="22"/>
          <w:szCs w:val="22"/>
        </w:rPr>
        <w:t xml:space="preserve"> by return email the correct number </w:t>
      </w:r>
      <w:r>
        <w:rPr>
          <w:sz w:val="22"/>
          <w:szCs w:val="22"/>
        </w:rPr>
        <w:t>of certificates r</w:t>
      </w:r>
      <w:r w:rsidRPr="003E0F0F">
        <w:rPr>
          <w:sz w:val="22"/>
          <w:szCs w:val="22"/>
        </w:rPr>
        <w:t>equested</w:t>
      </w:r>
      <w:r w:rsidR="00BC5768">
        <w:rPr>
          <w:sz w:val="22"/>
          <w:szCs w:val="22"/>
        </w:rPr>
        <w:t>,</w:t>
      </w:r>
      <w:r w:rsidRPr="003E0F0F">
        <w:rPr>
          <w:sz w:val="22"/>
          <w:szCs w:val="22"/>
        </w:rPr>
        <w:t xml:space="preserve"> the process </w:t>
      </w:r>
      <w:r w:rsidR="00BC5768">
        <w:rPr>
          <w:sz w:val="22"/>
          <w:szCs w:val="22"/>
        </w:rPr>
        <w:t>can</w:t>
      </w:r>
      <w:r w:rsidR="00BC5768" w:rsidRPr="003E0F0F">
        <w:rPr>
          <w:sz w:val="22"/>
          <w:szCs w:val="22"/>
        </w:rPr>
        <w:t xml:space="preserve"> resume</w:t>
      </w:r>
      <w:r w:rsidRPr="003E0F0F">
        <w:rPr>
          <w:sz w:val="22"/>
          <w:szCs w:val="22"/>
        </w:rPr>
        <w:t xml:space="preserve"> from this section </w:t>
      </w:r>
      <w:r w:rsidR="005453D8">
        <w:rPr>
          <w:sz w:val="22"/>
          <w:szCs w:val="22"/>
        </w:rPr>
        <w:t>(</w:t>
      </w:r>
      <w:r w:rsidRPr="003E0F0F">
        <w:rPr>
          <w:sz w:val="22"/>
          <w:szCs w:val="22"/>
        </w:rPr>
        <w:t>4.1.4</w:t>
      </w:r>
      <w:r w:rsidR="005453D8">
        <w:rPr>
          <w:sz w:val="22"/>
          <w:szCs w:val="22"/>
        </w:rPr>
        <w:t>)</w:t>
      </w:r>
      <w:r w:rsidRPr="003E0F0F">
        <w:rPr>
          <w:sz w:val="22"/>
          <w:szCs w:val="22"/>
        </w:rPr>
        <w:t xml:space="preserve">. </w:t>
      </w:r>
    </w:p>
    <w:p w:rsidR="00FA61BF" w:rsidRDefault="003E0F0F" w:rsidP="00565FFD">
      <w:pPr>
        <w:ind w:left="360"/>
        <w:jc w:val="both"/>
        <w:rPr>
          <w:sz w:val="22"/>
          <w:szCs w:val="22"/>
        </w:rPr>
      </w:pPr>
      <w:r w:rsidRPr="003E0F0F">
        <w:rPr>
          <w:sz w:val="22"/>
          <w:szCs w:val="22"/>
        </w:rPr>
        <w:t>If SE</w:t>
      </w:r>
      <w:r w:rsidR="0017607A">
        <w:rPr>
          <w:sz w:val="22"/>
          <w:szCs w:val="22"/>
        </w:rPr>
        <w:t>MO do not receive a revised GO R</w:t>
      </w:r>
      <w:r w:rsidRPr="003E0F0F">
        <w:rPr>
          <w:sz w:val="22"/>
          <w:szCs w:val="22"/>
        </w:rPr>
        <w:t>equest the process ends here.</w:t>
      </w:r>
    </w:p>
    <w:p w:rsidR="00565FFD" w:rsidRPr="003E0F0F" w:rsidRDefault="00565FFD" w:rsidP="00565FFD">
      <w:pPr>
        <w:ind w:left="360"/>
        <w:jc w:val="both"/>
        <w:rPr>
          <w:sz w:val="22"/>
          <w:szCs w:val="22"/>
        </w:rPr>
      </w:pPr>
    </w:p>
    <w:p w:rsidR="00FA61BF" w:rsidRDefault="00FA61BF" w:rsidP="00565FFD">
      <w:pPr>
        <w:jc w:val="both"/>
        <w:rPr>
          <w:sz w:val="22"/>
          <w:szCs w:val="22"/>
        </w:rPr>
      </w:pPr>
      <w:r>
        <w:rPr>
          <w:i/>
          <w:color w:val="17365D"/>
          <w:sz w:val="22"/>
          <w:szCs w:val="22"/>
          <w:u w:val="single"/>
        </w:rPr>
        <w:t>Rejection of</w:t>
      </w:r>
      <w:r w:rsidRPr="00393FD3">
        <w:rPr>
          <w:i/>
          <w:color w:val="17365D"/>
          <w:sz w:val="22"/>
          <w:szCs w:val="22"/>
          <w:u w:val="single"/>
        </w:rPr>
        <w:t xml:space="preserve"> requests</w:t>
      </w:r>
      <w:r>
        <w:rPr>
          <w:i/>
          <w:color w:val="17365D"/>
          <w:sz w:val="22"/>
          <w:szCs w:val="22"/>
          <w:u w:val="single"/>
        </w:rPr>
        <w:t xml:space="preserve"> (if required)</w:t>
      </w:r>
    </w:p>
    <w:p w:rsidR="00DA1D8B" w:rsidRPr="00481B31" w:rsidRDefault="0017607A" w:rsidP="00565FFD">
      <w:pPr>
        <w:ind w:left="360"/>
        <w:jc w:val="both"/>
        <w:rPr>
          <w:sz w:val="22"/>
          <w:szCs w:val="22"/>
        </w:rPr>
      </w:pPr>
      <w:r>
        <w:rPr>
          <w:sz w:val="22"/>
          <w:szCs w:val="22"/>
        </w:rPr>
        <w:t>GO R</w:t>
      </w:r>
      <w:r w:rsidR="00FA61BF" w:rsidRPr="00FA61BF">
        <w:rPr>
          <w:sz w:val="22"/>
          <w:szCs w:val="22"/>
        </w:rPr>
        <w:t>equests which do not meet the requirements stated in</w:t>
      </w:r>
      <w:r w:rsidR="00642FF1">
        <w:rPr>
          <w:sz w:val="22"/>
          <w:szCs w:val="22"/>
        </w:rPr>
        <w:t xml:space="preserve"> S.I. 147 2011 (replaced by</w:t>
      </w:r>
      <w:r w:rsidR="00FA61BF" w:rsidRPr="00FA61BF">
        <w:rPr>
          <w:sz w:val="22"/>
          <w:szCs w:val="22"/>
        </w:rPr>
        <w:t xml:space="preserve"> S.I.</w:t>
      </w:r>
      <w:r w:rsidR="00B6492C">
        <w:rPr>
          <w:sz w:val="22"/>
          <w:szCs w:val="22"/>
        </w:rPr>
        <w:t xml:space="preserve"> </w:t>
      </w:r>
      <w:r w:rsidR="0082775D">
        <w:rPr>
          <w:sz w:val="22"/>
          <w:szCs w:val="22"/>
        </w:rPr>
        <w:t xml:space="preserve"> 483 of 2014</w:t>
      </w:r>
      <w:r w:rsidR="00642FF1">
        <w:rPr>
          <w:sz w:val="22"/>
          <w:szCs w:val="22"/>
        </w:rPr>
        <w:t>)</w:t>
      </w:r>
      <w:r w:rsidR="00FA61BF" w:rsidRPr="00FA61BF">
        <w:rPr>
          <w:sz w:val="22"/>
          <w:szCs w:val="22"/>
        </w:rPr>
        <w:t xml:space="preserve"> will be rejected by SEMO. The requirements are as follows:</w:t>
      </w:r>
    </w:p>
    <w:p w:rsidR="00FA61BF" w:rsidRPr="00481B31" w:rsidRDefault="00FA61BF" w:rsidP="00565FFD">
      <w:pPr>
        <w:ind w:left="360"/>
        <w:jc w:val="both"/>
        <w:rPr>
          <w:i/>
          <w:sz w:val="22"/>
          <w:szCs w:val="22"/>
          <w:lang w:val="en-US"/>
        </w:rPr>
      </w:pPr>
      <w:r w:rsidRPr="00481B31">
        <w:rPr>
          <w:i/>
          <w:sz w:val="22"/>
          <w:szCs w:val="22"/>
          <w:lang w:val="en-US"/>
        </w:rPr>
        <w:t>8. (2) A guarantee of origin may not be requested for electricity generated outside the State.</w:t>
      </w:r>
    </w:p>
    <w:p w:rsidR="00FA61BF" w:rsidRPr="00481B31" w:rsidRDefault="00FA61BF" w:rsidP="00565FFD">
      <w:pPr>
        <w:ind w:left="360"/>
        <w:jc w:val="both"/>
        <w:rPr>
          <w:i/>
          <w:sz w:val="22"/>
          <w:szCs w:val="22"/>
          <w:lang w:val="en-US"/>
        </w:rPr>
      </w:pPr>
      <w:r w:rsidRPr="00481B31">
        <w:rPr>
          <w:i/>
          <w:sz w:val="22"/>
          <w:szCs w:val="22"/>
          <w:lang w:val="en-US"/>
        </w:rPr>
        <w:t>(3) A request for the issuance of a guarantee of origin shall not be considered properly made until SEMO has been provided with at least the following information from the applicant—</w:t>
      </w:r>
    </w:p>
    <w:p w:rsidR="00FA61BF" w:rsidRPr="00481B31" w:rsidRDefault="00FA61BF" w:rsidP="00565FFD">
      <w:pPr>
        <w:ind w:left="360"/>
        <w:jc w:val="both"/>
        <w:rPr>
          <w:i/>
          <w:sz w:val="22"/>
          <w:szCs w:val="22"/>
          <w:lang w:val="en-US"/>
        </w:rPr>
      </w:pPr>
      <w:r w:rsidRPr="00481B31">
        <w:rPr>
          <w:i/>
          <w:sz w:val="22"/>
          <w:szCs w:val="22"/>
          <w:lang w:val="en-US"/>
        </w:rPr>
        <w:t>(</w:t>
      </w:r>
      <w:r w:rsidRPr="00481B31">
        <w:rPr>
          <w:i/>
          <w:iCs/>
          <w:sz w:val="22"/>
          <w:szCs w:val="22"/>
          <w:lang w:val="en-US"/>
        </w:rPr>
        <w:t>a</w:t>
      </w:r>
      <w:r w:rsidRPr="00481B31">
        <w:rPr>
          <w:i/>
          <w:sz w:val="22"/>
          <w:szCs w:val="22"/>
          <w:lang w:val="en-US"/>
        </w:rPr>
        <w:t>) The energy source from which the electricity was generated,</w:t>
      </w:r>
    </w:p>
    <w:p w:rsidR="00FA61BF" w:rsidRPr="00481B31" w:rsidRDefault="00FA61BF" w:rsidP="00565FFD">
      <w:pPr>
        <w:ind w:left="360"/>
        <w:jc w:val="both"/>
        <w:rPr>
          <w:i/>
          <w:sz w:val="22"/>
          <w:szCs w:val="22"/>
          <w:lang w:val="en-US"/>
        </w:rPr>
      </w:pPr>
      <w:r w:rsidRPr="00481B31">
        <w:rPr>
          <w:i/>
          <w:sz w:val="22"/>
          <w:szCs w:val="22"/>
          <w:lang w:val="en-US"/>
        </w:rPr>
        <w:t>(</w:t>
      </w:r>
      <w:r w:rsidRPr="00481B31">
        <w:rPr>
          <w:i/>
          <w:iCs/>
          <w:sz w:val="22"/>
          <w:szCs w:val="22"/>
          <w:lang w:val="en-US"/>
        </w:rPr>
        <w:t>b</w:t>
      </w:r>
      <w:r w:rsidRPr="00481B31">
        <w:rPr>
          <w:i/>
          <w:sz w:val="22"/>
          <w:szCs w:val="22"/>
          <w:lang w:val="en-US"/>
        </w:rPr>
        <w:t>) The start and end dates of generation covered by the request,</w:t>
      </w:r>
    </w:p>
    <w:p w:rsidR="00FA61BF" w:rsidRPr="00481B31" w:rsidRDefault="00FA61BF" w:rsidP="00565FFD">
      <w:pPr>
        <w:ind w:left="360"/>
        <w:jc w:val="both"/>
        <w:rPr>
          <w:i/>
          <w:sz w:val="22"/>
          <w:szCs w:val="22"/>
          <w:lang w:val="en-US"/>
        </w:rPr>
      </w:pPr>
      <w:r w:rsidRPr="00481B31">
        <w:rPr>
          <w:i/>
          <w:sz w:val="22"/>
          <w:szCs w:val="22"/>
          <w:lang w:val="en-US"/>
        </w:rPr>
        <w:lastRenderedPageBreak/>
        <w:t>(</w:t>
      </w:r>
      <w:r w:rsidRPr="00481B31">
        <w:rPr>
          <w:i/>
          <w:iCs/>
          <w:sz w:val="22"/>
          <w:szCs w:val="22"/>
          <w:lang w:val="en-US"/>
        </w:rPr>
        <w:t>c</w:t>
      </w:r>
      <w:r w:rsidRPr="00481B31">
        <w:rPr>
          <w:i/>
          <w:sz w:val="22"/>
          <w:szCs w:val="22"/>
          <w:lang w:val="en-US"/>
        </w:rPr>
        <w:t>) The name, address, location, type and capacity of the generating station where the energy was generated,</w:t>
      </w:r>
    </w:p>
    <w:p w:rsidR="00FA61BF" w:rsidRPr="00481B31" w:rsidRDefault="00FA61BF" w:rsidP="00565FFD">
      <w:pPr>
        <w:ind w:left="360"/>
        <w:jc w:val="both"/>
        <w:rPr>
          <w:i/>
          <w:sz w:val="22"/>
          <w:szCs w:val="22"/>
          <w:lang w:val="en-US"/>
        </w:rPr>
      </w:pPr>
      <w:r w:rsidRPr="00481B31">
        <w:rPr>
          <w:i/>
          <w:sz w:val="22"/>
          <w:szCs w:val="22"/>
          <w:lang w:val="en-US"/>
        </w:rPr>
        <w:t>(</w:t>
      </w:r>
      <w:r w:rsidRPr="00481B31">
        <w:rPr>
          <w:i/>
          <w:iCs/>
          <w:sz w:val="22"/>
          <w:szCs w:val="22"/>
          <w:lang w:val="en-US"/>
        </w:rPr>
        <w:t>d</w:t>
      </w:r>
      <w:r w:rsidRPr="00481B31">
        <w:rPr>
          <w:i/>
          <w:sz w:val="22"/>
          <w:szCs w:val="22"/>
          <w:lang w:val="en-US"/>
        </w:rPr>
        <w:t>) Whether and to what extent the generating station has benefited from investment support,</w:t>
      </w:r>
    </w:p>
    <w:p w:rsidR="00FA61BF" w:rsidRPr="00481B31" w:rsidRDefault="00FA61BF" w:rsidP="00565FFD">
      <w:pPr>
        <w:ind w:left="360"/>
        <w:jc w:val="both"/>
        <w:rPr>
          <w:i/>
          <w:sz w:val="22"/>
          <w:szCs w:val="22"/>
          <w:lang w:val="en-US"/>
        </w:rPr>
      </w:pPr>
      <w:r w:rsidRPr="00481B31">
        <w:rPr>
          <w:i/>
          <w:sz w:val="22"/>
          <w:szCs w:val="22"/>
          <w:lang w:val="en-US"/>
        </w:rPr>
        <w:t>(</w:t>
      </w:r>
      <w:r w:rsidRPr="00481B31">
        <w:rPr>
          <w:i/>
          <w:iCs/>
          <w:sz w:val="22"/>
          <w:szCs w:val="22"/>
          <w:lang w:val="en-US"/>
        </w:rPr>
        <w:t>e</w:t>
      </w:r>
      <w:r w:rsidRPr="00481B31">
        <w:rPr>
          <w:i/>
          <w:sz w:val="22"/>
          <w:szCs w:val="22"/>
          <w:lang w:val="en-US"/>
        </w:rPr>
        <w:t>) Whether and to what extent the unit of energy has benefited in any other way from a support scheme, and the type of support scheme, and</w:t>
      </w:r>
    </w:p>
    <w:p w:rsidR="00FA61BF" w:rsidRPr="00481B31" w:rsidRDefault="00FA61BF" w:rsidP="00565FFD">
      <w:pPr>
        <w:ind w:left="360"/>
        <w:jc w:val="both"/>
        <w:rPr>
          <w:i/>
          <w:sz w:val="22"/>
          <w:szCs w:val="22"/>
          <w:lang w:val="en-US"/>
        </w:rPr>
      </w:pPr>
      <w:r w:rsidRPr="00481B31">
        <w:rPr>
          <w:i/>
          <w:sz w:val="22"/>
          <w:szCs w:val="22"/>
          <w:lang w:val="en-US"/>
        </w:rPr>
        <w:t>(</w:t>
      </w:r>
      <w:r w:rsidRPr="00481B31">
        <w:rPr>
          <w:i/>
          <w:iCs/>
          <w:sz w:val="22"/>
          <w:szCs w:val="22"/>
          <w:lang w:val="en-US"/>
        </w:rPr>
        <w:t>f</w:t>
      </w:r>
      <w:r w:rsidRPr="00481B31">
        <w:rPr>
          <w:i/>
          <w:sz w:val="22"/>
          <w:szCs w:val="22"/>
          <w:lang w:val="en-US"/>
        </w:rPr>
        <w:t>) The date on which the generating station became operational.</w:t>
      </w:r>
    </w:p>
    <w:p w:rsidR="00CC7D85" w:rsidRDefault="00CC7D85" w:rsidP="00565FFD">
      <w:pPr>
        <w:ind w:firstLine="360"/>
        <w:jc w:val="both"/>
        <w:rPr>
          <w:sz w:val="22"/>
          <w:szCs w:val="22"/>
        </w:rPr>
      </w:pPr>
    </w:p>
    <w:p w:rsidR="009A3157" w:rsidRDefault="00CC7D85" w:rsidP="00565FFD">
      <w:pPr>
        <w:pStyle w:val="Heading3"/>
        <w:numPr>
          <w:ilvl w:val="2"/>
          <w:numId w:val="10"/>
        </w:numPr>
        <w:spacing w:before="100" w:after="100"/>
      </w:pPr>
      <w:r>
        <w:t>Issue</w:t>
      </w:r>
    </w:p>
    <w:p w:rsidR="00347E1C" w:rsidRDefault="00CC7D85" w:rsidP="00565FFD">
      <w:pPr>
        <w:jc w:val="both"/>
        <w:rPr>
          <w:sz w:val="22"/>
          <w:szCs w:val="22"/>
        </w:rPr>
      </w:pPr>
      <w:r w:rsidRPr="00393FD3">
        <w:rPr>
          <w:sz w:val="22"/>
          <w:szCs w:val="22"/>
        </w:rPr>
        <w:t xml:space="preserve">To comply with obligations under </w:t>
      </w:r>
      <w:r w:rsidR="00FE5783">
        <w:rPr>
          <w:sz w:val="22"/>
          <w:szCs w:val="22"/>
        </w:rPr>
        <w:t xml:space="preserve">S.I 147 of 2011 (replaced by </w:t>
      </w:r>
      <w:r w:rsidRPr="00393FD3">
        <w:rPr>
          <w:sz w:val="22"/>
          <w:szCs w:val="22"/>
        </w:rPr>
        <w:t>S.I.</w:t>
      </w:r>
      <w:r w:rsidR="0082775D">
        <w:rPr>
          <w:sz w:val="22"/>
          <w:szCs w:val="22"/>
        </w:rPr>
        <w:t xml:space="preserve"> 483 of 2014</w:t>
      </w:r>
      <w:r w:rsidR="00FE5783">
        <w:rPr>
          <w:sz w:val="22"/>
          <w:szCs w:val="22"/>
        </w:rPr>
        <w:t>)</w:t>
      </w:r>
      <w:r w:rsidRPr="00393FD3">
        <w:rPr>
          <w:sz w:val="22"/>
          <w:szCs w:val="22"/>
        </w:rPr>
        <w:t>, SEMO must create GO certificates and compile a database of issued GO certificates including a unique certificate ID for each certificate. Details of the steps involved are outlined below:</w:t>
      </w:r>
    </w:p>
    <w:p w:rsidR="00973550" w:rsidRPr="006B6527" w:rsidRDefault="00973550" w:rsidP="00565FFD">
      <w:pPr>
        <w:ind w:left="360"/>
        <w:jc w:val="both"/>
        <w:rPr>
          <w:sz w:val="22"/>
          <w:szCs w:val="22"/>
        </w:rPr>
      </w:pPr>
    </w:p>
    <w:p w:rsidR="009A3157" w:rsidRDefault="00401554" w:rsidP="00565FFD">
      <w:pPr>
        <w:jc w:val="both"/>
        <w:rPr>
          <w:i/>
          <w:color w:val="17365D"/>
          <w:sz w:val="22"/>
          <w:szCs w:val="22"/>
          <w:u w:val="single"/>
        </w:rPr>
      </w:pPr>
      <w:r w:rsidRPr="00401554">
        <w:rPr>
          <w:i/>
          <w:color w:val="17365D"/>
          <w:sz w:val="22"/>
          <w:szCs w:val="22"/>
          <w:u w:val="single"/>
        </w:rPr>
        <w:t xml:space="preserve">Issue </w:t>
      </w:r>
      <w:r w:rsidR="000524B2">
        <w:rPr>
          <w:i/>
          <w:color w:val="17365D"/>
          <w:sz w:val="22"/>
          <w:szCs w:val="22"/>
          <w:u w:val="single"/>
        </w:rPr>
        <w:t xml:space="preserve">GO </w:t>
      </w:r>
      <w:r w:rsidRPr="00401554">
        <w:rPr>
          <w:i/>
          <w:color w:val="17365D"/>
          <w:sz w:val="22"/>
          <w:szCs w:val="22"/>
          <w:u w:val="single"/>
        </w:rPr>
        <w:t>Certificates</w:t>
      </w:r>
    </w:p>
    <w:p w:rsidR="00331FC8" w:rsidRDefault="00331FC8" w:rsidP="00565FFD">
      <w:pPr>
        <w:ind w:left="360"/>
        <w:jc w:val="both"/>
        <w:rPr>
          <w:sz w:val="22"/>
          <w:szCs w:val="22"/>
        </w:rPr>
      </w:pPr>
      <w:r w:rsidRPr="00393FD3">
        <w:rPr>
          <w:sz w:val="22"/>
          <w:szCs w:val="22"/>
        </w:rPr>
        <w:t xml:space="preserve">SEMO will </w:t>
      </w:r>
      <w:r>
        <w:rPr>
          <w:sz w:val="22"/>
          <w:szCs w:val="22"/>
        </w:rPr>
        <w:t>issue the</w:t>
      </w:r>
      <w:r w:rsidRPr="00393FD3">
        <w:rPr>
          <w:sz w:val="22"/>
          <w:szCs w:val="22"/>
        </w:rPr>
        <w:t xml:space="preserve"> electronic </w:t>
      </w:r>
      <w:r w:rsidR="00BB4118">
        <w:rPr>
          <w:sz w:val="22"/>
          <w:szCs w:val="22"/>
        </w:rPr>
        <w:t xml:space="preserve">GO </w:t>
      </w:r>
      <w:r w:rsidRPr="00393FD3">
        <w:rPr>
          <w:sz w:val="22"/>
          <w:szCs w:val="22"/>
        </w:rPr>
        <w:t>certificates</w:t>
      </w:r>
      <w:r w:rsidR="00973550">
        <w:rPr>
          <w:sz w:val="22"/>
          <w:szCs w:val="22"/>
        </w:rPr>
        <w:t xml:space="preserve"> </w:t>
      </w:r>
      <w:r>
        <w:rPr>
          <w:sz w:val="22"/>
          <w:szCs w:val="22"/>
        </w:rPr>
        <w:t xml:space="preserve">to each </w:t>
      </w:r>
      <w:r w:rsidR="00BB4118">
        <w:rPr>
          <w:sz w:val="22"/>
          <w:szCs w:val="22"/>
        </w:rPr>
        <w:t>Account Holder</w:t>
      </w:r>
      <w:r>
        <w:rPr>
          <w:sz w:val="22"/>
          <w:szCs w:val="22"/>
        </w:rPr>
        <w:t xml:space="preserve"> based on their validated requests</w:t>
      </w:r>
      <w:r w:rsidR="00955541">
        <w:rPr>
          <w:sz w:val="22"/>
          <w:szCs w:val="22"/>
        </w:rPr>
        <w:t xml:space="preserve"> for the production period</w:t>
      </w:r>
      <w:r w:rsidR="00973550">
        <w:rPr>
          <w:sz w:val="22"/>
          <w:szCs w:val="22"/>
        </w:rPr>
        <w:t>.</w:t>
      </w:r>
      <w:r w:rsidR="00FE005F">
        <w:rPr>
          <w:sz w:val="22"/>
          <w:szCs w:val="22"/>
        </w:rPr>
        <w:t xml:space="preserve"> One GO certif</w:t>
      </w:r>
      <w:r w:rsidR="001C0293">
        <w:rPr>
          <w:sz w:val="22"/>
          <w:szCs w:val="22"/>
        </w:rPr>
        <w:t>icate is issued for each whole MWh</w:t>
      </w:r>
      <w:r w:rsidR="00FE005F">
        <w:rPr>
          <w:sz w:val="22"/>
          <w:szCs w:val="22"/>
        </w:rPr>
        <w:t xml:space="preserve"> of qualifying energy output of a registered production device. Any identifiable</w:t>
      </w:r>
      <w:r w:rsidR="0010109D">
        <w:rPr>
          <w:sz w:val="22"/>
          <w:szCs w:val="22"/>
        </w:rPr>
        <w:t xml:space="preserve"> residual</w:t>
      </w:r>
      <w:r w:rsidR="00FE005F">
        <w:rPr>
          <w:sz w:val="22"/>
          <w:szCs w:val="22"/>
        </w:rPr>
        <w:t xml:space="preserve"> kWh will be carried forw</w:t>
      </w:r>
      <w:r w:rsidR="00823CA9">
        <w:rPr>
          <w:sz w:val="22"/>
          <w:szCs w:val="22"/>
        </w:rPr>
        <w:t>ard to the next issuing period.</w:t>
      </w:r>
    </w:p>
    <w:p w:rsidR="00823CA9" w:rsidRDefault="00331FC8" w:rsidP="00565FFD">
      <w:pPr>
        <w:ind w:left="360"/>
        <w:jc w:val="both"/>
        <w:rPr>
          <w:sz w:val="22"/>
          <w:szCs w:val="22"/>
        </w:rPr>
      </w:pPr>
      <w:r w:rsidRPr="00393FD3">
        <w:rPr>
          <w:sz w:val="22"/>
          <w:szCs w:val="22"/>
        </w:rPr>
        <w:t xml:space="preserve">This process will involve the creation of a unique certificate ID for each </w:t>
      </w:r>
      <w:r w:rsidR="00BB4118">
        <w:rPr>
          <w:sz w:val="22"/>
          <w:szCs w:val="22"/>
        </w:rPr>
        <w:t xml:space="preserve">GO </w:t>
      </w:r>
      <w:r w:rsidRPr="00393FD3">
        <w:rPr>
          <w:sz w:val="22"/>
          <w:szCs w:val="22"/>
        </w:rPr>
        <w:t>certificate</w:t>
      </w:r>
      <w:r w:rsidR="00347E1C" w:rsidRPr="00393FD3">
        <w:rPr>
          <w:sz w:val="22"/>
          <w:szCs w:val="22"/>
        </w:rPr>
        <w:t>.</w:t>
      </w:r>
      <w:r>
        <w:rPr>
          <w:sz w:val="22"/>
          <w:szCs w:val="22"/>
        </w:rPr>
        <w:t xml:space="preserve"> </w:t>
      </w:r>
    </w:p>
    <w:p w:rsidR="00955541" w:rsidRDefault="00955541" w:rsidP="00565FFD">
      <w:pPr>
        <w:ind w:left="360"/>
        <w:jc w:val="both"/>
        <w:rPr>
          <w:sz w:val="22"/>
          <w:szCs w:val="22"/>
        </w:rPr>
      </w:pPr>
      <w:r>
        <w:rPr>
          <w:sz w:val="22"/>
          <w:szCs w:val="22"/>
        </w:rPr>
        <w:t xml:space="preserve">SEMO will issue the GO certificates on the last working day of the month following the relevant production period after the GO Requests have been validated. </w:t>
      </w:r>
    </w:p>
    <w:p w:rsidR="00720766" w:rsidRDefault="00720766" w:rsidP="00565FFD">
      <w:pPr>
        <w:ind w:left="360"/>
        <w:jc w:val="both"/>
        <w:rPr>
          <w:sz w:val="22"/>
          <w:szCs w:val="22"/>
        </w:rPr>
      </w:pPr>
      <w:r>
        <w:rPr>
          <w:sz w:val="22"/>
          <w:szCs w:val="22"/>
        </w:rPr>
        <w:t>Once issued the GO certificates cannot be altered or deleted except to correct an error.</w:t>
      </w:r>
    </w:p>
    <w:p w:rsidR="00720766" w:rsidRPr="006B6527" w:rsidRDefault="00720766" w:rsidP="00565FFD">
      <w:pPr>
        <w:ind w:left="360"/>
        <w:jc w:val="both"/>
        <w:rPr>
          <w:sz w:val="22"/>
          <w:szCs w:val="22"/>
        </w:rPr>
      </w:pPr>
      <w:r>
        <w:rPr>
          <w:sz w:val="22"/>
          <w:szCs w:val="22"/>
        </w:rPr>
        <w:t xml:space="preserve">Guarantees of Origin </w:t>
      </w:r>
      <w:r w:rsidR="00FB6B24">
        <w:rPr>
          <w:sz w:val="22"/>
          <w:szCs w:val="22"/>
        </w:rPr>
        <w:t xml:space="preserve">will </w:t>
      </w:r>
      <w:r>
        <w:rPr>
          <w:sz w:val="22"/>
          <w:szCs w:val="22"/>
        </w:rPr>
        <w:t>expire 12 months after the end of the related product</w:t>
      </w:r>
      <w:r w:rsidR="00FB6B24">
        <w:rPr>
          <w:sz w:val="22"/>
          <w:szCs w:val="22"/>
        </w:rPr>
        <w:t>ion period. GO certificates that</w:t>
      </w:r>
      <w:r>
        <w:rPr>
          <w:sz w:val="22"/>
          <w:szCs w:val="22"/>
        </w:rPr>
        <w:t xml:space="preserve"> expire are no longer valid for transfer. </w:t>
      </w:r>
    </w:p>
    <w:p w:rsidR="0084746D" w:rsidRDefault="0084746D" w:rsidP="00565FFD">
      <w:pPr>
        <w:ind w:left="360"/>
        <w:jc w:val="both"/>
        <w:rPr>
          <w:sz w:val="22"/>
          <w:szCs w:val="22"/>
        </w:rPr>
      </w:pPr>
    </w:p>
    <w:p w:rsidR="00347E1C" w:rsidRDefault="00521458" w:rsidP="00565FFD">
      <w:pPr>
        <w:jc w:val="both"/>
        <w:rPr>
          <w:i/>
          <w:color w:val="17365D"/>
          <w:sz w:val="22"/>
          <w:szCs w:val="22"/>
          <w:u w:val="single"/>
        </w:rPr>
      </w:pPr>
      <w:r w:rsidRPr="00521458">
        <w:rPr>
          <w:i/>
          <w:color w:val="17365D"/>
          <w:sz w:val="22"/>
          <w:szCs w:val="22"/>
          <w:u w:val="single"/>
        </w:rPr>
        <w:t xml:space="preserve">Alert </w:t>
      </w:r>
      <w:r w:rsidR="000524B2">
        <w:rPr>
          <w:i/>
          <w:color w:val="17365D"/>
          <w:sz w:val="22"/>
          <w:szCs w:val="22"/>
          <w:u w:val="single"/>
        </w:rPr>
        <w:t xml:space="preserve">GO </w:t>
      </w:r>
      <w:r w:rsidRPr="00521458">
        <w:rPr>
          <w:i/>
          <w:color w:val="17365D"/>
          <w:sz w:val="22"/>
          <w:szCs w:val="22"/>
          <w:u w:val="single"/>
        </w:rPr>
        <w:t>Cert</w:t>
      </w:r>
      <w:r w:rsidR="00973550">
        <w:rPr>
          <w:i/>
          <w:color w:val="17365D"/>
          <w:sz w:val="22"/>
          <w:szCs w:val="22"/>
          <w:u w:val="single"/>
        </w:rPr>
        <w:t>ificate</w:t>
      </w:r>
      <w:r w:rsidRPr="00521458">
        <w:rPr>
          <w:i/>
          <w:color w:val="17365D"/>
          <w:sz w:val="22"/>
          <w:szCs w:val="22"/>
          <w:u w:val="single"/>
        </w:rPr>
        <w:t>s Issued</w:t>
      </w:r>
    </w:p>
    <w:p w:rsidR="00347E1C" w:rsidRDefault="00973550" w:rsidP="00565FFD">
      <w:pPr>
        <w:ind w:left="360"/>
        <w:jc w:val="both"/>
        <w:rPr>
          <w:sz w:val="22"/>
          <w:szCs w:val="22"/>
        </w:rPr>
      </w:pPr>
      <w:r>
        <w:rPr>
          <w:sz w:val="22"/>
          <w:szCs w:val="22"/>
        </w:rPr>
        <w:t>When</w:t>
      </w:r>
      <w:r w:rsidR="005A45EA">
        <w:rPr>
          <w:sz w:val="22"/>
          <w:szCs w:val="22"/>
        </w:rPr>
        <w:t xml:space="preserve"> certificates have been issued, S</w:t>
      </w:r>
      <w:r w:rsidR="00331FC8">
        <w:rPr>
          <w:sz w:val="22"/>
          <w:szCs w:val="22"/>
        </w:rPr>
        <w:t>EMO</w:t>
      </w:r>
      <w:r w:rsidR="005A45EA">
        <w:rPr>
          <w:sz w:val="22"/>
          <w:szCs w:val="22"/>
        </w:rPr>
        <w:t xml:space="preserve"> will issue an alert to</w:t>
      </w:r>
      <w:r w:rsidR="0084746D">
        <w:rPr>
          <w:sz w:val="22"/>
          <w:szCs w:val="22"/>
        </w:rPr>
        <w:t xml:space="preserve"> </w:t>
      </w:r>
      <w:r w:rsidR="00BB4118">
        <w:rPr>
          <w:sz w:val="22"/>
          <w:szCs w:val="22"/>
        </w:rPr>
        <w:t>Account Holders</w:t>
      </w:r>
      <w:r w:rsidR="002544D4">
        <w:rPr>
          <w:sz w:val="22"/>
          <w:szCs w:val="22"/>
        </w:rPr>
        <w:t>.</w:t>
      </w:r>
      <w:r w:rsidR="00C15B51">
        <w:rPr>
          <w:sz w:val="22"/>
          <w:szCs w:val="22"/>
        </w:rPr>
        <w:t xml:space="preserve"> Account Holder Users subscribed to ‘Domain Announcements’ alerts will receive the alert via email. The process for subscribing to al</w:t>
      </w:r>
      <w:r w:rsidR="002D27B1">
        <w:rPr>
          <w:sz w:val="22"/>
          <w:szCs w:val="22"/>
        </w:rPr>
        <w:t>erts can be found in section 4.7</w:t>
      </w:r>
      <w:r w:rsidR="00C15B51">
        <w:rPr>
          <w:sz w:val="22"/>
          <w:szCs w:val="22"/>
        </w:rPr>
        <w:t xml:space="preserve"> of the Guarantees of Origin</w:t>
      </w:r>
      <w:r w:rsidR="005D5A3F">
        <w:rPr>
          <w:sz w:val="22"/>
          <w:szCs w:val="22"/>
        </w:rPr>
        <w:t xml:space="preserve"> Registration Business Process.</w:t>
      </w:r>
      <w:r w:rsidR="0017607A">
        <w:rPr>
          <w:sz w:val="22"/>
          <w:szCs w:val="22"/>
        </w:rPr>
        <w:t xml:space="preserve"> Domain Announcement alerts are</w:t>
      </w:r>
      <w:r w:rsidR="00C15B51">
        <w:rPr>
          <w:sz w:val="22"/>
          <w:szCs w:val="22"/>
        </w:rPr>
        <w:t xml:space="preserve"> also visible to Account Holder Users upon lo</w:t>
      </w:r>
      <w:r w:rsidR="005D5A3F">
        <w:rPr>
          <w:sz w:val="22"/>
          <w:szCs w:val="22"/>
        </w:rPr>
        <w:t xml:space="preserve">g in to the GO Online Registry and are </w:t>
      </w:r>
      <w:r w:rsidR="00C15B51">
        <w:rPr>
          <w:sz w:val="22"/>
          <w:szCs w:val="22"/>
        </w:rPr>
        <w:t xml:space="preserve">labelled “Ireland_Announcement”. </w:t>
      </w:r>
    </w:p>
    <w:p w:rsidR="00F56D83" w:rsidRDefault="00801C25" w:rsidP="00565FFD">
      <w:pPr>
        <w:ind w:left="360"/>
        <w:rPr>
          <w:sz w:val="22"/>
          <w:szCs w:val="22"/>
        </w:rPr>
      </w:pPr>
      <w:r>
        <w:rPr>
          <w:sz w:val="22"/>
          <w:szCs w:val="22"/>
        </w:rPr>
        <w:t xml:space="preserve">Account </w:t>
      </w:r>
      <w:r w:rsidR="00973550">
        <w:rPr>
          <w:sz w:val="22"/>
          <w:szCs w:val="22"/>
        </w:rPr>
        <w:t>Holders can</w:t>
      </w:r>
      <w:r w:rsidR="002544D4">
        <w:rPr>
          <w:sz w:val="22"/>
          <w:szCs w:val="22"/>
        </w:rPr>
        <w:t xml:space="preserve"> then</w:t>
      </w:r>
      <w:r w:rsidR="009A3157">
        <w:rPr>
          <w:sz w:val="22"/>
          <w:szCs w:val="22"/>
        </w:rPr>
        <w:t xml:space="preserve"> log</w:t>
      </w:r>
      <w:r w:rsidR="00973550">
        <w:rPr>
          <w:sz w:val="22"/>
          <w:szCs w:val="22"/>
        </w:rPr>
        <w:t xml:space="preserve"> in</w:t>
      </w:r>
      <w:r w:rsidR="009A3157">
        <w:rPr>
          <w:sz w:val="22"/>
          <w:szCs w:val="22"/>
        </w:rPr>
        <w:t xml:space="preserve"> to their accounts in the </w:t>
      </w:r>
      <w:r w:rsidR="00BB4118">
        <w:rPr>
          <w:sz w:val="22"/>
          <w:szCs w:val="22"/>
        </w:rPr>
        <w:t xml:space="preserve">GO </w:t>
      </w:r>
      <w:r w:rsidR="009A3157">
        <w:rPr>
          <w:sz w:val="22"/>
          <w:szCs w:val="22"/>
        </w:rPr>
        <w:t xml:space="preserve">Online Registry and view the </w:t>
      </w:r>
      <w:r w:rsidR="00BB4118">
        <w:rPr>
          <w:sz w:val="22"/>
          <w:szCs w:val="22"/>
        </w:rPr>
        <w:t xml:space="preserve">GO </w:t>
      </w:r>
      <w:r w:rsidR="009A3157">
        <w:rPr>
          <w:sz w:val="22"/>
          <w:szCs w:val="22"/>
        </w:rPr>
        <w:t>certificates.</w:t>
      </w:r>
    </w:p>
    <w:p w:rsidR="00565FFD" w:rsidRDefault="00565FFD" w:rsidP="00565FFD">
      <w:pPr>
        <w:ind w:left="360"/>
        <w:rPr>
          <w:sz w:val="22"/>
          <w:szCs w:val="22"/>
        </w:rPr>
      </w:pPr>
    </w:p>
    <w:p w:rsidR="00547F18" w:rsidRDefault="00547F18" w:rsidP="00A35E16">
      <w:pPr>
        <w:pStyle w:val="Heading3"/>
        <w:numPr>
          <w:ilvl w:val="2"/>
          <w:numId w:val="22"/>
        </w:numPr>
        <w:spacing w:before="100" w:after="100"/>
      </w:pPr>
      <w:r>
        <w:t>administration of corrections or errors</w:t>
      </w:r>
    </w:p>
    <w:p w:rsidR="00547F18" w:rsidRDefault="00547F18" w:rsidP="00565FFD">
      <w:pPr>
        <w:ind w:left="360"/>
        <w:jc w:val="both"/>
        <w:rPr>
          <w:sz w:val="22"/>
          <w:szCs w:val="22"/>
        </w:rPr>
      </w:pPr>
      <w:r>
        <w:rPr>
          <w:sz w:val="22"/>
          <w:szCs w:val="22"/>
        </w:rPr>
        <w:t xml:space="preserve">In the event that SEMO </w:t>
      </w:r>
      <w:r w:rsidR="00906ACF">
        <w:rPr>
          <w:sz w:val="22"/>
          <w:szCs w:val="22"/>
        </w:rPr>
        <w:t>issues</w:t>
      </w:r>
      <w:r>
        <w:rPr>
          <w:sz w:val="22"/>
          <w:szCs w:val="22"/>
        </w:rPr>
        <w:t xml:space="preserve"> too many certificates in error, SEMO will remove GO certificates of the same type and with the same combined Face Value from the relevant Account Holder to compensate for the discrepancy. </w:t>
      </w:r>
      <w:r w:rsidR="00172D70">
        <w:rPr>
          <w:sz w:val="22"/>
          <w:szCs w:val="22"/>
        </w:rPr>
        <w:t>The activities involved in this process are outlined in t</w:t>
      </w:r>
      <w:r>
        <w:rPr>
          <w:sz w:val="22"/>
          <w:szCs w:val="22"/>
        </w:rPr>
        <w:t>he Withd</w:t>
      </w:r>
      <w:r w:rsidR="00172D70">
        <w:rPr>
          <w:sz w:val="22"/>
          <w:szCs w:val="22"/>
        </w:rPr>
        <w:t>rawal</w:t>
      </w:r>
      <w:r w:rsidR="009A4B41">
        <w:rPr>
          <w:sz w:val="22"/>
          <w:szCs w:val="22"/>
        </w:rPr>
        <w:t xml:space="preserve"> of Guarantees of Origin</w:t>
      </w:r>
      <w:r w:rsidR="00172D70">
        <w:rPr>
          <w:sz w:val="22"/>
          <w:szCs w:val="22"/>
        </w:rPr>
        <w:t xml:space="preserve"> Business Process. </w:t>
      </w:r>
    </w:p>
    <w:p w:rsidR="009C1B9A" w:rsidRDefault="009C1B9A" w:rsidP="00565FFD">
      <w:pPr>
        <w:ind w:left="360"/>
        <w:jc w:val="both"/>
        <w:rPr>
          <w:sz w:val="22"/>
          <w:szCs w:val="22"/>
        </w:rPr>
      </w:pPr>
      <w:r>
        <w:rPr>
          <w:sz w:val="22"/>
          <w:szCs w:val="22"/>
        </w:rPr>
        <w:lastRenderedPageBreak/>
        <w:t>In the event that SEMO issue</w:t>
      </w:r>
      <w:r w:rsidR="00B76CC6">
        <w:rPr>
          <w:sz w:val="22"/>
          <w:szCs w:val="22"/>
        </w:rPr>
        <w:t>s</w:t>
      </w:r>
      <w:r>
        <w:rPr>
          <w:sz w:val="22"/>
          <w:szCs w:val="22"/>
        </w:rPr>
        <w:t xml:space="preserve"> too few GO certificates in error, SEMO will contact the Account Holder by email as soon as is practicable and will issue additional GO certificates for the relevant production period for the relevant Production Device in the GO Online Registry.</w:t>
      </w:r>
    </w:p>
    <w:p w:rsidR="00033F9A" w:rsidRDefault="00033F9A" w:rsidP="00565FFD">
      <w:pPr>
        <w:ind w:left="360"/>
        <w:jc w:val="both"/>
        <w:rPr>
          <w:sz w:val="22"/>
          <w:szCs w:val="22"/>
        </w:rPr>
      </w:pPr>
    </w:p>
    <w:p w:rsidR="00033F9A" w:rsidRDefault="00033F9A" w:rsidP="00A35E16">
      <w:pPr>
        <w:pStyle w:val="Heading3"/>
        <w:numPr>
          <w:ilvl w:val="2"/>
          <w:numId w:val="23"/>
        </w:numPr>
        <w:spacing w:before="100" w:after="100"/>
      </w:pPr>
      <w:r>
        <w:t>administration of corrections or errors</w:t>
      </w:r>
    </w:p>
    <w:p w:rsidR="00033F9A" w:rsidRPr="00E14057" w:rsidRDefault="00033F9A" w:rsidP="00565FFD">
      <w:pPr>
        <w:autoSpaceDE w:val="0"/>
        <w:autoSpaceDN w:val="0"/>
        <w:adjustRightInd w:val="0"/>
        <w:ind w:left="357"/>
        <w:rPr>
          <w:sz w:val="22"/>
          <w:szCs w:val="22"/>
        </w:rPr>
      </w:pPr>
      <w:r w:rsidRPr="00E14057">
        <w:rPr>
          <w:sz w:val="22"/>
          <w:szCs w:val="22"/>
        </w:rPr>
        <w:t>In the event that</w:t>
      </w:r>
      <w:r w:rsidR="0017607A">
        <w:rPr>
          <w:sz w:val="22"/>
          <w:szCs w:val="22"/>
        </w:rPr>
        <w:t xml:space="preserve"> the data in a GO certificate(s)</w:t>
      </w:r>
      <w:r w:rsidRPr="00E14057">
        <w:rPr>
          <w:sz w:val="22"/>
          <w:szCs w:val="22"/>
        </w:rPr>
        <w:t xml:space="preserve"> is inaccurate (whether or not </w:t>
      </w:r>
      <w:r w:rsidR="0071666C">
        <w:rPr>
          <w:sz w:val="22"/>
          <w:szCs w:val="22"/>
        </w:rPr>
        <w:t xml:space="preserve">it is </w:t>
      </w:r>
      <w:r w:rsidRPr="00E14057">
        <w:rPr>
          <w:sz w:val="22"/>
          <w:szCs w:val="22"/>
        </w:rPr>
        <w:t xml:space="preserve">through an act or omission of the Registrant of the originating Production Device): </w:t>
      </w:r>
    </w:p>
    <w:p w:rsidR="00033F9A" w:rsidRPr="00E14057" w:rsidRDefault="00033F9A" w:rsidP="00565FFD">
      <w:pPr>
        <w:autoSpaceDE w:val="0"/>
        <w:autoSpaceDN w:val="0"/>
        <w:adjustRightInd w:val="0"/>
        <w:ind w:left="357"/>
        <w:rPr>
          <w:sz w:val="22"/>
          <w:szCs w:val="22"/>
        </w:rPr>
      </w:pPr>
      <w:r w:rsidRPr="00E14057">
        <w:rPr>
          <w:sz w:val="22"/>
          <w:szCs w:val="22"/>
        </w:rPr>
        <w:t xml:space="preserve">a. SEMO will </w:t>
      </w:r>
      <w:r w:rsidR="008F53D9">
        <w:rPr>
          <w:sz w:val="22"/>
          <w:szCs w:val="22"/>
        </w:rPr>
        <w:t>w</w:t>
      </w:r>
      <w:r w:rsidR="008F53D9" w:rsidRPr="00E14057">
        <w:rPr>
          <w:sz w:val="22"/>
          <w:szCs w:val="22"/>
        </w:rPr>
        <w:t xml:space="preserve">ithdraw those Certificates </w:t>
      </w:r>
      <w:r w:rsidRPr="00E14057">
        <w:rPr>
          <w:sz w:val="22"/>
          <w:szCs w:val="22"/>
        </w:rPr>
        <w:t xml:space="preserve">(provided that such GO certificates are, at the time of such Withdrawal, in the Account of that Registrant); and </w:t>
      </w:r>
    </w:p>
    <w:p w:rsidR="00033F9A" w:rsidRPr="00E14057" w:rsidRDefault="00033F9A" w:rsidP="00565FFD">
      <w:pPr>
        <w:autoSpaceDE w:val="0"/>
        <w:autoSpaceDN w:val="0"/>
        <w:adjustRightInd w:val="0"/>
        <w:ind w:left="357"/>
        <w:rPr>
          <w:sz w:val="22"/>
          <w:szCs w:val="22"/>
        </w:rPr>
      </w:pPr>
      <w:r w:rsidRPr="00E14057">
        <w:rPr>
          <w:sz w:val="22"/>
          <w:szCs w:val="22"/>
        </w:rPr>
        <w:t xml:space="preserve">b. In the case </w:t>
      </w:r>
      <w:r w:rsidR="00C613EB">
        <w:rPr>
          <w:sz w:val="22"/>
          <w:szCs w:val="22"/>
        </w:rPr>
        <w:t>of</w:t>
      </w:r>
      <w:r w:rsidRPr="00E14057">
        <w:rPr>
          <w:sz w:val="22"/>
          <w:szCs w:val="22"/>
        </w:rPr>
        <w:t xml:space="preserve"> GO </w:t>
      </w:r>
      <w:r w:rsidR="00C613EB">
        <w:rPr>
          <w:sz w:val="22"/>
          <w:szCs w:val="22"/>
        </w:rPr>
        <w:t>c</w:t>
      </w:r>
      <w:r w:rsidRPr="00E14057">
        <w:rPr>
          <w:sz w:val="22"/>
          <w:szCs w:val="22"/>
        </w:rPr>
        <w:t xml:space="preserve">ertificates </w:t>
      </w:r>
      <w:r w:rsidR="00C613EB">
        <w:rPr>
          <w:sz w:val="22"/>
          <w:szCs w:val="22"/>
        </w:rPr>
        <w:t xml:space="preserve">that </w:t>
      </w:r>
      <w:r w:rsidRPr="00E14057">
        <w:rPr>
          <w:sz w:val="22"/>
          <w:szCs w:val="22"/>
        </w:rPr>
        <w:t>are no longer in the Irish domain, SEMO will cooperate with other Issuing Bodies to withdraw the erroneous</w:t>
      </w:r>
      <w:r w:rsidR="00733317">
        <w:rPr>
          <w:sz w:val="22"/>
          <w:szCs w:val="22"/>
        </w:rPr>
        <w:t xml:space="preserve"> GO c</w:t>
      </w:r>
      <w:r w:rsidRPr="00E14057">
        <w:rPr>
          <w:sz w:val="22"/>
          <w:szCs w:val="22"/>
        </w:rPr>
        <w:t xml:space="preserve">ertificates. </w:t>
      </w:r>
    </w:p>
    <w:p w:rsidR="00033F9A" w:rsidRPr="00033F9A" w:rsidRDefault="00033F9A" w:rsidP="00565FFD">
      <w:pPr>
        <w:ind w:left="360"/>
        <w:jc w:val="both"/>
        <w:rPr>
          <w:sz w:val="22"/>
          <w:szCs w:val="22"/>
        </w:rPr>
      </w:pPr>
    </w:p>
    <w:p w:rsidR="00347E1C" w:rsidRDefault="00970D6F" w:rsidP="00565FFD">
      <w:pPr>
        <w:pStyle w:val="Heading1"/>
        <w:numPr>
          <w:ilvl w:val="0"/>
          <w:numId w:val="10"/>
        </w:numPr>
        <w:spacing w:after="100"/>
      </w:pPr>
      <w:bookmarkStart w:id="18" w:name="_Toc296337013"/>
      <w:bookmarkStart w:id="19" w:name="_Toc296337077"/>
      <w:bookmarkStart w:id="20" w:name="_Toc427581807"/>
      <w:r>
        <w:lastRenderedPageBreak/>
        <w:t>Roles and Responsibilities</w:t>
      </w:r>
      <w:bookmarkEnd w:id="18"/>
      <w:bookmarkEnd w:id="19"/>
      <w:bookmarkEnd w:id="20"/>
    </w:p>
    <w:p w:rsidR="00895EB3" w:rsidRPr="00895EB3" w:rsidRDefault="00895EB3" w:rsidP="00565FFD">
      <w:pPr>
        <w:pStyle w:val="ListParagraph"/>
        <w:pageBreakBefore/>
        <w:numPr>
          <w:ilvl w:val="0"/>
          <w:numId w:val="8"/>
        </w:numPr>
        <w:pBdr>
          <w:top w:val="single" w:sz="24" w:space="0" w:color="4F81BD"/>
          <w:left w:val="single" w:sz="24" w:space="0" w:color="4F81BD"/>
          <w:bottom w:val="single" w:sz="24" w:space="0" w:color="4F81BD"/>
          <w:right w:val="single" w:sz="24" w:space="0" w:color="4F81BD"/>
        </w:pBdr>
        <w:shd w:val="clear" w:color="auto" w:fill="4F81BD"/>
        <w:contextualSpacing w:val="0"/>
        <w:outlineLvl w:val="0"/>
        <w:rPr>
          <w:b/>
          <w:bCs/>
          <w:caps/>
          <w:vanish/>
          <w:color w:val="FFFFFF"/>
          <w:spacing w:val="15"/>
          <w:sz w:val="22"/>
          <w:szCs w:val="22"/>
          <w:lang w:bidi="ar-SA"/>
        </w:rPr>
      </w:pPr>
      <w:bookmarkStart w:id="21" w:name="_Toc412798976"/>
      <w:bookmarkStart w:id="22" w:name="_Toc412799109"/>
      <w:bookmarkStart w:id="23" w:name="_Toc423359181"/>
      <w:bookmarkStart w:id="24" w:name="_Toc424292574"/>
      <w:bookmarkStart w:id="25" w:name="_Toc424292713"/>
      <w:bookmarkStart w:id="26" w:name="_Toc426029515"/>
      <w:bookmarkStart w:id="27" w:name="_Toc426030450"/>
      <w:bookmarkStart w:id="28" w:name="_Toc427581205"/>
      <w:bookmarkStart w:id="29" w:name="_Toc427581808"/>
      <w:bookmarkEnd w:id="21"/>
      <w:bookmarkEnd w:id="22"/>
      <w:bookmarkEnd w:id="23"/>
      <w:bookmarkEnd w:id="24"/>
      <w:bookmarkEnd w:id="25"/>
      <w:bookmarkEnd w:id="26"/>
      <w:bookmarkEnd w:id="27"/>
      <w:bookmarkEnd w:id="28"/>
      <w:bookmarkEnd w:id="29"/>
    </w:p>
    <w:p w:rsidR="00C15B51" w:rsidRPr="00452098" w:rsidRDefault="00C15B51" w:rsidP="00565FFD">
      <w:pPr>
        <w:pStyle w:val="Heading2"/>
        <w:spacing w:after="100"/>
      </w:pPr>
      <w:bookmarkStart w:id="30" w:name="_Toc427581809"/>
      <w:r w:rsidRPr="00452098">
        <w:t>semo market operations</w:t>
      </w:r>
      <w:bookmarkEnd w:id="30"/>
    </w:p>
    <w:p w:rsidR="00AD28CF" w:rsidRDefault="00AD28CF" w:rsidP="00565FFD">
      <w:pPr>
        <w:autoSpaceDE w:val="0"/>
        <w:autoSpaceDN w:val="0"/>
        <w:adjustRightInd w:val="0"/>
        <w:rPr>
          <w:rFonts w:cs="Arial"/>
          <w:sz w:val="22"/>
          <w:szCs w:val="22"/>
          <w:lang w:val="en-US" w:bidi="ar-SA"/>
        </w:rPr>
      </w:pPr>
    </w:p>
    <w:p w:rsidR="008E32A8" w:rsidRPr="00481B31" w:rsidRDefault="008E32A8" w:rsidP="00565FFD">
      <w:pPr>
        <w:autoSpaceDE w:val="0"/>
        <w:autoSpaceDN w:val="0"/>
        <w:adjustRightInd w:val="0"/>
        <w:rPr>
          <w:rFonts w:cs="Arial"/>
          <w:sz w:val="22"/>
          <w:szCs w:val="22"/>
          <w:lang w:val="en-US" w:bidi="ar-SA"/>
        </w:rPr>
      </w:pPr>
      <w:r w:rsidRPr="00481B31">
        <w:rPr>
          <w:rFonts w:cs="Arial"/>
          <w:sz w:val="22"/>
          <w:szCs w:val="22"/>
          <w:lang w:val="en-US" w:bidi="ar-SA"/>
        </w:rPr>
        <w:t xml:space="preserve">SEMO will be responsible for informing </w:t>
      </w:r>
      <w:r w:rsidR="00452098" w:rsidRPr="00481B31">
        <w:rPr>
          <w:rFonts w:cs="Arial"/>
          <w:sz w:val="22"/>
          <w:szCs w:val="22"/>
          <w:lang w:val="en-US" w:bidi="ar-SA"/>
        </w:rPr>
        <w:t>Account Holders</w:t>
      </w:r>
      <w:r w:rsidRPr="00481B31">
        <w:rPr>
          <w:rFonts w:cs="Arial"/>
          <w:sz w:val="22"/>
          <w:szCs w:val="22"/>
          <w:lang w:val="en-US" w:bidi="ar-SA"/>
        </w:rPr>
        <w:t xml:space="preserve"> that requests have been rejected, within </w:t>
      </w:r>
      <w:r w:rsidR="00DA1D8B" w:rsidRPr="00481B31">
        <w:rPr>
          <w:rFonts w:cs="Arial"/>
          <w:sz w:val="22"/>
          <w:szCs w:val="22"/>
          <w:lang w:val="en-US" w:bidi="ar-SA"/>
        </w:rPr>
        <w:t xml:space="preserve">two </w:t>
      </w:r>
      <w:r w:rsidRPr="00481B31">
        <w:rPr>
          <w:rFonts w:cs="Arial"/>
          <w:sz w:val="22"/>
          <w:szCs w:val="22"/>
          <w:lang w:val="en-US" w:bidi="ar-SA"/>
        </w:rPr>
        <w:t>working days</w:t>
      </w:r>
      <w:r w:rsidR="00347E1C" w:rsidRPr="00481B31">
        <w:rPr>
          <w:rFonts w:cs="Arial"/>
          <w:sz w:val="22"/>
          <w:szCs w:val="22"/>
          <w:lang w:val="en-US" w:bidi="ar-SA"/>
        </w:rPr>
        <w:t xml:space="preserve"> of receipt of request</w:t>
      </w:r>
      <w:r w:rsidR="00644A8F" w:rsidRPr="00481B31">
        <w:rPr>
          <w:rFonts w:cs="Arial"/>
          <w:sz w:val="22"/>
          <w:szCs w:val="22"/>
          <w:lang w:val="en-US" w:bidi="ar-SA"/>
        </w:rPr>
        <w:t>.</w:t>
      </w:r>
    </w:p>
    <w:p w:rsidR="0009449E" w:rsidRPr="00481B31" w:rsidRDefault="00566684" w:rsidP="00565FFD">
      <w:pPr>
        <w:jc w:val="both"/>
        <w:rPr>
          <w:sz w:val="22"/>
          <w:szCs w:val="22"/>
        </w:rPr>
      </w:pPr>
      <w:r w:rsidRPr="00481B31">
        <w:rPr>
          <w:sz w:val="22"/>
          <w:szCs w:val="22"/>
        </w:rPr>
        <w:t>Under</w:t>
      </w:r>
      <w:r w:rsidR="009F34E5" w:rsidRPr="00481B31">
        <w:rPr>
          <w:sz w:val="22"/>
          <w:szCs w:val="22"/>
        </w:rPr>
        <w:t xml:space="preserve"> S.I 147 of 2011 (replaced by</w:t>
      </w:r>
      <w:r w:rsidRPr="00481B31">
        <w:rPr>
          <w:sz w:val="22"/>
          <w:szCs w:val="22"/>
        </w:rPr>
        <w:t xml:space="preserve"> S</w:t>
      </w:r>
      <w:r w:rsidR="0029098F" w:rsidRPr="00481B31">
        <w:rPr>
          <w:sz w:val="22"/>
          <w:szCs w:val="22"/>
        </w:rPr>
        <w:t>.</w:t>
      </w:r>
      <w:r w:rsidRPr="00481B31">
        <w:rPr>
          <w:sz w:val="22"/>
          <w:szCs w:val="22"/>
        </w:rPr>
        <w:t>I</w:t>
      </w:r>
      <w:r w:rsidR="0029098F" w:rsidRPr="00481B31">
        <w:rPr>
          <w:sz w:val="22"/>
          <w:szCs w:val="22"/>
        </w:rPr>
        <w:t>.</w:t>
      </w:r>
      <w:r w:rsidR="009F34E5" w:rsidRPr="00481B31">
        <w:rPr>
          <w:sz w:val="22"/>
          <w:szCs w:val="22"/>
        </w:rPr>
        <w:t xml:space="preserve"> </w:t>
      </w:r>
      <w:r w:rsidR="006D32D6" w:rsidRPr="00481B31">
        <w:rPr>
          <w:sz w:val="22"/>
          <w:szCs w:val="22"/>
        </w:rPr>
        <w:t>483 of 2014</w:t>
      </w:r>
      <w:r w:rsidR="009F34E5" w:rsidRPr="00481B31">
        <w:rPr>
          <w:sz w:val="22"/>
          <w:szCs w:val="22"/>
        </w:rPr>
        <w:t>)</w:t>
      </w:r>
      <w:r w:rsidRPr="00481B31">
        <w:rPr>
          <w:sz w:val="22"/>
          <w:szCs w:val="22"/>
        </w:rPr>
        <w:t xml:space="preserve"> SEMO has the following obligations: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5. (1) Guarantees of origin shall be issued by SEMO in accordance with the supervisory framework established by CER and these Regulations.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(2) CER shall, after consultation with SEMO and other relevant persons, design, establish and publish a supervisory framework for the issuance, registration, transfer and cancellation by electronic means, of guarantees of origin to generators of electricity from renewable energy sources.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(3) CER and SEMO shall ensure that guarantees of origin are accurate, reliable and fraud-resistant.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7. (1) A guarantee of origin shall be of the standard size of one megawatt hour (hereinafter referred to as a “renewable energy unit”).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(2) No more than one guarantee of origin shall be issued in respect of each renewable energy unit.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(3) The same renewable energy unit shall be taken into account only once.</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(7) A guarantee of origin shall specify at least: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a</w:t>
      </w:r>
      <w:r w:rsidRPr="00481B31">
        <w:rPr>
          <w:rFonts w:cs="Arial"/>
          <w:i/>
          <w:sz w:val="22"/>
          <w:szCs w:val="22"/>
          <w:lang w:val="en-US" w:bidi="ar-SA"/>
        </w:rPr>
        <w:t>) That the guarantee of origin relates to electricity from renewable sources,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b</w:t>
      </w:r>
      <w:r w:rsidRPr="00481B31">
        <w:rPr>
          <w:rFonts w:cs="Arial"/>
          <w:i/>
          <w:sz w:val="22"/>
          <w:szCs w:val="22"/>
          <w:lang w:val="en-US" w:bidi="ar-SA"/>
        </w:rPr>
        <w:t>) The energy source from which the electricity was produced and the start and end dates of production,</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c</w:t>
      </w:r>
      <w:r w:rsidRPr="00481B31">
        <w:rPr>
          <w:rFonts w:cs="Arial"/>
          <w:i/>
          <w:sz w:val="22"/>
          <w:szCs w:val="22"/>
          <w:lang w:val="en-US" w:bidi="ar-SA"/>
        </w:rPr>
        <w:t>) The identity, location, type and capacity of the generating station where the electricity was produced,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d</w:t>
      </w:r>
      <w:r w:rsidRPr="00481B31">
        <w:rPr>
          <w:rFonts w:cs="Arial"/>
          <w:i/>
          <w:sz w:val="22"/>
          <w:szCs w:val="22"/>
          <w:lang w:val="en-US" w:bidi="ar-SA"/>
        </w:rPr>
        <w:t>) whether and to what extent the generating station has benefitted from investment support, whether and to what extent the unit of energy has benefited in any other way from a national support scheme and the type of support scheme, and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e</w:t>
      </w:r>
      <w:r w:rsidRPr="00481B31">
        <w:rPr>
          <w:rFonts w:cs="Arial"/>
          <w:i/>
          <w:sz w:val="22"/>
          <w:szCs w:val="22"/>
          <w:lang w:val="en-US" w:bidi="ar-SA"/>
        </w:rPr>
        <w:t>) The date and country of issue and a unique identification number.</w:t>
      </w:r>
    </w:p>
    <w:p w:rsidR="008E32A8" w:rsidRPr="00481B31" w:rsidRDefault="008E32A8" w:rsidP="00565FFD">
      <w:pPr>
        <w:autoSpaceDE w:val="0"/>
        <w:autoSpaceDN w:val="0"/>
        <w:adjustRightInd w:val="0"/>
        <w:rPr>
          <w:rFonts w:cs="Arial"/>
          <w:i/>
          <w:sz w:val="22"/>
          <w:szCs w:val="22"/>
          <w:lang w:val="en-US" w:bidi="ar-SA"/>
        </w:rPr>
      </w:pPr>
    </w:p>
    <w:p w:rsidR="00FE2F48" w:rsidRPr="00481B31" w:rsidRDefault="00FE2F48" w:rsidP="00565FFD">
      <w:pPr>
        <w:autoSpaceDE w:val="0"/>
        <w:autoSpaceDN w:val="0"/>
        <w:adjustRightInd w:val="0"/>
        <w:rPr>
          <w:rFonts w:cs="Arial"/>
          <w:i/>
          <w:sz w:val="22"/>
          <w:szCs w:val="22"/>
          <w:lang w:val="en-US" w:bidi="ar-SA"/>
        </w:rPr>
      </w:pPr>
      <w:r w:rsidRPr="00481B31">
        <w:rPr>
          <w:rFonts w:cs="Arial"/>
          <w:i/>
          <w:sz w:val="22"/>
          <w:szCs w:val="22"/>
          <w:lang w:val="en-US" w:bidi="ar-SA"/>
        </w:rPr>
        <w:t>8. (1) A guarantee of origin shall be issued by SEMO in response to a request from a generator of electricity from renewable energy sources.</w:t>
      </w:r>
    </w:p>
    <w:p w:rsidR="00FE2F48" w:rsidRPr="00481B31" w:rsidRDefault="00FE2F48" w:rsidP="00565FFD">
      <w:pPr>
        <w:autoSpaceDE w:val="0"/>
        <w:autoSpaceDN w:val="0"/>
        <w:adjustRightInd w:val="0"/>
        <w:rPr>
          <w:rFonts w:cs="Arial"/>
          <w:i/>
          <w:sz w:val="22"/>
          <w:szCs w:val="22"/>
          <w:lang w:val="en-US" w:bidi="ar-SA"/>
        </w:rPr>
      </w:pPr>
      <w:r w:rsidRPr="00481B31">
        <w:rPr>
          <w:rFonts w:cs="Arial"/>
          <w:i/>
          <w:sz w:val="22"/>
          <w:szCs w:val="22"/>
          <w:lang w:val="en-US" w:bidi="ar-SA"/>
        </w:rPr>
        <w:t>(4) SEMO may request further information from a requester for the purpose of determining eligibility for the guarantee of origin and ascertaining the accuracy of the information submitted in accordance with paragraph 3.</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(5) SEMO shall, in accordance with the supervisory framework, establish an electronic register of issued guarantees of origin which shall include, at a minimum, the following information:</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a</w:t>
      </w:r>
      <w:r w:rsidRPr="00481B31">
        <w:rPr>
          <w:rFonts w:cs="Arial"/>
          <w:i/>
          <w:sz w:val="22"/>
          <w:szCs w:val="22"/>
          <w:lang w:val="en-US" w:bidi="ar-SA"/>
        </w:rPr>
        <w:t>) The date of issue of the guarantee of origin;</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lastRenderedPageBreak/>
        <w:t>(</w:t>
      </w:r>
      <w:r w:rsidRPr="00481B31">
        <w:rPr>
          <w:rFonts w:cs="Arial"/>
          <w:i/>
          <w:iCs/>
          <w:sz w:val="22"/>
          <w:szCs w:val="22"/>
          <w:lang w:val="en-US" w:bidi="ar-SA"/>
        </w:rPr>
        <w:t>b</w:t>
      </w:r>
      <w:r w:rsidRPr="00481B31">
        <w:rPr>
          <w:rFonts w:cs="Arial"/>
          <w:i/>
          <w:sz w:val="22"/>
          <w:szCs w:val="22"/>
          <w:lang w:val="en-US" w:bidi="ar-SA"/>
        </w:rPr>
        <w:t>) The name and address (if a body corporate its registered place of business) of the person to whom the guarantee has been, or was originally, issued;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c</w:t>
      </w:r>
      <w:r w:rsidRPr="00481B31">
        <w:rPr>
          <w:rFonts w:cs="Arial"/>
          <w:i/>
          <w:sz w:val="22"/>
          <w:szCs w:val="22"/>
          <w:lang w:val="en-US" w:bidi="ar-SA"/>
        </w:rPr>
        <w:t>) A unique identification number for each guarantee of origin;</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d</w:t>
      </w:r>
      <w:r w:rsidRPr="00481B31">
        <w:rPr>
          <w:rFonts w:cs="Arial"/>
          <w:i/>
          <w:sz w:val="22"/>
          <w:szCs w:val="22"/>
          <w:lang w:val="en-US" w:bidi="ar-SA"/>
        </w:rPr>
        <w:t>) The energy source or sources from which the electricity to which the guarantee of origin relates was generated;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e</w:t>
      </w:r>
      <w:r w:rsidRPr="00481B31">
        <w:rPr>
          <w:rFonts w:cs="Arial"/>
          <w:i/>
          <w:sz w:val="22"/>
          <w:szCs w:val="22"/>
          <w:lang w:val="en-US" w:bidi="ar-SA"/>
        </w:rPr>
        <w:t>) The start and end dates of generation to which the guarantee of origin relates;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f</w:t>
      </w:r>
      <w:r w:rsidRPr="00481B31">
        <w:rPr>
          <w:rFonts w:cs="Arial"/>
          <w:i/>
          <w:sz w:val="22"/>
          <w:szCs w:val="22"/>
          <w:lang w:val="en-US" w:bidi="ar-SA"/>
        </w:rPr>
        <w:t>) The type and capacity of the generating station where the energy was generated to which the guarantee of origin relates;</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g</w:t>
      </w:r>
      <w:r w:rsidRPr="00481B31">
        <w:rPr>
          <w:rFonts w:cs="Arial"/>
          <w:i/>
          <w:sz w:val="22"/>
          <w:szCs w:val="22"/>
          <w:lang w:val="en-US" w:bidi="ar-SA"/>
        </w:rPr>
        <w:t>) Where the guarantee of origin has been transferred, the name and address (if a body corporate its registered place of business) of the last person to whom it has been transferred;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h</w:t>
      </w:r>
      <w:r w:rsidRPr="00481B31">
        <w:rPr>
          <w:rFonts w:cs="Arial"/>
          <w:i/>
          <w:sz w:val="22"/>
          <w:szCs w:val="22"/>
          <w:lang w:val="en-US" w:bidi="ar-SA"/>
        </w:rPr>
        <w:t>) Where a guarantee of origin has been issued to a PSO generator, a statement to this effect;</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(i) A list of any guarantees of origin revoked pursuant to Regulation 9.</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(6) SEMO may refuse a request for a guarantee of origin where—</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a</w:t>
      </w:r>
      <w:r w:rsidRPr="00481B31">
        <w:rPr>
          <w:rFonts w:cs="Arial"/>
          <w:i/>
          <w:sz w:val="22"/>
          <w:szCs w:val="22"/>
          <w:lang w:val="en-US" w:bidi="ar-SA"/>
        </w:rPr>
        <w:t>) It is not satisfied that the requester is a generator of electricity from renewable sources, and</w:t>
      </w:r>
    </w:p>
    <w:p w:rsidR="008E32A8" w:rsidRPr="00481B31" w:rsidRDefault="008E32A8" w:rsidP="00565FFD">
      <w:pPr>
        <w:autoSpaceDE w:val="0"/>
        <w:autoSpaceDN w:val="0"/>
        <w:adjustRightInd w:val="0"/>
        <w:rPr>
          <w:rFonts w:cs="Arial"/>
          <w:i/>
          <w:sz w:val="22"/>
          <w:szCs w:val="22"/>
          <w:lang w:val="en-US" w:bidi="ar-SA"/>
        </w:rPr>
      </w:pPr>
      <w:r w:rsidRPr="00481B31">
        <w:rPr>
          <w:rFonts w:cs="Arial"/>
          <w:i/>
          <w:sz w:val="22"/>
          <w:szCs w:val="22"/>
          <w:lang w:val="en-US" w:bidi="ar-SA"/>
        </w:rPr>
        <w:t>(</w:t>
      </w:r>
      <w:r w:rsidRPr="00481B31">
        <w:rPr>
          <w:rFonts w:cs="Arial"/>
          <w:i/>
          <w:iCs/>
          <w:sz w:val="22"/>
          <w:szCs w:val="22"/>
          <w:lang w:val="en-US" w:bidi="ar-SA"/>
        </w:rPr>
        <w:t>b</w:t>
      </w:r>
      <w:r w:rsidRPr="00481B31">
        <w:rPr>
          <w:rFonts w:cs="Arial"/>
          <w:i/>
          <w:sz w:val="22"/>
          <w:szCs w:val="22"/>
          <w:lang w:val="en-US" w:bidi="ar-SA"/>
        </w:rPr>
        <w:t>) The application is incomplete or ineligible.</w:t>
      </w:r>
    </w:p>
    <w:p w:rsidR="008E32A8" w:rsidRPr="00481B31" w:rsidRDefault="008E32A8" w:rsidP="00565FFD">
      <w:pPr>
        <w:autoSpaceDE w:val="0"/>
        <w:autoSpaceDN w:val="0"/>
        <w:adjustRightInd w:val="0"/>
        <w:rPr>
          <w:rFonts w:cs="Arial"/>
          <w:i/>
          <w:sz w:val="22"/>
          <w:szCs w:val="22"/>
          <w:lang w:val="en-US" w:bidi="ar-SA"/>
        </w:rPr>
      </w:pPr>
    </w:p>
    <w:p w:rsidR="006E221B" w:rsidRPr="00481B31" w:rsidRDefault="00FE2F48" w:rsidP="00565FFD">
      <w:pPr>
        <w:autoSpaceDE w:val="0"/>
        <w:autoSpaceDN w:val="0"/>
        <w:adjustRightInd w:val="0"/>
        <w:rPr>
          <w:rFonts w:cs="Arial"/>
          <w:i/>
          <w:sz w:val="22"/>
          <w:szCs w:val="22"/>
          <w:lang w:val="en-US" w:bidi="ar-SA"/>
        </w:rPr>
      </w:pPr>
      <w:r w:rsidRPr="00481B31">
        <w:rPr>
          <w:rFonts w:cs="Arial"/>
          <w:i/>
          <w:sz w:val="22"/>
          <w:szCs w:val="22"/>
          <w:lang w:val="en-US" w:bidi="ar-SA"/>
        </w:rPr>
        <w:t>5. (3) CER and SEMO shall ensure that guarantees of origin are accurate,</w:t>
      </w:r>
      <w:r w:rsidR="006E221B" w:rsidRPr="00481B31">
        <w:rPr>
          <w:rFonts w:cs="Arial"/>
          <w:i/>
          <w:sz w:val="22"/>
          <w:szCs w:val="22"/>
          <w:lang w:val="en-US" w:bidi="ar-SA"/>
        </w:rPr>
        <w:t xml:space="preserve"> </w:t>
      </w:r>
      <w:r w:rsidRPr="00481B31">
        <w:rPr>
          <w:rFonts w:cs="Arial"/>
          <w:i/>
          <w:sz w:val="22"/>
          <w:szCs w:val="22"/>
          <w:lang w:val="en-US" w:bidi="ar-SA"/>
        </w:rPr>
        <w:t>reliable and fraud-resistant.</w:t>
      </w:r>
    </w:p>
    <w:p w:rsidR="008E32A8" w:rsidRPr="00481B31" w:rsidRDefault="008E32A8" w:rsidP="00565FFD">
      <w:pPr>
        <w:jc w:val="both"/>
        <w:rPr>
          <w:sz w:val="22"/>
          <w:szCs w:val="22"/>
        </w:rPr>
      </w:pPr>
      <w:r w:rsidRPr="00481B31">
        <w:rPr>
          <w:sz w:val="22"/>
          <w:szCs w:val="22"/>
        </w:rPr>
        <w:t>SEMO must also conform to the Supervisory Framework as set out in the decision paper CER/11/824 “Supervisory Framework for Administration of Guarantees of Origin”.</w:t>
      </w:r>
    </w:p>
    <w:p w:rsidR="00975CEE" w:rsidRPr="006B6527" w:rsidRDefault="00975CEE" w:rsidP="00565FFD">
      <w:pPr>
        <w:jc w:val="both"/>
        <w:rPr>
          <w:sz w:val="22"/>
          <w:szCs w:val="22"/>
        </w:rPr>
      </w:pPr>
    </w:p>
    <w:p w:rsidR="00C15B51" w:rsidRDefault="00C15B51" w:rsidP="00565FFD">
      <w:pPr>
        <w:pStyle w:val="Heading2"/>
        <w:spacing w:after="100"/>
      </w:pPr>
      <w:bookmarkStart w:id="31" w:name="_Toc427581810"/>
      <w:r>
        <w:t>mrso</w:t>
      </w:r>
      <w:bookmarkEnd w:id="31"/>
    </w:p>
    <w:p w:rsidR="006827A6" w:rsidRDefault="006827A6" w:rsidP="00565FFD">
      <w:pPr>
        <w:jc w:val="both"/>
        <w:rPr>
          <w:sz w:val="22"/>
          <w:szCs w:val="22"/>
        </w:rPr>
      </w:pPr>
    </w:p>
    <w:p w:rsidR="00345CD9" w:rsidRDefault="009977DB" w:rsidP="00565FFD">
      <w:pPr>
        <w:jc w:val="both"/>
        <w:rPr>
          <w:sz w:val="22"/>
          <w:szCs w:val="22"/>
        </w:rPr>
      </w:pPr>
      <w:r>
        <w:rPr>
          <w:sz w:val="22"/>
          <w:szCs w:val="22"/>
        </w:rPr>
        <w:t xml:space="preserve">The </w:t>
      </w:r>
      <w:r w:rsidR="00345CD9" w:rsidRPr="00345CD9">
        <w:rPr>
          <w:sz w:val="22"/>
          <w:szCs w:val="22"/>
        </w:rPr>
        <w:t xml:space="preserve">MRSO are required to submit metered data for Out-of-SEM units on a </w:t>
      </w:r>
      <w:r w:rsidR="00345CD9">
        <w:rPr>
          <w:sz w:val="22"/>
          <w:szCs w:val="22"/>
        </w:rPr>
        <w:t>monthly</w:t>
      </w:r>
      <w:r w:rsidR="00345CD9" w:rsidRPr="00345CD9">
        <w:rPr>
          <w:sz w:val="22"/>
          <w:szCs w:val="22"/>
        </w:rPr>
        <w:t xml:space="preserve"> basis to SEMO, for the purposes of verifying and issuing GO certificates.</w:t>
      </w:r>
    </w:p>
    <w:p w:rsidR="00FE2F48" w:rsidRDefault="00345CD9" w:rsidP="00565FFD">
      <w:pPr>
        <w:rPr>
          <w:sz w:val="22"/>
          <w:szCs w:val="22"/>
        </w:rPr>
      </w:pPr>
      <w:r w:rsidRPr="00345CD9">
        <w:rPr>
          <w:sz w:val="22"/>
          <w:szCs w:val="22"/>
        </w:rPr>
        <w:t xml:space="preserve">As per the decision paper (CER/11/824), MRSO will provide this information within </w:t>
      </w:r>
      <w:r w:rsidR="00DA1D8B">
        <w:rPr>
          <w:sz w:val="22"/>
          <w:szCs w:val="22"/>
        </w:rPr>
        <w:t>ten</w:t>
      </w:r>
      <w:r w:rsidR="00DA1D8B" w:rsidRPr="00345CD9">
        <w:rPr>
          <w:sz w:val="22"/>
          <w:szCs w:val="22"/>
        </w:rPr>
        <w:t xml:space="preserve"> </w:t>
      </w:r>
      <w:r w:rsidRPr="00345CD9">
        <w:rPr>
          <w:sz w:val="22"/>
          <w:szCs w:val="22"/>
        </w:rPr>
        <w:t xml:space="preserve">working days after the end of each </w:t>
      </w:r>
      <w:r>
        <w:rPr>
          <w:sz w:val="22"/>
          <w:szCs w:val="22"/>
        </w:rPr>
        <w:t>month</w:t>
      </w:r>
      <w:r w:rsidR="00FA61BF">
        <w:rPr>
          <w:sz w:val="22"/>
          <w:szCs w:val="22"/>
        </w:rPr>
        <w:t>.</w:t>
      </w:r>
    </w:p>
    <w:p w:rsidR="00975CEE" w:rsidRPr="0087274D" w:rsidRDefault="00975CEE" w:rsidP="00565FFD">
      <w:pPr>
        <w:rPr>
          <w:rFonts w:cs="Arial"/>
          <w:i/>
        </w:rPr>
      </w:pPr>
    </w:p>
    <w:p w:rsidR="00C15B51" w:rsidRPr="00975CEE" w:rsidRDefault="00C15B51" w:rsidP="00565FFD">
      <w:pPr>
        <w:pStyle w:val="Heading2"/>
        <w:spacing w:after="100"/>
      </w:pPr>
      <w:bookmarkStart w:id="32" w:name="_Toc427581811"/>
      <w:r w:rsidRPr="00975CEE">
        <w:t>account holders</w:t>
      </w:r>
      <w:bookmarkEnd w:id="32"/>
    </w:p>
    <w:p w:rsidR="006827A6" w:rsidRDefault="006827A6" w:rsidP="00565FFD">
      <w:pPr>
        <w:jc w:val="both"/>
        <w:rPr>
          <w:sz w:val="22"/>
          <w:szCs w:val="22"/>
        </w:rPr>
      </w:pPr>
    </w:p>
    <w:p w:rsidR="00276C59" w:rsidRDefault="00BB4118" w:rsidP="00565FFD">
      <w:pPr>
        <w:jc w:val="both"/>
        <w:rPr>
          <w:sz w:val="22"/>
          <w:szCs w:val="22"/>
        </w:rPr>
      </w:pPr>
      <w:r>
        <w:rPr>
          <w:sz w:val="22"/>
          <w:szCs w:val="22"/>
        </w:rPr>
        <w:t xml:space="preserve">Account </w:t>
      </w:r>
      <w:r w:rsidR="0089523E">
        <w:rPr>
          <w:sz w:val="22"/>
          <w:szCs w:val="22"/>
        </w:rPr>
        <w:t>Holders are</w:t>
      </w:r>
      <w:r w:rsidR="00566684">
        <w:rPr>
          <w:sz w:val="22"/>
          <w:szCs w:val="22"/>
        </w:rPr>
        <w:t xml:space="preserve"> responsible for send</w:t>
      </w:r>
      <w:r w:rsidR="00AA7AFC">
        <w:rPr>
          <w:sz w:val="22"/>
          <w:szCs w:val="22"/>
        </w:rPr>
        <w:t>ing GO R</w:t>
      </w:r>
      <w:r w:rsidR="00566684">
        <w:rPr>
          <w:sz w:val="22"/>
          <w:szCs w:val="22"/>
        </w:rPr>
        <w:t>equests which are valid an</w:t>
      </w:r>
      <w:r w:rsidR="00EE4810">
        <w:rPr>
          <w:sz w:val="22"/>
          <w:szCs w:val="22"/>
        </w:rPr>
        <w:t xml:space="preserve">d which come from </w:t>
      </w:r>
      <w:r w:rsidR="0089523E">
        <w:rPr>
          <w:sz w:val="22"/>
          <w:szCs w:val="22"/>
        </w:rPr>
        <w:t>an Account</w:t>
      </w:r>
      <w:r>
        <w:rPr>
          <w:sz w:val="22"/>
          <w:szCs w:val="22"/>
        </w:rPr>
        <w:t xml:space="preserve"> Holder User with the appropriate </w:t>
      </w:r>
      <w:r w:rsidR="00C95C8F" w:rsidRPr="00B84577">
        <w:rPr>
          <w:sz w:val="22"/>
          <w:szCs w:val="22"/>
        </w:rPr>
        <w:t>user roles and permissions</w:t>
      </w:r>
      <w:r>
        <w:rPr>
          <w:sz w:val="22"/>
          <w:szCs w:val="22"/>
        </w:rPr>
        <w:t xml:space="preserve"> within the GO Online </w:t>
      </w:r>
      <w:r w:rsidR="0089523E">
        <w:rPr>
          <w:sz w:val="22"/>
          <w:szCs w:val="22"/>
        </w:rPr>
        <w:t xml:space="preserve">Registry. </w:t>
      </w:r>
    </w:p>
    <w:p w:rsidR="007A4993" w:rsidRPr="009977DB" w:rsidRDefault="00586157" w:rsidP="00565FFD">
      <w:pPr>
        <w:jc w:val="both"/>
        <w:rPr>
          <w:sz w:val="22"/>
          <w:szCs w:val="22"/>
        </w:rPr>
      </w:pPr>
      <w:r>
        <w:rPr>
          <w:sz w:val="22"/>
          <w:szCs w:val="22"/>
        </w:rPr>
        <w:t>Account Holders</w:t>
      </w:r>
      <w:r w:rsidR="0089523E">
        <w:rPr>
          <w:sz w:val="22"/>
          <w:szCs w:val="22"/>
        </w:rPr>
        <w:t xml:space="preserve"> </w:t>
      </w:r>
      <w:r w:rsidR="007A4993">
        <w:rPr>
          <w:sz w:val="22"/>
          <w:szCs w:val="22"/>
        </w:rPr>
        <w:t xml:space="preserve">are also bound by the Supervisory Framework as set </w:t>
      </w:r>
      <w:r w:rsidR="00715063">
        <w:rPr>
          <w:sz w:val="22"/>
          <w:szCs w:val="22"/>
        </w:rPr>
        <w:t>out in the decision paper CER/11/824</w:t>
      </w:r>
      <w:r w:rsidR="007A4993">
        <w:rPr>
          <w:sz w:val="22"/>
          <w:szCs w:val="22"/>
        </w:rPr>
        <w:t xml:space="preserve"> “Supervisory Framework for Administration of Guarantees of Origin”.</w:t>
      </w:r>
    </w:p>
    <w:p w:rsidR="009F2CD7" w:rsidRDefault="009F2CD7" w:rsidP="00565FFD">
      <w:pPr>
        <w:jc w:val="both"/>
        <w:rPr>
          <w:sz w:val="22"/>
          <w:szCs w:val="22"/>
        </w:rPr>
        <w:sectPr w:rsidR="009F2CD7" w:rsidSect="00732EF7">
          <w:headerReference w:type="default" r:id="rId21"/>
          <w:footerReference w:type="default" r:id="rId22"/>
          <w:pgSz w:w="11906" w:h="16838"/>
          <w:pgMar w:top="634" w:right="1286" w:bottom="547" w:left="1080" w:header="706" w:footer="706" w:gutter="0"/>
          <w:cols w:space="708"/>
          <w:titlePg/>
          <w:docGrid w:linePitch="360"/>
        </w:sectPr>
      </w:pPr>
    </w:p>
    <w:p w:rsidR="009A3157" w:rsidRPr="009254BF" w:rsidRDefault="00704ECD" w:rsidP="009254BF">
      <w:pPr>
        <w:pStyle w:val="Heading1"/>
      </w:pPr>
      <w:bookmarkStart w:id="33" w:name="_Toc296337014"/>
      <w:bookmarkStart w:id="34" w:name="_Toc296337078"/>
      <w:bookmarkStart w:id="35" w:name="_Toc427581812"/>
      <w:r w:rsidRPr="009254BF">
        <w:lastRenderedPageBreak/>
        <w:t>Process Description</w:t>
      </w:r>
      <w:bookmarkEnd w:id="33"/>
      <w:bookmarkEnd w:id="34"/>
      <w:bookmarkEnd w:id="35"/>
    </w:p>
    <w:p w:rsidR="009254BF" w:rsidRDefault="00E750BB" w:rsidP="009254BF">
      <w:pPr>
        <w:pStyle w:val="Heading2"/>
      </w:pPr>
      <w:bookmarkStart w:id="36" w:name="_Toc427581813"/>
      <w:r>
        <w:t>Process Swimlane</w:t>
      </w:r>
      <w:bookmarkEnd w:id="36"/>
    </w:p>
    <w:p w:rsidR="008C485C" w:rsidRDefault="0017607A" w:rsidP="008163D1">
      <w:pPr>
        <w:jc w:val="center"/>
      </w:pPr>
      <w:r>
        <w:object w:dxaOrig="15778" w:dyaOrig="80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81.75pt;height:347.25pt" o:ole="">
            <v:imagedata r:id="rId23" o:title=""/>
          </v:shape>
          <o:OLEObject Type="Embed" ProgID="Visio.Drawing.11" ShapeID="_x0000_i1025" DrawAspect="Content" ObjectID="_1501323743" r:id="rId24"/>
        </w:object>
      </w:r>
    </w:p>
    <w:p w:rsidR="00E750BB" w:rsidRDefault="000F4557" w:rsidP="00565FFD">
      <w:pPr>
        <w:jc w:val="center"/>
        <w:rPr>
          <w:b/>
        </w:rPr>
      </w:pPr>
      <w:r w:rsidRPr="006827A6">
        <w:rPr>
          <w:b/>
        </w:rPr>
        <w:t>Fig</w:t>
      </w:r>
      <w:r w:rsidR="006827A6">
        <w:rPr>
          <w:b/>
        </w:rPr>
        <w:t>.</w:t>
      </w:r>
      <w:r w:rsidRPr="006827A6">
        <w:rPr>
          <w:b/>
        </w:rPr>
        <w:t xml:space="preserve"> 4 Issuing GO Certificates (including Requesting) Process</w:t>
      </w:r>
    </w:p>
    <w:p w:rsidR="00373706" w:rsidRPr="006827A6" w:rsidRDefault="00373706" w:rsidP="00373706">
      <w:pPr>
        <w:pStyle w:val="Heading2"/>
      </w:pPr>
      <w:bookmarkStart w:id="37" w:name="_Toc427581814"/>
      <w:r>
        <w:lastRenderedPageBreak/>
        <w:t>Process Swimlane</w:t>
      </w:r>
      <w:bookmarkEnd w:id="37"/>
    </w:p>
    <w:p w:rsidR="00720766" w:rsidRDefault="00720766" w:rsidP="00565FFD">
      <w:pPr>
        <w:jc w:val="center"/>
        <w:rPr>
          <w:b/>
          <w:i/>
          <w:u w:val="single"/>
        </w:rPr>
      </w:pPr>
    </w:p>
    <w:p w:rsidR="00B875EC" w:rsidRDefault="00B875EC" w:rsidP="008163D1">
      <w:pPr>
        <w:jc w:val="center"/>
      </w:pPr>
      <w:r>
        <w:object w:dxaOrig="15778" w:dyaOrig="8011">
          <v:shape id="_x0000_i1026" type="#_x0000_t75" style="width:717pt;height:365.25pt" o:ole="">
            <v:imagedata r:id="rId25" o:title=""/>
          </v:shape>
          <o:OLEObject Type="Embed" ProgID="Visio.Drawing.11" ShapeID="_x0000_i1026" DrawAspect="Content" ObjectID="_1501323744" r:id="rId26"/>
        </w:object>
      </w:r>
    </w:p>
    <w:p w:rsidR="00AD0262" w:rsidRPr="00B875EC" w:rsidRDefault="00AD0262" w:rsidP="00B875EC">
      <w:pPr>
        <w:jc w:val="center"/>
        <w:rPr>
          <w:b/>
          <w:i/>
          <w:u w:val="single"/>
        </w:rPr>
      </w:pPr>
      <w:r w:rsidRPr="006827A6">
        <w:rPr>
          <w:b/>
        </w:rPr>
        <w:t>Fig</w:t>
      </w:r>
      <w:r w:rsidR="006827A6">
        <w:rPr>
          <w:b/>
        </w:rPr>
        <w:t>.</w:t>
      </w:r>
      <w:r w:rsidRPr="006827A6">
        <w:rPr>
          <w:b/>
        </w:rPr>
        <w:t xml:space="preserve"> 5 Issuing GO Certificates (including Requesting) Process – Metered Generation Data Query</w:t>
      </w:r>
    </w:p>
    <w:p w:rsidR="00120800" w:rsidRPr="009254BF" w:rsidRDefault="00E750BB" w:rsidP="009254BF">
      <w:pPr>
        <w:pStyle w:val="Heading1"/>
      </w:pPr>
      <w:bookmarkStart w:id="38" w:name="_Toc427581815"/>
      <w:r w:rsidRPr="009254BF">
        <w:lastRenderedPageBreak/>
        <w:t>Process Steps</w:t>
      </w:r>
      <w:bookmarkEnd w:id="38"/>
    </w:p>
    <w:p w:rsidR="00120800" w:rsidRDefault="00166D2A" w:rsidP="009254BF">
      <w:pPr>
        <w:pStyle w:val="Heading2"/>
      </w:pPr>
      <w:bookmarkStart w:id="39" w:name="_Toc427581816"/>
      <w:r w:rsidRPr="009254BF">
        <w:t>GO ISSUING (INCLUDING REQUESTING) PROCESS</w:t>
      </w:r>
      <w:bookmarkEnd w:id="39"/>
    </w:p>
    <w:p w:rsidR="006827A6" w:rsidRPr="006827A6" w:rsidRDefault="006827A6" w:rsidP="006827A6">
      <w:pPr>
        <w:rPr>
          <w:lang w:bidi="ar-SA"/>
        </w:rPr>
      </w:pPr>
    </w:p>
    <w:tbl>
      <w:tblPr>
        <w:tblW w:w="49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71"/>
        <w:gridCol w:w="3327"/>
        <w:gridCol w:w="8320"/>
        <w:gridCol w:w="2774"/>
      </w:tblGrid>
      <w:tr w:rsidR="00FE1D9F" w:rsidRPr="006B7677" w:rsidTr="006827A6">
        <w:trPr>
          <w:cantSplit/>
          <w:trHeight w:val="243"/>
          <w:tblHeader/>
        </w:trPr>
        <w:tc>
          <w:tcPr>
            <w:tcW w:w="405" w:type="pct"/>
            <w:tcBorders>
              <w:bottom w:val="single" w:sz="4" w:space="0" w:color="auto"/>
            </w:tcBorders>
            <w:shd w:val="clear" w:color="auto" w:fill="000000"/>
          </w:tcPr>
          <w:p w:rsidR="00FE1D9F" w:rsidRPr="006B7677" w:rsidRDefault="00FE1D9F" w:rsidP="00565FFD">
            <w:pPr>
              <w:pStyle w:val="CERnon-indent"/>
              <w:spacing w:before="100" w:after="100" w:line="276" w:lineRule="auto"/>
              <w:jc w:val="center"/>
              <w:rPr>
                <w:b/>
                <w:color w:val="FFFFFF"/>
                <w:sz w:val="18"/>
                <w:szCs w:val="18"/>
              </w:rPr>
            </w:pPr>
            <w:r>
              <w:rPr>
                <w:b/>
                <w:color w:val="FFFFFF"/>
                <w:sz w:val="18"/>
                <w:szCs w:val="18"/>
              </w:rPr>
              <w:t>Step</w:t>
            </w:r>
          </w:p>
        </w:tc>
        <w:tc>
          <w:tcPr>
            <w:tcW w:w="1060" w:type="pct"/>
            <w:tcBorders>
              <w:bottom w:val="single" w:sz="4" w:space="0" w:color="auto"/>
            </w:tcBorders>
            <w:shd w:val="clear" w:color="auto" w:fill="000000"/>
          </w:tcPr>
          <w:p w:rsidR="00FE1D9F" w:rsidRPr="006B7677" w:rsidRDefault="00FE1D9F" w:rsidP="00565FFD">
            <w:pPr>
              <w:pStyle w:val="CERnon-indent"/>
              <w:spacing w:before="100" w:after="100" w:line="276" w:lineRule="auto"/>
              <w:rPr>
                <w:b/>
                <w:color w:val="FFFFFF"/>
                <w:sz w:val="18"/>
                <w:szCs w:val="18"/>
              </w:rPr>
            </w:pPr>
            <w:r>
              <w:rPr>
                <w:b/>
                <w:color w:val="FFFFFF"/>
                <w:sz w:val="18"/>
                <w:szCs w:val="18"/>
              </w:rPr>
              <w:t>Step Name</w:t>
            </w:r>
          </w:p>
        </w:tc>
        <w:tc>
          <w:tcPr>
            <w:tcW w:w="2651" w:type="pct"/>
            <w:tcBorders>
              <w:bottom w:val="single" w:sz="4" w:space="0" w:color="auto"/>
            </w:tcBorders>
            <w:shd w:val="clear" w:color="auto" w:fill="000000"/>
          </w:tcPr>
          <w:p w:rsidR="00FE1D9F" w:rsidRPr="006B7677" w:rsidRDefault="00FE1D9F" w:rsidP="00565FFD">
            <w:pPr>
              <w:pStyle w:val="CERnon-indent"/>
              <w:spacing w:before="100" w:after="100" w:line="276" w:lineRule="auto"/>
              <w:rPr>
                <w:b/>
                <w:color w:val="FFFFFF"/>
                <w:sz w:val="18"/>
                <w:szCs w:val="18"/>
              </w:rPr>
            </w:pPr>
            <w:r>
              <w:rPr>
                <w:b/>
                <w:color w:val="FFFFFF"/>
                <w:sz w:val="18"/>
                <w:szCs w:val="18"/>
              </w:rPr>
              <w:t>Step Description</w:t>
            </w:r>
          </w:p>
        </w:tc>
        <w:tc>
          <w:tcPr>
            <w:tcW w:w="884" w:type="pct"/>
            <w:tcBorders>
              <w:bottom w:val="single" w:sz="4" w:space="0" w:color="auto"/>
            </w:tcBorders>
            <w:shd w:val="clear" w:color="auto" w:fill="000000"/>
          </w:tcPr>
          <w:p w:rsidR="00FE1D9F" w:rsidRPr="006B7677" w:rsidRDefault="00FE1D9F" w:rsidP="00565FFD">
            <w:pPr>
              <w:pStyle w:val="CERnon-indent"/>
              <w:spacing w:before="100" w:after="100" w:line="276" w:lineRule="auto"/>
              <w:rPr>
                <w:b/>
                <w:color w:val="FFFFFF"/>
                <w:sz w:val="18"/>
                <w:szCs w:val="18"/>
              </w:rPr>
            </w:pPr>
            <w:r w:rsidRPr="006B7677">
              <w:rPr>
                <w:b/>
                <w:color w:val="FFFFFF"/>
                <w:sz w:val="18"/>
                <w:szCs w:val="18"/>
              </w:rPr>
              <w:t>Timing</w:t>
            </w:r>
          </w:p>
        </w:tc>
      </w:tr>
      <w:tr w:rsidR="009F68A4" w:rsidRPr="00F14BC1" w:rsidTr="006827A6">
        <w:trPr>
          <w:cantSplit/>
          <w:trHeight w:val="260"/>
        </w:trPr>
        <w:tc>
          <w:tcPr>
            <w:tcW w:w="5000" w:type="pct"/>
            <w:gridSpan w:val="4"/>
            <w:shd w:val="clear" w:color="auto" w:fill="A6A6A6" w:themeFill="background1" w:themeFillShade="A6"/>
          </w:tcPr>
          <w:p w:rsidR="009F68A4" w:rsidRPr="006F190B" w:rsidRDefault="00C312FA" w:rsidP="00565FFD">
            <w:pPr>
              <w:pStyle w:val="CERnon-indent"/>
              <w:tabs>
                <w:tab w:val="clear" w:pos="851"/>
              </w:tabs>
              <w:spacing w:before="100" w:after="100" w:line="276" w:lineRule="auto"/>
              <w:rPr>
                <w:sz w:val="20"/>
              </w:rPr>
            </w:pPr>
            <w:r>
              <w:rPr>
                <w:b/>
                <w:sz w:val="20"/>
              </w:rPr>
              <w:t>Met</w:t>
            </w:r>
            <w:r w:rsidR="003904B3">
              <w:rPr>
                <w:b/>
                <w:sz w:val="20"/>
              </w:rPr>
              <w:t>ered Ge</w:t>
            </w:r>
            <w:r w:rsidR="00041D2E">
              <w:rPr>
                <w:b/>
                <w:sz w:val="20"/>
              </w:rPr>
              <w:t>n</w:t>
            </w:r>
            <w:r w:rsidR="003904B3">
              <w:rPr>
                <w:b/>
                <w:sz w:val="20"/>
              </w:rPr>
              <w:t>eration Data</w:t>
            </w:r>
          </w:p>
        </w:tc>
      </w:tr>
      <w:tr w:rsidR="00345CD9" w:rsidRPr="00F14BC1" w:rsidTr="006827A6">
        <w:trPr>
          <w:cantSplit/>
          <w:trHeight w:val="554"/>
        </w:trPr>
        <w:tc>
          <w:tcPr>
            <w:tcW w:w="405" w:type="pct"/>
            <w:shd w:val="clear" w:color="auto" w:fill="auto"/>
          </w:tcPr>
          <w:p w:rsidR="00345CD9" w:rsidRPr="00481B31" w:rsidRDefault="00345CD9" w:rsidP="00565FFD">
            <w:pPr>
              <w:pStyle w:val="CERnon-indent"/>
              <w:tabs>
                <w:tab w:val="clear" w:pos="851"/>
              </w:tabs>
              <w:spacing w:before="100" w:after="100" w:line="276" w:lineRule="auto"/>
              <w:jc w:val="center"/>
              <w:rPr>
                <w:sz w:val="20"/>
              </w:rPr>
            </w:pPr>
            <w:r w:rsidRPr="00481B31">
              <w:rPr>
                <w:sz w:val="20"/>
              </w:rPr>
              <w:t>1</w:t>
            </w:r>
          </w:p>
        </w:tc>
        <w:tc>
          <w:tcPr>
            <w:tcW w:w="1060" w:type="pct"/>
            <w:shd w:val="clear" w:color="auto" w:fill="auto"/>
          </w:tcPr>
          <w:p w:rsidR="00345CD9" w:rsidRPr="00481B31" w:rsidRDefault="00345CD9" w:rsidP="00565FFD">
            <w:pPr>
              <w:pStyle w:val="CERnon-indent"/>
              <w:tabs>
                <w:tab w:val="clear" w:pos="851"/>
              </w:tabs>
              <w:spacing w:before="100" w:after="100" w:line="276" w:lineRule="auto"/>
              <w:rPr>
                <w:sz w:val="20"/>
              </w:rPr>
            </w:pPr>
            <w:r w:rsidRPr="00481B31">
              <w:rPr>
                <w:sz w:val="20"/>
              </w:rPr>
              <w:t xml:space="preserve">Request MRSO </w:t>
            </w:r>
            <w:r w:rsidR="00570A79" w:rsidRPr="00481B31">
              <w:rPr>
                <w:sz w:val="20"/>
              </w:rPr>
              <w:t xml:space="preserve">Out-of-SEM </w:t>
            </w:r>
            <w:r w:rsidRPr="00481B31">
              <w:rPr>
                <w:sz w:val="20"/>
              </w:rPr>
              <w:t>data</w:t>
            </w:r>
          </w:p>
        </w:tc>
        <w:tc>
          <w:tcPr>
            <w:tcW w:w="2651" w:type="pct"/>
            <w:shd w:val="clear" w:color="auto" w:fill="auto"/>
          </w:tcPr>
          <w:p w:rsidR="00345CD9" w:rsidRPr="00481B31" w:rsidRDefault="00345CD9" w:rsidP="00565FFD">
            <w:pPr>
              <w:pStyle w:val="CERnon-indent"/>
              <w:tabs>
                <w:tab w:val="clear" w:pos="851"/>
              </w:tabs>
              <w:spacing w:before="100" w:after="100" w:line="276" w:lineRule="auto"/>
              <w:rPr>
                <w:sz w:val="20"/>
              </w:rPr>
            </w:pPr>
            <w:r w:rsidRPr="00481B31">
              <w:rPr>
                <w:sz w:val="20"/>
              </w:rPr>
              <w:t>At the end of the month SEMO contacts MRSO requesting non loss adjusted metered data for all Out-of-SEM units and metered generation for distribution connected Within-SEM units. MRSO provides the data within 10 WD</w:t>
            </w:r>
          </w:p>
        </w:tc>
        <w:tc>
          <w:tcPr>
            <w:tcW w:w="884" w:type="pct"/>
            <w:shd w:val="clear" w:color="auto" w:fill="auto"/>
          </w:tcPr>
          <w:p w:rsidR="00345CD9" w:rsidRPr="00481B31" w:rsidRDefault="00334647" w:rsidP="00565FFD">
            <w:pPr>
              <w:pStyle w:val="CERnon-indent"/>
              <w:spacing w:before="100" w:after="100" w:line="276" w:lineRule="auto"/>
              <w:rPr>
                <w:sz w:val="20"/>
              </w:rPr>
            </w:pPr>
            <w:r w:rsidRPr="00481B31">
              <w:rPr>
                <w:sz w:val="20"/>
              </w:rPr>
              <w:t>Issue Month + 10 WD</w:t>
            </w:r>
          </w:p>
        </w:tc>
      </w:tr>
      <w:tr w:rsidR="00345CD9" w:rsidRPr="00F14BC1" w:rsidTr="006827A6">
        <w:trPr>
          <w:cantSplit/>
          <w:trHeight w:val="403"/>
        </w:trPr>
        <w:tc>
          <w:tcPr>
            <w:tcW w:w="405" w:type="pct"/>
            <w:shd w:val="clear" w:color="auto" w:fill="auto"/>
          </w:tcPr>
          <w:p w:rsidR="00345CD9" w:rsidRPr="00481B31" w:rsidRDefault="00345CD9" w:rsidP="00565FFD">
            <w:pPr>
              <w:pStyle w:val="CERnon-indent"/>
              <w:tabs>
                <w:tab w:val="clear" w:pos="851"/>
              </w:tabs>
              <w:spacing w:before="100" w:after="100" w:line="276" w:lineRule="auto"/>
              <w:jc w:val="center"/>
              <w:rPr>
                <w:sz w:val="20"/>
              </w:rPr>
            </w:pPr>
            <w:r w:rsidRPr="00481B31">
              <w:rPr>
                <w:sz w:val="20"/>
              </w:rPr>
              <w:t>2</w:t>
            </w:r>
          </w:p>
        </w:tc>
        <w:tc>
          <w:tcPr>
            <w:tcW w:w="1060" w:type="pct"/>
            <w:shd w:val="clear" w:color="auto" w:fill="auto"/>
          </w:tcPr>
          <w:p w:rsidR="00345CD9" w:rsidRPr="00481B31" w:rsidRDefault="00A37607" w:rsidP="00565FFD">
            <w:pPr>
              <w:pStyle w:val="CERnon-indent"/>
              <w:tabs>
                <w:tab w:val="clear" w:pos="851"/>
              </w:tabs>
              <w:spacing w:before="100" w:after="100" w:line="276" w:lineRule="auto"/>
              <w:rPr>
                <w:sz w:val="20"/>
              </w:rPr>
            </w:pPr>
            <w:r w:rsidRPr="00481B31">
              <w:rPr>
                <w:sz w:val="20"/>
              </w:rPr>
              <w:t>Extract</w:t>
            </w:r>
            <w:r w:rsidR="00570A79" w:rsidRPr="00481B31">
              <w:rPr>
                <w:sz w:val="20"/>
              </w:rPr>
              <w:t xml:space="preserve"> Market S</w:t>
            </w:r>
            <w:r w:rsidR="00345CD9" w:rsidRPr="00481B31">
              <w:rPr>
                <w:sz w:val="20"/>
              </w:rPr>
              <w:t xml:space="preserve">ystem </w:t>
            </w:r>
            <w:r w:rsidR="00570A79" w:rsidRPr="00481B31">
              <w:rPr>
                <w:sz w:val="20"/>
              </w:rPr>
              <w:t xml:space="preserve">Within-SEM </w:t>
            </w:r>
            <w:r w:rsidR="00345CD9" w:rsidRPr="00481B31">
              <w:rPr>
                <w:sz w:val="20"/>
              </w:rPr>
              <w:t>data</w:t>
            </w:r>
          </w:p>
        </w:tc>
        <w:tc>
          <w:tcPr>
            <w:tcW w:w="2651" w:type="pct"/>
            <w:shd w:val="clear" w:color="auto" w:fill="auto"/>
          </w:tcPr>
          <w:p w:rsidR="00345CD9" w:rsidRPr="00481B31" w:rsidRDefault="00345CD9" w:rsidP="00565FFD">
            <w:pPr>
              <w:pStyle w:val="CERnon-indent"/>
              <w:tabs>
                <w:tab w:val="clear" w:pos="851"/>
              </w:tabs>
              <w:spacing w:before="100" w:after="100" w:line="276" w:lineRule="auto"/>
              <w:rPr>
                <w:sz w:val="20"/>
              </w:rPr>
            </w:pPr>
            <w:r w:rsidRPr="00481B31">
              <w:rPr>
                <w:sz w:val="20"/>
              </w:rPr>
              <w:t xml:space="preserve">SEMO extracts non loss adjusted metered data for all Within-SEM </w:t>
            </w:r>
            <w:r w:rsidR="00BB4118" w:rsidRPr="00481B31">
              <w:rPr>
                <w:sz w:val="20"/>
              </w:rPr>
              <w:t xml:space="preserve">Production Devices </w:t>
            </w:r>
            <w:r w:rsidR="00570A79" w:rsidRPr="00481B31">
              <w:rPr>
                <w:sz w:val="20"/>
              </w:rPr>
              <w:t xml:space="preserve"> from the SEMO Market S</w:t>
            </w:r>
            <w:r w:rsidRPr="00481B31">
              <w:rPr>
                <w:sz w:val="20"/>
              </w:rPr>
              <w:t>ystems and creates the monthly Metered Generation database</w:t>
            </w:r>
          </w:p>
        </w:tc>
        <w:tc>
          <w:tcPr>
            <w:tcW w:w="884" w:type="pct"/>
            <w:shd w:val="clear" w:color="auto" w:fill="auto"/>
          </w:tcPr>
          <w:p w:rsidR="00345CD9" w:rsidRPr="00481B31" w:rsidRDefault="00334647" w:rsidP="00565FFD">
            <w:pPr>
              <w:pStyle w:val="CERnon-indent"/>
              <w:spacing w:before="100" w:after="100" w:line="276" w:lineRule="auto"/>
              <w:rPr>
                <w:sz w:val="20"/>
              </w:rPr>
            </w:pPr>
            <w:r w:rsidRPr="00481B31">
              <w:rPr>
                <w:sz w:val="20"/>
              </w:rPr>
              <w:t>Issue Month + 10 WD</w:t>
            </w:r>
            <w:r w:rsidR="00345CD9" w:rsidRPr="00481B31">
              <w:rPr>
                <w:sz w:val="20"/>
              </w:rPr>
              <w:t xml:space="preserve"> </w:t>
            </w:r>
          </w:p>
        </w:tc>
      </w:tr>
      <w:tr w:rsidR="00A062BC" w:rsidRPr="00F14BC1" w:rsidTr="006827A6">
        <w:trPr>
          <w:cantSplit/>
          <w:trHeight w:val="252"/>
        </w:trPr>
        <w:tc>
          <w:tcPr>
            <w:tcW w:w="405" w:type="pct"/>
            <w:shd w:val="clear" w:color="auto" w:fill="auto"/>
          </w:tcPr>
          <w:p w:rsidR="00A062BC" w:rsidRPr="00481B31" w:rsidRDefault="00A315C1" w:rsidP="00565FFD">
            <w:pPr>
              <w:pStyle w:val="CERnon-indent"/>
              <w:tabs>
                <w:tab w:val="clear" w:pos="851"/>
              </w:tabs>
              <w:spacing w:before="100" w:after="100" w:line="276" w:lineRule="auto"/>
              <w:jc w:val="center"/>
              <w:rPr>
                <w:sz w:val="20"/>
              </w:rPr>
            </w:pPr>
            <w:r w:rsidRPr="00481B31">
              <w:rPr>
                <w:sz w:val="20"/>
              </w:rPr>
              <w:t>3</w:t>
            </w:r>
          </w:p>
        </w:tc>
        <w:tc>
          <w:tcPr>
            <w:tcW w:w="1060" w:type="pct"/>
            <w:shd w:val="clear" w:color="auto" w:fill="auto"/>
          </w:tcPr>
          <w:p w:rsidR="00A062BC" w:rsidRPr="00481B31" w:rsidRDefault="00A37607" w:rsidP="00565FFD">
            <w:pPr>
              <w:pStyle w:val="CERnon-indent"/>
              <w:tabs>
                <w:tab w:val="clear" w:pos="851"/>
              </w:tabs>
              <w:spacing w:before="100" w:after="100" w:line="276" w:lineRule="auto"/>
              <w:rPr>
                <w:sz w:val="20"/>
              </w:rPr>
            </w:pPr>
            <w:r w:rsidRPr="00481B31">
              <w:rPr>
                <w:sz w:val="20"/>
              </w:rPr>
              <w:t>U</w:t>
            </w:r>
            <w:r w:rsidR="00A062BC" w:rsidRPr="00481B31">
              <w:rPr>
                <w:sz w:val="20"/>
              </w:rPr>
              <w:t>pload</w:t>
            </w:r>
            <w:r w:rsidR="000524B2" w:rsidRPr="00481B31">
              <w:rPr>
                <w:sz w:val="20"/>
              </w:rPr>
              <w:t xml:space="preserve"> metered generation data</w:t>
            </w:r>
          </w:p>
        </w:tc>
        <w:tc>
          <w:tcPr>
            <w:tcW w:w="2651" w:type="pct"/>
            <w:shd w:val="clear" w:color="auto" w:fill="auto"/>
          </w:tcPr>
          <w:p w:rsidR="00A062BC" w:rsidRPr="00481B31" w:rsidRDefault="00A062BC" w:rsidP="00565FFD">
            <w:pPr>
              <w:pStyle w:val="CERnon-indent"/>
              <w:tabs>
                <w:tab w:val="clear" w:pos="851"/>
              </w:tabs>
              <w:spacing w:before="100" w:after="100" w:line="276" w:lineRule="auto"/>
              <w:rPr>
                <w:sz w:val="20"/>
              </w:rPr>
            </w:pPr>
            <w:r w:rsidRPr="00481B31">
              <w:rPr>
                <w:sz w:val="20"/>
              </w:rPr>
              <w:t>SEMO uploads the meter</w:t>
            </w:r>
            <w:r w:rsidR="00041D2E" w:rsidRPr="00481B31">
              <w:rPr>
                <w:sz w:val="20"/>
              </w:rPr>
              <w:t>ed</w:t>
            </w:r>
            <w:r w:rsidRPr="00481B31">
              <w:rPr>
                <w:sz w:val="20"/>
              </w:rPr>
              <w:t xml:space="preserve"> </w:t>
            </w:r>
            <w:r w:rsidR="00A37607" w:rsidRPr="00481B31">
              <w:rPr>
                <w:sz w:val="20"/>
              </w:rPr>
              <w:t xml:space="preserve">generation </w:t>
            </w:r>
            <w:r w:rsidRPr="00481B31">
              <w:rPr>
                <w:sz w:val="20"/>
              </w:rPr>
              <w:t>data to the GO Online Registry</w:t>
            </w:r>
          </w:p>
        </w:tc>
        <w:tc>
          <w:tcPr>
            <w:tcW w:w="884" w:type="pct"/>
            <w:shd w:val="clear" w:color="auto" w:fill="auto"/>
          </w:tcPr>
          <w:p w:rsidR="00A062BC" w:rsidRPr="00481B31" w:rsidRDefault="000D6A8B" w:rsidP="00565FFD">
            <w:pPr>
              <w:pStyle w:val="CERnon-indent"/>
              <w:spacing w:before="100" w:after="100" w:line="276" w:lineRule="auto"/>
              <w:rPr>
                <w:sz w:val="20"/>
              </w:rPr>
            </w:pPr>
            <w:r w:rsidRPr="00481B31">
              <w:rPr>
                <w:sz w:val="20"/>
              </w:rPr>
              <w:t>Issue Month + 11 WD</w:t>
            </w:r>
          </w:p>
        </w:tc>
      </w:tr>
      <w:tr w:rsidR="00A062BC" w:rsidRPr="00F14BC1" w:rsidTr="006827A6">
        <w:trPr>
          <w:cantSplit/>
          <w:trHeight w:val="411"/>
        </w:trPr>
        <w:tc>
          <w:tcPr>
            <w:tcW w:w="405" w:type="pct"/>
            <w:shd w:val="clear" w:color="auto" w:fill="auto"/>
          </w:tcPr>
          <w:p w:rsidR="00A062BC" w:rsidRPr="00481B31" w:rsidRDefault="00A315C1" w:rsidP="00565FFD">
            <w:pPr>
              <w:pStyle w:val="CERnon-indent"/>
              <w:tabs>
                <w:tab w:val="clear" w:pos="851"/>
              </w:tabs>
              <w:spacing w:before="100" w:after="100" w:line="276" w:lineRule="auto"/>
              <w:jc w:val="center"/>
              <w:rPr>
                <w:sz w:val="20"/>
              </w:rPr>
            </w:pPr>
            <w:r w:rsidRPr="00481B31">
              <w:rPr>
                <w:sz w:val="20"/>
              </w:rPr>
              <w:t>4</w:t>
            </w:r>
          </w:p>
        </w:tc>
        <w:tc>
          <w:tcPr>
            <w:tcW w:w="1060" w:type="pct"/>
            <w:shd w:val="clear" w:color="auto" w:fill="auto"/>
          </w:tcPr>
          <w:p w:rsidR="00A062BC" w:rsidRPr="00481B31" w:rsidRDefault="00A062BC" w:rsidP="00565FFD">
            <w:pPr>
              <w:pStyle w:val="CERnon-indent"/>
              <w:tabs>
                <w:tab w:val="clear" w:pos="851"/>
              </w:tabs>
              <w:spacing w:before="100" w:after="100" w:line="276" w:lineRule="auto"/>
              <w:rPr>
                <w:sz w:val="20"/>
              </w:rPr>
            </w:pPr>
            <w:r w:rsidRPr="00481B31">
              <w:rPr>
                <w:sz w:val="20"/>
              </w:rPr>
              <w:t>Alert meter</w:t>
            </w:r>
            <w:r w:rsidR="000524B2" w:rsidRPr="00481B31">
              <w:rPr>
                <w:sz w:val="20"/>
              </w:rPr>
              <w:t>ed generation</w:t>
            </w:r>
            <w:r w:rsidRPr="00481B31">
              <w:rPr>
                <w:sz w:val="20"/>
              </w:rPr>
              <w:t xml:space="preserve"> data available</w:t>
            </w:r>
          </w:p>
        </w:tc>
        <w:tc>
          <w:tcPr>
            <w:tcW w:w="2651" w:type="pct"/>
            <w:shd w:val="clear" w:color="auto" w:fill="auto"/>
          </w:tcPr>
          <w:p w:rsidR="00A062BC" w:rsidRPr="00481B31" w:rsidRDefault="00A062BC" w:rsidP="00565FFD">
            <w:pPr>
              <w:pStyle w:val="CERnon-indent"/>
              <w:tabs>
                <w:tab w:val="clear" w:pos="851"/>
              </w:tabs>
              <w:spacing w:before="100" w:after="100" w:line="276" w:lineRule="auto"/>
              <w:rPr>
                <w:sz w:val="20"/>
              </w:rPr>
            </w:pPr>
            <w:r w:rsidRPr="00481B31">
              <w:rPr>
                <w:sz w:val="20"/>
              </w:rPr>
              <w:t xml:space="preserve">SEMO issues an announcement to </w:t>
            </w:r>
            <w:r w:rsidR="00C030AB" w:rsidRPr="00481B31">
              <w:rPr>
                <w:sz w:val="20"/>
              </w:rPr>
              <w:t xml:space="preserve">Account </w:t>
            </w:r>
            <w:r w:rsidR="00041D2E" w:rsidRPr="00481B31">
              <w:rPr>
                <w:sz w:val="20"/>
              </w:rPr>
              <w:t>Holders to</w:t>
            </w:r>
            <w:r w:rsidRPr="00481B31">
              <w:rPr>
                <w:sz w:val="20"/>
              </w:rPr>
              <w:t xml:space="preserve"> indicate metered data now available to cross check.</w:t>
            </w:r>
          </w:p>
        </w:tc>
        <w:tc>
          <w:tcPr>
            <w:tcW w:w="884" w:type="pct"/>
            <w:shd w:val="clear" w:color="auto" w:fill="auto"/>
          </w:tcPr>
          <w:p w:rsidR="00A062BC" w:rsidRPr="00481B31" w:rsidRDefault="000D6A8B" w:rsidP="00565FFD">
            <w:pPr>
              <w:pStyle w:val="CERnon-indent"/>
              <w:spacing w:before="100" w:after="100" w:line="276" w:lineRule="auto"/>
              <w:rPr>
                <w:sz w:val="20"/>
              </w:rPr>
            </w:pPr>
            <w:r w:rsidRPr="00481B31">
              <w:rPr>
                <w:sz w:val="20"/>
              </w:rPr>
              <w:t>Issue Month + 11 WD</w:t>
            </w:r>
          </w:p>
        </w:tc>
      </w:tr>
      <w:tr w:rsidR="00A062BC" w:rsidRPr="006B7677" w:rsidTr="006827A6">
        <w:trPr>
          <w:cantSplit/>
          <w:trHeight w:val="252"/>
        </w:trPr>
        <w:tc>
          <w:tcPr>
            <w:tcW w:w="5000" w:type="pct"/>
            <w:gridSpan w:val="4"/>
            <w:shd w:val="clear" w:color="auto" w:fill="BFBFBF" w:themeFill="background1" w:themeFillShade="BF"/>
          </w:tcPr>
          <w:p w:rsidR="00A062BC" w:rsidRPr="00481B31" w:rsidRDefault="00A062BC" w:rsidP="00565FFD">
            <w:pPr>
              <w:pStyle w:val="CERnon-indent"/>
              <w:tabs>
                <w:tab w:val="clear" w:pos="851"/>
              </w:tabs>
              <w:spacing w:before="100" w:after="100" w:line="276" w:lineRule="auto"/>
              <w:rPr>
                <w:b/>
                <w:sz w:val="20"/>
              </w:rPr>
            </w:pPr>
            <w:r w:rsidRPr="00481B31">
              <w:rPr>
                <w:b/>
                <w:sz w:val="20"/>
              </w:rPr>
              <w:t>Verify</w:t>
            </w:r>
          </w:p>
        </w:tc>
      </w:tr>
      <w:tr w:rsidR="00A062BC" w:rsidRPr="006B7677" w:rsidTr="006827A6">
        <w:trPr>
          <w:cantSplit/>
          <w:trHeight w:val="554"/>
        </w:trPr>
        <w:tc>
          <w:tcPr>
            <w:tcW w:w="405" w:type="pct"/>
          </w:tcPr>
          <w:p w:rsidR="00A062BC" w:rsidRPr="00481B31" w:rsidRDefault="00A315C1" w:rsidP="00565FFD">
            <w:pPr>
              <w:pStyle w:val="CERnon-indent"/>
              <w:spacing w:before="100" w:after="100" w:line="276" w:lineRule="auto"/>
              <w:jc w:val="center"/>
              <w:rPr>
                <w:sz w:val="20"/>
              </w:rPr>
            </w:pPr>
            <w:r w:rsidRPr="00481B31">
              <w:rPr>
                <w:sz w:val="20"/>
              </w:rPr>
              <w:t>5</w:t>
            </w:r>
          </w:p>
        </w:tc>
        <w:tc>
          <w:tcPr>
            <w:tcW w:w="1060" w:type="pct"/>
          </w:tcPr>
          <w:p w:rsidR="00A062BC" w:rsidRPr="00481B31" w:rsidRDefault="00675969" w:rsidP="00565FFD">
            <w:pPr>
              <w:pStyle w:val="CERnon-indent"/>
              <w:tabs>
                <w:tab w:val="clear" w:pos="851"/>
              </w:tabs>
              <w:spacing w:before="100" w:after="100" w:line="276" w:lineRule="auto"/>
              <w:rPr>
                <w:sz w:val="20"/>
              </w:rPr>
            </w:pPr>
            <w:r w:rsidRPr="00481B31">
              <w:rPr>
                <w:sz w:val="20"/>
              </w:rPr>
              <w:t>Check Meter</w:t>
            </w:r>
            <w:r w:rsidR="000524B2" w:rsidRPr="00481B31">
              <w:rPr>
                <w:sz w:val="20"/>
              </w:rPr>
              <w:t>ed Generation</w:t>
            </w:r>
            <w:r w:rsidRPr="00481B31">
              <w:rPr>
                <w:sz w:val="20"/>
              </w:rPr>
              <w:t xml:space="preserve"> Data</w:t>
            </w:r>
          </w:p>
        </w:tc>
        <w:tc>
          <w:tcPr>
            <w:tcW w:w="2651" w:type="pct"/>
          </w:tcPr>
          <w:p w:rsidR="00A062BC" w:rsidRPr="00481B31" w:rsidRDefault="00C030AB" w:rsidP="00565FFD">
            <w:pPr>
              <w:jc w:val="both"/>
            </w:pPr>
            <w:r w:rsidRPr="00481B31">
              <w:rPr>
                <w:color w:val="000000"/>
                <w:lang w:bidi="ar-SA"/>
              </w:rPr>
              <w:t>Account Holders</w:t>
            </w:r>
            <w:r w:rsidR="000E4702" w:rsidRPr="00481B31">
              <w:rPr>
                <w:color w:val="000000"/>
                <w:lang w:bidi="ar-SA"/>
              </w:rPr>
              <w:t xml:space="preserve"> review the meter generation data that has been assigned to their </w:t>
            </w:r>
            <w:r w:rsidRPr="00481B31">
              <w:rPr>
                <w:color w:val="000000"/>
                <w:lang w:bidi="ar-SA"/>
              </w:rPr>
              <w:t>Production Devices</w:t>
            </w:r>
            <w:r w:rsidR="000E4702" w:rsidRPr="00481B31">
              <w:rPr>
                <w:color w:val="000000"/>
                <w:lang w:bidi="ar-SA"/>
              </w:rPr>
              <w:t xml:space="preserve"> in the </w:t>
            </w:r>
            <w:r w:rsidR="00801C25" w:rsidRPr="00481B31">
              <w:rPr>
                <w:color w:val="000000"/>
                <w:lang w:bidi="ar-SA"/>
              </w:rPr>
              <w:t xml:space="preserve">GO </w:t>
            </w:r>
            <w:r w:rsidR="000E4702" w:rsidRPr="00481B31">
              <w:rPr>
                <w:color w:val="000000"/>
                <w:lang w:bidi="ar-SA"/>
              </w:rPr>
              <w:t>Online Registry. If</w:t>
            </w:r>
            <w:r w:rsidRPr="00481B31">
              <w:rPr>
                <w:color w:val="000000"/>
                <w:lang w:bidi="ar-SA"/>
              </w:rPr>
              <w:t xml:space="preserve"> Account Holders</w:t>
            </w:r>
            <w:r w:rsidR="000E4702" w:rsidRPr="00481B31">
              <w:rPr>
                <w:color w:val="000000"/>
                <w:lang w:bidi="ar-SA"/>
              </w:rPr>
              <w:t xml:space="preserve"> find discrepancies with the metered generation data assigned they can submit queries to SEMO. </w:t>
            </w:r>
          </w:p>
        </w:tc>
        <w:tc>
          <w:tcPr>
            <w:tcW w:w="884" w:type="pct"/>
          </w:tcPr>
          <w:p w:rsidR="00A062BC" w:rsidRPr="00481B31" w:rsidRDefault="000D6A8B" w:rsidP="00565FFD">
            <w:pPr>
              <w:pStyle w:val="CERnon-indent"/>
              <w:spacing w:before="100" w:after="100" w:line="276" w:lineRule="auto"/>
              <w:rPr>
                <w:sz w:val="20"/>
              </w:rPr>
            </w:pPr>
            <w:r w:rsidRPr="00481B31">
              <w:rPr>
                <w:sz w:val="20"/>
              </w:rPr>
              <w:t>Issue Month + 14 WD</w:t>
            </w:r>
          </w:p>
        </w:tc>
      </w:tr>
      <w:tr w:rsidR="00C0657A" w:rsidRPr="006B7677" w:rsidTr="006827A6">
        <w:trPr>
          <w:cantSplit/>
          <w:trHeight w:val="461"/>
        </w:trPr>
        <w:tc>
          <w:tcPr>
            <w:tcW w:w="405" w:type="pct"/>
          </w:tcPr>
          <w:p w:rsidR="00565FFD" w:rsidRDefault="00A315C1" w:rsidP="00565FFD">
            <w:pPr>
              <w:pStyle w:val="CERnon-indent"/>
              <w:spacing w:before="100" w:after="100" w:line="276" w:lineRule="auto"/>
              <w:jc w:val="center"/>
              <w:rPr>
                <w:sz w:val="20"/>
              </w:rPr>
            </w:pPr>
            <w:r w:rsidRPr="00481B31">
              <w:rPr>
                <w:sz w:val="20"/>
              </w:rPr>
              <w:t>6</w:t>
            </w:r>
            <w:r w:rsidR="00251E11" w:rsidRPr="00481B31">
              <w:rPr>
                <w:sz w:val="20"/>
              </w:rPr>
              <w:t xml:space="preserve"> </w:t>
            </w:r>
          </w:p>
          <w:p w:rsidR="00C0657A" w:rsidRPr="00481B31" w:rsidRDefault="00565FFD" w:rsidP="00565FFD">
            <w:pPr>
              <w:pStyle w:val="CERnon-indent"/>
              <w:spacing w:before="100" w:after="100" w:line="276" w:lineRule="auto"/>
              <w:jc w:val="center"/>
              <w:rPr>
                <w:sz w:val="20"/>
              </w:rPr>
            </w:pPr>
            <w:r>
              <w:rPr>
                <w:sz w:val="20"/>
              </w:rPr>
              <w:t>(</w:t>
            </w:r>
            <w:r w:rsidR="00C0657A" w:rsidRPr="00481B31">
              <w:rPr>
                <w:sz w:val="20"/>
              </w:rPr>
              <w:t>Optional)</w:t>
            </w:r>
          </w:p>
        </w:tc>
        <w:tc>
          <w:tcPr>
            <w:tcW w:w="1060" w:type="pct"/>
          </w:tcPr>
          <w:p w:rsidR="00C0657A" w:rsidRPr="00481B31" w:rsidRDefault="000524B2" w:rsidP="00565FFD">
            <w:pPr>
              <w:pStyle w:val="CERnon-indent"/>
              <w:tabs>
                <w:tab w:val="clear" w:pos="851"/>
              </w:tabs>
              <w:spacing w:before="100" w:after="100" w:line="276" w:lineRule="auto"/>
              <w:rPr>
                <w:sz w:val="20"/>
              </w:rPr>
            </w:pPr>
            <w:r w:rsidRPr="00481B31">
              <w:rPr>
                <w:sz w:val="20"/>
              </w:rPr>
              <w:t>Query Resolution</w:t>
            </w:r>
            <w:r w:rsidR="00C0657A" w:rsidRPr="00481B31">
              <w:rPr>
                <w:sz w:val="20"/>
              </w:rPr>
              <w:t xml:space="preserve"> </w:t>
            </w:r>
          </w:p>
        </w:tc>
        <w:tc>
          <w:tcPr>
            <w:tcW w:w="2651" w:type="pct"/>
          </w:tcPr>
          <w:p w:rsidR="00C0657A" w:rsidRPr="00481B31" w:rsidRDefault="00C0657A" w:rsidP="00565FFD">
            <w:pPr>
              <w:jc w:val="both"/>
              <w:rPr>
                <w:color w:val="000000"/>
                <w:lang w:bidi="ar-SA"/>
              </w:rPr>
            </w:pPr>
            <w:r w:rsidRPr="00481B31">
              <w:rPr>
                <w:color w:val="000000"/>
                <w:lang w:bidi="ar-SA"/>
              </w:rPr>
              <w:t xml:space="preserve">If Account Holder submits a metered generation data query to </w:t>
            </w:r>
            <w:hyperlink r:id="rId27" w:history="1">
              <w:r w:rsidRPr="00481B31">
                <w:rPr>
                  <w:rStyle w:val="Hyperlink"/>
                  <w:lang w:bidi="ar-SA"/>
                </w:rPr>
                <w:t>guaranteesoforigin@sem-o.com</w:t>
              </w:r>
            </w:hyperlink>
            <w:r w:rsidRPr="00481B31">
              <w:rPr>
                <w:color w:val="000000"/>
                <w:lang w:bidi="ar-SA"/>
              </w:rPr>
              <w:t>, go to</w:t>
            </w:r>
            <w:r w:rsidR="0043036F" w:rsidRPr="00481B31">
              <w:rPr>
                <w:color w:val="000000"/>
                <w:lang w:bidi="ar-SA"/>
              </w:rPr>
              <w:t xml:space="preserve"> “Query Resolution”</w:t>
            </w:r>
            <w:r w:rsidRPr="00481B31">
              <w:rPr>
                <w:color w:val="000000"/>
                <w:lang w:bidi="ar-SA"/>
              </w:rPr>
              <w:t xml:space="preserve"> section </w:t>
            </w:r>
            <w:r w:rsidR="001D6010" w:rsidRPr="00481B31">
              <w:rPr>
                <w:color w:val="000000"/>
                <w:lang w:bidi="ar-SA"/>
              </w:rPr>
              <w:t xml:space="preserve"> 6</w:t>
            </w:r>
            <w:r w:rsidR="0043036F" w:rsidRPr="00481B31">
              <w:rPr>
                <w:color w:val="000000"/>
                <w:lang w:bidi="ar-SA"/>
              </w:rPr>
              <w:t>.1.2</w:t>
            </w:r>
            <w:r w:rsidRPr="00481B31">
              <w:rPr>
                <w:color w:val="000000"/>
                <w:lang w:bidi="ar-SA"/>
              </w:rPr>
              <w:t xml:space="preserve"> for details </w:t>
            </w:r>
          </w:p>
        </w:tc>
        <w:tc>
          <w:tcPr>
            <w:tcW w:w="884" w:type="pct"/>
          </w:tcPr>
          <w:p w:rsidR="00C0657A" w:rsidRPr="00481B31" w:rsidRDefault="00C0657A" w:rsidP="00565FFD">
            <w:pPr>
              <w:pStyle w:val="CERnon-indent"/>
              <w:spacing w:before="100" w:after="100" w:line="276" w:lineRule="auto"/>
              <w:rPr>
                <w:sz w:val="20"/>
              </w:rPr>
            </w:pPr>
            <w:r w:rsidRPr="00481B31">
              <w:rPr>
                <w:sz w:val="20"/>
              </w:rPr>
              <w:t>Issue Month + 14 WD</w:t>
            </w:r>
          </w:p>
        </w:tc>
      </w:tr>
      <w:tr w:rsidR="00A062BC" w:rsidRPr="006B7677" w:rsidTr="006827A6">
        <w:trPr>
          <w:cantSplit/>
          <w:trHeight w:val="160"/>
        </w:trPr>
        <w:tc>
          <w:tcPr>
            <w:tcW w:w="5000" w:type="pct"/>
            <w:gridSpan w:val="4"/>
            <w:shd w:val="clear" w:color="auto" w:fill="A6A6A6" w:themeFill="background1" w:themeFillShade="A6"/>
          </w:tcPr>
          <w:p w:rsidR="00A062BC" w:rsidRPr="00481B31" w:rsidRDefault="00C312FA" w:rsidP="00565FFD">
            <w:pPr>
              <w:pStyle w:val="CERnon-indent"/>
              <w:tabs>
                <w:tab w:val="clear" w:pos="851"/>
              </w:tabs>
              <w:spacing w:before="100" w:after="100" w:line="276" w:lineRule="auto"/>
              <w:rPr>
                <w:b/>
                <w:sz w:val="20"/>
              </w:rPr>
            </w:pPr>
            <w:r w:rsidRPr="00481B31">
              <w:rPr>
                <w:b/>
                <w:sz w:val="20"/>
              </w:rPr>
              <w:t>Request</w:t>
            </w:r>
          </w:p>
        </w:tc>
      </w:tr>
      <w:tr w:rsidR="00A062BC" w:rsidRPr="006B7677" w:rsidTr="006827A6">
        <w:trPr>
          <w:cantSplit/>
          <w:trHeight w:val="461"/>
        </w:trPr>
        <w:tc>
          <w:tcPr>
            <w:tcW w:w="405" w:type="pct"/>
          </w:tcPr>
          <w:p w:rsidR="00A062BC" w:rsidRPr="00481B31" w:rsidRDefault="00675969" w:rsidP="00565FFD">
            <w:pPr>
              <w:pStyle w:val="CERnon-indent"/>
              <w:spacing w:before="100" w:after="100" w:line="276" w:lineRule="auto"/>
              <w:jc w:val="center"/>
              <w:rPr>
                <w:sz w:val="20"/>
              </w:rPr>
            </w:pPr>
            <w:r w:rsidRPr="00481B31">
              <w:rPr>
                <w:sz w:val="20"/>
              </w:rPr>
              <w:lastRenderedPageBreak/>
              <w:t>7</w:t>
            </w:r>
          </w:p>
        </w:tc>
        <w:tc>
          <w:tcPr>
            <w:tcW w:w="1060" w:type="pct"/>
          </w:tcPr>
          <w:p w:rsidR="00A062BC" w:rsidRPr="00481B31" w:rsidRDefault="00A062BC" w:rsidP="00565FFD">
            <w:pPr>
              <w:pStyle w:val="CERnon-indent"/>
              <w:tabs>
                <w:tab w:val="clear" w:pos="851"/>
              </w:tabs>
              <w:spacing w:before="100" w:after="100" w:line="276" w:lineRule="auto"/>
              <w:rPr>
                <w:sz w:val="20"/>
              </w:rPr>
            </w:pPr>
            <w:r w:rsidRPr="00481B31">
              <w:rPr>
                <w:sz w:val="20"/>
              </w:rPr>
              <w:t xml:space="preserve"> </w:t>
            </w:r>
            <w:r w:rsidR="007401D4" w:rsidRPr="00481B31">
              <w:rPr>
                <w:sz w:val="20"/>
              </w:rPr>
              <w:t xml:space="preserve">Receive </w:t>
            </w:r>
            <w:r w:rsidRPr="00481B31">
              <w:rPr>
                <w:sz w:val="20"/>
              </w:rPr>
              <w:t>GO request</w:t>
            </w:r>
          </w:p>
        </w:tc>
        <w:tc>
          <w:tcPr>
            <w:tcW w:w="2651" w:type="pct"/>
          </w:tcPr>
          <w:p w:rsidR="00A062BC" w:rsidRPr="00481B31" w:rsidRDefault="00C030AB" w:rsidP="00565FFD">
            <w:pPr>
              <w:pStyle w:val="CERnon-indent"/>
              <w:tabs>
                <w:tab w:val="clear" w:pos="851"/>
              </w:tabs>
              <w:spacing w:before="100" w:after="100" w:line="276" w:lineRule="auto"/>
              <w:rPr>
                <w:sz w:val="20"/>
              </w:rPr>
            </w:pPr>
            <w:r w:rsidRPr="00481B31">
              <w:rPr>
                <w:sz w:val="20"/>
              </w:rPr>
              <w:t>Account Holder Users with the appropriate role within the GO Online Registry</w:t>
            </w:r>
            <w:r w:rsidR="00A062BC" w:rsidRPr="00481B31">
              <w:rPr>
                <w:sz w:val="20"/>
              </w:rPr>
              <w:t xml:space="preserve"> send an email, using the template provided, to Guaranteesoforigin@sem-o.com</w:t>
            </w:r>
          </w:p>
        </w:tc>
        <w:tc>
          <w:tcPr>
            <w:tcW w:w="884" w:type="pct"/>
          </w:tcPr>
          <w:p w:rsidR="00A062BC" w:rsidRPr="00481B31" w:rsidRDefault="000D6A8B" w:rsidP="00565FFD">
            <w:pPr>
              <w:pStyle w:val="CERnon-indent"/>
              <w:spacing w:before="100" w:after="100" w:line="276" w:lineRule="auto"/>
              <w:rPr>
                <w:sz w:val="20"/>
              </w:rPr>
            </w:pPr>
            <w:r w:rsidRPr="00481B31">
              <w:rPr>
                <w:sz w:val="20"/>
              </w:rPr>
              <w:t>Issue Month + 15 WD</w:t>
            </w:r>
          </w:p>
          <w:p w:rsidR="00A062BC" w:rsidRPr="00481B31" w:rsidRDefault="00A062BC" w:rsidP="00565FFD">
            <w:pPr>
              <w:pStyle w:val="CERnon-indent"/>
              <w:spacing w:before="100" w:after="100" w:line="276" w:lineRule="auto"/>
              <w:rPr>
                <w:sz w:val="20"/>
              </w:rPr>
            </w:pPr>
          </w:p>
        </w:tc>
      </w:tr>
      <w:tr w:rsidR="00DB4E5E" w:rsidRPr="006B7677" w:rsidTr="006827A6">
        <w:trPr>
          <w:cantSplit/>
          <w:trHeight w:val="453"/>
        </w:trPr>
        <w:tc>
          <w:tcPr>
            <w:tcW w:w="405" w:type="pct"/>
          </w:tcPr>
          <w:p w:rsidR="00DB4E5E" w:rsidRPr="00481B31" w:rsidDel="00A336EF" w:rsidRDefault="00675969" w:rsidP="00565FFD">
            <w:pPr>
              <w:pStyle w:val="CERnon-indent"/>
              <w:spacing w:before="100" w:after="100" w:line="276" w:lineRule="auto"/>
              <w:jc w:val="center"/>
              <w:rPr>
                <w:sz w:val="20"/>
              </w:rPr>
            </w:pPr>
            <w:r w:rsidRPr="00481B31">
              <w:rPr>
                <w:sz w:val="20"/>
              </w:rPr>
              <w:t>8</w:t>
            </w:r>
          </w:p>
        </w:tc>
        <w:tc>
          <w:tcPr>
            <w:tcW w:w="1060" w:type="pct"/>
          </w:tcPr>
          <w:p w:rsidR="00DB4E5E" w:rsidRPr="00481B31" w:rsidDel="00A336EF" w:rsidRDefault="006404B1" w:rsidP="00565FFD">
            <w:pPr>
              <w:pStyle w:val="CERnon-indent"/>
              <w:tabs>
                <w:tab w:val="clear" w:pos="851"/>
              </w:tabs>
              <w:spacing w:before="100" w:after="100" w:line="276" w:lineRule="auto"/>
              <w:rPr>
                <w:sz w:val="20"/>
              </w:rPr>
            </w:pPr>
            <w:r w:rsidRPr="00481B31">
              <w:rPr>
                <w:sz w:val="20"/>
              </w:rPr>
              <w:t>Send Acknowledgement</w:t>
            </w:r>
          </w:p>
        </w:tc>
        <w:tc>
          <w:tcPr>
            <w:tcW w:w="2651" w:type="pct"/>
          </w:tcPr>
          <w:p w:rsidR="00DB4E5E" w:rsidRPr="00481B31" w:rsidDel="00A336EF" w:rsidRDefault="00DB4E5E" w:rsidP="00565FFD">
            <w:pPr>
              <w:pStyle w:val="CERnon-indent"/>
              <w:tabs>
                <w:tab w:val="clear" w:pos="851"/>
                <w:tab w:val="left" w:pos="930"/>
              </w:tabs>
              <w:spacing w:before="100" w:after="100" w:line="276" w:lineRule="auto"/>
              <w:rPr>
                <w:sz w:val="20"/>
              </w:rPr>
            </w:pPr>
            <w:r w:rsidRPr="00481B31">
              <w:rPr>
                <w:sz w:val="20"/>
              </w:rPr>
              <w:t xml:space="preserve">GO </w:t>
            </w:r>
            <w:r w:rsidR="00E76778" w:rsidRPr="00481B31">
              <w:rPr>
                <w:sz w:val="20"/>
              </w:rPr>
              <w:t>R</w:t>
            </w:r>
            <w:r w:rsidRPr="00481B31">
              <w:rPr>
                <w:sz w:val="20"/>
              </w:rPr>
              <w:t>equest is received</w:t>
            </w:r>
            <w:r w:rsidR="006404B1" w:rsidRPr="00481B31">
              <w:rPr>
                <w:sz w:val="20"/>
              </w:rPr>
              <w:t xml:space="preserve"> and call is logged to track the request. A</w:t>
            </w:r>
            <w:r w:rsidRPr="00481B31">
              <w:rPr>
                <w:sz w:val="20"/>
              </w:rPr>
              <w:t>n acknowledgment email</w:t>
            </w:r>
            <w:r w:rsidR="006404B1" w:rsidRPr="00481B31">
              <w:rPr>
                <w:sz w:val="20"/>
              </w:rPr>
              <w:t xml:space="preserve"> is sent to the </w:t>
            </w:r>
            <w:r w:rsidR="00C668DA" w:rsidRPr="00481B31">
              <w:rPr>
                <w:sz w:val="20"/>
              </w:rPr>
              <w:t>Account Holder</w:t>
            </w:r>
            <w:r w:rsidRPr="00481B31">
              <w:rPr>
                <w:sz w:val="20"/>
              </w:rPr>
              <w:t>.</w:t>
            </w:r>
          </w:p>
        </w:tc>
        <w:tc>
          <w:tcPr>
            <w:tcW w:w="884" w:type="pct"/>
          </w:tcPr>
          <w:p w:rsidR="00DB4E5E" w:rsidRPr="00481B31" w:rsidRDefault="000D6A8B" w:rsidP="00565FFD">
            <w:pPr>
              <w:pStyle w:val="CERnon-indent"/>
              <w:spacing w:before="100" w:after="100" w:line="276" w:lineRule="auto"/>
              <w:rPr>
                <w:sz w:val="20"/>
              </w:rPr>
            </w:pPr>
            <w:r w:rsidRPr="00481B31">
              <w:rPr>
                <w:sz w:val="20"/>
              </w:rPr>
              <w:t>Issue Month + 15 WD</w:t>
            </w:r>
          </w:p>
          <w:p w:rsidR="00DB4E5E" w:rsidRPr="00481B31" w:rsidDel="00A336EF" w:rsidRDefault="00DB4E5E" w:rsidP="00565FFD">
            <w:pPr>
              <w:pStyle w:val="CERnon-indent"/>
              <w:spacing w:before="100" w:after="100" w:line="276" w:lineRule="auto"/>
              <w:rPr>
                <w:sz w:val="20"/>
              </w:rPr>
            </w:pPr>
          </w:p>
        </w:tc>
      </w:tr>
      <w:tr w:rsidR="006404B1" w:rsidRPr="006B7677" w:rsidTr="006827A6">
        <w:trPr>
          <w:cantSplit/>
          <w:trHeight w:val="184"/>
        </w:trPr>
        <w:tc>
          <w:tcPr>
            <w:tcW w:w="5000" w:type="pct"/>
            <w:gridSpan w:val="4"/>
            <w:shd w:val="clear" w:color="auto" w:fill="A6A6A6" w:themeFill="background1" w:themeFillShade="A6"/>
          </w:tcPr>
          <w:p w:rsidR="006404B1" w:rsidRPr="00481B31" w:rsidDel="006404B1" w:rsidRDefault="006404B1" w:rsidP="00565FFD">
            <w:pPr>
              <w:pStyle w:val="CERnon-indent"/>
              <w:spacing w:before="100" w:after="100" w:line="276" w:lineRule="auto"/>
              <w:rPr>
                <w:sz w:val="20"/>
              </w:rPr>
            </w:pPr>
            <w:r w:rsidRPr="00481B31">
              <w:rPr>
                <w:b/>
                <w:sz w:val="20"/>
              </w:rPr>
              <w:t>V</w:t>
            </w:r>
            <w:r w:rsidR="00C312FA" w:rsidRPr="00481B31">
              <w:rPr>
                <w:b/>
                <w:sz w:val="20"/>
              </w:rPr>
              <w:t>alidate</w:t>
            </w:r>
          </w:p>
        </w:tc>
      </w:tr>
      <w:tr w:rsidR="006404B1" w:rsidRPr="006B7677" w:rsidTr="006827A6">
        <w:trPr>
          <w:cantSplit/>
          <w:trHeight w:val="461"/>
        </w:trPr>
        <w:tc>
          <w:tcPr>
            <w:tcW w:w="405" w:type="pct"/>
          </w:tcPr>
          <w:p w:rsidR="006404B1" w:rsidRPr="00481B31" w:rsidDel="006404B1" w:rsidRDefault="00675969" w:rsidP="00565FFD">
            <w:pPr>
              <w:pStyle w:val="CERnon-indent"/>
              <w:spacing w:before="100" w:after="100" w:line="276" w:lineRule="auto"/>
              <w:jc w:val="center"/>
              <w:rPr>
                <w:sz w:val="20"/>
              </w:rPr>
            </w:pPr>
            <w:r w:rsidRPr="00481B31">
              <w:rPr>
                <w:sz w:val="20"/>
              </w:rPr>
              <w:t>9</w:t>
            </w:r>
          </w:p>
        </w:tc>
        <w:tc>
          <w:tcPr>
            <w:tcW w:w="1060" w:type="pct"/>
          </w:tcPr>
          <w:p w:rsidR="007C5844" w:rsidRPr="00481B31" w:rsidRDefault="007C5844" w:rsidP="00565FFD">
            <w:pPr>
              <w:pStyle w:val="CERnon-indent"/>
              <w:tabs>
                <w:tab w:val="clear" w:pos="851"/>
              </w:tabs>
              <w:spacing w:before="100" w:after="100" w:line="276" w:lineRule="auto"/>
              <w:rPr>
                <w:sz w:val="20"/>
              </w:rPr>
            </w:pPr>
            <w:r w:rsidRPr="00481B31">
              <w:rPr>
                <w:sz w:val="20"/>
              </w:rPr>
              <w:t>Check user details</w:t>
            </w:r>
          </w:p>
          <w:p w:rsidR="006404B1" w:rsidRPr="00481B31" w:rsidDel="006404B1" w:rsidRDefault="006404B1" w:rsidP="00565FFD">
            <w:pPr>
              <w:pStyle w:val="CERnon-indent"/>
              <w:tabs>
                <w:tab w:val="clear" w:pos="851"/>
              </w:tabs>
              <w:spacing w:before="100" w:after="100" w:line="276" w:lineRule="auto"/>
              <w:rPr>
                <w:sz w:val="20"/>
              </w:rPr>
            </w:pPr>
          </w:p>
        </w:tc>
        <w:tc>
          <w:tcPr>
            <w:tcW w:w="2651" w:type="pct"/>
          </w:tcPr>
          <w:p w:rsidR="006404B1" w:rsidRPr="00481B31" w:rsidDel="006404B1" w:rsidRDefault="007C5844" w:rsidP="00565FFD">
            <w:pPr>
              <w:pStyle w:val="CERnon-indent"/>
              <w:tabs>
                <w:tab w:val="clear" w:pos="851"/>
              </w:tabs>
              <w:spacing w:before="100" w:after="100" w:line="276" w:lineRule="auto"/>
              <w:rPr>
                <w:sz w:val="20"/>
              </w:rPr>
            </w:pPr>
            <w:r w:rsidRPr="00481B31">
              <w:rPr>
                <w:sz w:val="20"/>
              </w:rPr>
              <w:t xml:space="preserve">SEMO checks the name of the </w:t>
            </w:r>
            <w:r w:rsidR="00C030AB" w:rsidRPr="00481B31">
              <w:rPr>
                <w:sz w:val="20"/>
              </w:rPr>
              <w:t xml:space="preserve">Account Holder </w:t>
            </w:r>
            <w:r w:rsidR="00012A11" w:rsidRPr="00481B31">
              <w:rPr>
                <w:sz w:val="20"/>
              </w:rPr>
              <w:t>User submitting</w:t>
            </w:r>
            <w:r w:rsidR="00E76778" w:rsidRPr="00481B31">
              <w:rPr>
                <w:sz w:val="20"/>
              </w:rPr>
              <w:t xml:space="preserve"> the GO request against the U</w:t>
            </w:r>
            <w:r w:rsidRPr="00481B31">
              <w:rPr>
                <w:sz w:val="20"/>
              </w:rPr>
              <w:t>ser details contained in the GO Online Registry.</w:t>
            </w:r>
            <w:r w:rsidR="004E6FB3" w:rsidRPr="00481B31">
              <w:rPr>
                <w:sz w:val="20"/>
              </w:rPr>
              <w:t xml:space="preserve"> </w:t>
            </w:r>
          </w:p>
        </w:tc>
        <w:tc>
          <w:tcPr>
            <w:tcW w:w="884" w:type="pct"/>
          </w:tcPr>
          <w:p w:rsidR="006404B1" w:rsidRPr="00481B31" w:rsidDel="006404B1" w:rsidRDefault="000D6A8B" w:rsidP="00565FFD">
            <w:pPr>
              <w:pStyle w:val="CERnon-indent"/>
              <w:spacing w:before="100" w:after="100" w:line="276" w:lineRule="auto"/>
              <w:rPr>
                <w:sz w:val="20"/>
              </w:rPr>
            </w:pPr>
            <w:r w:rsidRPr="00481B31">
              <w:rPr>
                <w:sz w:val="20"/>
              </w:rPr>
              <w:t>Issue Month + 17 WD</w:t>
            </w:r>
          </w:p>
        </w:tc>
      </w:tr>
      <w:tr w:rsidR="007C5844" w:rsidRPr="006B7677" w:rsidTr="006827A6">
        <w:trPr>
          <w:cantSplit/>
          <w:trHeight w:val="403"/>
        </w:trPr>
        <w:tc>
          <w:tcPr>
            <w:tcW w:w="405" w:type="pct"/>
          </w:tcPr>
          <w:p w:rsidR="007C5844" w:rsidRPr="00481B31" w:rsidRDefault="00675969" w:rsidP="00565FFD">
            <w:pPr>
              <w:pStyle w:val="CERnon-indent"/>
              <w:spacing w:before="100" w:after="100" w:line="276" w:lineRule="auto"/>
              <w:jc w:val="center"/>
              <w:rPr>
                <w:sz w:val="20"/>
              </w:rPr>
            </w:pPr>
            <w:r w:rsidRPr="00481B31">
              <w:rPr>
                <w:sz w:val="20"/>
              </w:rPr>
              <w:t>10</w:t>
            </w:r>
          </w:p>
        </w:tc>
        <w:tc>
          <w:tcPr>
            <w:tcW w:w="1060" w:type="pct"/>
          </w:tcPr>
          <w:p w:rsidR="007C5844" w:rsidRPr="00481B31" w:rsidRDefault="00A37607" w:rsidP="00565FFD">
            <w:pPr>
              <w:pStyle w:val="CERnon-indent"/>
              <w:tabs>
                <w:tab w:val="clear" w:pos="851"/>
              </w:tabs>
              <w:spacing w:before="100" w:after="100" w:line="276" w:lineRule="auto"/>
              <w:rPr>
                <w:sz w:val="20"/>
              </w:rPr>
            </w:pPr>
            <w:r w:rsidRPr="00481B31">
              <w:rPr>
                <w:sz w:val="20"/>
              </w:rPr>
              <w:t xml:space="preserve">Check </w:t>
            </w:r>
            <w:r w:rsidR="00C668DA" w:rsidRPr="00481B31">
              <w:rPr>
                <w:sz w:val="20"/>
              </w:rPr>
              <w:t>Production Device</w:t>
            </w:r>
            <w:r w:rsidR="007C5844" w:rsidRPr="00481B31">
              <w:rPr>
                <w:sz w:val="20"/>
              </w:rPr>
              <w:t xml:space="preserve"> details</w:t>
            </w:r>
          </w:p>
        </w:tc>
        <w:tc>
          <w:tcPr>
            <w:tcW w:w="2651" w:type="pct"/>
          </w:tcPr>
          <w:p w:rsidR="007C5844" w:rsidRPr="00481B31" w:rsidRDefault="007C5844" w:rsidP="00565FFD">
            <w:pPr>
              <w:pStyle w:val="CERnon-indent"/>
              <w:tabs>
                <w:tab w:val="clear" w:pos="851"/>
              </w:tabs>
              <w:spacing w:before="100" w:after="100" w:line="276" w:lineRule="auto"/>
              <w:rPr>
                <w:sz w:val="20"/>
              </w:rPr>
            </w:pPr>
            <w:r w:rsidRPr="00481B31">
              <w:rPr>
                <w:sz w:val="20"/>
              </w:rPr>
              <w:t xml:space="preserve">SEMO also checks the </w:t>
            </w:r>
            <w:r w:rsidR="00C030AB" w:rsidRPr="00481B31">
              <w:rPr>
                <w:sz w:val="20"/>
              </w:rPr>
              <w:t xml:space="preserve">Production Device </w:t>
            </w:r>
            <w:r w:rsidRPr="00481B31">
              <w:rPr>
                <w:sz w:val="20"/>
              </w:rPr>
              <w:t>details in the GO request against the details contained in the GO</w:t>
            </w:r>
            <w:r w:rsidR="00C030AB" w:rsidRPr="00481B31">
              <w:rPr>
                <w:sz w:val="20"/>
              </w:rPr>
              <w:t xml:space="preserve"> Online</w:t>
            </w:r>
            <w:r w:rsidRPr="00481B31">
              <w:rPr>
                <w:sz w:val="20"/>
              </w:rPr>
              <w:t xml:space="preserve"> </w:t>
            </w:r>
            <w:r w:rsidR="00C030AB" w:rsidRPr="00481B31">
              <w:rPr>
                <w:sz w:val="20"/>
              </w:rPr>
              <w:t>R</w:t>
            </w:r>
            <w:r w:rsidRPr="00481B31">
              <w:rPr>
                <w:sz w:val="20"/>
              </w:rPr>
              <w:t>egistry</w:t>
            </w:r>
          </w:p>
        </w:tc>
        <w:tc>
          <w:tcPr>
            <w:tcW w:w="884" w:type="pct"/>
          </w:tcPr>
          <w:p w:rsidR="007C5844" w:rsidRPr="00481B31" w:rsidRDefault="000D6A8B" w:rsidP="00565FFD">
            <w:pPr>
              <w:pStyle w:val="CERnon-indent"/>
              <w:spacing w:before="100" w:after="100" w:line="276" w:lineRule="auto"/>
              <w:rPr>
                <w:sz w:val="20"/>
              </w:rPr>
            </w:pPr>
            <w:r w:rsidRPr="00481B31">
              <w:rPr>
                <w:sz w:val="20"/>
              </w:rPr>
              <w:t>Issue Month + 17 WD</w:t>
            </w:r>
          </w:p>
        </w:tc>
      </w:tr>
      <w:tr w:rsidR="00A37607" w:rsidRPr="006B7677" w:rsidTr="006827A6">
        <w:trPr>
          <w:cantSplit/>
          <w:trHeight w:val="411"/>
        </w:trPr>
        <w:tc>
          <w:tcPr>
            <w:tcW w:w="405" w:type="pct"/>
          </w:tcPr>
          <w:p w:rsidR="00A37607" w:rsidRPr="00481B31" w:rsidRDefault="00C312FA" w:rsidP="00565FFD">
            <w:pPr>
              <w:pStyle w:val="CERnon-indent"/>
              <w:spacing w:before="100" w:after="100" w:line="276" w:lineRule="auto"/>
              <w:jc w:val="center"/>
              <w:rPr>
                <w:sz w:val="20"/>
              </w:rPr>
            </w:pPr>
            <w:r w:rsidRPr="00481B31">
              <w:rPr>
                <w:sz w:val="20"/>
              </w:rPr>
              <w:t>1</w:t>
            </w:r>
            <w:r w:rsidR="00675969" w:rsidRPr="00481B31">
              <w:rPr>
                <w:sz w:val="20"/>
              </w:rPr>
              <w:t>1</w:t>
            </w:r>
          </w:p>
        </w:tc>
        <w:tc>
          <w:tcPr>
            <w:tcW w:w="1060" w:type="pct"/>
          </w:tcPr>
          <w:p w:rsidR="00A37607" w:rsidRPr="00481B31" w:rsidRDefault="00251E11" w:rsidP="00565FFD">
            <w:pPr>
              <w:pStyle w:val="CERnon-indent"/>
              <w:tabs>
                <w:tab w:val="clear" w:pos="851"/>
              </w:tabs>
              <w:spacing w:before="100" w:after="100" w:line="276" w:lineRule="auto"/>
              <w:rPr>
                <w:sz w:val="20"/>
              </w:rPr>
            </w:pPr>
            <w:r w:rsidRPr="00481B31">
              <w:rPr>
                <w:sz w:val="20"/>
              </w:rPr>
              <w:t>Validate Requests</w:t>
            </w:r>
          </w:p>
        </w:tc>
        <w:tc>
          <w:tcPr>
            <w:tcW w:w="2651" w:type="pct"/>
          </w:tcPr>
          <w:p w:rsidR="00A37607" w:rsidRPr="00481B31" w:rsidRDefault="00A37607" w:rsidP="00565FFD">
            <w:pPr>
              <w:pStyle w:val="CERnon-indent"/>
              <w:tabs>
                <w:tab w:val="clear" w:pos="851"/>
              </w:tabs>
              <w:spacing w:before="100" w:after="100" w:line="276" w:lineRule="auto"/>
              <w:rPr>
                <w:sz w:val="20"/>
              </w:rPr>
            </w:pPr>
            <w:r w:rsidRPr="00481B31">
              <w:rPr>
                <w:sz w:val="20"/>
              </w:rPr>
              <w:t xml:space="preserve">SEMO checks that the number of </w:t>
            </w:r>
            <w:r w:rsidR="00C030AB" w:rsidRPr="00481B31">
              <w:rPr>
                <w:sz w:val="20"/>
              </w:rPr>
              <w:t xml:space="preserve">GO Certificates </w:t>
            </w:r>
            <w:r w:rsidRPr="00481B31">
              <w:rPr>
                <w:sz w:val="20"/>
              </w:rPr>
              <w:t xml:space="preserve"> requested matches the meter reading in the GO Online Registry</w:t>
            </w:r>
          </w:p>
        </w:tc>
        <w:tc>
          <w:tcPr>
            <w:tcW w:w="884" w:type="pct"/>
          </w:tcPr>
          <w:p w:rsidR="00A37607" w:rsidRPr="00481B31" w:rsidRDefault="000D6A8B" w:rsidP="00565FFD">
            <w:pPr>
              <w:pStyle w:val="CERnon-indent"/>
              <w:spacing w:before="100" w:after="100" w:line="276" w:lineRule="auto"/>
              <w:rPr>
                <w:sz w:val="20"/>
              </w:rPr>
            </w:pPr>
            <w:r w:rsidRPr="00481B31">
              <w:rPr>
                <w:sz w:val="20"/>
              </w:rPr>
              <w:t>Issue Month + 17 WD</w:t>
            </w:r>
          </w:p>
        </w:tc>
      </w:tr>
      <w:tr w:rsidR="006404B1" w:rsidRPr="006B7677" w:rsidTr="006827A6">
        <w:trPr>
          <w:cantSplit/>
          <w:trHeight w:val="403"/>
        </w:trPr>
        <w:tc>
          <w:tcPr>
            <w:tcW w:w="405" w:type="pct"/>
          </w:tcPr>
          <w:p w:rsidR="006404B1" w:rsidRPr="00481B31" w:rsidDel="006404B1" w:rsidRDefault="00565FFD" w:rsidP="00565FFD">
            <w:pPr>
              <w:pStyle w:val="CERnon-indent"/>
              <w:spacing w:before="100" w:after="100" w:line="276" w:lineRule="auto"/>
              <w:rPr>
                <w:sz w:val="20"/>
              </w:rPr>
            </w:pPr>
            <w:r>
              <w:rPr>
                <w:sz w:val="20"/>
              </w:rPr>
              <w:t xml:space="preserve">        </w:t>
            </w:r>
            <w:r w:rsidR="007C5844" w:rsidRPr="00481B31">
              <w:rPr>
                <w:sz w:val="20"/>
              </w:rPr>
              <w:t>1</w:t>
            </w:r>
            <w:r w:rsidR="00675969" w:rsidRPr="00481B31">
              <w:rPr>
                <w:sz w:val="20"/>
              </w:rPr>
              <w:t>2</w:t>
            </w:r>
            <w:r>
              <w:rPr>
                <w:sz w:val="20"/>
              </w:rPr>
              <w:t xml:space="preserve"> </w:t>
            </w:r>
            <w:r w:rsidR="00251E11" w:rsidRPr="00481B31">
              <w:rPr>
                <w:sz w:val="20"/>
              </w:rPr>
              <w:t>(Optional)</w:t>
            </w:r>
          </w:p>
        </w:tc>
        <w:tc>
          <w:tcPr>
            <w:tcW w:w="1060" w:type="pct"/>
          </w:tcPr>
          <w:p w:rsidR="006404B1" w:rsidRPr="00481B31" w:rsidDel="006404B1" w:rsidRDefault="006404B1" w:rsidP="00565FFD">
            <w:pPr>
              <w:pStyle w:val="CERnon-indent"/>
              <w:tabs>
                <w:tab w:val="clear" w:pos="851"/>
              </w:tabs>
              <w:spacing w:before="100" w:after="100" w:line="276" w:lineRule="auto"/>
              <w:rPr>
                <w:sz w:val="20"/>
              </w:rPr>
            </w:pPr>
            <w:r w:rsidRPr="00481B31">
              <w:rPr>
                <w:sz w:val="20"/>
              </w:rPr>
              <w:t>Send rejection</w:t>
            </w:r>
          </w:p>
        </w:tc>
        <w:tc>
          <w:tcPr>
            <w:tcW w:w="2651" w:type="pct"/>
          </w:tcPr>
          <w:p w:rsidR="006404B1" w:rsidRPr="00481B31" w:rsidDel="006404B1" w:rsidRDefault="006404B1" w:rsidP="00565FFD">
            <w:pPr>
              <w:pStyle w:val="CERnon-indent"/>
              <w:tabs>
                <w:tab w:val="clear" w:pos="851"/>
              </w:tabs>
              <w:spacing w:before="100" w:after="100" w:line="276" w:lineRule="auto"/>
              <w:rPr>
                <w:sz w:val="20"/>
              </w:rPr>
            </w:pPr>
            <w:r w:rsidRPr="00481B31">
              <w:rPr>
                <w:sz w:val="20"/>
              </w:rPr>
              <w:t>If any details are inva</w:t>
            </w:r>
            <w:r w:rsidR="00E76778" w:rsidRPr="00481B31">
              <w:rPr>
                <w:sz w:val="20"/>
              </w:rPr>
              <w:t>lid, SEMO sends</w:t>
            </w:r>
            <w:r w:rsidR="00A24715">
              <w:rPr>
                <w:sz w:val="20"/>
              </w:rPr>
              <w:t xml:space="preserve"> a</w:t>
            </w:r>
            <w:r w:rsidR="00E76778" w:rsidRPr="00481B31">
              <w:rPr>
                <w:sz w:val="20"/>
              </w:rPr>
              <w:t xml:space="preserve"> notice that</w:t>
            </w:r>
            <w:r w:rsidR="00A24715">
              <w:rPr>
                <w:sz w:val="20"/>
              </w:rPr>
              <w:t xml:space="preserve"> the</w:t>
            </w:r>
            <w:r w:rsidR="00E76778" w:rsidRPr="00481B31">
              <w:rPr>
                <w:sz w:val="20"/>
              </w:rPr>
              <w:t xml:space="preserve"> GO R</w:t>
            </w:r>
            <w:r w:rsidRPr="00481B31">
              <w:rPr>
                <w:sz w:val="20"/>
              </w:rPr>
              <w:t>equest has been rejected to the original sender.</w:t>
            </w:r>
            <w:r w:rsidR="00FC41D0" w:rsidRPr="00481B31">
              <w:rPr>
                <w:sz w:val="20"/>
              </w:rPr>
              <w:t xml:space="preserve"> </w:t>
            </w:r>
          </w:p>
        </w:tc>
        <w:tc>
          <w:tcPr>
            <w:tcW w:w="884" w:type="pct"/>
          </w:tcPr>
          <w:p w:rsidR="006404B1" w:rsidRPr="00481B31" w:rsidDel="006404B1" w:rsidRDefault="000D6A8B" w:rsidP="00565FFD">
            <w:pPr>
              <w:pStyle w:val="CERnon-indent"/>
              <w:spacing w:before="100" w:after="100" w:line="276" w:lineRule="auto"/>
              <w:rPr>
                <w:sz w:val="20"/>
              </w:rPr>
            </w:pPr>
            <w:r w:rsidRPr="00481B31">
              <w:rPr>
                <w:sz w:val="20"/>
              </w:rPr>
              <w:t>Issue Month + 17 WD</w:t>
            </w:r>
          </w:p>
        </w:tc>
      </w:tr>
      <w:tr w:rsidR="00082869" w:rsidRPr="006B7677" w:rsidTr="006827A6">
        <w:trPr>
          <w:cantSplit/>
          <w:trHeight w:val="252"/>
        </w:trPr>
        <w:tc>
          <w:tcPr>
            <w:tcW w:w="5000" w:type="pct"/>
            <w:gridSpan w:val="4"/>
            <w:shd w:val="clear" w:color="auto" w:fill="A6A6A6" w:themeFill="background1" w:themeFillShade="A6"/>
          </w:tcPr>
          <w:p w:rsidR="00082869" w:rsidRPr="00481B31" w:rsidRDefault="00082869" w:rsidP="00565FFD">
            <w:pPr>
              <w:pStyle w:val="CERnon-indent"/>
              <w:spacing w:before="100" w:after="100" w:line="276" w:lineRule="auto"/>
              <w:rPr>
                <w:sz w:val="20"/>
              </w:rPr>
            </w:pPr>
            <w:r w:rsidRPr="00481B31">
              <w:rPr>
                <w:b/>
                <w:sz w:val="20"/>
              </w:rPr>
              <w:t>Issue</w:t>
            </w:r>
          </w:p>
        </w:tc>
      </w:tr>
      <w:tr w:rsidR="007C5844" w:rsidRPr="006B7677" w:rsidTr="006827A6">
        <w:trPr>
          <w:cantSplit/>
          <w:trHeight w:val="260"/>
        </w:trPr>
        <w:tc>
          <w:tcPr>
            <w:tcW w:w="405" w:type="pct"/>
          </w:tcPr>
          <w:p w:rsidR="007C5844" w:rsidRPr="00481B31" w:rsidRDefault="007C5844" w:rsidP="00565FFD">
            <w:pPr>
              <w:pStyle w:val="CERnon-indent"/>
              <w:spacing w:before="100" w:after="100" w:line="276" w:lineRule="auto"/>
              <w:jc w:val="center"/>
              <w:rPr>
                <w:sz w:val="20"/>
              </w:rPr>
            </w:pPr>
            <w:r w:rsidRPr="00481B31">
              <w:rPr>
                <w:sz w:val="20"/>
              </w:rPr>
              <w:t>1</w:t>
            </w:r>
            <w:r w:rsidR="00675969" w:rsidRPr="00481B31">
              <w:rPr>
                <w:sz w:val="20"/>
              </w:rPr>
              <w:t>3</w:t>
            </w:r>
          </w:p>
        </w:tc>
        <w:tc>
          <w:tcPr>
            <w:tcW w:w="1060" w:type="pct"/>
          </w:tcPr>
          <w:p w:rsidR="007C5844" w:rsidRPr="00481B31" w:rsidRDefault="007C5844" w:rsidP="00565FFD">
            <w:pPr>
              <w:pStyle w:val="CERnon-indent"/>
              <w:tabs>
                <w:tab w:val="clear" w:pos="851"/>
              </w:tabs>
              <w:spacing w:before="100" w:after="100" w:line="276" w:lineRule="auto"/>
              <w:rPr>
                <w:sz w:val="20"/>
              </w:rPr>
            </w:pPr>
            <w:r w:rsidRPr="00481B31">
              <w:rPr>
                <w:sz w:val="20"/>
              </w:rPr>
              <w:t>Issue</w:t>
            </w:r>
            <w:r w:rsidR="00082869" w:rsidRPr="00481B31">
              <w:rPr>
                <w:sz w:val="20"/>
              </w:rPr>
              <w:t xml:space="preserve"> GO</w:t>
            </w:r>
            <w:r w:rsidRPr="00481B31">
              <w:rPr>
                <w:sz w:val="20"/>
              </w:rPr>
              <w:t xml:space="preserve"> certificates</w:t>
            </w:r>
          </w:p>
        </w:tc>
        <w:tc>
          <w:tcPr>
            <w:tcW w:w="2651" w:type="pct"/>
          </w:tcPr>
          <w:p w:rsidR="007C5844" w:rsidRPr="00481B31" w:rsidRDefault="007C5844" w:rsidP="00565FFD">
            <w:pPr>
              <w:pStyle w:val="CERnon-indent"/>
              <w:tabs>
                <w:tab w:val="clear" w:pos="851"/>
              </w:tabs>
              <w:spacing w:before="100" w:after="100" w:line="276" w:lineRule="auto"/>
              <w:rPr>
                <w:sz w:val="20"/>
              </w:rPr>
            </w:pPr>
            <w:r w:rsidRPr="00481B31">
              <w:rPr>
                <w:sz w:val="20"/>
              </w:rPr>
              <w:t xml:space="preserve">SEMO issues </w:t>
            </w:r>
            <w:r w:rsidR="00082869" w:rsidRPr="00481B31">
              <w:rPr>
                <w:sz w:val="20"/>
              </w:rPr>
              <w:t xml:space="preserve">GO </w:t>
            </w:r>
            <w:r w:rsidRPr="00481B31">
              <w:rPr>
                <w:sz w:val="20"/>
              </w:rPr>
              <w:t>certificates for all valid requests</w:t>
            </w:r>
          </w:p>
        </w:tc>
        <w:tc>
          <w:tcPr>
            <w:tcW w:w="884" w:type="pct"/>
          </w:tcPr>
          <w:p w:rsidR="007C5844" w:rsidRPr="00481B31" w:rsidRDefault="00820F3B" w:rsidP="00565FFD">
            <w:pPr>
              <w:pStyle w:val="CERnon-indent"/>
              <w:spacing w:before="100" w:after="100" w:line="276" w:lineRule="auto"/>
              <w:rPr>
                <w:sz w:val="20"/>
              </w:rPr>
            </w:pPr>
            <w:r w:rsidRPr="00481B31">
              <w:rPr>
                <w:sz w:val="20"/>
              </w:rPr>
              <w:t xml:space="preserve"> Last WD of Following Month</w:t>
            </w:r>
          </w:p>
        </w:tc>
      </w:tr>
      <w:tr w:rsidR="006404B1" w:rsidRPr="006B7677" w:rsidTr="006827A6">
        <w:trPr>
          <w:cantSplit/>
          <w:trHeight w:val="411"/>
        </w:trPr>
        <w:tc>
          <w:tcPr>
            <w:tcW w:w="405" w:type="pct"/>
          </w:tcPr>
          <w:p w:rsidR="006404B1" w:rsidRPr="00481B31" w:rsidDel="006404B1" w:rsidRDefault="006404B1" w:rsidP="00565FFD">
            <w:pPr>
              <w:pStyle w:val="CERnon-indent"/>
              <w:spacing w:before="100" w:after="100" w:line="276" w:lineRule="auto"/>
              <w:jc w:val="center"/>
              <w:rPr>
                <w:sz w:val="20"/>
              </w:rPr>
            </w:pPr>
            <w:r w:rsidRPr="00481B31">
              <w:rPr>
                <w:sz w:val="20"/>
              </w:rPr>
              <w:t>1</w:t>
            </w:r>
            <w:r w:rsidR="00675969" w:rsidRPr="00481B31">
              <w:rPr>
                <w:sz w:val="20"/>
              </w:rPr>
              <w:t>4</w:t>
            </w:r>
          </w:p>
        </w:tc>
        <w:tc>
          <w:tcPr>
            <w:tcW w:w="1060" w:type="pct"/>
          </w:tcPr>
          <w:p w:rsidR="006404B1" w:rsidRPr="00481B31" w:rsidDel="006404B1" w:rsidRDefault="007C5844" w:rsidP="00565FFD">
            <w:pPr>
              <w:pStyle w:val="CERnon-indent"/>
              <w:tabs>
                <w:tab w:val="clear" w:pos="851"/>
              </w:tabs>
              <w:spacing w:before="100" w:after="100" w:line="276" w:lineRule="auto"/>
              <w:rPr>
                <w:sz w:val="20"/>
              </w:rPr>
            </w:pPr>
            <w:r w:rsidRPr="00481B31">
              <w:rPr>
                <w:sz w:val="20"/>
              </w:rPr>
              <w:t xml:space="preserve">Alert </w:t>
            </w:r>
            <w:r w:rsidR="00C030AB" w:rsidRPr="00481B31">
              <w:rPr>
                <w:sz w:val="20"/>
              </w:rPr>
              <w:t xml:space="preserve">GO certificates </w:t>
            </w:r>
            <w:r w:rsidRPr="00481B31">
              <w:rPr>
                <w:sz w:val="20"/>
              </w:rPr>
              <w:t xml:space="preserve"> issued</w:t>
            </w:r>
          </w:p>
        </w:tc>
        <w:tc>
          <w:tcPr>
            <w:tcW w:w="2651" w:type="pct"/>
          </w:tcPr>
          <w:p w:rsidR="006404B1" w:rsidRPr="00481B31" w:rsidDel="006404B1" w:rsidRDefault="007C5844" w:rsidP="00565FFD">
            <w:pPr>
              <w:pStyle w:val="CERnon-indent"/>
              <w:tabs>
                <w:tab w:val="clear" w:pos="851"/>
              </w:tabs>
              <w:spacing w:before="100" w:after="100" w:line="276" w:lineRule="auto"/>
              <w:rPr>
                <w:sz w:val="20"/>
              </w:rPr>
            </w:pPr>
            <w:r w:rsidRPr="00481B31">
              <w:rPr>
                <w:sz w:val="20"/>
              </w:rPr>
              <w:t xml:space="preserve">SEMO issues an announcement to all </w:t>
            </w:r>
            <w:r w:rsidR="00C030AB" w:rsidRPr="00481B31">
              <w:rPr>
                <w:sz w:val="20"/>
              </w:rPr>
              <w:t xml:space="preserve">Account Holders </w:t>
            </w:r>
            <w:r w:rsidRPr="00481B31">
              <w:rPr>
                <w:sz w:val="20"/>
              </w:rPr>
              <w:t xml:space="preserve"> via the GO Online Registry to advise that all requested GO cert</w:t>
            </w:r>
            <w:r w:rsidR="00C030AB" w:rsidRPr="00481B31">
              <w:rPr>
                <w:sz w:val="20"/>
              </w:rPr>
              <w:t xml:space="preserve">ificates </w:t>
            </w:r>
            <w:r w:rsidRPr="00481B31">
              <w:rPr>
                <w:sz w:val="20"/>
              </w:rPr>
              <w:t>have been issued</w:t>
            </w:r>
          </w:p>
        </w:tc>
        <w:tc>
          <w:tcPr>
            <w:tcW w:w="884" w:type="pct"/>
          </w:tcPr>
          <w:p w:rsidR="006404B1" w:rsidRPr="00481B31" w:rsidDel="006404B1" w:rsidRDefault="00820F3B" w:rsidP="00565FFD">
            <w:pPr>
              <w:pStyle w:val="CERnon-indent"/>
              <w:spacing w:before="100" w:after="100" w:line="276" w:lineRule="auto"/>
              <w:rPr>
                <w:sz w:val="20"/>
              </w:rPr>
            </w:pPr>
            <w:r w:rsidRPr="00481B31">
              <w:rPr>
                <w:sz w:val="20"/>
              </w:rPr>
              <w:t xml:space="preserve"> Last WD of Following Month</w:t>
            </w:r>
          </w:p>
        </w:tc>
      </w:tr>
    </w:tbl>
    <w:p w:rsidR="009254BF" w:rsidRDefault="009254BF" w:rsidP="009254BF"/>
    <w:p w:rsidR="009254BF" w:rsidRDefault="009254BF" w:rsidP="009254BF"/>
    <w:p w:rsidR="009254BF" w:rsidRDefault="009254BF" w:rsidP="009254BF"/>
    <w:p w:rsidR="009254BF" w:rsidRDefault="009254BF" w:rsidP="009254BF"/>
    <w:p w:rsidR="009254BF" w:rsidRDefault="009254BF" w:rsidP="009254BF"/>
    <w:p w:rsidR="00166D2A" w:rsidRDefault="00166D2A" w:rsidP="009254BF">
      <w:pPr>
        <w:pStyle w:val="Heading2"/>
      </w:pPr>
      <w:bookmarkStart w:id="40" w:name="_Toc427581817"/>
      <w:r w:rsidRPr="00A315C1">
        <w:t>GO ISSUING (INCLUDING REQUESTING) PROCESS –</w:t>
      </w:r>
      <w:r w:rsidR="0081080F">
        <w:t xml:space="preserve"> </w:t>
      </w:r>
      <w:r w:rsidRPr="00A315C1">
        <w:t>METERED GENERATION DATA QUERY</w:t>
      </w:r>
      <w:bookmarkEnd w:id="40"/>
    </w:p>
    <w:p w:rsidR="006827A6" w:rsidRPr="006827A6" w:rsidRDefault="006827A6" w:rsidP="006827A6">
      <w:pPr>
        <w:rPr>
          <w:lang w:bidi="ar-SA"/>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86"/>
        <w:gridCol w:w="3365"/>
        <w:gridCol w:w="8416"/>
        <w:gridCol w:w="2806"/>
      </w:tblGrid>
      <w:tr w:rsidR="00166D2A" w:rsidRPr="006B7677" w:rsidTr="00C111E7">
        <w:trPr>
          <w:cantSplit/>
          <w:tblHeader/>
        </w:trPr>
        <w:tc>
          <w:tcPr>
            <w:tcW w:w="405" w:type="pct"/>
            <w:tcBorders>
              <w:bottom w:val="single" w:sz="4" w:space="0" w:color="auto"/>
            </w:tcBorders>
            <w:shd w:val="clear" w:color="auto" w:fill="000000"/>
          </w:tcPr>
          <w:p w:rsidR="00166D2A" w:rsidRPr="006B7677" w:rsidRDefault="00166D2A" w:rsidP="00565FFD">
            <w:pPr>
              <w:pStyle w:val="CERnon-indent"/>
              <w:spacing w:before="100" w:after="100" w:line="276" w:lineRule="auto"/>
              <w:jc w:val="center"/>
              <w:rPr>
                <w:b/>
                <w:color w:val="FFFFFF"/>
                <w:sz w:val="18"/>
                <w:szCs w:val="18"/>
              </w:rPr>
            </w:pPr>
            <w:r>
              <w:rPr>
                <w:b/>
                <w:color w:val="FFFFFF"/>
                <w:sz w:val="18"/>
                <w:szCs w:val="18"/>
              </w:rPr>
              <w:t>Step</w:t>
            </w:r>
          </w:p>
        </w:tc>
        <w:tc>
          <w:tcPr>
            <w:tcW w:w="1060" w:type="pct"/>
            <w:tcBorders>
              <w:bottom w:val="single" w:sz="4" w:space="0" w:color="auto"/>
            </w:tcBorders>
            <w:shd w:val="clear" w:color="auto" w:fill="000000"/>
          </w:tcPr>
          <w:p w:rsidR="00166D2A" w:rsidRPr="006B7677" w:rsidRDefault="00166D2A" w:rsidP="00565FFD">
            <w:pPr>
              <w:pStyle w:val="CERnon-indent"/>
              <w:spacing w:before="100" w:after="100" w:line="276" w:lineRule="auto"/>
              <w:rPr>
                <w:b/>
                <w:color w:val="FFFFFF"/>
                <w:sz w:val="18"/>
                <w:szCs w:val="18"/>
              </w:rPr>
            </w:pPr>
            <w:r>
              <w:rPr>
                <w:b/>
                <w:color w:val="FFFFFF"/>
                <w:sz w:val="18"/>
                <w:szCs w:val="18"/>
              </w:rPr>
              <w:t>Step Name</w:t>
            </w:r>
          </w:p>
        </w:tc>
        <w:tc>
          <w:tcPr>
            <w:tcW w:w="2651" w:type="pct"/>
            <w:tcBorders>
              <w:bottom w:val="single" w:sz="4" w:space="0" w:color="auto"/>
            </w:tcBorders>
            <w:shd w:val="clear" w:color="auto" w:fill="000000"/>
          </w:tcPr>
          <w:p w:rsidR="00166D2A" w:rsidRPr="006B7677" w:rsidRDefault="00166D2A" w:rsidP="00565FFD">
            <w:pPr>
              <w:pStyle w:val="CERnon-indent"/>
              <w:spacing w:before="100" w:after="100" w:line="276" w:lineRule="auto"/>
              <w:rPr>
                <w:b/>
                <w:color w:val="FFFFFF"/>
                <w:sz w:val="18"/>
                <w:szCs w:val="18"/>
              </w:rPr>
            </w:pPr>
            <w:r>
              <w:rPr>
                <w:b/>
                <w:color w:val="FFFFFF"/>
                <w:sz w:val="18"/>
                <w:szCs w:val="18"/>
              </w:rPr>
              <w:t>Step Description</w:t>
            </w:r>
          </w:p>
        </w:tc>
        <w:tc>
          <w:tcPr>
            <w:tcW w:w="884" w:type="pct"/>
            <w:tcBorders>
              <w:bottom w:val="single" w:sz="4" w:space="0" w:color="auto"/>
            </w:tcBorders>
            <w:shd w:val="clear" w:color="auto" w:fill="000000"/>
          </w:tcPr>
          <w:p w:rsidR="00166D2A" w:rsidRPr="006B7677" w:rsidRDefault="00166D2A" w:rsidP="00565FFD">
            <w:pPr>
              <w:pStyle w:val="CERnon-indent"/>
              <w:spacing w:before="100" w:after="100" w:line="276" w:lineRule="auto"/>
              <w:rPr>
                <w:b/>
                <w:color w:val="FFFFFF"/>
                <w:sz w:val="18"/>
                <w:szCs w:val="18"/>
              </w:rPr>
            </w:pPr>
            <w:r w:rsidRPr="006B7677">
              <w:rPr>
                <w:b/>
                <w:color w:val="FFFFFF"/>
                <w:sz w:val="18"/>
                <w:szCs w:val="18"/>
              </w:rPr>
              <w:t>Timing</w:t>
            </w:r>
          </w:p>
        </w:tc>
      </w:tr>
      <w:tr w:rsidR="00166D2A" w:rsidRPr="00F14BC1" w:rsidTr="00C111E7">
        <w:trPr>
          <w:cantSplit/>
        </w:trPr>
        <w:tc>
          <w:tcPr>
            <w:tcW w:w="5000" w:type="pct"/>
            <w:gridSpan w:val="4"/>
            <w:shd w:val="clear" w:color="auto" w:fill="A6A6A6" w:themeFill="background1" w:themeFillShade="A6"/>
          </w:tcPr>
          <w:p w:rsidR="00166D2A" w:rsidRPr="006F190B" w:rsidRDefault="00166D2A" w:rsidP="00565FFD">
            <w:pPr>
              <w:pStyle w:val="CERnon-indent"/>
              <w:tabs>
                <w:tab w:val="clear" w:pos="851"/>
              </w:tabs>
              <w:spacing w:before="100" w:after="100" w:line="276" w:lineRule="auto"/>
              <w:rPr>
                <w:sz w:val="20"/>
              </w:rPr>
            </w:pPr>
            <w:r>
              <w:rPr>
                <w:b/>
                <w:sz w:val="20"/>
              </w:rPr>
              <w:t>Metered Generation Data</w:t>
            </w:r>
          </w:p>
        </w:tc>
      </w:tr>
      <w:tr w:rsidR="00166D2A" w:rsidRPr="006B7677" w:rsidTr="00C111E7">
        <w:trPr>
          <w:cantSplit/>
        </w:trPr>
        <w:tc>
          <w:tcPr>
            <w:tcW w:w="5000" w:type="pct"/>
            <w:gridSpan w:val="4"/>
            <w:shd w:val="clear" w:color="auto" w:fill="BFBFBF" w:themeFill="background1" w:themeFillShade="BF"/>
          </w:tcPr>
          <w:p w:rsidR="00166D2A" w:rsidRPr="00F14BC1" w:rsidRDefault="00166D2A" w:rsidP="00565FFD">
            <w:pPr>
              <w:pStyle w:val="CERnon-indent"/>
              <w:tabs>
                <w:tab w:val="clear" w:pos="851"/>
              </w:tabs>
              <w:spacing w:before="100" w:after="100" w:line="276" w:lineRule="auto"/>
              <w:rPr>
                <w:b/>
                <w:sz w:val="20"/>
              </w:rPr>
            </w:pPr>
            <w:r>
              <w:rPr>
                <w:b/>
                <w:sz w:val="20"/>
              </w:rPr>
              <w:t>Verify</w:t>
            </w:r>
          </w:p>
        </w:tc>
      </w:tr>
      <w:tr w:rsidR="00166D2A" w:rsidRPr="006B7677" w:rsidTr="00C111E7">
        <w:trPr>
          <w:cantSplit/>
        </w:trPr>
        <w:tc>
          <w:tcPr>
            <w:tcW w:w="405" w:type="pct"/>
          </w:tcPr>
          <w:p w:rsidR="00166D2A" w:rsidRPr="00481B31" w:rsidRDefault="00166D2A" w:rsidP="00565FFD">
            <w:pPr>
              <w:pStyle w:val="CERnon-indent"/>
              <w:spacing w:before="100" w:after="100" w:line="276" w:lineRule="auto"/>
              <w:jc w:val="center"/>
              <w:rPr>
                <w:sz w:val="20"/>
              </w:rPr>
            </w:pPr>
            <w:r w:rsidRPr="00481B31">
              <w:rPr>
                <w:sz w:val="20"/>
              </w:rPr>
              <w:t>1</w:t>
            </w:r>
          </w:p>
        </w:tc>
        <w:tc>
          <w:tcPr>
            <w:tcW w:w="1060" w:type="pct"/>
          </w:tcPr>
          <w:p w:rsidR="00166D2A" w:rsidRPr="00481B31" w:rsidRDefault="00166D2A" w:rsidP="00565FFD">
            <w:pPr>
              <w:pStyle w:val="CERnon-indent"/>
              <w:tabs>
                <w:tab w:val="clear" w:pos="851"/>
              </w:tabs>
              <w:spacing w:before="100" w:after="100" w:line="276" w:lineRule="auto"/>
              <w:rPr>
                <w:sz w:val="20"/>
              </w:rPr>
            </w:pPr>
            <w:r w:rsidRPr="00481B31">
              <w:rPr>
                <w:sz w:val="20"/>
              </w:rPr>
              <w:t>Query Resolution</w:t>
            </w:r>
          </w:p>
        </w:tc>
        <w:tc>
          <w:tcPr>
            <w:tcW w:w="2651" w:type="pct"/>
          </w:tcPr>
          <w:p w:rsidR="00166D2A" w:rsidRPr="00481B31" w:rsidRDefault="00166D2A" w:rsidP="00565FFD">
            <w:pPr>
              <w:jc w:val="both"/>
              <w:rPr>
                <w:color w:val="000000"/>
                <w:lang w:bidi="ar-SA"/>
              </w:rPr>
            </w:pPr>
            <w:r w:rsidRPr="00481B31">
              <w:rPr>
                <w:color w:val="000000"/>
                <w:lang w:bidi="ar-SA"/>
              </w:rPr>
              <w:t>SEMO will liaise with relevant Metered Data Provider and provide solution or update to Account Holder</w:t>
            </w:r>
          </w:p>
        </w:tc>
        <w:tc>
          <w:tcPr>
            <w:tcW w:w="884" w:type="pct"/>
          </w:tcPr>
          <w:p w:rsidR="00166D2A" w:rsidRPr="00481B31" w:rsidRDefault="00166D2A" w:rsidP="00565FFD">
            <w:pPr>
              <w:pStyle w:val="CERnon-indent"/>
              <w:spacing w:before="100" w:after="100" w:line="276" w:lineRule="auto"/>
              <w:rPr>
                <w:sz w:val="20"/>
              </w:rPr>
            </w:pPr>
            <w:r w:rsidRPr="00481B31">
              <w:rPr>
                <w:sz w:val="20"/>
              </w:rPr>
              <w:t>Issue Month + 17 WD</w:t>
            </w:r>
          </w:p>
        </w:tc>
      </w:tr>
      <w:tr w:rsidR="00166D2A" w:rsidRPr="006B7677" w:rsidTr="00C111E7">
        <w:trPr>
          <w:cantSplit/>
          <w:trHeight w:val="287"/>
        </w:trPr>
        <w:tc>
          <w:tcPr>
            <w:tcW w:w="5000" w:type="pct"/>
            <w:gridSpan w:val="4"/>
            <w:shd w:val="clear" w:color="auto" w:fill="A6A6A6" w:themeFill="background1" w:themeFillShade="A6"/>
          </w:tcPr>
          <w:p w:rsidR="00166D2A" w:rsidRPr="00481B31" w:rsidRDefault="00166D2A" w:rsidP="00565FFD">
            <w:pPr>
              <w:pStyle w:val="CERnon-indent"/>
              <w:tabs>
                <w:tab w:val="clear" w:pos="851"/>
              </w:tabs>
              <w:spacing w:before="100" w:after="100" w:line="276" w:lineRule="auto"/>
              <w:rPr>
                <w:b/>
                <w:sz w:val="20"/>
              </w:rPr>
            </w:pPr>
            <w:r w:rsidRPr="00481B31">
              <w:rPr>
                <w:b/>
                <w:sz w:val="20"/>
              </w:rPr>
              <w:t>Request</w:t>
            </w:r>
          </w:p>
        </w:tc>
      </w:tr>
      <w:tr w:rsidR="00166D2A" w:rsidRPr="006B7677" w:rsidTr="00C111E7">
        <w:trPr>
          <w:cantSplit/>
        </w:trPr>
        <w:tc>
          <w:tcPr>
            <w:tcW w:w="405" w:type="pct"/>
          </w:tcPr>
          <w:p w:rsidR="00166D2A" w:rsidRPr="00481B31" w:rsidRDefault="00166D2A" w:rsidP="00565FFD">
            <w:pPr>
              <w:pStyle w:val="CERnon-indent"/>
              <w:spacing w:before="100" w:after="100" w:line="276" w:lineRule="auto"/>
              <w:jc w:val="center"/>
              <w:rPr>
                <w:sz w:val="20"/>
              </w:rPr>
            </w:pPr>
            <w:r w:rsidRPr="00481B31">
              <w:rPr>
                <w:sz w:val="20"/>
              </w:rPr>
              <w:t>2</w:t>
            </w:r>
          </w:p>
        </w:tc>
        <w:tc>
          <w:tcPr>
            <w:tcW w:w="1060" w:type="pct"/>
          </w:tcPr>
          <w:p w:rsidR="00166D2A" w:rsidRPr="00481B31" w:rsidRDefault="00E76778" w:rsidP="00565FFD">
            <w:pPr>
              <w:pStyle w:val="CERnon-indent"/>
              <w:tabs>
                <w:tab w:val="clear" w:pos="851"/>
              </w:tabs>
              <w:spacing w:before="100" w:after="100" w:line="276" w:lineRule="auto"/>
              <w:rPr>
                <w:sz w:val="20"/>
              </w:rPr>
            </w:pPr>
            <w:r w:rsidRPr="00481B31">
              <w:rPr>
                <w:sz w:val="20"/>
              </w:rPr>
              <w:t xml:space="preserve"> Receive GO R</w:t>
            </w:r>
            <w:r w:rsidR="00166D2A" w:rsidRPr="00481B31">
              <w:rPr>
                <w:sz w:val="20"/>
              </w:rPr>
              <w:t>equest</w:t>
            </w:r>
          </w:p>
        </w:tc>
        <w:tc>
          <w:tcPr>
            <w:tcW w:w="2651" w:type="pct"/>
          </w:tcPr>
          <w:p w:rsidR="00166D2A" w:rsidRPr="00481B31" w:rsidRDefault="00166D2A" w:rsidP="00565FFD">
            <w:pPr>
              <w:pStyle w:val="CERnon-indent"/>
              <w:tabs>
                <w:tab w:val="clear" w:pos="851"/>
              </w:tabs>
              <w:spacing w:before="100" w:after="100" w:line="276" w:lineRule="auto"/>
              <w:rPr>
                <w:sz w:val="20"/>
              </w:rPr>
            </w:pPr>
            <w:r w:rsidRPr="00481B31">
              <w:rPr>
                <w:sz w:val="20"/>
              </w:rPr>
              <w:t>Account Holder Users with the appropriate role within the GO Online Registry send an email, using the template provided, to Guaranteesoforigin@sem-o.com</w:t>
            </w:r>
          </w:p>
        </w:tc>
        <w:tc>
          <w:tcPr>
            <w:tcW w:w="884" w:type="pct"/>
          </w:tcPr>
          <w:p w:rsidR="00166D2A" w:rsidRPr="00481B31" w:rsidRDefault="00166D2A" w:rsidP="00565FFD">
            <w:pPr>
              <w:pStyle w:val="CERnon-indent"/>
              <w:spacing w:before="100" w:after="100" w:line="276" w:lineRule="auto"/>
              <w:rPr>
                <w:sz w:val="20"/>
              </w:rPr>
            </w:pPr>
            <w:r w:rsidRPr="00481B31">
              <w:rPr>
                <w:sz w:val="20"/>
              </w:rPr>
              <w:t>Issue Month + 18 WD</w:t>
            </w:r>
          </w:p>
          <w:p w:rsidR="00166D2A" w:rsidRPr="00481B31" w:rsidRDefault="00166D2A" w:rsidP="00565FFD">
            <w:pPr>
              <w:pStyle w:val="CERnon-indent"/>
              <w:spacing w:before="100" w:after="100" w:line="276" w:lineRule="auto"/>
              <w:rPr>
                <w:sz w:val="20"/>
              </w:rPr>
            </w:pPr>
          </w:p>
        </w:tc>
      </w:tr>
      <w:tr w:rsidR="00166D2A" w:rsidRPr="006B7677" w:rsidTr="00C111E7">
        <w:trPr>
          <w:cantSplit/>
        </w:trPr>
        <w:tc>
          <w:tcPr>
            <w:tcW w:w="405" w:type="pct"/>
          </w:tcPr>
          <w:p w:rsidR="00166D2A" w:rsidRPr="00481B31" w:rsidDel="00A336EF" w:rsidRDefault="00166D2A" w:rsidP="00565FFD">
            <w:pPr>
              <w:pStyle w:val="CERnon-indent"/>
              <w:spacing w:before="100" w:after="100" w:line="276" w:lineRule="auto"/>
              <w:jc w:val="center"/>
              <w:rPr>
                <w:sz w:val="20"/>
              </w:rPr>
            </w:pPr>
            <w:r w:rsidRPr="00481B31">
              <w:rPr>
                <w:sz w:val="20"/>
              </w:rPr>
              <w:t>3</w:t>
            </w:r>
          </w:p>
        </w:tc>
        <w:tc>
          <w:tcPr>
            <w:tcW w:w="1060" w:type="pct"/>
          </w:tcPr>
          <w:p w:rsidR="00166D2A" w:rsidRPr="00481B31" w:rsidDel="00A336EF" w:rsidRDefault="00166D2A" w:rsidP="00565FFD">
            <w:pPr>
              <w:pStyle w:val="CERnon-indent"/>
              <w:tabs>
                <w:tab w:val="clear" w:pos="851"/>
              </w:tabs>
              <w:spacing w:before="100" w:after="100" w:line="276" w:lineRule="auto"/>
              <w:rPr>
                <w:sz w:val="20"/>
              </w:rPr>
            </w:pPr>
            <w:r w:rsidRPr="00481B31">
              <w:rPr>
                <w:sz w:val="20"/>
              </w:rPr>
              <w:t>Send Acknowledgement</w:t>
            </w:r>
          </w:p>
        </w:tc>
        <w:tc>
          <w:tcPr>
            <w:tcW w:w="2651" w:type="pct"/>
          </w:tcPr>
          <w:p w:rsidR="00166D2A" w:rsidRPr="00481B31" w:rsidDel="00A336EF" w:rsidRDefault="00166D2A" w:rsidP="00565FFD">
            <w:pPr>
              <w:pStyle w:val="CERnon-indent"/>
              <w:tabs>
                <w:tab w:val="clear" w:pos="851"/>
                <w:tab w:val="left" w:pos="930"/>
              </w:tabs>
              <w:spacing w:before="100" w:after="100" w:line="276" w:lineRule="auto"/>
              <w:rPr>
                <w:sz w:val="20"/>
              </w:rPr>
            </w:pPr>
            <w:r w:rsidRPr="00481B31">
              <w:rPr>
                <w:sz w:val="20"/>
              </w:rPr>
              <w:t>GO request is received and an acknowledgment email is sent to the Account Holder.</w:t>
            </w:r>
          </w:p>
        </w:tc>
        <w:tc>
          <w:tcPr>
            <w:tcW w:w="884" w:type="pct"/>
          </w:tcPr>
          <w:p w:rsidR="00166D2A" w:rsidRPr="00481B31" w:rsidRDefault="00166D2A" w:rsidP="00565FFD">
            <w:pPr>
              <w:pStyle w:val="CERnon-indent"/>
              <w:spacing w:before="100" w:after="100" w:line="276" w:lineRule="auto"/>
              <w:rPr>
                <w:sz w:val="20"/>
              </w:rPr>
            </w:pPr>
            <w:r w:rsidRPr="00481B31">
              <w:rPr>
                <w:sz w:val="20"/>
              </w:rPr>
              <w:t>Issue Month + 18 WD</w:t>
            </w:r>
          </w:p>
          <w:p w:rsidR="00166D2A" w:rsidRPr="00481B31" w:rsidDel="00A336EF" w:rsidRDefault="00166D2A" w:rsidP="00565FFD">
            <w:pPr>
              <w:pStyle w:val="CERnon-indent"/>
              <w:spacing w:before="100" w:after="100" w:line="276" w:lineRule="auto"/>
              <w:rPr>
                <w:sz w:val="20"/>
              </w:rPr>
            </w:pPr>
          </w:p>
        </w:tc>
      </w:tr>
      <w:tr w:rsidR="00166D2A" w:rsidRPr="006B7677" w:rsidTr="00C111E7">
        <w:trPr>
          <w:cantSplit/>
        </w:trPr>
        <w:tc>
          <w:tcPr>
            <w:tcW w:w="5000" w:type="pct"/>
            <w:gridSpan w:val="4"/>
            <w:shd w:val="clear" w:color="auto" w:fill="A6A6A6" w:themeFill="background1" w:themeFillShade="A6"/>
          </w:tcPr>
          <w:p w:rsidR="00166D2A" w:rsidRPr="00481B31" w:rsidDel="006404B1" w:rsidRDefault="00166D2A" w:rsidP="00565FFD">
            <w:pPr>
              <w:pStyle w:val="CERnon-indent"/>
              <w:spacing w:before="100" w:after="100" w:line="276" w:lineRule="auto"/>
              <w:rPr>
                <w:sz w:val="20"/>
              </w:rPr>
            </w:pPr>
            <w:r w:rsidRPr="00481B31">
              <w:rPr>
                <w:b/>
                <w:sz w:val="20"/>
              </w:rPr>
              <w:t>Validate</w:t>
            </w:r>
          </w:p>
        </w:tc>
      </w:tr>
      <w:tr w:rsidR="00166D2A" w:rsidRPr="006B7677" w:rsidTr="00C111E7">
        <w:trPr>
          <w:cantSplit/>
        </w:trPr>
        <w:tc>
          <w:tcPr>
            <w:tcW w:w="405" w:type="pct"/>
          </w:tcPr>
          <w:p w:rsidR="00166D2A" w:rsidRPr="00481B31" w:rsidDel="006404B1" w:rsidRDefault="00166D2A" w:rsidP="00565FFD">
            <w:pPr>
              <w:pStyle w:val="CERnon-indent"/>
              <w:spacing w:before="100" w:after="100" w:line="276" w:lineRule="auto"/>
              <w:jc w:val="center"/>
              <w:rPr>
                <w:sz w:val="20"/>
              </w:rPr>
            </w:pPr>
            <w:r w:rsidRPr="00481B31">
              <w:rPr>
                <w:sz w:val="20"/>
              </w:rPr>
              <w:t>4</w:t>
            </w:r>
          </w:p>
        </w:tc>
        <w:tc>
          <w:tcPr>
            <w:tcW w:w="1060" w:type="pct"/>
          </w:tcPr>
          <w:p w:rsidR="00166D2A" w:rsidRPr="00481B31" w:rsidRDefault="00E76778" w:rsidP="00565FFD">
            <w:pPr>
              <w:pStyle w:val="CERnon-indent"/>
              <w:tabs>
                <w:tab w:val="clear" w:pos="851"/>
              </w:tabs>
              <w:spacing w:before="100" w:after="100" w:line="276" w:lineRule="auto"/>
              <w:rPr>
                <w:sz w:val="20"/>
              </w:rPr>
            </w:pPr>
            <w:r w:rsidRPr="00481B31">
              <w:rPr>
                <w:sz w:val="20"/>
              </w:rPr>
              <w:t>Check U</w:t>
            </w:r>
            <w:r w:rsidR="00166D2A" w:rsidRPr="00481B31">
              <w:rPr>
                <w:sz w:val="20"/>
              </w:rPr>
              <w:t>ser details</w:t>
            </w:r>
          </w:p>
          <w:p w:rsidR="00166D2A" w:rsidRPr="00481B31" w:rsidDel="006404B1" w:rsidRDefault="00166D2A" w:rsidP="00565FFD">
            <w:pPr>
              <w:pStyle w:val="CERnon-indent"/>
              <w:tabs>
                <w:tab w:val="clear" w:pos="851"/>
              </w:tabs>
              <w:spacing w:before="100" w:after="100" w:line="276" w:lineRule="auto"/>
              <w:rPr>
                <w:sz w:val="20"/>
              </w:rPr>
            </w:pPr>
          </w:p>
        </w:tc>
        <w:tc>
          <w:tcPr>
            <w:tcW w:w="2651" w:type="pct"/>
          </w:tcPr>
          <w:p w:rsidR="00166D2A" w:rsidRPr="00481B31" w:rsidDel="006404B1" w:rsidRDefault="00166D2A" w:rsidP="00565FFD">
            <w:pPr>
              <w:pStyle w:val="CERnon-indent"/>
              <w:tabs>
                <w:tab w:val="clear" w:pos="851"/>
              </w:tabs>
              <w:spacing w:before="100" w:after="100" w:line="276" w:lineRule="auto"/>
              <w:rPr>
                <w:sz w:val="20"/>
              </w:rPr>
            </w:pPr>
            <w:r w:rsidRPr="00481B31">
              <w:rPr>
                <w:sz w:val="20"/>
              </w:rPr>
              <w:t>SEMO checks the name of the Account Holder User submitt</w:t>
            </w:r>
            <w:r w:rsidR="00E76778" w:rsidRPr="00481B31">
              <w:rPr>
                <w:sz w:val="20"/>
              </w:rPr>
              <w:t>ing the GO request against the U</w:t>
            </w:r>
            <w:r w:rsidRPr="00481B31">
              <w:rPr>
                <w:sz w:val="20"/>
              </w:rPr>
              <w:t xml:space="preserve">ser details contained in the GO Online Registry. </w:t>
            </w:r>
          </w:p>
        </w:tc>
        <w:tc>
          <w:tcPr>
            <w:tcW w:w="884" w:type="pct"/>
          </w:tcPr>
          <w:p w:rsidR="00166D2A" w:rsidRPr="00481B31" w:rsidDel="006404B1" w:rsidRDefault="00166D2A" w:rsidP="00565FFD">
            <w:pPr>
              <w:pStyle w:val="CERnon-indent"/>
              <w:spacing w:before="100" w:after="100" w:line="276" w:lineRule="auto"/>
              <w:rPr>
                <w:sz w:val="20"/>
              </w:rPr>
            </w:pPr>
            <w:r w:rsidRPr="00481B31">
              <w:rPr>
                <w:sz w:val="20"/>
              </w:rPr>
              <w:t>Issue Month + 20 WD</w:t>
            </w:r>
          </w:p>
        </w:tc>
      </w:tr>
      <w:tr w:rsidR="00166D2A" w:rsidRPr="006B7677" w:rsidTr="00C111E7">
        <w:trPr>
          <w:cantSplit/>
        </w:trPr>
        <w:tc>
          <w:tcPr>
            <w:tcW w:w="405" w:type="pct"/>
          </w:tcPr>
          <w:p w:rsidR="00166D2A" w:rsidRPr="00481B31" w:rsidRDefault="00166D2A" w:rsidP="00565FFD">
            <w:pPr>
              <w:pStyle w:val="CERnon-indent"/>
              <w:spacing w:before="100" w:after="100" w:line="276" w:lineRule="auto"/>
              <w:jc w:val="center"/>
              <w:rPr>
                <w:sz w:val="20"/>
              </w:rPr>
            </w:pPr>
            <w:r w:rsidRPr="00481B31">
              <w:rPr>
                <w:sz w:val="20"/>
              </w:rPr>
              <w:t>5</w:t>
            </w:r>
          </w:p>
        </w:tc>
        <w:tc>
          <w:tcPr>
            <w:tcW w:w="1060" w:type="pct"/>
          </w:tcPr>
          <w:p w:rsidR="00166D2A" w:rsidRPr="00481B31" w:rsidRDefault="00166D2A" w:rsidP="00565FFD">
            <w:pPr>
              <w:pStyle w:val="CERnon-indent"/>
              <w:tabs>
                <w:tab w:val="clear" w:pos="851"/>
              </w:tabs>
              <w:spacing w:before="100" w:after="100" w:line="276" w:lineRule="auto"/>
              <w:rPr>
                <w:sz w:val="20"/>
              </w:rPr>
            </w:pPr>
            <w:r w:rsidRPr="00481B31">
              <w:rPr>
                <w:sz w:val="20"/>
              </w:rPr>
              <w:t>Check Production Device details</w:t>
            </w:r>
          </w:p>
        </w:tc>
        <w:tc>
          <w:tcPr>
            <w:tcW w:w="2651" w:type="pct"/>
          </w:tcPr>
          <w:p w:rsidR="00166D2A" w:rsidRPr="00481B31" w:rsidRDefault="00166D2A" w:rsidP="00565FFD">
            <w:pPr>
              <w:pStyle w:val="CERnon-indent"/>
              <w:tabs>
                <w:tab w:val="clear" w:pos="851"/>
              </w:tabs>
              <w:spacing w:before="100" w:after="100" w:line="276" w:lineRule="auto"/>
              <w:rPr>
                <w:sz w:val="20"/>
              </w:rPr>
            </w:pPr>
            <w:r w:rsidRPr="00481B31">
              <w:rPr>
                <w:sz w:val="20"/>
              </w:rPr>
              <w:t>SEMO als</w:t>
            </w:r>
            <w:r w:rsidR="00E76778" w:rsidRPr="00481B31">
              <w:rPr>
                <w:sz w:val="20"/>
              </w:rPr>
              <w:t>o checks the Production Device</w:t>
            </w:r>
            <w:r w:rsidRPr="00481B31">
              <w:rPr>
                <w:sz w:val="20"/>
              </w:rPr>
              <w:t xml:space="preserve"> details in the GO </w:t>
            </w:r>
            <w:r w:rsidR="00E76778" w:rsidRPr="00481B31">
              <w:rPr>
                <w:sz w:val="20"/>
              </w:rPr>
              <w:t>R</w:t>
            </w:r>
            <w:r w:rsidRPr="00481B31">
              <w:rPr>
                <w:sz w:val="20"/>
              </w:rPr>
              <w:t>equest against the details contained in the GO Online Registry</w:t>
            </w:r>
          </w:p>
        </w:tc>
        <w:tc>
          <w:tcPr>
            <w:tcW w:w="884" w:type="pct"/>
          </w:tcPr>
          <w:p w:rsidR="00166D2A" w:rsidRPr="00481B31" w:rsidRDefault="00166D2A" w:rsidP="00565FFD">
            <w:pPr>
              <w:pStyle w:val="CERnon-indent"/>
              <w:spacing w:before="100" w:after="100" w:line="276" w:lineRule="auto"/>
              <w:rPr>
                <w:sz w:val="20"/>
              </w:rPr>
            </w:pPr>
            <w:r w:rsidRPr="00481B31">
              <w:rPr>
                <w:sz w:val="20"/>
              </w:rPr>
              <w:t>Issue Month + 20 WD</w:t>
            </w:r>
          </w:p>
        </w:tc>
      </w:tr>
      <w:tr w:rsidR="00166D2A" w:rsidRPr="006B7677" w:rsidTr="00C111E7">
        <w:trPr>
          <w:cantSplit/>
        </w:trPr>
        <w:tc>
          <w:tcPr>
            <w:tcW w:w="405" w:type="pct"/>
          </w:tcPr>
          <w:p w:rsidR="00166D2A" w:rsidRPr="00481B31" w:rsidRDefault="00166D2A" w:rsidP="00565FFD">
            <w:pPr>
              <w:pStyle w:val="CERnon-indent"/>
              <w:spacing w:before="100" w:after="100" w:line="276" w:lineRule="auto"/>
              <w:jc w:val="center"/>
              <w:rPr>
                <w:sz w:val="20"/>
              </w:rPr>
            </w:pPr>
            <w:r w:rsidRPr="00481B31">
              <w:rPr>
                <w:sz w:val="20"/>
              </w:rPr>
              <w:lastRenderedPageBreak/>
              <w:t>6</w:t>
            </w:r>
          </w:p>
        </w:tc>
        <w:tc>
          <w:tcPr>
            <w:tcW w:w="1060" w:type="pct"/>
          </w:tcPr>
          <w:p w:rsidR="00166D2A" w:rsidRPr="00481B31" w:rsidRDefault="00166D2A" w:rsidP="00565FFD">
            <w:pPr>
              <w:pStyle w:val="CERnon-indent"/>
              <w:tabs>
                <w:tab w:val="clear" w:pos="851"/>
              </w:tabs>
              <w:spacing w:before="100" w:after="100" w:line="276" w:lineRule="auto"/>
              <w:rPr>
                <w:sz w:val="20"/>
              </w:rPr>
            </w:pPr>
            <w:r w:rsidRPr="00481B31">
              <w:rPr>
                <w:sz w:val="20"/>
              </w:rPr>
              <w:t>Validate requests</w:t>
            </w:r>
          </w:p>
        </w:tc>
        <w:tc>
          <w:tcPr>
            <w:tcW w:w="2651" w:type="pct"/>
          </w:tcPr>
          <w:p w:rsidR="00166D2A" w:rsidRPr="00481B31" w:rsidRDefault="00166D2A" w:rsidP="00565FFD">
            <w:pPr>
              <w:pStyle w:val="CERnon-indent"/>
              <w:tabs>
                <w:tab w:val="clear" w:pos="851"/>
              </w:tabs>
              <w:spacing w:before="100" w:after="100" w:line="276" w:lineRule="auto"/>
              <w:rPr>
                <w:sz w:val="20"/>
              </w:rPr>
            </w:pPr>
            <w:r w:rsidRPr="00481B31">
              <w:rPr>
                <w:sz w:val="20"/>
              </w:rPr>
              <w:t>SEMO checks tha</w:t>
            </w:r>
            <w:r w:rsidR="00E76778" w:rsidRPr="00481B31">
              <w:rPr>
                <w:sz w:val="20"/>
              </w:rPr>
              <w:t>t the number of GO Certificates</w:t>
            </w:r>
            <w:r w:rsidRPr="00481B31">
              <w:rPr>
                <w:sz w:val="20"/>
              </w:rPr>
              <w:t xml:space="preserve"> requested matches the meter reading in the GO Online Registry</w:t>
            </w:r>
          </w:p>
        </w:tc>
        <w:tc>
          <w:tcPr>
            <w:tcW w:w="884" w:type="pct"/>
          </w:tcPr>
          <w:p w:rsidR="00166D2A" w:rsidRPr="00481B31" w:rsidRDefault="00166D2A" w:rsidP="00565FFD">
            <w:pPr>
              <w:pStyle w:val="CERnon-indent"/>
              <w:spacing w:before="100" w:after="100" w:line="276" w:lineRule="auto"/>
              <w:rPr>
                <w:sz w:val="20"/>
              </w:rPr>
            </w:pPr>
            <w:r w:rsidRPr="00481B31">
              <w:rPr>
                <w:sz w:val="20"/>
              </w:rPr>
              <w:t>Issue Month + 20 WD</w:t>
            </w:r>
          </w:p>
        </w:tc>
      </w:tr>
      <w:tr w:rsidR="00166D2A" w:rsidRPr="006B7677" w:rsidTr="00C111E7">
        <w:trPr>
          <w:cantSplit/>
        </w:trPr>
        <w:tc>
          <w:tcPr>
            <w:tcW w:w="405" w:type="pct"/>
          </w:tcPr>
          <w:p w:rsidR="00166D2A" w:rsidRPr="00481B31" w:rsidDel="006404B1" w:rsidRDefault="00166D2A" w:rsidP="00565FFD">
            <w:pPr>
              <w:pStyle w:val="CERnon-indent"/>
              <w:spacing w:before="100" w:after="100" w:line="276" w:lineRule="auto"/>
              <w:jc w:val="center"/>
              <w:rPr>
                <w:sz w:val="20"/>
              </w:rPr>
            </w:pPr>
            <w:r w:rsidRPr="00481B31">
              <w:rPr>
                <w:sz w:val="20"/>
              </w:rPr>
              <w:t>7 (optional)</w:t>
            </w:r>
          </w:p>
        </w:tc>
        <w:tc>
          <w:tcPr>
            <w:tcW w:w="1060" w:type="pct"/>
          </w:tcPr>
          <w:p w:rsidR="00166D2A" w:rsidRPr="00481B31" w:rsidDel="006404B1" w:rsidRDefault="00166D2A" w:rsidP="00565FFD">
            <w:pPr>
              <w:pStyle w:val="CERnon-indent"/>
              <w:tabs>
                <w:tab w:val="clear" w:pos="851"/>
              </w:tabs>
              <w:spacing w:before="100" w:after="100" w:line="276" w:lineRule="auto"/>
              <w:rPr>
                <w:sz w:val="20"/>
              </w:rPr>
            </w:pPr>
            <w:r w:rsidRPr="00481B31">
              <w:rPr>
                <w:sz w:val="20"/>
              </w:rPr>
              <w:t>Send rejection</w:t>
            </w:r>
          </w:p>
        </w:tc>
        <w:tc>
          <w:tcPr>
            <w:tcW w:w="2651" w:type="pct"/>
          </w:tcPr>
          <w:p w:rsidR="00166D2A" w:rsidRPr="00481B31" w:rsidDel="006404B1" w:rsidRDefault="00166D2A" w:rsidP="00565FFD">
            <w:pPr>
              <w:pStyle w:val="CERnon-indent"/>
              <w:tabs>
                <w:tab w:val="clear" w:pos="851"/>
              </w:tabs>
              <w:spacing w:before="100" w:after="100" w:line="276" w:lineRule="auto"/>
              <w:rPr>
                <w:sz w:val="20"/>
              </w:rPr>
            </w:pPr>
            <w:r w:rsidRPr="00481B31">
              <w:rPr>
                <w:sz w:val="20"/>
              </w:rPr>
              <w:t>I</w:t>
            </w:r>
            <w:r w:rsidR="00E76778" w:rsidRPr="00481B31">
              <w:rPr>
                <w:sz w:val="20"/>
              </w:rPr>
              <w:t>f any details are invalid, SEMO sends</w:t>
            </w:r>
            <w:r w:rsidR="004D29F9">
              <w:rPr>
                <w:sz w:val="20"/>
              </w:rPr>
              <w:t xml:space="preserve"> a</w:t>
            </w:r>
            <w:r w:rsidR="00E76778" w:rsidRPr="00481B31">
              <w:rPr>
                <w:sz w:val="20"/>
              </w:rPr>
              <w:t xml:space="preserve"> notice that</w:t>
            </w:r>
            <w:r w:rsidR="004D29F9">
              <w:rPr>
                <w:sz w:val="20"/>
              </w:rPr>
              <w:t xml:space="preserve"> the</w:t>
            </w:r>
            <w:r w:rsidR="00E76778" w:rsidRPr="00481B31">
              <w:rPr>
                <w:sz w:val="20"/>
              </w:rPr>
              <w:t xml:space="preserve"> GO R</w:t>
            </w:r>
            <w:r w:rsidRPr="00481B31">
              <w:rPr>
                <w:sz w:val="20"/>
              </w:rPr>
              <w:t>equest has been rejected to the original sender.</w:t>
            </w:r>
          </w:p>
        </w:tc>
        <w:tc>
          <w:tcPr>
            <w:tcW w:w="884" w:type="pct"/>
          </w:tcPr>
          <w:p w:rsidR="00166D2A" w:rsidRPr="00481B31" w:rsidDel="006404B1" w:rsidRDefault="00166D2A" w:rsidP="00565FFD">
            <w:pPr>
              <w:pStyle w:val="CERnon-indent"/>
              <w:spacing w:before="100" w:after="100" w:line="276" w:lineRule="auto"/>
              <w:rPr>
                <w:sz w:val="20"/>
              </w:rPr>
            </w:pPr>
            <w:r w:rsidRPr="00481B31">
              <w:rPr>
                <w:sz w:val="20"/>
              </w:rPr>
              <w:t>Issue Month + 20 WD</w:t>
            </w:r>
          </w:p>
        </w:tc>
      </w:tr>
      <w:tr w:rsidR="00166D2A" w:rsidRPr="006B7677" w:rsidTr="00C111E7">
        <w:trPr>
          <w:cantSplit/>
        </w:trPr>
        <w:tc>
          <w:tcPr>
            <w:tcW w:w="5000" w:type="pct"/>
            <w:gridSpan w:val="4"/>
            <w:shd w:val="clear" w:color="auto" w:fill="A6A6A6" w:themeFill="background1" w:themeFillShade="A6"/>
          </w:tcPr>
          <w:p w:rsidR="00166D2A" w:rsidRPr="00481B31" w:rsidRDefault="00166D2A" w:rsidP="00565FFD">
            <w:pPr>
              <w:pStyle w:val="CERnon-indent"/>
              <w:spacing w:before="100" w:after="100" w:line="276" w:lineRule="auto"/>
              <w:rPr>
                <w:sz w:val="20"/>
              </w:rPr>
            </w:pPr>
            <w:r w:rsidRPr="00481B31">
              <w:rPr>
                <w:b/>
                <w:sz w:val="20"/>
              </w:rPr>
              <w:t>Issue</w:t>
            </w:r>
          </w:p>
        </w:tc>
      </w:tr>
      <w:tr w:rsidR="00166D2A" w:rsidRPr="006B7677" w:rsidTr="00C111E7">
        <w:trPr>
          <w:cantSplit/>
        </w:trPr>
        <w:tc>
          <w:tcPr>
            <w:tcW w:w="405" w:type="pct"/>
          </w:tcPr>
          <w:p w:rsidR="00166D2A" w:rsidRPr="00481B31" w:rsidRDefault="00166D2A" w:rsidP="00565FFD">
            <w:pPr>
              <w:pStyle w:val="CERnon-indent"/>
              <w:spacing w:before="100" w:after="100" w:line="276" w:lineRule="auto"/>
              <w:jc w:val="center"/>
              <w:rPr>
                <w:sz w:val="20"/>
              </w:rPr>
            </w:pPr>
            <w:r w:rsidRPr="00481B31">
              <w:rPr>
                <w:sz w:val="20"/>
              </w:rPr>
              <w:t>8</w:t>
            </w:r>
          </w:p>
        </w:tc>
        <w:tc>
          <w:tcPr>
            <w:tcW w:w="1060" w:type="pct"/>
          </w:tcPr>
          <w:p w:rsidR="00166D2A" w:rsidRPr="00481B31" w:rsidRDefault="00166D2A" w:rsidP="00565FFD">
            <w:pPr>
              <w:pStyle w:val="CERnon-indent"/>
              <w:tabs>
                <w:tab w:val="clear" w:pos="851"/>
              </w:tabs>
              <w:spacing w:before="100" w:after="100" w:line="276" w:lineRule="auto"/>
              <w:rPr>
                <w:sz w:val="20"/>
              </w:rPr>
            </w:pPr>
            <w:r w:rsidRPr="00481B31">
              <w:rPr>
                <w:sz w:val="20"/>
              </w:rPr>
              <w:t>Issue GO certificates</w:t>
            </w:r>
          </w:p>
        </w:tc>
        <w:tc>
          <w:tcPr>
            <w:tcW w:w="2651" w:type="pct"/>
          </w:tcPr>
          <w:p w:rsidR="00166D2A" w:rsidRPr="00481B31" w:rsidRDefault="00166D2A" w:rsidP="00565FFD">
            <w:pPr>
              <w:pStyle w:val="CERnon-indent"/>
              <w:tabs>
                <w:tab w:val="clear" w:pos="851"/>
              </w:tabs>
              <w:spacing w:before="100" w:after="100" w:line="276" w:lineRule="auto"/>
              <w:rPr>
                <w:sz w:val="20"/>
              </w:rPr>
            </w:pPr>
            <w:r w:rsidRPr="00481B31">
              <w:rPr>
                <w:sz w:val="20"/>
              </w:rPr>
              <w:t>SEMO issues GO certificates for valid request</w:t>
            </w:r>
          </w:p>
        </w:tc>
        <w:tc>
          <w:tcPr>
            <w:tcW w:w="884" w:type="pct"/>
          </w:tcPr>
          <w:p w:rsidR="00166D2A" w:rsidRPr="00481B31" w:rsidRDefault="00820F3B" w:rsidP="00565FFD">
            <w:pPr>
              <w:pStyle w:val="CERnon-indent"/>
              <w:spacing w:before="100" w:after="100" w:line="276" w:lineRule="auto"/>
              <w:rPr>
                <w:sz w:val="20"/>
              </w:rPr>
            </w:pPr>
            <w:r w:rsidRPr="00481B31">
              <w:rPr>
                <w:sz w:val="20"/>
              </w:rPr>
              <w:t xml:space="preserve"> Last Working Day of Following Month</w:t>
            </w:r>
          </w:p>
        </w:tc>
      </w:tr>
      <w:tr w:rsidR="00166D2A" w:rsidRPr="006B7677" w:rsidTr="00C111E7">
        <w:trPr>
          <w:cantSplit/>
        </w:trPr>
        <w:tc>
          <w:tcPr>
            <w:tcW w:w="405" w:type="pct"/>
          </w:tcPr>
          <w:p w:rsidR="00166D2A" w:rsidRPr="00481B31" w:rsidDel="006404B1" w:rsidRDefault="00166D2A" w:rsidP="00565FFD">
            <w:pPr>
              <w:pStyle w:val="CERnon-indent"/>
              <w:spacing w:before="100" w:after="100" w:line="276" w:lineRule="auto"/>
              <w:jc w:val="center"/>
              <w:rPr>
                <w:sz w:val="20"/>
              </w:rPr>
            </w:pPr>
            <w:r w:rsidRPr="00481B31">
              <w:rPr>
                <w:sz w:val="20"/>
              </w:rPr>
              <w:t>9</w:t>
            </w:r>
          </w:p>
        </w:tc>
        <w:tc>
          <w:tcPr>
            <w:tcW w:w="1060" w:type="pct"/>
          </w:tcPr>
          <w:p w:rsidR="00166D2A" w:rsidRPr="00481B31" w:rsidDel="006404B1" w:rsidRDefault="00166D2A" w:rsidP="00565FFD">
            <w:pPr>
              <w:pStyle w:val="CERnon-indent"/>
              <w:tabs>
                <w:tab w:val="clear" w:pos="851"/>
              </w:tabs>
              <w:spacing w:before="100" w:after="100" w:line="276" w:lineRule="auto"/>
              <w:rPr>
                <w:sz w:val="20"/>
              </w:rPr>
            </w:pPr>
            <w:r w:rsidRPr="00481B31">
              <w:rPr>
                <w:sz w:val="20"/>
              </w:rPr>
              <w:t>Alert GO certificates  issued</w:t>
            </w:r>
          </w:p>
        </w:tc>
        <w:tc>
          <w:tcPr>
            <w:tcW w:w="2651" w:type="pct"/>
          </w:tcPr>
          <w:p w:rsidR="00166D2A" w:rsidRPr="00481B31" w:rsidDel="006404B1" w:rsidRDefault="00166D2A" w:rsidP="00565FFD">
            <w:pPr>
              <w:pStyle w:val="CERnon-indent"/>
              <w:tabs>
                <w:tab w:val="clear" w:pos="851"/>
              </w:tabs>
              <w:spacing w:before="100" w:after="100" w:line="276" w:lineRule="auto"/>
              <w:rPr>
                <w:sz w:val="20"/>
              </w:rPr>
            </w:pPr>
            <w:r w:rsidRPr="00481B31">
              <w:rPr>
                <w:sz w:val="20"/>
              </w:rPr>
              <w:t>SEMO sends email to confirm to Account Holder that GO certificates have been issued</w:t>
            </w:r>
          </w:p>
        </w:tc>
        <w:tc>
          <w:tcPr>
            <w:tcW w:w="884" w:type="pct"/>
          </w:tcPr>
          <w:p w:rsidR="00166D2A" w:rsidRPr="00481B31" w:rsidDel="006404B1" w:rsidRDefault="00820F3B" w:rsidP="00565FFD">
            <w:pPr>
              <w:pStyle w:val="CERnon-indent"/>
              <w:spacing w:before="100" w:after="100" w:line="276" w:lineRule="auto"/>
              <w:rPr>
                <w:sz w:val="20"/>
              </w:rPr>
            </w:pPr>
            <w:r w:rsidRPr="00481B31">
              <w:rPr>
                <w:sz w:val="20"/>
              </w:rPr>
              <w:t xml:space="preserve"> Last Working Day of Following Month</w:t>
            </w:r>
          </w:p>
        </w:tc>
      </w:tr>
    </w:tbl>
    <w:p w:rsidR="00166D2A" w:rsidRDefault="00166D2A" w:rsidP="00565FFD">
      <w:pPr>
        <w:sectPr w:rsidR="00166D2A" w:rsidSect="00CC7EEB">
          <w:pgSz w:w="16838" w:h="11906" w:orient="landscape"/>
          <w:pgMar w:top="1080" w:right="634" w:bottom="1286" w:left="547" w:header="706" w:footer="706" w:gutter="0"/>
          <w:cols w:space="708"/>
          <w:docGrid w:linePitch="360"/>
        </w:sectPr>
      </w:pPr>
    </w:p>
    <w:p w:rsidR="0098187A" w:rsidRPr="009254BF" w:rsidRDefault="00704ECD" w:rsidP="009254BF">
      <w:pPr>
        <w:pStyle w:val="Heading1"/>
      </w:pPr>
      <w:bookmarkStart w:id="41" w:name="_Toc296337016"/>
      <w:bookmarkStart w:id="42" w:name="_Toc296337080"/>
      <w:bookmarkStart w:id="43" w:name="_Toc427581818"/>
      <w:r w:rsidRPr="009254BF">
        <w:lastRenderedPageBreak/>
        <w:t xml:space="preserve">Process </w:t>
      </w:r>
      <w:bookmarkEnd w:id="41"/>
      <w:bookmarkEnd w:id="42"/>
      <w:r w:rsidR="005052C4" w:rsidRPr="009254BF">
        <w:t>References</w:t>
      </w:r>
      <w:bookmarkEnd w:id="43"/>
    </w:p>
    <w:p w:rsidR="0098187A" w:rsidRDefault="001D7A10" w:rsidP="009254BF">
      <w:pPr>
        <w:pStyle w:val="Heading2"/>
      </w:pPr>
      <w:bookmarkStart w:id="44" w:name="_Toc427581819"/>
      <w:r w:rsidRPr="009254BF">
        <w:t xml:space="preserve">Process Rule </w:t>
      </w:r>
      <w:r w:rsidR="00966E08" w:rsidRPr="009254BF">
        <w:t>Documents</w:t>
      </w:r>
      <w:bookmarkEnd w:id="44"/>
    </w:p>
    <w:p w:rsidR="006827A6" w:rsidRPr="006827A6" w:rsidRDefault="006827A6" w:rsidP="006827A6">
      <w:pPr>
        <w:rPr>
          <w:lang w:bidi="ar-SA"/>
        </w:rPr>
      </w:pPr>
    </w:p>
    <w:p w:rsidR="0060696A" w:rsidRPr="00FA6479" w:rsidRDefault="005052C4" w:rsidP="00565FFD">
      <w:pPr>
        <w:rPr>
          <w:sz w:val="22"/>
          <w:szCs w:val="22"/>
        </w:rPr>
      </w:pPr>
      <w:r w:rsidRPr="00FA6479">
        <w:rPr>
          <w:sz w:val="22"/>
          <w:szCs w:val="22"/>
        </w:rPr>
        <w:t>The following table provides references to the documents that govern the design of this business process.</w:t>
      </w:r>
    </w:p>
    <w:tbl>
      <w:tblPr>
        <w:tblW w:w="9441" w:type="dxa"/>
        <w:jc w:val="center"/>
        <w:tblInd w:w="93" w:type="dxa"/>
        <w:tblLook w:val="04A0"/>
      </w:tblPr>
      <w:tblGrid>
        <w:gridCol w:w="2128"/>
        <w:gridCol w:w="1821"/>
        <w:gridCol w:w="950"/>
        <w:gridCol w:w="1173"/>
        <w:gridCol w:w="3369"/>
      </w:tblGrid>
      <w:tr w:rsidR="00990E72" w:rsidRPr="00B80279" w:rsidTr="007A4074">
        <w:trPr>
          <w:trHeight w:val="266"/>
          <w:jc w:val="center"/>
        </w:trPr>
        <w:tc>
          <w:tcPr>
            <w:tcW w:w="2147" w:type="dxa"/>
            <w:tcBorders>
              <w:top w:val="single" w:sz="8" w:space="0" w:color="auto"/>
              <w:left w:val="single" w:sz="8" w:space="0" w:color="auto"/>
              <w:bottom w:val="single" w:sz="8" w:space="0" w:color="auto"/>
              <w:right w:val="nil"/>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eastAsia="en-IE" w:bidi="ar-SA"/>
              </w:rPr>
              <w:t>Document</w:t>
            </w:r>
          </w:p>
        </w:tc>
        <w:tc>
          <w:tcPr>
            <w:tcW w:w="1828" w:type="dxa"/>
            <w:tcBorders>
              <w:top w:val="single" w:sz="8" w:space="0" w:color="auto"/>
              <w:left w:val="single" w:sz="8" w:space="0" w:color="auto"/>
              <w:bottom w:val="single" w:sz="8" w:space="0" w:color="auto"/>
              <w:right w:val="single" w:sz="8" w:space="0" w:color="auto"/>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val="en-IE" w:eastAsia="en-IE" w:bidi="ar-SA"/>
              </w:rPr>
              <w:t>Title</w:t>
            </w:r>
          </w:p>
        </w:tc>
        <w:tc>
          <w:tcPr>
            <w:tcW w:w="950" w:type="dxa"/>
            <w:tcBorders>
              <w:top w:val="single" w:sz="8" w:space="0" w:color="auto"/>
              <w:left w:val="nil"/>
              <w:bottom w:val="single" w:sz="8" w:space="0" w:color="auto"/>
              <w:right w:val="single" w:sz="4" w:space="0" w:color="auto"/>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eastAsia="en-IE" w:bidi="ar-SA"/>
              </w:rPr>
              <w:t>Version</w:t>
            </w:r>
          </w:p>
        </w:tc>
        <w:tc>
          <w:tcPr>
            <w:tcW w:w="1104" w:type="dxa"/>
            <w:tcBorders>
              <w:top w:val="single" w:sz="8" w:space="0" w:color="auto"/>
              <w:left w:val="nil"/>
              <w:bottom w:val="single" w:sz="8" w:space="0" w:color="auto"/>
              <w:right w:val="single" w:sz="4" w:space="0" w:color="auto"/>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eastAsia="en-IE" w:bidi="ar-SA"/>
              </w:rPr>
              <w:t>Section</w:t>
            </w:r>
          </w:p>
        </w:tc>
        <w:tc>
          <w:tcPr>
            <w:tcW w:w="3412" w:type="dxa"/>
            <w:tcBorders>
              <w:top w:val="single" w:sz="8" w:space="0" w:color="auto"/>
              <w:left w:val="nil"/>
              <w:bottom w:val="single" w:sz="8" w:space="0" w:color="auto"/>
              <w:right w:val="single" w:sz="8" w:space="0" w:color="auto"/>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val="en-IE" w:eastAsia="en-IE" w:bidi="ar-SA"/>
              </w:rPr>
              <w:t>Description</w:t>
            </w:r>
          </w:p>
        </w:tc>
      </w:tr>
      <w:tr w:rsidR="00990E72" w:rsidRPr="00B80279" w:rsidTr="007A4074">
        <w:trPr>
          <w:trHeight w:val="753"/>
          <w:jc w:val="center"/>
        </w:trPr>
        <w:tc>
          <w:tcPr>
            <w:tcW w:w="2147" w:type="dxa"/>
            <w:tcBorders>
              <w:top w:val="nil"/>
              <w:left w:val="single" w:sz="8" w:space="0" w:color="auto"/>
              <w:bottom w:val="single" w:sz="4" w:space="0" w:color="auto"/>
              <w:right w:val="single" w:sz="4" w:space="0" w:color="auto"/>
            </w:tcBorders>
            <w:shd w:val="clear" w:color="auto" w:fill="auto"/>
            <w:hideMark/>
          </w:tcPr>
          <w:p w:rsidR="00990E72" w:rsidRPr="00481B31" w:rsidRDefault="00E94F35" w:rsidP="00565FFD">
            <w:pPr>
              <w:rPr>
                <w:rFonts w:cs="Arial"/>
                <w:color w:val="000000"/>
                <w:lang w:val="en-IE" w:eastAsia="en-IE" w:bidi="ar-SA"/>
              </w:rPr>
            </w:pPr>
            <w:r w:rsidRPr="00481B31">
              <w:rPr>
                <w:rFonts w:cs="Arial"/>
                <w:color w:val="000000"/>
                <w:lang w:val="en-IE" w:eastAsia="en-IE" w:bidi="ar-SA"/>
              </w:rPr>
              <w:t xml:space="preserve">S.I 147 of 2011 (replaced by </w:t>
            </w:r>
            <w:r w:rsidR="00990E72" w:rsidRPr="00481B31">
              <w:rPr>
                <w:rFonts w:cs="Arial"/>
                <w:color w:val="000000"/>
                <w:lang w:val="en-IE" w:eastAsia="en-IE" w:bidi="ar-SA"/>
              </w:rPr>
              <w:t>S.</w:t>
            </w:r>
            <w:r w:rsidRPr="00481B31">
              <w:rPr>
                <w:rFonts w:cs="Arial"/>
                <w:color w:val="000000"/>
                <w:lang w:val="en-IE" w:eastAsia="en-IE" w:bidi="ar-SA"/>
              </w:rPr>
              <w:t>I. 483</w:t>
            </w:r>
            <w:r w:rsidR="006D32D6" w:rsidRPr="00481B31">
              <w:rPr>
                <w:rFonts w:cs="Arial"/>
                <w:color w:val="000000"/>
                <w:lang w:val="en-IE" w:eastAsia="en-IE" w:bidi="ar-SA"/>
              </w:rPr>
              <w:t xml:space="preserve"> of 2014</w:t>
            </w:r>
            <w:r w:rsidRPr="00481B31">
              <w:rPr>
                <w:rFonts w:cs="Arial"/>
                <w:color w:val="000000"/>
                <w:lang w:val="en-IE" w:eastAsia="en-IE" w:bidi="ar-SA"/>
              </w:rPr>
              <w:t>)</w:t>
            </w:r>
          </w:p>
        </w:tc>
        <w:tc>
          <w:tcPr>
            <w:tcW w:w="1828" w:type="dxa"/>
            <w:tcBorders>
              <w:top w:val="nil"/>
              <w:left w:val="nil"/>
              <w:bottom w:val="single" w:sz="4" w:space="0" w:color="auto"/>
              <w:right w:val="single" w:sz="4" w:space="0" w:color="auto"/>
            </w:tcBorders>
            <w:shd w:val="clear" w:color="auto" w:fill="auto"/>
            <w:hideMark/>
          </w:tcPr>
          <w:p w:rsidR="00990E72" w:rsidRPr="00481B31" w:rsidRDefault="00990E72" w:rsidP="00565FFD">
            <w:pPr>
              <w:rPr>
                <w:rFonts w:cs="Arial"/>
                <w:color w:val="000000"/>
                <w:lang w:val="en-IE" w:eastAsia="en-IE" w:bidi="ar-SA"/>
              </w:rPr>
            </w:pPr>
            <w:r w:rsidRPr="00481B31">
              <w:rPr>
                <w:rFonts w:cs="Arial"/>
                <w:color w:val="000000"/>
                <w:lang w:val="en-IE" w:eastAsia="en-IE" w:bidi="ar-SA"/>
              </w:rPr>
              <w:t>European Communities (Renewable Energy) Regulations 2011</w:t>
            </w:r>
          </w:p>
        </w:tc>
        <w:tc>
          <w:tcPr>
            <w:tcW w:w="950" w:type="dxa"/>
            <w:tcBorders>
              <w:top w:val="nil"/>
              <w:left w:val="nil"/>
              <w:bottom w:val="single" w:sz="4" w:space="0" w:color="auto"/>
              <w:right w:val="single" w:sz="4" w:space="0" w:color="auto"/>
            </w:tcBorders>
            <w:shd w:val="clear" w:color="auto" w:fill="auto"/>
            <w:hideMark/>
          </w:tcPr>
          <w:p w:rsidR="00990E72" w:rsidRPr="00481B31" w:rsidRDefault="00990E72" w:rsidP="00565FFD">
            <w:pPr>
              <w:jc w:val="center"/>
              <w:rPr>
                <w:rFonts w:cs="Arial"/>
                <w:color w:val="000000"/>
                <w:lang w:val="en-IE" w:eastAsia="en-IE" w:bidi="ar-SA"/>
              </w:rPr>
            </w:pPr>
            <w:r w:rsidRPr="00481B31">
              <w:rPr>
                <w:rFonts w:cs="Arial"/>
                <w:color w:val="000000"/>
                <w:lang w:val="en-IE" w:eastAsia="en-IE" w:bidi="ar-SA"/>
              </w:rPr>
              <w:t>N/A</w:t>
            </w:r>
          </w:p>
        </w:tc>
        <w:tc>
          <w:tcPr>
            <w:tcW w:w="1104" w:type="dxa"/>
            <w:tcBorders>
              <w:top w:val="nil"/>
              <w:left w:val="nil"/>
              <w:bottom w:val="single" w:sz="4" w:space="0" w:color="auto"/>
              <w:right w:val="single" w:sz="4" w:space="0" w:color="auto"/>
            </w:tcBorders>
            <w:shd w:val="clear" w:color="auto" w:fill="auto"/>
            <w:hideMark/>
          </w:tcPr>
          <w:p w:rsidR="00990E72" w:rsidRPr="00481B31" w:rsidRDefault="00990E72" w:rsidP="00565FFD">
            <w:pPr>
              <w:jc w:val="center"/>
              <w:rPr>
                <w:rFonts w:cs="Arial"/>
                <w:color w:val="000000"/>
                <w:lang w:val="en-IE" w:eastAsia="en-IE" w:bidi="ar-SA"/>
              </w:rPr>
            </w:pPr>
          </w:p>
        </w:tc>
        <w:tc>
          <w:tcPr>
            <w:tcW w:w="3412" w:type="dxa"/>
            <w:tcBorders>
              <w:top w:val="single" w:sz="4" w:space="0" w:color="auto"/>
              <w:left w:val="nil"/>
              <w:bottom w:val="single" w:sz="4" w:space="0" w:color="auto"/>
              <w:right w:val="single" w:sz="8" w:space="0" w:color="auto"/>
            </w:tcBorders>
            <w:shd w:val="clear" w:color="auto" w:fill="auto"/>
            <w:hideMark/>
          </w:tcPr>
          <w:p w:rsidR="00990E72" w:rsidRPr="00481B31" w:rsidRDefault="00990E72" w:rsidP="00565FFD">
            <w:pPr>
              <w:rPr>
                <w:rFonts w:cs="Arial"/>
                <w:color w:val="000000"/>
                <w:lang w:val="en-IE" w:eastAsia="en-IE" w:bidi="ar-SA"/>
              </w:rPr>
            </w:pPr>
            <w:r w:rsidRPr="00481B31">
              <w:rPr>
                <w:rFonts w:cs="Arial"/>
                <w:color w:val="000000"/>
                <w:lang w:val="en-IE" w:eastAsia="en-IE" w:bidi="ar-SA"/>
              </w:rPr>
              <w:t>Transposes EU directive to Irish law and names SEMO as the issuing body for GOs</w:t>
            </w:r>
          </w:p>
        </w:tc>
      </w:tr>
      <w:tr w:rsidR="00990E72" w:rsidRPr="00B80279" w:rsidTr="007A4074">
        <w:trPr>
          <w:trHeight w:val="753"/>
          <w:jc w:val="center"/>
        </w:trPr>
        <w:tc>
          <w:tcPr>
            <w:tcW w:w="2147" w:type="dxa"/>
            <w:tcBorders>
              <w:top w:val="single" w:sz="4" w:space="0" w:color="auto"/>
              <w:left w:val="single" w:sz="8" w:space="0" w:color="auto"/>
              <w:bottom w:val="single" w:sz="4" w:space="0" w:color="auto"/>
              <w:right w:val="single" w:sz="4" w:space="0" w:color="auto"/>
            </w:tcBorders>
            <w:shd w:val="clear" w:color="auto" w:fill="auto"/>
          </w:tcPr>
          <w:p w:rsidR="00990E72" w:rsidRPr="00481B31" w:rsidRDefault="00990E72" w:rsidP="00565FFD">
            <w:pPr>
              <w:rPr>
                <w:rFonts w:cs="Arial"/>
                <w:color w:val="000000"/>
                <w:lang w:val="en-IE" w:eastAsia="en-IE" w:bidi="ar-SA"/>
              </w:rPr>
            </w:pPr>
            <w:r w:rsidRPr="00481B31">
              <w:rPr>
                <w:rFonts w:cs="Arial"/>
                <w:color w:val="000000"/>
                <w:lang w:val="en-IE" w:eastAsia="en-IE" w:bidi="ar-SA"/>
              </w:rPr>
              <w:t xml:space="preserve">Decision Paper </w:t>
            </w:r>
            <w:r w:rsidR="00715063" w:rsidRPr="00481B31">
              <w:rPr>
                <w:rFonts w:cs="Arial"/>
                <w:color w:val="000000"/>
                <w:lang w:val="en-IE" w:eastAsia="en-IE" w:bidi="ar-SA"/>
              </w:rPr>
              <w:t>CER/11/824</w:t>
            </w:r>
          </w:p>
        </w:tc>
        <w:tc>
          <w:tcPr>
            <w:tcW w:w="1828" w:type="dxa"/>
            <w:tcBorders>
              <w:top w:val="single" w:sz="4" w:space="0" w:color="auto"/>
              <w:left w:val="nil"/>
              <w:bottom w:val="single" w:sz="4" w:space="0" w:color="auto"/>
              <w:right w:val="single" w:sz="4" w:space="0" w:color="auto"/>
            </w:tcBorders>
            <w:shd w:val="clear" w:color="auto" w:fill="auto"/>
          </w:tcPr>
          <w:p w:rsidR="00990E72" w:rsidRPr="00481B31" w:rsidRDefault="00990E72" w:rsidP="00565FFD">
            <w:pPr>
              <w:rPr>
                <w:rFonts w:cs="Arial"/>
                <w:color w:val="000000"/>
                <w:lang w:val="en-IE" w:eastAsia="en-IE" w:bidi="ar-SA"/>
              </w:rPr>
            </w:pPr>
            <w:r w:rsidRPr="00481B31">
              <w:rPr>
                <w:rFonts w:cs="Arial"/>
                <w:color w:val="000000"/>
                <w:lang w:val="en-IE" w:eastAsia="en-IE" w:bidi="ar-SA"/>
              </w:rPr>
              <w:t>Supervisory Framework for Administration of Guarantees of Origin</w:t>
            </w:r>
          </w:p>
        </w:tc>
        <w:tc>
          <w:tcPr>
            <w:tcW w:w="950" w:type="dxa"/>
            <w:tcBorders>
              <w:top w:val="single" w:sz="4" w:space="0" w:color="auto"/>
              <w:left w:val="nil"/>
              <w:bottom w:val="single" w:sz="4" w:space="0" w:color="auto"/>
              <w:right w:val="single" w:sz="4" w:space="0" w:color="auto"/>
            </w:tcBorders>
            <w:shd w:val="clear" w:color="auto" w:fill="auto"/>
          </w:tcPr>
          <w:p w:rsidR="00990E72" w:rsidRPr="00481B31" w:rsidRDefault="00990E72" w:rsidP="00565FFD">
            <w:pPr>
              <w:jc w:val="center"/>
              <w:rPr>
                <w:rFonts w:cs="Arial"/>
                <w:color w:val="000000"/>
                <w:lang w:val="en-IE" w:eastAsia="en-IE" w:bidi="ar-SA"/>
              </w:rPr>
            </w:pPr>
            <w:r w:rsidRPr="00481B31">
              <w:rPr>
                <w:rFonts w:cs="Arial"/>
                <w:color w:val="000000"/>
                <w:lang w:val="en-IE" w:eastAsia="en-IE" w:bidi="ar-SA"/>
              </w:rPr>
              <w:t>N/A</w:t>
            </w:r>
          </w:p>
        </w:tc>
        <w:tc>
          <w:tcPr>
            <w:tcW w:w="1104" w:type="dxa"/>
            <w:tcBorders>
              <w:top w:val="single" w:sz="4" w:space="0" w:color="auto"/>
              <w:left w:val="nil"/>
              <w:bottom w:val="single" w:sz="4" w:space="0" w:color="auto"/>
              <w:right w:val="single" w:sz="4" w:space="0" w:color="auto"/>
            </w:tcBorders>
            <w:shd w:val="clear" w:color="auto" w:fill="auto"/>
          </w:tcPr>
          <w:p w:rsidR="00990E72" w:rsidRPr="00481B31" w:rsidRDefault="00990E72" w:rsidP="00565FFD">
            <w:pPr>
              <w:rPr>
                <w:rFonts w:cs="Arial"/>
                <w:color w:val="000000"/>
                <w:lang w:val="en-IE" w:eastAsia="en-IE" w:bidi="ar-SA"/>
              </w:rPr>
            </w:pPr>
          </w:p>
        </w:tc>
        <w:tc>
          <w:tcPr>
            <w:tcW w:w="3412" w:type="dxa"/>
            <w:tcBorders>
              <w:top w:val="single" w:sz="4" w:space="0" w:color="auto"/>
              <w:left w:val="nil"/>
              <w:bottom w:val="single" w:sz="4" w:space="0" w:color="auto"/>
              <w:right w:val="single" w:sz="8" w:space="0" w:color="auto"/>
            </w:tcBorders>
            <w:shd w:val="clear" w:color="auto" w:fill="auto"/>
          </w:tcPr>
          <w:p w:rsidR="00990E72" w:rsidRPr="00481B31" w:rsidRDefault="00990E72" w:rsidP="00565FFD">
            <w:pPr>
              <w:rPr>
                <w:rFonts w:cs="Arial"/>
                <w:color w:val="000000"/>
                <w:lang w:val="en-IE" w:eastAsia="en-IE" w:bidi="ar-SA"/>
              </w:rPr>
            </w:pPr>
            <w:r w:rsidRPr="00481B31">
              <w:rPr>
                <w:rFonts w:cs="Arial"/>
                <w:color w:val="000000"/>
                <w:lang w:val="en-IE" w:eastAsia="en-IE" w:bidi="ar-SA"/>
              </w:rPr>
              <w:t>Establishes the Supervisory Framework for the administration of Guarantees of Origin. Sets out specific detail of the GO scheme.</w:t>
            </w:r>
          </w:p>
        </w:tc>
      </w:tr>
      <w:tr w:rsidR="00C20BD9" w:rsidRPr="00B80279" w:rsidTr="007A4074">
        <w:trPr>
          <w:trHeight w:val="753"/>
          <w:jc w:val="center"/>
        </w:trPr>
        <w:tc>
          <w:tcPr>
            <w:tcW w:w="2147" w:type="dxa"/>
            <w:tcBorders>
              <w:top w:val="single" w:sz="4" w:space="0" w:color="auto"/>
              <w:left w:val="single" w:sz="8" w:space="0" w:color="auto"/>
              <w:bottom w:val="single" w:sz="4" w:space="0" w:color="auto"/>
              <w:right w:val="single" w:sz="4" w:space="0" w:color="auto"/>
            </w:tcBorders>
            <w:shd w:val="clear" w:color="auto" w:fill="auto"/>
          </w:tcPr>
          <w:p w:rsidR="00C20BD9" w:rsidRPr="00481B31" w:rsidRDefault="00C20BD9" w:rsidP="00565FFD">
            <w:pPr>
              <w:rPr>
                <w:rFonts w:cs="Arial"/>
                <w:color w:val="000000"/>
                <w:lang w:val="en-IE" w:eastAsia="en-IE" w:bidi="ar-SA"/>
              </w:rPr>
            </w:pPr>
            <w:r w:rsidRPr="00481B31">
              <w:rPr>
                <w:rFonts w:cs="Arial"/>
                <w:color w:val="000000"/>
                <w:lang w:val="en-IE" w:eastAsia="en-IE" w:bidi="ar-SA"/>
              </w:rPr>
              <w:t>Directive 2009/28/EC</w:t>
            </w:r>
          </w:p>
        </w:tc>
        <w:tc>
          <w:tcPr>
            <w:tcW w:w="1828" w:type="dxa"/>
            <w:tcBorders>
              <w:top w:val="single" w:sz="4" w:space="0" w:color="auto"/>
              <w:left w:val="nil"/>
              <w:bottom w:val="single" w:sz="4" w:space="0" w:color="auto"/>
              <w:right w:val="single" w:sz="4" w:space="0" w:color="auto"/>
            </w:tcBorders>
            <w:shd w:val="clear" w:color="auto" w:fill="auto"/>
          </w:tcPr>
          <w:p w:rsidR="00C20BD9" w:rsidRPr="00481B31" w:rsidRDefault="00C20BD9" w:rsidP="00565FFD">
            <w:pPr>
              <w:pStyle w:val="Default"/>
              <w:spacing w:before="100" w:after="100" w:line="276" w:lineRule="auto"/>
              <w:rPr>
                <w:rFonts w:ascii="Arial" w:hAnsi="Arial" w:cs="Arial"/>
                <w:sz w:val="20"/>
                <w:szCs w:val="20"/>
              </w:rPr>
            </w:pPr>
            <w:r w:rsidRPr="00481B31">
              <w:rPr>
                <w:rFonts w:ascii="Arial" w:hAnsi="Arial" w:cs="Arial"/>
                <w:bCs/>
                <w:sz w:val="20"/>
                <w:szCs w:val="20"/>
              </w:rPr>
              <w:t>DIRECTIVE 2009/28/EC OF THE EUROPEAN PARLIAMENT AND OF THE COUNCIL</w:t>
            </w:r>
          </w:p>
          <w:p w:rsidR="00C20BD9" w:rsidRPr="00481B31" w:rsidRDefault="00C20BD9" w:rsidP="00565FFD">
            <w:pPr>
              <w:pStyle w:val="Default"/>
              <w:spacing w:before="100" w:after="100" w:line="276" w:lineRule="auto"/>
              <w:rPr>
                <w:rFonts w:ascii="Arial" w:hAnsi="Arial" w:cs="Arial"/>
                <w:sz w:val="20"/>
                <w:szCs w:val="20"/>
              </w:rPr>
            </w:pPr>
            <w:r w:rsidRPr="00481B31">
              <w:rPr>
                <w:rFonts w:ascii="Arial" w:hAnsi="Arial" w:cs="Arial"/>
                <w:bCs/>
                <w:sz w:val="20"/>
                <w:szCs w:val="20"/>
              </w:rPr>
              <w:t>of 23 April 2009</w:t>
            </w:r>
          </w:p>
          <w:p w:rsidR="00C20BD9" w:rsidRPr="00481B31" w:rsidRDefault="00C20BD9" w:rsidP="00565FFD">
            <w:pPr>
              <w:rPr>
                <w:rFonts w:cs="Arial"/>
                <w:color w:val="000000"/>
                <w:lang w:val="en-IE" w:eastAsia="en-IE" w:bidi="ar-SA"/>
              </w:rPr>
            </w:pPr>
            <w:r w:rsidRPr="00481B31">
              <w:rPr>
                <w:rFonts w:cs="Arial"/>
                <w:bCs/>
              </w:rPr>
              <w:t>on the promotion of the use of energy from renewable sources and amending and subsequently repealing Directives 2001/77/EC and 2003/30/EC</w:t>
            </w:r>
          </w:p>
        </w:tc>
        <w:tc>
          <w:tcPr>
            <w:tcW w:w="950" w:type="dxa"/>
            <w:tcBorders>
              <w:top w:val="single" w:sz="4" w:space="0" w:color="auto"/>
              <w:left w:val="nil"/>
              <w:bottom w:val="single" w:sz="4" w:space="0" w:color="auto"/>
              <w:right w:val="single" w:sz="4" w:space="0" w:color="auto"/>
            </w:tcBorders>
            <w:shd w:val="clear" w:color="auto" w:fill="auto"/>
          </w:tcPr>
          <w:p w:rsidR="00C20BD9" w:rsidRPr="00481B31" w:rsidRDefault="00C20BD9" w:rsidP="00565FFD">
            <w:pPr>
              <w:jc w:val="center"/>
              <w:rPr>
                <w:rFonts w:cs="Arial"/>
                <w:color w:val="000000"/>
                <w:lang w:val="en-IE" w:eastAsia="en-IE" w:bidi="ar-SA"/>
              </w:rPr>
            </w:pPr>
            <w:r w:rsidRPr="00481B31">
              <w:rPr>
                <w:rFonts w:cs="Arial"/>
                <w:color w:val="000000"/>
                <w:lang w:val="en-IE" w:eastAsia="en-IE" w:bidi="ar-SA"/>
              </w:rPr>
              <w:t>N/A</w:t>
            </w:r>
          </w:p>
        </w:tc>
        <w:tc>
          <w:tcPr>
            <w:tcW w:w="1104" w:type="dxa"/>
            <w:tcBorders>
              <w:top w:val="single" w:sz="4" w:space="0" w:color="auto"/>
              <w:left w:val="nil"/>
              <w:bottom w:val="single" w:sz="4" w:space="0" w:color="auto"/>
              <w:right w:val="single" w:sz="4" w:space="0" w:color="auto"/>
            </w:tcBorders>
            <w:shd w:val="clear" w:color="auto" w:fill="auto"/>
          </w:tcPr>
          <w:p w:rsidR="00C20BD9" w:rsidRPr="00481B31" w:rsidRDefault="00C20BD9" w:rsidP="00565FFD">
            <w:pPr>
              <w:jc w:val="center"/>
              <w:rPr>
                <w:rFonts w:cs="Arial"/>
                <w:color w:val="000000"/>
                <w:lang w:val="en-IE" w:eastAsia="en-IE" w:bidi="ar-SA"/>
              </w:rPr>
            </w:pPr>
            <w:r w:rsidRPr="00481B31">
              <w:rPr>
                <w:rFonts w:cs="Arial"/>
                <w:color w:val="000000"/>
                <w:lang w:val="en-IE" w:eastAsia="en-IE" w:bidi="ar-SA"/>
              </w:rPr>
              <w:t>Regulation 15</w:t>
            </w:r>
          </w:p>
        </w:tc>
        <w:tc>
          <w:tcPr>
            <w:tcW w:w="3412" w:type="dxa"/>
            <w:tcBorders>
              <w:top w:val="single" w:sz="4" w:space="0" w:color="auto"/>
              <w:left w:val="nil"/>
              <w:bottom w:val="single" w:sz="4" w:space="0" w:color="auto"/>
              <w:right w:val="single" w:sz="8" w:space="0" w:color="auto"/>
            </w:tcBorders>
            <w:shd w:val="clear" w:color="auto" w:fill="auto"/>
          </w:tcPr>
          <w:p w:rsidR="00C20BD9" w:rsidRPr="00481B31" w:rsidRDefault="00C20BD9" w:rsidP="00565FFD">
            <w:pPr>
              <w:rPr>
                <w:rFonts w:cs="Arial"/>
                <w:color w:val="000000"/>
                <w:lang w:val="en-IE" w:eastAsia="en-IE" w:bidi="ar-SA"/>
              </w:rPr>
            </w:pPr>
            <w:r w:rsidRPr="00481B31">
              <w:rPr>
                <w:rFonts w:cs="Arial"/>
                <w:color w:val="000000"/>
                <w:lang w:val="en-IE" w:eastAsia="en-IE" w:bidi="ar-SA"/>
              </w:rPr>
              <w:t>EU directive which sets out rules for GOs. Has been transposed by S.I. 147 of 2011</w:t>
            </w:r>
            <w:r w:rsidR="0011224E" w:rsidRPr="00481B31">
              <w:rPr>
                <w:rFonts w:cs="Arial"/>
                <w:color w:val="000000"/>
                <w:lang w:val="en-IE" w:eastAsia="en-IE" w:bidi="ar-SA"/>
              </w:rPr>
              <w:t>(</w:t>
            </w:r>
            <w:r w:rsidR="00DB2490" w:rsidRPr="00481B31">
              <w:rPr>
                <w:rFonts w:cs="Arial"/>
                <w:color w:val="000000"/>
                <w:lang w:val="en-IE" w:eastAsia="en-IE" w:bidi="ar-SA"/>
              </w:rPr>
              <w:t xml:space="preserve">replaced by S.I. </w:t>
            </w:r>
            <w:r w:rsidR="0043036F" w:rsidRPr="00481B31">
              <w:rPr>
                <w:rFonts w:cs="Arial"/>
                <w:color w:val="000000"/>
                <w:lang w:val="en-IE" w:eastAsia="en-IE" w:bidi="ar-SA"/>
              </w:rPr>
              <w:t>483 of 2014</w:t>
            </w:r>
            <w:r w:rsidR="00DB2490" w:rsidRPr="00481B31">
              <w:rPr>
                <w:rFonts w:cs="Arial"/>
                <w:color w:val="000000"/>
                <w:lang w:val="en-IE" w:eastAsia="en-IE" w:bidi="ar-SA"/>
              </w:rPr>
              <w:t>)</w:t>
            </w:r>
            <w:r w:rsidRPr="00481B31">
              <w:rPr>
                <w:rFonts w:cs="Arial"/>
                <w:color w:val="000000"/>
                <w:lang w:val="en-IE" w:eastAsia="en-IE" w:bidi="ar-SA"/>
              </w:rPr>
              <w:t xml:space="preserve"> and is common source of law between Ireland and other Member States</w:t>
            </w:r>
          </w:p>
        </w:tc>
      </w:tr>
    </w:tbl>
    <w:p w:rsidR="00E03BCD" w:rsidRDefault="00E03BCD" w:rsidP="00565FFD"/>
    <w:p w:rsidR="006827A6" w:rsidRDefault="006827A6" w:rsidP="00565FFD"/>
    <w:p w:rsidR="006827A6" w:rsidRDefault="006827A6" w:rsidP="00565FFD"/>
    <w:p w:rsidR="006827A6" w:rsidRDefault="006827A6" w:rsidP="00565FFD"/>
    <w:p w:rsidR="006827A6" w:rsidRDefault="006827A6" w:rsidP="00565FFD"/>
    <w:p w:rsidR="006827A6" w:rsidRDefault="006827A6" w:rsidP="00565FFD"/>
    <w:p w:rsidR="006827A6" w:rsidRDefault="006827A6" w:rsidP="00565FFD"/>
    <w:p w:rsidR="00B34E0E" w:rsidRDefault="00657207" w:rsidP="009254BF">
      <w:pPr>
        <w:pStyle w:val="Heading2"/>
      </w:pPr>
      <w:bookmarkStart w:id="45" w:name="_Toc427581820"/>
      <w:r w:rsidRPr="009254BF">
        <w:lastRenderedPageBreak/>
        <w:t>Related Documents</w:t>
      </w:r>
      <w:bookmarkEnd w:id="45"/>
    </w:p>
    <w:p w:rsidR="006827A6" w:rsidRPr="006827A6" w:rsidRDefault="006827A6" w:rsidP="006827A6">
      <w:pPr>
        <w:rPr>
          <w:lang w:bidi="ar-SA"/>
        </w:rPr>
      </w:pPr>
    </w:p>
    <w:p w:rsidR="00E03BCD" w:rsidRPr="00FA6479" w:rsidRDefault="00E03BCD" w:rsidP="00565FFD">
      <w:pPr>
        <w:rPr>
          <w:sz w:val="22"/>
          <w:szCs w:val="22"/>
        </w:rPr>
      </w:pPr>
      <w:r w:rsidRPr="00FA6479">
        <w:rPr>
          <w:sz w:val="22"/>
          <w:szCs w:val="22"/>
        </w:rPr>
        <w:t>The following table provides a list of documents that are related to this business process.</w:t>
      </w:r>
    </w:p>
    <w:tbl>
      <w:tblPr>
        <w:tblW w:w="9645" w:type="dxa"/>
        <w:jc w:val="center"/>
        <w:tblInd w:w="93" w:type="dxa"/>
        <w:tblLayout w:type="fixed"/>
        <w:tblLook w:val="04A0"/>
      </w:tblPr>
      <w:tblGrid>
        <w:gridCol w:w="1725"/>
        <w:gridCol w:w="1800"/>
        <w:gridCol w:w="952"/>
        <w:gridCol w:w="1478"/>
        <w:gridCol w:w="3690"/>
      </w:tblGrid>
      <w:tr w:rsidR="00990E72" w:rsidRPr="00B80279" w:rsidTr="007A4074">
        <w:trPr>
          <w:trHeight w:val="266"/>
          <w:jc w:val="center"/>
        </w:trPr>
        <w:tc>
          <w:tcPr>
            <w:tcW w:w="1725" w:type="dxa"/>
            <w:tcBorders>
              <w:top w:val="single" w:sz="8" w:space="0" w:color="auto"/>
              <w:left w:val="single" w:sz="8" w:space="0" w:color="auto"/>
              <w:bottom w:val="single" w:sz="8" w:space="0" w:color="auto"/>
              <w:right w:val="nil"/>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eastAsia="en-IE" w:bidi="ar-SA"/>
              </w:rPr>
              <w:t>Document</w:t>
            </w:r>
          </w:p>
        </w:tc>
        <w:tc>
          <w:tcPr>
            <w:tcW w:w="1800" w:type="dxa"/>
            <w:tcBorders>
              <w:top w:val="single" w:sz="8" w:space="0" w:color="auto"/>
              <w:left w:val="single" w:sz="8" w:space="0" w:color="auto"/>
              <w:bottom w:val="single" w:sz="8" w:space="0" w:color="auto"/>
              <w:right w:val="single" w:sz="8" w:space="0" w:color="auto"/>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val="en-IE" w:eastAsia="en-IE" w:bidi="ar-SA"/>
              </w:rPr>
              <w:t>Title</w:t>
            </w:r>
          </w:p>
        </w:tc>
        <w:tc>
          <w:tcPr>
            <w:tcW w:w="952" w:type="dxa"/>
            <w:tcBorders>
              <w:top w:val="single" w:sz="8" w:space="0" w:color="auto"/>
              <w:left w:val="nil"/>
              <w:bottom w:val="single" w:sz="8" w:space="0" w:color="auto"/>
              <w:right w:val="single" w:sz="4" w:space="0" w:color="auto"/>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eastAsia="en-IE" w:bidi="ar-SA"/>
              </w:rPr>
              <w:t>Version</w:t>
            </w:r>
          </w:p>
        </w:tc>
        <w:tc>
          <w:tcPr>
            <w:tcW w:w="1478" w:type="dxa"/>
            <w:tcBorders>
              <w:top w:val="single" w:sz="8" w:space="0" w:color="auto"/>
              <w:left w:val="nil"/>
              <w:bottom w:val="single" w:sz="8" w:space="0" w:color="auto"/>
              <w:right w:val="single" w:sz="4" w:space="0" w:color="auto"/>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eastAsia="en-IE" w:bidi="ar-SA"/>
              </w:rPr>
              <w:t>Relationship</w:t>
            </w:r>
          </w:p>
        </w:tc>
        <w:tc>
          <w:tcPr>
            <w:tcW w:w="3690" w:type="dxa"/>
            <w:tcBorders>
              <w:top w:val="single" w:sz="8" w:space="0" w:color="auto"/>
              <w:left w:val="nil"/>
              <w:bottom w:val="single" w:sz="8" w:space="0" w:color="auto"/>
              <w:right w:val="single" w:sz="8" w:space="0" w:color="auto"/>
            </w:tcBorders>
            <w:shd w:val="clear" w:color="auto" w:fill="auto"/>
            <w:hideMark/>
          </w:tcPr>
          <w:p w:rsidR="00990E72" w:rsidRPr="00A4719D" w:rsidRDefault="00990E72" w:rsidP="00565FFD">
            <w:pPr>
              <w:rPr>
                <w:rFonts w:cs="Arial"/>
                <w:b/>
                <w:bCs/>
                <w:color w:val="000000"/>
                <w:lang w:val="en-IE" w:eastAsia="en-IE" w:bidi="ar-SA"/>
              </w:rPr>
            </w:pPr>
            <w:r w:rsidRPr="00A4719D">
              <w:rPr>
                <w:rFonts w:cs="Arial"/>
                <w:b/>
                <w:bCs/>
                <w:color w:val="000000"/>
                <w:lang w:val="en-IE" w:eastAsia="en-IE" w:bidi="ar-SA"/>
              </w:rPr>
              <w:t>Description</w:t>
            </w:r>
          </w:p>
        </w:tc>
      </w:tr>
      <w:tr w:rsidR="00990E72" w:rsidRPr="00B80279" w:rsidTr="007A4074">
        <w:trPr>
          <w:trHeight w:val="753"/>
          <w:jc w:val="center"/>
        </w:trPr>
        <w:tc>
          <w:tcPr>
            <w:tcW w:w="1725" w:type="dxa"/>
            <w:tcBorders>
              <w:top w:val="nil"/>
              <w:left w:val="single" w:sz="8" w:space="0" w:color="auto"/>
              <w:bottom w:val="single" w:sz="4" w:space="0" w:color="auto"/>
              <w:right w:val="single" w:sz="4" w:space="0" w:color="auto"/>
            </w:tcBorders>
            <w:shd w:val="clear" w:color="auto" w:fill="auto"/>
            <w:hideMark/>
          </w:tcPr>
          <w:p w:rsidR="00990E72" w:rsidRPr="00A4719D" w:rsidRDefault="00990E72" w:rsidP="00565FFD">
            <w:pPr>
              <w:rPr>
                <w:rFonts w:cs="Arial"/>
                <w:color w:val="000000"/>
                <w:lang w:val="en-IE" w:eastAsia="en-IE" w:bidi="ar-SA"/>
              </w:rPr>
            </w:pPr>
            <w:r w:rsidRPr="00A4719D">
              <w:rPr>
                <w:rFonts w:cs="Arial"/>
                <w:color w:val="000000"/>
                <w:lang w:val="en-IE" w:eastAsia="en-IE" w:bidi="ar-SA"/>
              </w:rPr>
              <w:t>SEMO Business Process Mod</w:t>
            </w:r>
            <w:r>
              <w:rPr>
                <w:rFonts w:cs="Arial"/>
                <w:color w:val="000000"/>
                <w:lang w:val="en-IE" w:eastAsia="en-IE" w:bidi="ar-SA"/>
              </w:rPr>
              <w:t>el</w:t>
            </w:r>
          </w:p>
        </w:tc>
        <w:tc>
          <w:tcPr>
            <w:tcW w:w="1800" w:type="dxa"/>
            <w:tcBorders>
              <w:top w:val="nil"/>
              <w:left w:val="nil"/>
              <w:bottom w:val="single" w:sz="4" w:space="0" w:color="auto"/>
              <w:right w:val="single" w:sz="4" w:space="0" w:color="auto"/>
            </w:tcBorders>
            <w:shd w:val="clear" w:color="auto" w:fill="auto"/>
            <w:hideMark/>
          </w:tcPr>
          <w:p w:rsidR="00990E72" w:rsidRPr="00A4719D" w:rsidRDefault="00990E72" w:rsidP="00565FFD">
            <w:pPr>
              <w:rPr>
                <w:rFonts w:cs="Arial"/>
                <w:color w:val="000000"/>
                <w:lang w:val="en-IE" w:eastAsia="en-IE" w:bidi="ar-SA"/>
              </w:rPr>
            </w:pPr>
            <w:r w:rsidRPr="00A4719D">
              <w:rPr>
                <w:rFonts w:cs="Arial"/>
                <w:color w:val="000000"/>
                <w:lang w:val="en-IE" w:eastAsia="en-IE" w:bidi="ar-SA"/>
              </w:rPr>
              <w:t>SEMO Business Process Overview</w:t>
            </w:r>
          </w:p>
        </w:tc>
        <w:tc>
          <w:tcPr>
            <w:tcW w:w="952" w:type="dxa"/>
            <w:tcBorders>
              <w:top w:val="nil"/>
              <w:left w:val="nil"/>
              <w:bottom w:val="single" w:sz="4" w:space="0" w:color="auto"/>
              <w:right w:val="single" w:sz="4" w:space="0" w:color="auto"/>
            </w:tcBorders>
            <w:shd w:val="clear" w:color="auto" w:fill="auto"/>
            <w:hideMark/>
          </w:tcPr>
          <w:p w:rsidR="00990E72" w:rsidRPr="00A4719D" w:rsidRDefault="00990E72" w:rsidP="00565FFD">
            <w:pPr>
              <w:jc w:val="center"/>
              <w:rPr>
                <w:rFonts w:cs="Arial"/>
                <w:color w:val="000000"/>
                <w:lang w:val="en-IE" w:eastAsia="en-IE" w:bidi="ar-SA"/>
              </w:rPr>
            </w:pPr>
            <w:r w:rsidRPr="00A4719D">
              <w:rPr>
                <w:rFonts w:cs="Arial"/>
                <w:color w:val="000000"/>
                <w:lang w:val="en-IE" w:eastAsia="en-IE" w:bidi="ar-SA"/>
              </w:rPr>
              <w:t>1.0</w:t>
            </w:r>
          </w:p>
        </w:tc>
        <w:tc>
          <w:tcPr>
            <w:tcW w:w="1478" w:type="dxa"/>
            <w:tcBorders>
              <w:top w:val="nil"/>
              <w:left w:val="nil"/>
              <w:bottom w:val="single" w:sz="4" w:space="0" w:color="auto"/>
              <w:right w:val="single" w:sz="4" w:space="0" w:color="auto"/>
            </w:tcBorders>
            <w:shd w:val="clear" w:color="auto" w:fill="auto"/>
            <w:hideMark/>
          </w:tcPr>
          <w:p w:rsidR="00990E72" w:rsidRPr="00A4719D" w:rsidRDefault="00990E72" w:rsidP="00565FFD">
            <w:pPr>
              <w:rPr>
                <w:rFonts w:cs="Arial"/>
                <w:color w:val="000000"/>
                <w:lang w:val="en-IE" w:eastAsia="en-IE" w:bidi="ar-SA"/>
              </w:rPr>
            </w:pPr>
            <w:r w:rsidRPr="00A4719D">
              <w:rPr>
                <w:rFonts w:cs="Arial"/>
                <w:color w:val="000000"/>
                <w:lang w:val="en-IE" w:eastAsia="en-IE" w:bidi="ar-SA"/>
              </w:rPr>
              <w:t>Parent Document</w:t>
            </w:r>
          </w:p>
        </w:tc>
        <w:tc>
          <w:tcPr>
            <w:tcW w:w="3690" w:type="dxa"/>
            <w:tcBorders>
              <w:top w:val="single" w:sz="4" w:space="0" w:color="auto"/>
              <w:left w:val="nil"/>
              <w:bottom w:val="single" w:sz="4" w:space="0" w:color="auto"/>
              <w:right w:val="single" w:sz="8" w:space="0" w:color="auto"/>
            </w:tcBorders>
            <w:shd w:val="clear" w:color="auto" w:fill="auto"/>
            <w:hideMark/>
          </w:tcPr>
          <w:p w:rsidR="00990E72" w:rsidRPr="00A4719D" w:rsidRDefault="00990E72" w:rsidP="00565FFD">
            <w:pPr>
              <w:rPr>
                <w:rFonts w:cs="Arial"/>
                <w:color w:val="000000"/>
                <w:lang w:val="en-IE" w:eastAsia="en-IE" w:bidi="ar-SA"/>
              </w:rPr>
            </w:pPr>
            <w:r w:rsidRPr="00A4719D">
              <w:rPr>
                <w:rFonts w:cs="Arial"/>
                <w:color w:val="000000"/>
                <w:lang w:val="en-IE" w:eastAsia="en-IE" w:bidi="ar-SA"/>
              </w:rPr>
              <w:t>Overview of the model used for the SEMO Business Processes. Provides the context for where each business process fits into SEMO.</w:t>
            </w:r>
          </w:p>
        </w:tc>
      </w:tr>
      <w:tr w:rsidR="00990E72" w:rsidRPr="00B80279" w:rsidTr="007A4074">
        <w:trPr>
          <w:trHeight w:val="1004"/>
          <w:jc w:val="center"/>
        </w:trPr>
        <w:tc>
          <w:tcPr>
            <w:tcW w:w="1725" w:type="dxa"/>
            <w:tcBorders>
              <w:top w:val="single" w:sz="4" w:space="0" w:color="auto"/>
              <w:left w:val="single" w:sz="4" w:space="0" w:color="auto"/>
              <w:bottom w:val="single" w:sz="4" w:space="0" w:color="auto"/>
              <w:right w:val="single" w:sz="4" w:space="0" w:color="auto"/>
            </w:tcBorders>
            <w:shd w:val="clear" w:color="auto" w:fill="auto"/>
            <w:hideMark/>
          </w:tcPr>
          <w:p w:rsidR="00990E72" w:rsidRPr="00A4719D" w:rsidRDefault="00990E72" w:rsidP="00565FFD">
            <w:pPr>
              <w:rPr>
                <w:rFonts w:cs="Arial"/>
                <w:color w:val="000000"/>
                <w:lang w:val="en-IE" w:eastAsia="en-IE" w:bidi="ar-SA"/>
              </w:rPr>
            </w:pPr>
            <w:r>
              <w:rPr>
                <w:rFonts w:cs="Arial"/>
                <w:color w:val="000000"/>
                <w:lang w:val="en-IE" w:eastAsia="en-IE" w:bidi="ar-SA"/>
              </w:rPr>
              <w:t xml:space="preserve">Decision Paper </w:t>
            </w:r>
            <w:r w:rsidR="00FE3ABD">
              <w:rPr>
                <w:rFonts w:cs="Arial"/>
                <w:color w:val="000000"/>
                <w:lang w:val="en-IE" w:eastAsia="en-IE" w:bidi="ar-SA"/>
              </w:rPr>
              <w:t>CER/11/095</w:t>
            </w:r>
          </w:p>
        </w:tc>
        <w:tc>
          <w:tcPr>
            <w:tcW w:w="1800" w:type="dxa"/>
            <w:tcBorders>
              <w:top w:val="single" w:sz="4" w:space="0" w:color="auto"/>
              <w:left w:val="nil"/>
              <w:bottom w:val="single" w:sz="4" w:space="0" w:color="auto"/>
              <w:right w:val="single" w:sz="4" w:space="0" w:color="auto"/>
            </w:tcBorders>
            <w:shd w:val="clear" w:color="auto" w:fill="auto"/>
            <w:hideMark/>
          </w:tcPr>
          <w:p w:rsidR="00990E72" w:rsidRPr="00A4719D" w:rsidRDefault="00990E72" w:rsidP="00565FFD">
            <w:pPr>
              <w:rPr>
                <w:rFonts w:cs="Arial"/>
                <w:color w:val="000000"/>
                <w:lang w:val="en-IE" w:eastAsia="en-IE" w:bidi="ar-SA"/>
              </w:rPr>
            </w:pPr>
            <w:r>
              <w:rPr>
                <w:rFonts w:cs="Arial"/>
                <w:color w:val="000000"/>
                <w:lang w:val="en-IE" w:eastAsia="en-IE" w:bidi="ar-SA"/>
              </w:rPr>
              <w:t xml:space="preserve">Fuel-Mix Disclosure in the Single Electricity Market: Calculation Methodology Decision Paper </w:t>
            </w:r>
          </w:p>
        </w:tc>
        <w:tc>
          <w:tcPr>
            <w:tcW w:w="952" w:type="dxa"/>
            <w:tcBorders>
              <w:top w:val="single" w:sz="4" w:space="0" w:color="auto"/>
              <w:left w:val="nil"/>
              <w:bottom w:val="single" w:sz="4" w:space="0" w:color="auto"/>
              <w:right w:val="single" w:sz="4" w:space="0" w:color="auto"/>
            </w:tcBorders>
            <w:shd w:val="clear" w:color="auto" w:fill="auto"/>
            <w:hideMark/>
          </w:tcPr>
          <w:p w:rsidR="00990E72" w:rsidRPr="00A4719D" w:rsidRDefault="00990E72" w:rsidP="00565FFD">
            <w:pPr>
              <w:jc w:val="center"/>
              <w:rPr>
                <w:rFonts w:cs="Arial"/>
                <w:color w:val="000000"/>
                <w:lang w:val="en-IE" w:eastAsia="en-IE" w:bidi="ar-SA"/>
              </w:rPr>
            </w:pPr>
            <w:r w:rsidRPr="00A4719D">
              <w:rPr>
                <w:rFonts w:cs="Arial"/>
                <w:color w:val="000000"/>
                <w:lang w:val="en-IE" w:eastAsia="en-IE" w:bidi="ar-SA"/>
              </w:rPr>
              <w:t>N/A</w:t>
            </w:r>
          </w:p>
        </w:tc>
        <w:tc>
          <w:tcPr>
            <w:tcW w:w="1478" w:type="dxa"/>
            <w:tcBorders>
              <w:top w:val="single" w:sz="4" w:space="0" w:color="auto"/>
              <w:left w:val="nil"/>
              <w:bottom w:val="single" w:sz="4" w:space="0" w:color="auto"/>
              <w:right w:val="single" w:sz="4" w:space="0" w:color="auto"/>
            </w:tcBorders>
            <w:shd w:val="clear" w:color="auto" w:fill="auto"/>
            <w:hideMark/>
          </w:tcPr>
          <w:p w:rsidR="00990E72" w:rsidRPr="00A4719D" w:rsidRDefault="00990E72" w:rsidP="00565FFD">
            <w:pPr>
              <w:rPr>
                <w:rFonts w:cs="Arial"/>
                <w:color w:val="000000"/>
                <w:lang w:val="en-IE" w:eastAsia="en-IE" w:bidi="ar-SA"/>
              </w:rPr>
            </w:pPr>
            <w:r w:rsidRPr="00A4719D">
              <w:rPr>
                <w:rFonts w:cs="Arial"/>
                <w:color w:val="000000"/>
                <w:lang w:val="en-IE" w:eastAsia="en-IE" w:bidi="ar-SA"/>
              </w:rPr>
              <w:t>Related Process</w:t>
            </w:r>
          </w:p>
        </w:tc>
        <w:tc>
          <w:tcPr>
            <w:tcW w:w="3690" w:type="dxa"/>
            <w:tcBorders>
              <w:top w:val="single" w:sz="4" w:space="0" w:color="auto"/>
              <w:left w:val="nil"/>
              <w:bottom w:val="single" w:sz="4" w:space="0" w:color="auto"/>
              <w:right w:val="single" w:sz="4" w:space="0" w:color="auto"/>
            </w:tcBorders>
            <w:shd w:val="clear" w:color="auto" w:fill="auto"/>
            <w:hideMark/>
          </w:tcPr>
          <w:p w:rsidR="00990E72" w:rsidRPr="00A4719D" w:rsidRDefault="00990E72" w:rsidP="00565FFD">
            <w:pPr>
              <w:rPr>
                <w:rFonts w:cs="Arial"/>
                <w:color w:val="000000"/>
                <w:lang w:val="en-IE" w:eastAsia="en-IE" w:bidi="ar-SA"/>
              </w:rPr>
            </w:pPr>
            <w:r w:rsidRPr="00A4719D">
              <w:rPr>
                <w:rFonts w:cs="Arial"/>
                <w:color w:val="000000"/>
                <w:lang w:val="en-IE" w:eastAsia="en-IE" w:bidi="ar-SA"/>
              </w:rPr>
              <w:t>Decision paper outlining the process for Fuel Mix Disclosure which is the s</w:t>
            </w:r>
            <w:r>
              <w:rPr>
                <w:rFonts w:cs="Arial"/>
                <w:color w:val="000000"/>
                <w:lang w:val="en-IE" w:eastAsia="en-IE" w:bidi="ar-SA"/>
              </w:rPr>
              <w:t>ole purpose of GOs</w:t>
            </w:r>
            <w:r w:rsidR="005E2EFC">
              <w:rPr>
                <w:rFonts w:cs="Arial"/>
                <w:color w:val="000000"/>
                <w:lang w:val="en-IE" w:eastAsia="en-IE" w:bidi="ar-SA"/>
              </w:rPr>
              <w:t>.</w:t>
            </w:r>
          </w:p>
        </w:tc>
      </w:tr>
    </w:tbl>
    <w:p w:rsidR="00E03BCD" w:rsidRDefault="00E03BCD" w:rsidP="00565FFD"/>
    <w:p w:rsidR="00E03BCD" w:rsidRDefault="00E03BCD" w:rsidP="00565FFD">
      <w:pPr>
        <w:sectPr w:rsidR="00E03BCD" w:rsidSect="00CC7EEB">
          <w:pgSz w:w="11906" w:h="16838"/>
          <w:pgMar w:top="634" w:right="1286" w:bottom="547" w:left="1080" w:header="706" w:footer="706" w:gutter="0"/>
          <w:cols w:space="708"/>
          <w:docGrid w:linePitch="360"/>
        </w:sectPr>
      </w:pPr>
    </w:p>
    <w:p w:rsidR="00B34E0E" w:rsidRPr="009254BF" w:rsidRDefault="00970D6F" w:rsidP="009254BF">
      <w:pPr>
        <w:pStyle w:val="Heading1"/>
      </w:pPr>
      <w:bookmarkStart w:id="46" w:name="_Toc296337017"/>
      <w:bookmarkStart w:id="47" w:name="_Toc296337081"/>
      <w:bookmarkStart w:id="48" w:name="_Toc427581821"/>
      <w:r w:rsidRPr="009254BF">
        <w:lastRenderedPageBreak/>
        <w:t>Assumptions</w:t>
      </w:r>
      <w:bookmarkEnd w:id="46"/>
      <w:bookmarkEnd w:id="47"/>
      <w:bookmarkEnd w:id="48"/>
    </w:p>
    <w:p w:rsidR="00C166C7" w:rsidRDefault="00C166C7" w:rsidP="00565FFD"/>
    <w:p w:rsidR="007004C1" w:rsidRPr="00481B31" w:rsidRDefault="001F1555" w:rsidP="00565FFD">
      <w:pPr>
        <w:pStyle w:val="ListParagraph"/>
        <w:numPr>
          <w:ilvl w:val="0"/>
          <w:numId w:val="7"/>
        </w:numPr>
        <w:rPr>
          <w:sz w:val="22"/>
          <w:szCs w:val="22"/>
        </w:rPr>
      </w:pPr>
      <w:r w:rsidRPr="00481B31">
        <w:rPr>
          <w:sz w:val="22"/>
          <w:szCs w:val="22"/>
        </w:rPr>
        <w:t>GO R</w:t>
      </w:r>
      <w:r w:rsidR="007004C1" w:rsidRPr="00481B31">
        <w:rPr>
          <w:sz w:val="22"/>
          <w:szCs w:val="22"/>
        </w:rPr>
        <w:t xml:space="preserve">equest template is available at goo.sem-o.com </w:t>
      </w:r>
    </w:p>
    <w:p w:rsidR="00D02589" w:rsidRPr="00481B31" w:rsidRDefault="00C030AB" w:rsidP="00565FFD">
      <w:pPr>
        <w:pStyle w:val="ListParagraph"/>
        <w:numPr>
          <w:ilvl w:val="0"/>
          <w:numId w:val="7"/>
        </w:numPr>
        <w:rPr>
          <w:sz w:val="22"/>
          <w:szCs w:val="22"/>
        </w:rPr>
      </w:pPr>
      <w:r w:rsidRPr="00481B31">
        <w:rPr>
          <w:sz w:val="22"/>
          <w:szCs w:val="22"/>
        </w:rPr>
        <w:t xml:space="preserve">Account </w:t>
      </w:r>
      <w:r w:rsidR="003904B3" w:rsidRPr="00481B31">
        <w:rPr>
          <w:sz w:val="22"/>
          <w:szCs w:val="22"/>
        </w:rPr>
        <w:t>Holders</w:t>
      </w:r>
      <w:r w:rsidR="00041D2E" w:rsidRPr="00481B31">
        <w:rPr>
          <w:sz w:val="22"/>
          <w:szCs w:val="22"/>
        </w:rPr>
        <w:t xml:space="preserve"> </w:t>
      </w:r>
      <w:r w:rsidR="00992A26" w:rsidRPr="00481B31">
        <w:rPr>
          <w:sz w:val="22"/>
          <w:szCs w:val="22"/>
        </w:rPr>
        <w:t>will submit</w:t>
      </w:r>
      <w:r w:rsidR="00D02589" w:rsidRPr="00481B31">
        <w:rPr>
          <w:sz w:val="22"/>
          <w:szCs w:val="22"/>
        </w:rPr>
        <w:t xml:space="preserve"> GO requests on a</w:t>
      </w:r>
      <w:r w:rsidR="00E70741" w:rsidRPr="00481B31">
        <w:rPr>
          <w:sz w:val="22"/>
          <w:szCs w:val="22"/>
        </w:rPr>
        <w:t xml:space="preserve"> monthly</w:t>
      </w:r>
      <w:r w:rsidR="00D02589" w:rsidRPr="00481B31">
        <w:rPr>
          <w:sz w:val="22"/>
          <w:szCs w:val="22"/>
        </w:rPr>
        <w:t xml:space="preserve"> basis</w:t>
      </w:r>
      <w:r w:rsidR="00300D3C" w:rsidRPr="00481B31">
        <w:rPr>
          <w:sz w:val="22"/>
          <w:szCs w:val="22"/>
        </w:rPr>
        <w:t>.</w:t>
      </w:r>
    </w:p>
    <w:p w:rsidR="00D02589" w:rsidRPr="00481B31" w:rsidRDefault="00D02589" w:rsidP="00565FFD">
      <w:pPr>
        <w:pStyle w:val="ListParagraph"/>
        <w:numPr>
          <w:ilvl w:val="0"/>
          <w:numId w:val="13"/>
        </w:numPr>
        <w:rPr>
          <w:sz w:val="22"/>
          <w:szCs w:val="22"/>
        </w:rPr>
      </w:pPr>
      <w:r w:rsidRPr="00481B31">
        <w:rPr>
          <w:sz w:val="22"/>
          <w:szCs w:val="22"/>
        </w:rPr>
        <w:t>A</w:t>
      </w:r>
      <w:r w:rsidR="00990E72" w:rsidRPr="00481B31">
        <w:rPr>
          <w:sz w:val="22"/>
          <w:szCs w:val="22"/>
        </w:rPr>
        <w:t>ll submissions received after 5</w:t>
      </w:r>
      <w:r w:rsidRPr="00481B31">
        <w:rPr>
          <w:sz w:val="22"/>
          <w:szCs w:val="22"/>
        </w:rPr>
        <w:t>pm will be treated as being received the following w</w:t>
      </w:r>
      <w:r w:rsidR="000519F1" w:rsidRPr="00481B31">
        <w:rPr>
          <w:sz w:val="22"/>
          <w:szCs w:val="22"/>
        </w:rPr>
        <w:t>orking day</w:t>
      </w:r>
      <w:r w:rsidR="00300D3C" w:rsidRPr="00481B31">
        <w:rPr>
          <w:sz w:val="22"/>
          <w:szCs w:val="22"/>
        </w:rPr>
        <w:t>.</w:t>
      </w:r>
    </w:p>
    <w:p w:rsidR="00EF766A" w:rsidRPr="00481B31" w:rsidRDefault="00EF766A" w:rsidP="00565FFD">
      <w:pPr>
        <w:pStyle w:val="ListParagraph"/>
        <w:numPr>
          <w:ilvl w:val="0"/>
          <w:numId w:val="13"/>
        </w:numPr>
        <w:rPr>
          <w:sz w:val="22"/>
          <w:szCs w:val="22"/>
        </w:rPr>
      </w:pPr>
      <w:r w:rsidRPr="00481B31">
        <w:rPr>
          <w:sz w:val="22"/>
          <w:szCs w:val="22"/>
        </w:rPr>
        <w:t>Account Holders can contact SEMO via the Contact Us form in the Online Registry</w:t>
      </w:r>
    </w:p>
    <w:p w:rsidR="00D02589" w:rsidRPr="00481B31" w:rsidRDefault="00D02589" w:rsidP="00565FFD">
      <w:pPr>
        <w:pStyle w:val="ListParagraph"/>
        <w:numPr>
          <w:ilvl w:val="0"/>
          <w:numId w:val="13"/>
        </w:numPr>
        <w:rPr>
          <w:sz w:val="22"/>
          <w:szCs w:val="22"/>
        </w:rPr>
      </w:pPr>
      <w:r w:rsidRPr="00481B31">
        <w:rPr>
          <w:sz w:val="22"/>
          <w:szCs w:val="22"/>
        </w:rPr>
        <w:t>Al</w:t>
      </w:r>
      <w:r w:rsidR="00DB2202" w:rsidRPr="00481B31">
        <w:rPr>
          <w:sz w:val="22"/>
          <w:szCs w:val="22"/>
        </w:rPr>
        <w:t>l communications will be carried out</w:t>
      </w:r>
      <w:r w:rsidRPr="00481B31">
        <w:rPr>
          <w:sz w:val="22"/>
          <w:szCs w:val="22"/>
        </w:rPr>
        <w:t xml:space="preserve"> via</w:t>
      </w:r>
      <w:r w:rsidR="001F1555" w:rsidRPr="00481B31">
        <w:rPr>
          <w:sz w:val="22"/>
          <w:szCs w:val="22"/>
        </w:rPr>
        <w:t xml:space="preserve"> </w:t>
      </w:r>
      <w:r w:rsidR="00331A32" w:rsidRPr="00481B31">
        <w:rPr>
          <w:sz w:val="22"/>
          <w:szCs w:val="22"/>
        </w:rPr>
        <w:t>email (</w:t>
      </w:r>
      <w:hyperlink r:id="rId28" w:history="1">
        <w:r w:rsidR="00331A32" w:rsidRPr="00481B31">
          <w:rPr>
            <w:rStyle w:val="Hyperlink"/>
            <w:sz w:val="22"/>
            <w:szCs w:val="22"/>
          </w:rPr>
          <w:t>guaranteesoforigin@sem-o.com</w:t>
        </w:r>
      </w:hyperlink>
      <w:r w:rsidR="00331A32" w:rsidRPr="00481B31">
        <w:rPr>
          <w:sz w:val="22"/>
          <w:szCs w:val="22"/>
        </w:rPr>
        <w:t xml:space="preserve">) and telephone (+353 1 2370468) </w:t>
      </w:r>
      <w:r w:rsidR="000519F1" w:rsidRPr="00481B31">
        <w:rPr>
          <w:sz w:val="22"/>
          <w:szCs w:val="22"/>
        </w:rPr>
        <w:t>for GO related enquiries</w:t>
      </w:r>
      <w:r w:rsidR="007D2E19" w:rsidRPr="00481B31">
        <w:rPr>
          <w:sz w:val="22"/>
          <w:szCs w:val="22"/>
        </w:rPr>
        <w:t>. No hard copies of documents will be needed</w:t>
      </w:r>
      <w:r w:rsidR="00FE1D9F" w:rsidRPr="00481B31">
        <w:rPr>
          <w:sz w:val="22"/>
          <w:szCs w:val="22"/>
        </w:rPr>
        <w:t xml:space="preserve"> for this process</w:t>
      </w:r>
      <w:r w:rsidR="00300D3C" w:rsidRPr="00481B31">
        <w:rPr>
          <w:sz w:val="22"/>
          <w:szCs w:val="22"/>
        </w:rPr>
        <w:t>.</w:t>
      </w:r>
    </w:p>
    <w:p w:rsidR="00347E1C" w:rsidRPr="00481B31" w:rsidRDefault="00347E1C" w:rsidP="00565FFD">
      <w:pPr>
        <w:pStyle w:val="ListParagraph"/>
        <w:numPr>
          <w:ilvl w:val="0"/>
          <w:numId w:val="13"/>
        </w:numPr>
        <w:rPr>
          <w:sz w:val="22"/>
          <w:szCs w:val="22"/>
        </w:rPr>
      </w:pPr>
      <w:bookmarkStart w:id="49" w:name="_Toc296337018"/>
      <w:bookmarkStart w:id="50" w:name="_Toc296337082"/>
      <w:r w:rsidRPr="00481B31">
        <w:rPr>
          <w:sz w:val="22"/>
          <w:szCs w:val="22"/>
        </w:rPr>
        <w:t>MRSO data submissions will conform to a template so that uploading this data does not have a material impact on timelines</w:t>
      </w:r>
      <w:r w:rsidR="00DF2D41" w:rsidRPr="00481B31">
        <w:rPr>
          <w:sz w:val="22"/>
          <w:szCs w:val="22"/>
        </w:rPr>
        <w:t>.</w:t>
      </w:r>
    </w:p>
    <w:p w:rsidR="00347E1C" w:rsidRPr="00481B31" w:rsidRDefault="00347E1C" w:rsidP="00565FFD">
      <w:pPr>
        <w:pStyle w:val="ListParagraph"/>
        <w:numPr>
          <w:ilvl w:val="0"/>
          <w:numId w:val="13"/>
        </w:numPr>
        <w:rPr>
          <w:sz w:val="22"/>
          <w:szCs w:val="22"/>
        </w:rPr>
      </w:pPr>
      <w:r w:rsidRPr="00481B31">
        <w:rPr>
          <w:sz w:val="22"/>
          <w:szCs w:val="22"/>
        </w:rPr>
        <w:t>The processing, issuing and tracking of GO</w:t>
      </w:r>
      <w:r w:rsidR="001F1555" w:rsidRPr="00481B31">
        <w:rPr>
          <w:sz w:val="22"/>
          <w:szCs w:val="22"/>
        </w:rPr>
        <w:t xml:space="preserve"> certificate</w:t>
      </w:r>
      <w:r w:rsidRPr="00481B31">
        <w:rPr>
          <w:sz w:val="22"/>
          <w:szCs w:val="22"/>
        </w:rPr>
        <w:t xml:space="preserve">s will be </w:t>
      </w:r>
      <w:r w:rsidR="00041D2E" w:rsidRPr="00481B31">
        <w:rPr>
          <w:sz w:val="22"/>
          <w:szCs w:val="22"/>
        </w:rPr>
        <w:t xml:space="preserve">managed </w:t>
      </w:r>
      <w:r w:rsidRPr="00481B31">
        <w:rPr>
          <w:sz w:val="22"/>
          <w:szCs w:val="22"/>
        </w:rPr>
        <w:t xml:space="preserve">using </w:t>
      </w:r>
      <w:r w:rsidR="00E70741" w:rsidRPr="00481B31">
        <w:rPr>
          <w:sz w:val="22"/>
          <w:szCs w:val="22"/>
        </w:rPr>
        <w:t xml:space="preserve">the </w:t>
      </w:r>
      <w:r w:rsidR="00C030AB" w:rsidRPr="00481B31">
        <w:rPr>
          <w:sz w:val="22"/>
          <w:szCs w:val="22"/>
        </w:rPr>
        <w:t xml:space="preserve">GO </w:t>
      </w:r>
      <w:r w:rsidR="00E70741" w:rsidRPr="00481B31">
        <w:rPr>
          <w:sz w:val="22"/>
          <w:szCs w:val="22"/>
        </w:rPr>
        <w:t>Online Registry</w:t>
      </w:r>
      <w:bookmarkEnd w:id="49"/>
      <w:bookmarkEnd w:id="50"/>
      <w:r w:rsidR="00DF2D41" w:rsidRPr="00481B31">
        <w:rPr>
          <w:sz w:val="22"/>
          <w:szCs w:val="22"/>
        </w:rPr>
        <w:t>.</w:t>
      </w:r>
    </w:p>
    <w:p w:rsidR="00347E1C" w:rsidRPr="00481B31" w:rsidRDefault="00347E1C" w:rsidP="00565FFD">
      <w:pPr>
        <w:pStyle w:val="ListParagraph"/>
        <w:numPr>
          <w:ilvl w:val="0"/>
          <w:numId w:val="13"/>
        </w:numPr>
        <w:rPr>
          <w:sz w:val="22"/>
          <w:szCs w:val="22"/>
        </w:rPr>
      </w:pPr>
      <w:r w:rsidRPr="00481B31">
        <w:rPr>
          <w:sz w:val="22"/>
          <w:szCs w:val="22"/>
        </w:rPr>
        <w:t xml:space="preserve">It will not be necessary for </w:t>
      </w:r>
      <w:r w:rsidR="00C668DA" w:rsidRPr="00481B31">
        <w:rPr>
          <w:sz w:val="22"/>
          <w:szCs w:val="22"/>
        </w:rPr>
        <w:t>Account Holders</w:t>
      </w:r>
      <w:r w:rsidRPr="00481B31">
        <w:rPr>
          <w:sz w:val="22"/>
          <w:szCs w:val="22"/>
        </w:rPr>
        <w:t xml:space="preserve"> to submit </w:t>
      </w:r>
      <w:r w:rsidR="00C030AB" w:rsidRPr="00481B31">
        <w:rPr>
          <w:sz w:val="22"/>
          <w:szCs w:val="22"/>
        </w:rPr>
        <w:t xml:space="preserve">an </w:t>
      </w:r>
      <w:r w:rsidR="00DF2D41" w:rsidRPr="00481B31">
        <w:rPr>
          <w:sz w:val="22"/>
          <w:szCs w:val="22"/>
        </w:rPr>
        <w:t>amended GO Request template</w:t>
      </w:r>
      <w:r w:rsidRPr="00481B31">
        <w:rPr>
          <w:sz w:val="22"/>
          <w:szCs w:val="22"/>
        </w:rPr>
        <w:t xml:space="preserve">. SEMO will advise </w:t>
      </w:r>
      <w:r w:rsidR="00C668DA" w:rsidRPr="00481B31">
        <w:rPr>
          <w:sz w:val="22"/>
          <w:szCs w:val="22"/>
        </w:rPr>
        <w:t>Account Holders</w:t>
      </w:r>
      <w:r w:rsidRPr="00481B31">
        <w:rPr>
          <w:sz w:val="22"/>
          <w:szCs w:val="22"/>
        </w:rPr>
        <w:t xml:space="preserve"> of their actual metered </w:t>
      </w:r>
      <w:r w:rsidR="00DF2D41" w:rsidRPr="00481B31">
        <w:rPr>
          <w:sz w:val="22"/>
          <w:szCs w:val="22"/>
        </w:rPr>
        <w:t xml:space="preserve">generation </w:t>
      </w:r>
      <w:r w:rsidRPr="00481B31">
        <w:rPr>
          <w:sz w:val="22"/>
          <w:szCs w:val="22"/>
        </w:rPr>
        <w:t xml:space="preserve">data and </w:t>
      </w:r>
      <w:r w:rsidR="00C668DA" w:rsidRPr="00481B31">
        <w:rPr>
          <w:sz w:val="22"/>
          <w:szCs w:val="22"/>
        </w:rPr>
        <w:t>Account Holders</w:t>
      </w:r>
      <w:r w:rsidRPr="00481B31">
        <w:rPr>
          <w:sz w:val="22"/>
          <w:szCs w:val="22"/>
        </w:rPr>
        <w:t xml:space="preserve"> will confirm this value via email</w:t>
      </w:r>
      <w:r w:rsidR="00DF2D41" w:rsidRPr="00481B31">
        <w:rPr>
          <w:sz w:val="22"/>
          <w:szCs w:val="22"/>
        </w:rPr>
        <w:t>.</w:t>
      </w:r>
    </w:p>
    <w:p w:rsidR="00331A32" w:rsidRPr="00481B31" w:rsidRDefault="00347E1C" w:rsidP="00565FFD">
      <w:pPr>
        <w:pStyle w:val="ListParagraph"/>
        <w:numPr>
          <w:ilvl w:val="0"/>
          <w:numId w:val="13"/>
        </w:numPr>
        <w:rPr>
          <w:sz w:val="22"/>
          <w:szCs w:val="22"/>
        </w:rPr>
      </w:pPr>
      <w:r w:rsidRPr="00481B31">
        <w:rPr>
          <w:sz w:val="22"/>
          <w:szCs w:val="22"/>
        </w:rPr>
        <w:t>GO</w:t>
      </w:r>
      <w:r w:rsidR="001F1555" w:rsidRPr="00481B31">
        <w:rPr>
          <w:sz w:val="22"/>
          <w:szCs w:val="22"/>
        </w:rPr>
        <w:t xml:space="preserve"> certificate</w:t>
      </w:r>
      <w:r w:rsidRPr="00481B31">
        <w:rPr>
          <w:sz w:val="22"/>
          <w:szCs w:val="22"/>
        </w:rPr>
        <w:t>s will be issued</w:t>
      </w:r>
      <w:r w:rsidR="001D6010" w:rsidRPr="00481B31">
        <w:rPr>
          <w:sz w:val="22"/>
          <w:szCs w:val="22"/>
        </w:rPr>
        <w:t xml:space="preserve"> including Remainder Values </w:t>
      </w:r>
      <w:bookmarkStart w:id="51" w:name="_GoBack"/>
      <w:bookmarkEnd w:id="51"/>
      <w:r w:rsidRPr="00481B31">
        <w:rPr>
          <w:sz w:val="22"/>
          <w:szCs w:val="22"/>
        </w:rPr>
        <w:t>as appropriate</w:t>
      </w:r>
      <w:r w:rsidR="00DF2D41" w:rsidRPr="00481B31">
        <w:rPr>
          <w:sz w:val="22"/>
          <w:szCs w:val="22"/>
        </w:rPr>
        <w:t>.</w:t>
      </w:r>
    </w:p>
    <w:p w:rsidR="00347E1C" w:rsidRDefault="00347E1C" w:rsidP="00565FFD"/>
    <w:p w:rsidR="00B34E0E" w:rsidRPr="009254BF" w:rsidRDefault="00A012E0" w:rsidP="009254BF">
      <w:pPr>
        <w:pStyle w:val="Heading1"/>
      </w:pPr>
      <w:bookmarkStart w:id="52" w:name="_Toc296337020"/>
      <w:bookmarkStart w:id="53" w:name="_Toc296337084"/>
      <w:bookmarkStart w:id="54" w:name="_Toc427581822"/>
      <w:r w:rsidRPr="009254BF">
        <w:lastRenderedPageBreak/>
        <w:t>A</w:t>
      </w:r>
      <w:r w:rsidR="00A22AFC" w:rsidRPr="009254BF">
        <w:t>ppendices</w:t>
      </w:r>
      <w:bookmarkEnd w:id="52"/>
      <w:bookmarkEnd w:id="53"/>
      <w:bookmarkEnd w:id="54"/>
    </w:p>
    <w:p w:rsidR="00B34E0E" w:rsidRDefault="00D41926" w:rsidP="009254BF">
      <w:pPr>
        <w:pStyle w:val="Heading2"/>
      </w:pPr>
      <w:bookmarkStart w:id="55" w:name="_Toc296337028"/>
      <w:bookmarkStart w:id="56" w:name="_Toc296337092"/>
      <w:bookmarkStart w:id="57" w:name="_Toc427581823"/>
      <w:r w:rsidRPr="009254BF">
        <w:t>Glossary</w:t>
      </w:r>
      <w:bookmarkEnd w:id="55"/>
      <w:bookmarkEnd w:id="56"/>
      <w:bookmarkEnd w:id="57"/>
    </w:p>
    <w:p w:rsidR="006827A6" w:rsidRPr="006827A6" w:rsidRDefault="006827A6" w:rsidP="006827A6">
      <w:pPr>
        <w:rPr>
          <w:lang w:bidi="ar-SA"/>
        </w:rPr>
      </w:pPr>
    </w:p>
    <w:tbl>
      <w:tblPr>
        <w:tblW w:w="9654" w:type="dxa"/>
        <w:jc w:val="center"/>
        <w:tblInd w:w="93" w:type="dxa"/>
        <w:tblLook w:val="04A0"/>
      </w:tblPr>
      <w:tblGrid>
        <w:gridCol w:w="3984"/>
        <w:gridCol w:w="5670"/>
      </w:tblGrid>
      <w:tr w:rsidR="0054502F" w:rsidRPr="0054502F" w:rsidTr="007A4074">
        <w:trPr>
          <w:trHeight w:val="270"/>
          <w:jc w:val="center"/>
        </w:trPr>
        <w:tc>
          <w:tcPr>
            <w:tcW w:w="3984" w:type="dxa"/>
            <w:tcBorders>
              <w:top w:val="single" w:sz="8" w:space="0" w:color="auto"/>
              <w:left w:val="single" w:sz="8" w:space="0" w:color="auto"/>
              <w:bottom w:val="single" w:sz="8" w:space="0" w:color="auto"/>
              <w:right w:val="single" w:sz="4" w:space="0" w:color="auto"/>
            </w:tcBorders>
            <w:shd w:val="clear" w:color="000000" w:fill="D8D8D8"/>
            <w:noWrap/>
            <w:vAlign w:val="bottom"/>
            <w:hideMark/>
          </w:tcPr>
          <w:p w:rsidR="0054502F" w:rsidRPr="0054502F" w:rsidRDefault="0054502F" w:rsidP="00565FFD">
            <w:pPr>
              <w:rPr>
                <w:rFonts w:cs="Arial"/>
                <w:b/>
                <w:color w:val="000000"/>
                <w:lang w:val="en-IE" w:eastAsia="en-IE" w:bidi="ar-SA"/>
              </w:rPr>
            </w:pPr>
            <w:r w:rsidRPr="0054502F">
              <w:rPr>
                <w:rFonts w:cs="Arial"/>
                <w:b/>
                <w:color w:val="000000"/>
                <w:lang w:val="en-IE" w:eastAsia="en-IE" w:bidi="ar-SA"/>
              </w:rPr>
              <w:t>Abbreviation</w:t>
            </w:r>
          </w:p>
        </w:tc>
        <w:tc>
          <w:tcPr>
            <w:tcW w:w="5670" w:type="dxa"/>
            <w:tcBorders>
              <w:top w:val="single" w:sz="8" w:space="0" w:color="auto"/>
              <w:left w:val="nil"/>
              <w:bottom w:val="single" w:sz="8" w:space="0" w:color="auto"/>
              <w:right w:val="single" w:sz="8" w:space="0" w:color="auto"/>
            </w:tcBorders>
            <w:shd w:val="clear" w:color="000000" w:fill="D8D8D8"/>
            <w:noWrap/>
            <w:vAlign w:val="bottom"/>
            <w:hideMark/>
          </w:tcPr>
          <w:p w:rsidR="0054502F" w:rsidRPr="0054502F" w:rsidRDefault="0054502F" w:rsidP="00565FFD">
            <w:pPr>
              <w:rPr>
                <w:rFonts w:cs="Arial"/>
                <w:b/>
                <w:color w:val="000000"/>
                <w:lang w:val="en-IE" w:eastAsia="en-IE" w:bidi="ar-SA"/>
              </w:rPr>
            </w:pPr>
            <w:r w:rsidRPr="0054502F">
              <w:rPr>
                <w:rFonts w:cs="Arial"/>
                <w:b/>
                <w:color w:val="000000"/>
                <w:lang w:val="en-IE" w:eastAsia="en-IE" w:bidi="ar-SA"/>
              </w:rPr>
              <w:t>Definition</w:t>
            </w:r>
          </w:p>
        </w:tc>
      </w:tr>
      <w:tr w:rsidR="0054502F" w:rsidRPr="0054502F" w:rsidTr="007A4074">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54502F" w:rsidRPr="0054502F" w:rsidRDefault="0054502F" w:rsidP="00565FFD">
            <w:pPr>
              <w:rPr>
                <w:rFonts w:cs="Arial"/>
                <w:color w:val="000000"/>
                <w:lang w:val="en-IE" w:eastAsia="en-IE" w:bidi="ar-SA"/>
              </w:rPr>
            </w:pPr>
            <w:r w:rsidRPr="0054502F">
              <w:rPr>
                <w:rFonts w:cs="Arial"/>
                <w:color w:val="000000"/>
                <w:lang w:val="en-IE" w:eastAsia="en-IE" w:bidi="ar-SA"/>
              </w:rPr>
              <w:t>DSO</w:t>
            </w:r>
          </w:p>
        </w:tc>
        <w:tc>
          <w:tcPr>
            <w:tcW w:w="5670" w:type="dxa"/>
            <w:tcBorders>
              <w:top w:val="nil"/>
              <w:left w:val="nil"/>
              <w:bottom w:val="single" w:sz="4" w:space="0" w:color="auto"/>
              <w:right w:val="single" w:sz="4" w:space="0" w:color="auto"/>
            </w:tcBorders>
            <w:shd w:val="clear" w:color="auto" w:fill="auto"/>
            <w:noWrap/>
            <w:vAlign w:val="bottom"/>
            <w:hideMark/>
          </w:tcPr>
          <w:p w:rsidR="0054502F" w:rsidRPr="0054502F" w:rsidRDefault="0054502F" w:rsidP="00565FFD">
            <w:pPr>
              <w:rPr>
                <w:rFonts w:cs="Arial"/>
                <w:color w:val="000000"/>
                <w:lang w:val="en-IE" w:eastAsia="en-IE" w:bidi="ar-SA"/>
              </w:rPr>
            </w:pPr>
            <w:r w:rsidRPr="0054502F">
              <w:rPr>
                <w:rFonts w:cs="Arial"/>
                <w:color w:val="000000"/>
                <w:lang w:val="en-AU" w:eastAsia="en-IE" w:bidi="ar-SA"/>
              </w:rPr>
              <w:t>Distribution System Operator</w:t>
            </w:r>
          </w:p>
        </w:tc>
      </w:tr>
      <w:tr w:rsidR="0054502F" w:rsidRPr="0054502F" w:rsidTr="007A4074">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54502F" w:rsidRPr="0054502F" w:rsidRDefault="0054502F" w:rsidP="00565FFD">
            <w:pPr>
              <w:rPr>
                <w:rFonts w:cs="Arial"/>
                <w:color w:val="000000"/>
                <w:lang w:val="en-IE" w:eastAsia="en-IE" w:bidi="ar-SA"/>
              </w:rPr>
            </w:pPr>
            <w:r w:rsidRPr="0054502F">
              <w:rPr>
                <w:rFonts w:cs="Arial"/>
                <w:color w:val="000000"/>
                <w:lang w:val="en-IE" w:eastAsia="en-IE" w:bidi="ar-SA"/>
              </w:rPr>
              <w:t>RA</w:t>
            </w:r>
          </w:p>
        </w:tc>
        <w:tc>
          <w:tcPr>
            <w:tcW w:w="5670" w:type="dxa"/>
            <w:tcBorders>
              <w:top w:val="nil"/>
              <w:left w:val="nil"/>
              <w:bottom w:val="single" w:sz="4" w:space="0" w:color="auto"/>
              <w:right w:val="single" w:sz="4" w:space="0" w:color="auto"/>
            </w:tcBorders>
            <w:shd w:val="clear" w:color="auto" w:fill="auto"/>
            <w:noWrap/>
            <w:vAlign w:val="bottom"/>
            <w:hideMark/>
          </w:tcPr>
          <w:p w:rsidR="0054502F" w:rsidRPr="0054502F" w:rsidRDefault="0054502F" w:rsidP="00565FFD">
            <w:pPr>
              <w:rPr>
                <w:rFonts w:cs="Arial"/>
                <w:color w:val="000000"/>
                <w:lang w:val="en-IE" w:eastAsia="en-IE" w:bidi="ar-SA"/>
              </w:rPr>
            </w:pPr>
            <w:r w:rsidRPr="0054502F">
              <w:rPr>
                <w:rFonts w:cs="Arial"/>
                <w:color w:val="000000"/>
                <w:lang w:val="en-AU" w:eastAsia="en-IE" w:bidi="ar-SA"/>
              </w:rPr>
              <w:t>Regulatory Authority</w:t>
            </w:r>
          </w:p>
        </w:tc>
      </w:tr>
      <w:tr w:rsidR="0054502F" w:rsidRPr="0054502F" w:rsidTr="007A4074">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54502F" w:rsidRPr="0054502F" w:rsidRDefault="0054502F" w:rsidP="00565FFD">
            <w:pPr>
              <w:rPr>
                <w:rFonts w:cs="Arial"/>
                <w:color w:val="000000"/>
                <w:lang w:val="en-IE" w:eastAsia="en-IE" w:bidi="ar-SA"/>
              </w:rPr>
            </w:pPr>
            <w:r w:rsidRPr="0054502F">
              <w:rPr>
                <w:rFonts w:cs="Arial"/>
                <w:color w:val="000000"/>
                <w:lang w:val="en-IE" w:eastAsia="en-IE" w:bidi="ar-SA"/>
              </w:rPr>
              <w:t>SEM</w:t>
            </w:r>
          </w:p>
        </w:tc>
        <w:tc>
          <w:tcPr>
            <w:tcW w:w="5670" w:type="dxa"/>
            <w:tcBorders>
              <w:top w:val="nil"/>
              <w:left w:val="nil"/>
              <w:bottom w:val="single" w:sz="4" w:space="0" w:color="auto"/>
              <w:right w:val="single" w:sz="4" w:space="0" w:color="auto"/>
            </w:tcBorders>
            <w:shd w:val="clear" w:color="auto" w:fill="auto"/>
            <w:noWrap/>
            <w:vAlign w:val="bottom"/>
            <w:hideMark/>
          </w:tcPr>
          <w:p w:rsidR="0054502F" w:rsidRPr="0054502F" w:rsidRDefault="0054502F" w:rsidP="00565FFD">
            <w:pPr>
              <w:rPr>
                <w:rFonts w:cs="Arial"/>
                <w:color w:val="000000"/>
                <w:lang w:val="en-IE" w:eastAsia="en-IE" w:bidi="ar-SA"/>
              </w:rPr>
            </w:pPr>
            <w:r w:rsidRPr="0054502F">
              <w:rPr>
                <w:rFonts w:cs="Arial"/>
                <w:color w:val="000000"/>
                <w:lang w:val="en-AU" w:eastAsia="en-IE" w:bidi="ar-SA"/>
              </w:rPr>
              <w:t>Single Electricity Market</w:t>
            </w:r>
          </w:p>
        </w:tc>
      </w:tr>
      <w:tr w:rsidR="004E0058" w:rsidRPr="0054502F" w:rsidTr="007A4074">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4E0058" w:rsidRPr="0054502F" w:rsidRDefault="004E0058" w:rsidP="00565FFD">
            <w:pPr>
              <w:rPr>
                <w:rFonts w:cs="Arial"/>
                <w:color w:val="000000"/>
                <w:lang w:val="en-IE" w:eastAsia="en-IE" w:bidi="ar-SA"/>
              </w:rPr>
            </w:pPr>
            <w:r>
              <w:rPr>
                <w:rFonts w:cs="Arial"/>
                <w:color w:val="000000"/>
                <w:lang w:val="en-IE" w:eastAsia="en-IE" w:bidi="ar-SA"/>
              </w:rPr>
              <w:t>MDP</w:t>
            </w:r>
          </w:p>
        </w:tc>
        <w:tc>
          <w:tcPr>
            <w:tcW w:w="5670" w:type="dxa"/>
            <w:tcBorders>
              <w:top w:val="nil"/>
              <w:left w:val="nil"/>
              <w:bottom w:val="single" w:sz="4" w:space="0" w:color="auto"/>
              <w:right w:val="single" w:sz="4" w:space="0" w:color="auto"/>
            </w:tcBorders>
            <w:shd w:val="clear" w:color="auto" w:fill="auto"/>
            <w:noWrap/>
            <w:vAlign w:val="bottom"/>
            <w:hideMark/>
          </w:tcPr>
          <w:p w:rsidR="004E0058" w:rsidRPr="0054502F" w:rsidRDefault="004E0058" w:rsidP="00565FFD">
            <w:pPr>
              <w:rPr>
                <w:rFonts w:cs="Arial"/>
                <w:color w:val="000000"/>
                <w:lang w:val="en-AU" w:eastAsia="en-IE" w:bidi="ar-SA"/>
              </w:rPr>
            </w:pPr>
            <w:r>
              <w:rPr>
                <w:rFonts w:cs="Arial"/>
                <w:color w:val="000000"/>
                <w:lang w:val="en-AU" w:eastAsia="en-IE" w:bidi="ar-SA"/>
              </w:rPr>
              <w:t>Meter Data Provider</w:t>
            </w:r>
          </w:p>
        </w:tc>
      </w:tr>
      <w:tr w:rsidR="004E0058" w:rsidRPr="0054502F" w:rsidTr="007A4074">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4E0058" w:rsidRDefault="004E0058" w:rsidP="00565FFD">
            <w:pPr>
              <w:rPr>
                <w:rFonts w:cs="Arial"/>
                <w:color w:val="000000"/>
                <w:lang w:val="en-IE" w:eastAsia="en-IE" w:bidi="ar-SA"/>
              </w:rPr>
            </w:pPr>
            <w:r>
              <w:rPr>
                <w:rFonts w:cs="Arial"/>
                <w:color w:val="000000"/>
                <w:lang w:val="en-IE" w:eastAsia="en-IE" w:bidi="ar-SA"/>
              </w:rPr>
              <w:t>MRSO</w:t>
            </w:r>
          </w:p>
        </w:tc>
        <w:tc>
          <w:tcPr>
            <w:tcW w:w="5670" w:type="dxa"/>
            <w:tcBorders>
              <w:top w:val="nil"/>
              <w:left w:val="nil"/>
              <w:bottom w:val="single" w:sz="4" w:space="0" w:color="auto"/>
              <w:right w:val="single" w:sz="4" w:space="0" w:color="auto"/>
            </w:tcBorders>
            <w:shd w:val="clear" w:color="auto" w:fill="auto"/>
            <w:noWrap/>
            <w:vAlign w:val="bottom"/>
            <w:hideMark/>
          </w:tcPr>
          <w:p w:rsidR="004E0058" w:rsidRDefault="004E0058" w:rsidP="00565FFD">
            <w:pPr>
              <w:rPr>
                <w:rFonts w:cs="Arial"/>
                <w:color w:val="000000"/>
                <w:lang w:val="en-AU" w:eastAsia="en-IE" w:bidi="ar-SA"/>
              </w:rPr>
            </w:pPr>
            <w:r>
              <w:rPr>
                <w:rFonts w:cs="Arial"/>
                <w:color w:val="000000"/>
                <w:lang w:val="en-AU" w:eastAsia="en-IE" w:bidi="ar-SA"/>
              </w:rPr>
              <w:t>Meter Registration System Operator</w:t>
            </w:r>
          </w:p>
        </w:tc>
      </w:tr>
      <w:tr w:rsidR="00EF3F54" w:rsidRPr="0054502F" w:rsidTr="007A4074">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EF3F54" w:rsidRPr="0054502F" w:rsidRDefault="00EF3F54" w:rsidP="00565FFD">
            <w:pPr>
              <w:rPr>
                <w:rFonts w:cs="Arial"/>
                <w:color w:val="000000"/>
                <w:lang w:val="en-IE" w:eastAsia="en-IE" w:bidi="ar-SA"/>
              </w:rPr>
            </w:pPr>
            <w:r>
              <w:rPr>
                <w:rFonts w:cs="Arial"/>
                <w:color w:val="000000"/>
                <w:lang w:val="en-IE" w:eastAsia="en-IE" w:bidi="ar-SA"/>
              </w:rPr>
              <w:t>T</w:t>
            </w:r>
            <w:r w:rsidR="000519F1">
              <w:rPr>
                <w:rFonts w:cs="Arial"/>
                <w:color w:val="000000"/>
                <w:lang w:val="en-IE" w:eastAsia="en-IE" w:bidi="ar-SA"/>
              </w:rPr>
              <w:t>&amp;</w:t>
            </w:r>
            <w:r>
              <w:rPr>
                <w:rFonts w:cs="Arial"/>
                <w:color w:val="000000"/>
                <w:lang w:val="en-IE" w:eastAsia="en-IE" w:bidi="ar-SA"/>
              </w:rPr>
              <w:t>SC</w:t>
            </w:r>
          </w:p>
        </w:tc>
        <w:tc>
          <w:tcPr>
            <w:tcW w:w="5670" w:type="dxa"/>
            <w:tcBorders>
              <w:top w:val="nil"/>
              <w:left w:val="nil"/>
              <w:bottom w:val="single" w:sz="4" w:space="0" w:color="auto"/>
              <w:right w:val="single" w:sz="4" w:space="0" w:color="auto"/>
            </w:tcBorders>
            <w:shd w:val="clear" w:color="auto" w:fill="auto"/>
            <w:noWrap/>
            <w:vAlign w:val="bottom"/>
            <w:hideMark/>
          </w:tcPr>
          <w:p w:rsidR="00EF3F54" w:rsidRPr="0054502F" w:rsidRDefault="00EF3F54" w:rsidP="00565FFD">
            <w:pPr>
              <w:rPr>
                <w:rFonts w:cs="Arial"/>
                <w:color w:val="000000"/>
                <w:lang w:val="en-AU" w:eastAsia="en-IE" w:bidi="ar-SA"/>
              </w:rPr>
            </w:pPr>
            <w:r>
              <w:rPr>
                <w:rFonts w:cs="Arial"/>
                <w:color w:val="000000"/>
                <w:lang w:val="en-AU" w:eastAsia="en-IE" w:bidi="ar-SA"/>
              </w:rPr>
              <w:t>Trading and Settlement Code</w:t>
            </w:r>
          </w:p>
        </w:tc>
      </w:tr>
      <w:tr w:rsidR="0054502F" w:rsidRPr="0054502F" w:rsidTr="007A4074">
        <w:trPr>
          <w:trHeight w:val="255"/>
          <w:jc w:val="center"/>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54502F" w:rsidRPr="0054502F" w:rsidRDefault="0054502F" w:rsidP="00565FFD">
            <w:pPr>
              <w:rPr>
                <w:rFonts w:cs="Arial"/>
                <w:color w:val="000000"/>
                <w:lang w:val="en-IE" w:eastAsia="en-IE" w:bidi="ar-SA"/>
              </w:rPr>
            </w:pPr>
            <w:r w:rsidRPr="0054502F">
              <w:rPr>
                <w:rFonts w:cs="Arial"/>
                <w:color w:val="000000"/>
                <w:lang w:val="en-IE" w:eastAsia="en-IE" w:bidi="ar-SA"/>
              </w:rPr>
              <w:t>WD</w:t>
            </w:r>
          </w:p>
        </w:tc>
        <w:tc>
          <w:tcPr>
            <w:tcW w:w="5670" w:type="dxa"/>
            <w:tcBorders>
              <w:top w:val="nil"/>
              <w:left w:val="nil"/>
              <w:bottom w:val="single" w:sz="4" w:space="0" w:color="auto"/>
              <w:right w:val="single" w:sz="4" w:space="0" w:color="auto"/>
            </w:tcBorders>
            <w:shd w:val="clear" w:color="auto" w:fill="auto"/>
            <w:noWrap/>
            <w:vAlign w:val="bottom"/>
            <w:hideMark/>
          </w:tcPr>
          <w:p w:rsidR="00D02589" w:rsidRPr="00D02589" w:rsidRDefault="0054502F" w:rsidP="00565FFD">
            <w:pPr>
              <w:rPr>
                <w:rFonts w:cs="Arial"/>
                <w:color w:val="000000"/>
                <w:lang w:val="en-AU" w:eastAsia="en-IE" w:bidi="ar-SA"/>
              </w:rPr>
            </w:pPr>
            <w:r w:rsidRPr="0054502F">
              <w:rPr>
                <w:rFonts w:cs="Arial"/>
                <w:color w:val="000000"/>
                <w:lang w:val="en-AU" w:eastAsia="en-IE" w:bidi="ar-SA"/>
              </w:rPr>
              <w:t>Working Day</w:t>
            </w:r>
            <w:r w:rsidR="00300D3C">
              <w:rPr>
                <w:rFonts w:cs="Arial"/>
                <w:color w:val="000000"/>
                <w:lang w:val="en-AU" w:eastAsia="en-IE" w:bidi="ar-SA"/>
              </w:rPr>
              <w:t xml:space="preserve"> </w:t>
            </w:r>
            <w:r w:rsidR="0016397F">
              <w:rPr>
                <w:rFonts w:cs="Arial"/>
                <w:color w:val="000000"/>
                <w:lang w:val="en-AU" w:eastAsia="en-IE" w:bidi="ar-SA"/>
              </w:rPr>
              <w:t>(Working Day ends at 5pm)</w:t>
            </w:r>
            <w:r w:rsidR="0016397F">
              <w:rPr>
                <w:rFonts w:cs="Arial"/>
                <w:color w:val="000000"/>
                <w:lang w:val="en-AU" w:eastAsia="en-IE" w:bidi="ar-SA"/>
              </w:rPr>
              <w:tab/>
            </w:r>
          </w:p>
        </w:tc>
      </w:tr>
      <w:tr w:rsidR="00D02589" w:rsidRPr="0054502F" w:rsidTr="007A4074">
        <w:trPr>
          <w:trHeight w:val="255"/>
          <w:jc w:val="center"/>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2589" w:rsidRPr="0054502F" w:rsidRDefault="00D02589" w:rsidP="00565FFD">
            <w:pPr>
              <w:rPr>
                <w:rFonts w:cs="Arial"/>
                <w:color w:val="000000"/>
                <w:lang w:val="en-IE" w:eastAsia="en-IE" w:bidi="ar-SA"/>
              </w:rPr>
            </w:pPr>
            <w:r>
              <w:rPr>
                <w:rFonts w:cs="Arial"/>
                <w:color w:val="000000"/>
                <w:lang w:val="en-IE" w:eastAsia="en-IE" w:bidi="ar-SA"/>
              </w:rPr>
              <w:t>CER</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D02589" w:rsidRPr="0054502F" w:rsidRDefault="00D02589" w:rsidP="00565FFD">
            <w:pPr>
              <w:rPr>
                <w:rFonts w:cs="Arial"/>
                <w:color w:val="000000"/>
                <w:lang w:val="en-AU" w:eastAsia="en-IE" w:bidi="ar-SA"/>
              </w:rPr>
            </w:pPr>
            <w:r>
              <w:rPr>
                <w:rFonts w:cs="Arial"/>
                <w:color w:val="000000"/>
                <w:lang w:val="en-AU" w:eastAsia="en-IE" w:bidi="ar-SA"/>
              </w:rPr>
              <w:t>Commission for Energy Regulation</w:t>
            </w:r>
          </w:p>
        </w:tc>
      </w:tr>
      <w:tr w:rsidR="00D02589" w:rsidRPr="0054502F" w:rsidTr="007A4074">
        <w:trPr>
          <w:trHeight w:val="255"/>
          <w:jc w:val="center"/>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2589" w:rsidRDefault="00D02589" w:rsidP="00565FFD">
            <w:pPr>
              <w:rPr>
                <w:rFonts w:cs="Arial"/>
                <w:color w:val="000000"/>
                <w:lang w:val="en-IE" w:eastAsia="en-IE" w:bidi="ar-SA"/>
              </w:rPr>
            </w:pPr>
            <w:r>
              <w:rPr>
                <w:rFonts w:cs="Arial"/>
                <w:color w:val="000000"/>
                <w:lang w:val="en-IE" w:eastAsia="en-IE" w:bidi="ar-SA"/>
              </w:rPr>
              <w:t>S</w:t>
            </w:r>
            <w:r w:rsidR="000519F1">
              <w:rPr>
                <w:rFonts w:cs="Arial"/>
                <w:color w:val="000000"/>
                <w:lang w:val="en-IE" w:eastAsia="en-IE" w:bidi="ar-SA"/>
              </w:rPr>
              <w:t>.</w:t>
            </w:r>
            <w:r>
              <w:rPr>
                <w:rFonts w:cs="Arial"/>
                <w:color w:val="000000"/>
                <w:lang w:val="en-IE" w:eastAsia="en-IE" w:bidi="ar-SA"/>
              </w:rPr>
              <w:t>I</w:t>
            </w:r>
            <w:r w:rsidR="000519F1">
              <w:rPr>
                <w:rFonts w:cs="Arial"/>
                <w:color w:val="000000"/>
                <w:lang w:val="en-IE" w:eastAsia="en-IE" w:bidi="ar-SA"/>
              </w:rPr>
              <w:t>.</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D02589" w:rsidRDefault="00D02589" w:rsidP="00565FFD">
            <w:pPr>
              <w:rPr>
                <w:rFonts w:cs="Arial"/>
                <w:color w:val="000000"/>
                <w:lang w:val="en-AU" w:eastAsia="en-IE" w:bidi="ar-SA"/>
              </w:rPr>
            </w:pPr>
            <w:r>
              <w:rPr>
                <w:rFonts w:cs="Arial"/>
                <w:color w:val="000000"/>
                <w:lang w:val="en-AU" w:eastAsia="en-IE" w:bidi="ar-SA"/>
              </w:rPr>
              <w:t>Statutory Instrument</w:t>
            </w:r>
          </w:p>
        </w:tc>
      </w:tr>
      <w:tr w:rsidR="00D02589" w:rsidRPr="0054502F" w:rsidTr="007A4074">
        <w:trPr>
          <w:trHeight w:val="255"/>
          <w:jc w:val="center"/>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D02589" w:rsidRDefault="00D02589" w:rsidP="00565FFD">
            <w:pPr>
              <w:rPr>
                <w:rFonts w:cs="Arial"/>
                <w:color w:val="000000"/>
                <w:lang w:val="en-IE" w:eastAsia="en-IE" w:bidi="ar-SA"/>
              </w:rPr>
            </w:pPr>
            <w:r>
              <w:rPr>
                <w:rFonts w:cs="Arial"/>
                <w:color w:val="000000"/>
                <w:lang w:val="en-IE" w:eastAsia="en-IE" w:bidi="ar-SA"/>
              </w:rPr>
              <w:t>GO</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D02589" w:rsidRDefault="00D02589" w:rsidP="00565FFD">
            <w:pPr>
              <w:rPr>
                <w:rFonts w:cs="Arial"/>
                <w:color w:val="000000"/>
                <w:lang w:val="en-AU" w:eastAsia="en-IE" w:bidi="ar-SA"/>
              </w:rPr>
            </w:pPr>
            <w:r>
              <w:rPr>
                <w:rFonts w:cs="Arial"/>
                <w:color w:val="000000"/>
                <w:lang w:val="en-AU" w:eastAsia="en-IE" w:bidi="ar-SA"/>
              </w:rPr>
              <w:t>Guarantee of Origin</w:t>
            </w:r>
          </w:p>
        </w:tc>
      </w:tr>
      <w:tr w:rsidR="009E1553" w:rsidRPr="0054502F" w:rsidTr="007A4074">
        <w:trPr>
          <w:trHeight w:val="255"/>
          <w:jc w:val="center"/>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1553" w:rsidRDefault="009E1553" w:rsidP="00565FFD">
            <w:pPr>
              <w:rPr>
                <w:rFonts w:cs="Arial"/>
                <w:color w:val="000000"/>
                <w:lang w:val="en-IE" w:eastAsia="en-IE" w:bidi="ar-SA"/>
              </w:rPr>
            </w:pPr>
            <w:r>
              <w:rPr>
                <w:color w:val="000000"/>
                <w:lang w:val="en-IE"/>
              </w:rPr>
              <w:t>AH</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9E1553" w:rsidRDefault="009E1553" w:rsidP="00565FFD">
            <w:pPr>
              <w:rPr>
                <w:rFonts w:cs="Arial"/>
                <w:color w:val="000000"/>
                <w:lang w:val="en-AU" w:eastAsia="en-IE" w:bidi="ar-SA"/>
              </w:rPr>
            </w:pPr>
            <w:r>
              <w:rPr>
                <w:color w:val="000000"/>
                <w:lang w:val="en-AU"/>
              </w:rPr>
              <w:t>Account Holder</w:t>
            </w:r>
          </w:p>
        </w:tc>
      </w:tr>
      <w:tr w:rsidR="009E1553" w:rsidRPr="0054502F" w:rsidTr="007A4074">
        <w:trPr>
          <w:trHeight w:val="255"/>
          <w:jc w:val="center"/>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9E1553" w:rsidRDefault="009E1553" w:rsidP="00565FFD">
            <w:pPr>
              <w:rPr>
                <w:rFonts w:cs="Arial"/>
                <w:color w:val="000000"/>
                <w:lang w:val="en-IE" w:eastAsia="en-IE" w:bidi="ar-SA"/>
              </w:rPr>
            </w:pPr>
            <w:r>
              <w:rPr>
                <w:color w:val="000000"/>
                <w:lang w:val="en-IE"/>
              </w:rPr>
              <w:t>PD</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9E1553" w:rsidRDefault="009E1553" w:rsidP="00565FFD">
            <w:pPr>
              <w:rPr>
                <w:rFonts w:cs="Arial"/>
                <w:color w:val="000000"/>
                <w:lang w:val="en-AU" w:eastAsia="en-IE" w:bidi="ar-SA"/>
              </w:rPr>
            </w:pPr>
            <w:r>
              <w:rPr>
                <w:color w:val="000000"/>
                <w:lang w:val="en-AU"/>
              </w:rPr>
              <w:t>Production Device</w:t>
            </w:r>
          </w:p>
        </w:tc>
      </w:tr>
    </w:tbl>
    <w:p w:rsidR="00D10D0A" w:rsidRDefault="00D10D0A" w:rsidP="00565FFD"/>
    <w:p w:rsidR="00C95C8F" w:rsidRDefault="00C95C8F" w:rsidP="00565FFD"/>
    <w:p w:rsidR="00D10D0A" w:rsidRDefault="00C95C8F" w:rsidP="00565FFD">
      <w:r>
        <w:br w:type="page"/>
      </w:r>
    </w:p>
    <w:p w:rsidR="006431E9" w:rsidRPr="006431E9" w:rsidRDefault="006431E9" w:rsidP="00565FFD">
      <w:pPr>
        <w:pStyle w:val="ListParagraph"/>
        <w:numPr>
          <w:ilvl w:val="0"/>
          <w:numId w:val="10"/>
        </w:numPr>
        <w:pBdr>
          <w:top w:val="single" w:sz="24" w:space="0" w:color="DBE5F1"/>
          <w:left w:val="single" w:sz="24" w:space="0" w:color="DBE5F1"/>
          <w:bottom w:val="single" w:sz="24" w:space="0" w:color="DBE5F1"/>
          <w:right w:val="single" w:sz="24" w:space="0" w:color="DBE5F1"/>
        </w:pBdr>
        <w:shd w:val="clear" w:color="auto" w:fill="DBE5F1"/>
        <w:contextualSpacing w:val="0"/>
        <w:outlineLvl w:val="1"/>
        <w:rPr>
          <w:caps/>
          <w:vanish/>
          <w:spacing w:val="15"/>
          <w:sz w:val="22"/>
          <w:szCs w:val="22"/>
          <w:lang w:bidi="ar-SA"/>
        </w:rPr>
      </w:pPr>
      <w:bookmarkStart w:id="58" w:name="_Toc412798990"/>
      <w:bookmarkStart w:id="59" w:name="_Toc412799122"/>
      <w:bookmarkStart w:id="60" w:name="_Toc423359194"/>
      <w:bookmarkStart w:id="61" w:name="_Toc424292589"/>
      <w:bookmarkStart w:id="62" w:name="_Toc424292728"/>
      <w:bookmarkStart w:id="63" w:name="_Toc426029530"/>
      <w:bookmarkStart w:id="64" w:name="_Toc426030466"/>
      <w:bookmarkStart w:id="65" w:name="_Toc427581221"/>
      <w:bookmarkStart w:id="66" w:name="_Toc427581824"/>
      <w:bookmarkStart w:id="67" w:name="_Ref412202777"/>
      <w:bookmarkEnd w:id="58"/>
      <w:bookmarkEnd w:id="59"/>
      <w:bookmarkEnd w:id="60"/>
      <w:bookmarkEnd w:id="61"/>
      <w:bookmarkEnd w:id="62"/>
      <w:bookmarkEnd w:id="63"/>
      <w:bookmarkEnd w:id="64"/>
      <w:bookmarkEnd w:id="65"/>
      <w:bookmarkEnd w:id="66"/>
    </w:p>
    <w:p w:rsidR="006431E9" w:rsidRPr="006431E9" w:rsidRDefault="006431E9" w:rsidP="00565FFD">
      <w:pPr>
        <w:pStyle w:val="ListParagraph"/>
        <w:numPr>
          <w:ilvl w:val="0"/>
          <w:numId w:val="10"/>
        </w:numPr>
        <w:pBdr>
          <w:top w:val="single" w:sz="24" w:space="0" w:color="DBE5F1"/>
          <w:left w:val="single" w:sz="24" w:space="0" w:color="DBE5F1"/>
          <w:bottom w:val="single" w:sz="24" w:space="0" w:color="DBE5F1"/>
          <w:right w:val="single" w:sz="24" w:space="0" w:color="DBE5F1"/>
        </w:pBdr>
        <w:shd w:val="clear" w:color="auto" w:fill="DBE5F1"/>
        <w:contextualSpacing w:val="0"/>
        <w:outlineLvl w:val="1"/>
        <w:rPr>
          <w:caps/>
          <w:vanish/>
          <w:spacing w:val="15"/>
          <w:sz w:val="22"/>
          <w:szCs w:val="22"/>
          <w:lang w:bidi="ar-SA"/>
        </w:rPr>
      </w:pPr>
      <w:bookmarkStart w:id="68" w:name="_Toc412798991"/>
      <w:bookmarkStart w:id="69" w:name="_Toc412799123"/>
      <w:bookmarkStart w:id="70" w:name="_Toc423359195"/>
      <w:bookmarkStart w:id="71" w:name="_Toc424292590"/>
      <w:bookmarkStart w:id="72" w:name="_Toc424292729"/>
      <w:bookmarkStart w:id="73" w:name="_Toc426029531"/>
      <w:bookmarkStart w:id="74" w:name="_Toc426030467"/>
      <w:bookmarkStart w:id="75" w:name="_Toc427581222"/>
      <w:bookmarkStart w:id="76" w:name="_Toc427581825"/>
      <w:bookmarkEnd w:id="68"/>
      <w:bookmarkEnd w:id="69"/>
      <w:bookmarkEnd w:id="70"/>
      <w:bookmarkEnd w:id="71"/>
      <w:bookmarkEnd w:id="72"/>
      <w:bookmarkEnd w:id="73"/>
      <w:bookmarkEnd w:id="74"/>
      <w:bookmarkEnd w:id="75"/>
      <w:bookmarkEnd w:id="76"/>
    </w:p>
    <w:p w:rsidR="006431E9" w:rsidRPr="006431E9" w:rsidRDefault="006431E9" w:rsidP="00565FFD">
      <w:pPr>
        <w:pStyle w:val="ListParagraph"/>
        <w:numPr>
          <w:ilvl w:val="0"/>
          <w:numId w:val="10"/>
        </w:numPr>
        <w:pBdr>
          <w:top w:val="single" w:sz="24" w:space="0" w:color="DBE5F1"/>
          <w:left w:val="single" w:sz="24" w:space="0" w:color="DBE5F1"/>
          <w:bottom w:val="single" w:sz="24" w:space="0" w:color="DBE5F1"/>
          <w:right w:val="single" w:sz="24" w:space="0" w:color="DBE5F1"/>
        </w:pBdr>
        <w:shd w:val="clear" w:color="auto" w:fill="DBE5F1"/>
        <w:contextualSpacing w:val="0"/>
        <w:outlineLvl w:val="1"/>
        <w:rPr>
          <w:caps/>
          <w:vanish/>
          <w:spacing w:val="15"/>
          <w:sz w:val="22"/>
          <w:szCs w:val="22"/>
          <w:lang w:bidi="ar-SA"/>
        </w:rPr>
      </w:pPr>
      <w:bookmarkStart w:id="77" w:name="_Toc412798992"/>
      <w:bookmarkStart w:id="78" w:name="_Toc412799124"/>
      <w:bookmarkStart w:id="79" w:name="_Toc423359196"/>
      <w:bookmarkStart w:id="80" w:name="_Toc424292591"/>
      <w:bookmarkStart w:id="81" w:name="_Toc424292730"/>
      <w:bookmarkStart w:id="82" w:name="_Toc426029532"/>
      <w:bookmarkStart w:id="83" w:name="_Toc426030468"/>
      <w:bookmarkStart w:id="84" w:name="_Toc427581223"/>
      <w:bookmarkStart w:id="85" w:name="_Toc427581826"/>
      <w:bookmarkEnd w:id="77"/>
      <w:bookmarkEnd w:id="78"/>
      <w:bookmarkEnd w:id="79"/>
      <w:bookmarkEnd w:id="80"/>
      <w:bookmarkEnd w:id="81"/>
      <w:bookmarkEnd w:id="82"/>
      <w:bookmarkEnd w:id="83"/>
      <w:bookmarkEnd w:id="84"/>
      <w:bookmarkEnd w:id="85"/>
    </w:p>
    <w:p w:rsidR="006431E9" w:rsidRPr="006431E9" w:rsidRDefault="006431E9" w:rsidP="00565FFD">
      <w:pPr>
        <w:pStyle w:val="ListParagraph"/>
        <w:numPr>
          <w:ilvl w:val="0"/>
          <w:numId w:val="10"/>
        </w:numPr>
        <w:pBdr>
          <w:top w:val="single" w:sz="24" w:space="0" w:color="DBE5F1"/>
          <w:left w:val="single" w:sz="24" w:space="0" w:color="DBE5F1"/>
          <w:bottom w:val="single" w:sz="24" w:space="0" w:color="DBE5F1"/>
          <w:right w:val="single" w:sz="24" w:space="0" w:color="DBE5F1"/>
        </w:pBdr>
        <w:shd w:val="clear" w:color="auto" w:fill="DBE5F1"/>
        <w:contextualSpacing w:val="0"/>
        <w:outlineLvl w:val="1"/>
        <w:rPr>
          <w:caps/>
          <w:vanish/>
          <w:spacing w:val="15"/>
          <w:sz w:val="22"/>
          <w:szCs w:val="22"/>
          <w:lang w:bidi="ar-SA"/>
        </w:rPr>
      </w:pPr>
      <w:bookmarkStart w:id="86" w:name="_Toc412798993"/>
      <w:bookmarkStart w:id="87" w:name="_Toc412799125"/>
      <w:bookmarkStart w:id="88" w:name="_Toc423359197"/>
      <w:bookmarkStart w:id="89" w:name="_Toc424292592"/>
      <w:bookmarkStart w:id="90" w:name="_Toc424292731"/>
      <w:bookmarkStart w:id="91" w:name="_Toc426029533"/>
      <w:bookmarkStart w:id="92" w:name="_Toc426030469"/>
      <w:bookmarkStart w:id="93" w:name="_Toc427581224"/>
      <w:bookmarkStart w:id="94" w:name="_Toc427581827"/>
      <w:bookmarkEnd w:id="86"/>
      <w:bookmarkEnd w:id="87"/>
      <w:bookmarkEnd w:id="88"/>
      <w:bookmarkEnd w:id="89"/>
      <w:bookmarkEnd w:id="90"/>
      <w:bookmarkEnd w:id="91"/>
      <w:bookmarkEnd w:id="92"/>
      <w:bookmarkEnd w:id="93"/>
      <w:bookmarkEnd w:id="94"/>
    </w:p>
    <w:p w:rsidR="006431E9" w:rsidRPr="006431E9" w:rsidRDefault="006431E9" w:rsidP="00565FFD">
      <w:pPr>
        <w:pStyle w:val="ListParagraph"/>
        <w:numPr>
          <w:ilvl w:val="1"/>
          <w:numId w:val="10"/>
        </w:numPr>
        <w:pBdr>
          <w:top w:val="single" w:sz="24" w:space="0" w:color="DBE5F1"/>
          <w:left w:val="single" w:sz="24" w:space="0" w:color="DBE5F1"/>
          <w:bottom w:val="single" w:sz="24" w:space="0" w:color="DBE5F1"/>
          <w:right w:val="single" w:sz="24" w:space="0" w:color="DBE5F1"/>
        </w:pBdr>
        <w:shd w:val="clear" w:color="auto" w:fill="DBE5F1"/>
        <w:contextualSpacing w:val="0"/>
        <w:outlineLvl w:val="1"/>
        <w:rPr>
          <w:caps/>
          <w:vanish/>
          <w:spacing w:val="15"/>
          <w:sz w:val="22"/>
          <w:szCs w:val="22"/>
          <w:lang w:bidi="ar-SA"/>
        </w:rPr>
      </w:pPr>
      <w:bookmarkStart w:id="95" w:name="_Toc412798994"/>
      <w:bookmarkStart w:id="96" w:name="_Toc412799126"/>
      <w:bookmarkStart w:id="97" w:name="_Toc423359198"/>
      <w:bookmarkStart w:id="98" w:name="_Toc424292593"/>
      <w:bookmarkStart w:id="99" w:name="_Toc424292732"/>
      <w:bookmarkStart w:id="100" w:name="_Toc426029534"/>
      <w:bookmarkStart w:id="101" w:name="_Toc426030470"/>
      <w:bookmarkStart w:id="102" w:name="_Toc427581225"/>
      <w:bookmarkStart w:id="103" w:name="_Toc427581828"/>
      <w:bookmarkEnd w:id="95"/>
      <w:bookmarkEnd w:id="96"/>
      <w:bookmarkEnd w:id="97"/>
      <w:bookmarkEnd w:id="98"/>
      <w:bookmarkEnd w:id="99"/>
      <w:bookmarkEnd w:id="100"/>
      <w:bookmarkEnd w:id="101"/>
      <w:bookmarkEnd w:id="102"/>
      <w:bookmarkEnd w:id="103"/>
    </w:p>
    <w:p w:rsidR="00DC5899" w:rsidRPr="009254BF" w:rsidRDefault="00DC5899" w:rsidP="009254BF">
      <w:pPr>
        <w:pStyle w:val="Heading2"/>
      </w:pPr>
      <w:bookmarkStart w:id="104" w:name="_Toc427581829"/>
      <w:r w:rsidRPr="009254BF">
        <w:t>Account Holder users</w:t>
      </w:r>
      <w:r w:rsidR="00C325D8" w:rsidRPr="009254BF">
        <w:t xml:space="preserve"> roles and permissions</w:t>
      </w:r>
      <w:bookmarkEnd w:id="67"/>
      <w:bookmarkEnd w:id="104"/>
    </w:p>
    <w:p w:rsidR="006827A6" w:rsidRDefault="006827A6" w:rsidP="00565FFD">
      <w:pPr>
        <w:rPr>
          <w:sz w:val="22"/>
          <w:szCs w:val="22"/>
        </w:rPr>
      </w:pPr>
    </w:p>
    <w:p w:rsidR="00330AA5" w:rsidRDefault="00330AA5" w:rsidP="00565FFD">
      <w:pPr>
        <w:rPr>
          <w:sz w:val="22"/>
          <w:szCs w:val="22"/>
        </w:rPr>
      </w:pPr>
      <w:r>
        <w:rPr>
          <w:sz w:val="22"/>
          <w:szCs w:val="22"/>
        </w:rPr>
        <w:t xml:space="preserve">CMO.grexel has various authorisation levels for Account Holder Users shown in Figure 3 below. </w:t>
      </w:r>
    </w:p>
    <w:p w:rsidR="00330AA5" w:rsidRDefault="00330AA5" w:rsidP="00565FFD">
      <w:pPr>
        <w:rPr>
          <w:sz w:val="22"/>
          <w:szCs w:val="22"/>
        </w:rPr>
      </w:pPr>
      <w:r w:rsidRPr="00A26BB4">
        <w:rPr>
          <w:sz w:val="22"/>
          <w:szCs w:val="22"/>
        </w:rPr>
        <w:t xml:space="preserve">Specific responsibilities related to the use of CMO.grexel are identified and assigned to the predefined role(s) and the appropriate roles are assigned to the </w:t>
      </w:r>
      <w:r w:rsidR="001F1555">
        <w:rPr>
          <w:sz w:val="22"/>
          <w:szCs w:val="22"/>
        </w:rPr>
        <w:t>U</w:t>
      </w:r>
      <w:r w:rsidRPr="00A26BB4">
        <w:rPr>
          <w:sz w:val="22"/>
          <w:szCs w:val="22"/>
        </w:rPr>
        <w:t>sers so that a user can have one or several roles.</w:t>
      </w:r>
    </w:p>
    <w:p w:rsidR="009345E8" w:rsidRPr="00A26BB4" w:rsidRDefault="009345E8" w:rsidP="00565FFD">
      <w:pPr>
        <w:rPr>
          <w:sz w:val="22"/>
          <w:szCs w:val="22"/>
        </w:rPr>
      </w:pPr>
      <w:r>
        <w:rPr>
          <w:sz w:val="22"/>
          <w:szCs w:val="22"/>
        </w:rPr>
        <w:t>Users with the Commit Transaction role can submit GO requests.</w:t>
      </w:r>
    </w:p>
    <w:p w:rsidR="00DC5899" w:rsidRDefault="009272F4" w:rsidP="00565FFD">
      <w:pPr>
        <w:jc w:val="center"/>
      </w:pPr>
      <w:r>
        <w:rPr>
          <w:noProof/>
          <w:lang w:val="en-US" w:bidi="ar-SA"/>
        </w:rPr>
        <w:pict>
          <v:rect id="_x0000_s1060" style="position:absolute;left:0;text-align:left;margin-left:89.05pt;margin-top:189.15pt;width:260.9pt;height:14.95pt;z-index:251658240" filled="f" strokecolor="red"/>
        </w:pict>
      </w:r>
      <w:r w:rsidR="00975CEE">
        <w:rPr>
          <w:noProof/>
          <w:lang w:val="en-US" w:bidi="ar-SA"/>
        </w:rPr>
        <w:drawing>
          <wp:inline distT="0" distB="0" distL="0" distR="0">
            <wp:extent cx="4475735" cy="6531384"/>
            <wp:effectExtent l="19050" t="0" r="101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29" cstate="print"/>
                    <a:srcRect/>
                    <a:stretch>
                      <a:fillRect/>
                    </a:stretch>
                  </pic:blipFill>
                  <pic:spPr bwMode="auto">
                    <a:xfrm>
                      <a:off x="0" y="0"/>
                      <a:ext cx="4485753" cy="6546003"/>
                    </a:xfrm>
                    <a:prstGeom prst="rect">
                      <a:avLst/>
                    </a:prstGeom>
                    <a:noFill/>
                    <a:ln w="9525">
                      <a:noFill/>
                      <a:miter lim="800000"/>
                      <a:headEnd/>
                      <a:tailEnd/>
                    </a:ln>
                  </pic:spPr>
                </pic:pic>
              </a:graphicData>
            </a:graphic>
          </wp:inline>
        </w:drawing>
      </w:r>
    </w:p>
    <w:p w:rsidR="006431E9" w:rsidRPr="006827A6" w:rsidRDefault="00AD28CF" w:rsidP="00565FFD">
      <w:pPr>
        <w:ind w:firstLine="720"/>
        <w:jc w:val="center"/>
        <w:rPr>
          <w:b/>
        </w:rPr>
      </w:pPr>
      <w:r>
        <w:rPr>
          <w:b/>
        </w:rPr>
        <w:t>Fig. 6</w:t>
      </w:r>
      <w:r w:rsidR="006431E9" w:rsidRPr="006827A6">
        <w:rPr>
          <w:b/>
        </w:rPr>
        <w:t xml:space="preserve"> User Roles and Permissions (taken from the Grexel Account Holder User Manual) </w:t>
      </w:r>
    </w:p>
    <w:p w:rsidR="00347E1C" w:rsidRPr="009254BF" w:rsidRDefault="00D41926" w:rsidP="009254BF">
      <w:pPr>
        <w:pStyle w:val="Heading1"/>
      </w:pPr>
      <w:bookmarkStart w:id="105" w:name="_Toc168388791"/>
      <w:bookmarkStart w:id="106" w:name="_Toc168824795"/>
      <w:bookmarkStart w:id="107" w:name="_Toc169060356"/>
      <w:bookmarkStart w:id="108" w:name="_Toc296337029"/>
      <w:bookmarkStart w:id="109" w:name="_Toc296337093"/>
      <w:bookmarkStart w:id="110" w:name="_Toc427581830"/>
      <w:r w:rsidRPr="009254BF">
        <w:lastRenderedPageBreak/>
        <w:t>Process Flowchart Key</w:t>
      </w:r>
      <w:bookmarkEnd w:id="105"/>
      <w:bookmarkEnd w:id="106"/>
      <w:bookmarkEnd w:id="107"/>
      <w:bookmarkEnd w:id="108"/>
      <w:bookmarkEnd w:id="109"/>
      <w:bookmarkEnd w:id="110"/>
    </w:p>
    <w:p w:rsidR="00012B28" w:rsidRDefault="00012B28" w:rsidP="00565FFD"/>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69"/>
        <w:gridCol w:w="7174"/>
      </w:tblGrid>
      <w:tr w:rsidR="00012B28" w:rsidTr="008163D1">
        <w:trPr>
          <w:trHeight w:val="474"/>
          <w:jc w:val="center"/>
        </w:trPr>
        <w:tc>
          <w:tcPr>
            <w:tcW w:w="9243" w:type="dxa"/>
            <w:gridSpan w:val="2"/>
            <w:shd w:val="clear" w:color="auto" w:fill="D9D9D9"/>
            <w:vAlign w:val="center"/>
          </w:tcPr>
          <w:p w:rsidR="00012B28" w:rsidRDefault="00012B28" w:rsidP="00565FFD">
            <w:pPr>
              <w:pStyle w:val="TableColHeadings"/>
              <w:spacing w:before="100" w:after="100" w:line="276" w:lineRule="auto"/>
            </w:pPr>
            <w:r>
              <w:br w:type="page"/>
              <w:t xml:space="preserve">flowchart Key </w:t>
            </w:r>
          </w:p>
        </w:tc>
      </w:tr>
      <w:tr w:rsidR="00012B28" w:rsidTr="008163D1">
        <w:trPr>
          <w:trHeight w:val="553"/>
          <w:jc w:val="center"/>
        </w:trPr>
        <w:tc>
          <w:tcPr>
            <w:tcW w:w="2069" w:type="dxa"/>
            <w:vAlign w:val="center"/>
          </w:tcPr>
          <w:p w:rsidR="00012B28" w:rsidRPr="002A1B02" w:rsidRDefault="009272F4" w:rsidP="00565FFD">
            <w:pPr>
              <w:pStyle w:val="TableLineHead"/>
              <w:spacing w:before="100" w:after="100" w:line="276" w:lineRule="auto"/>
              <w:jc w:val="center"/>
            </w:pPr>
            <w:r>
              <w:rPr>
                <w:noProof/>
                <w:lang w:val="en-US" w:eastAsia="en-US"/>
              </w:rPr>
            </w:r>
            <w:r w:rsidRPr="009272F4">
              <w:rPr>
                <w:noProof/>
                <w:lang w:val="en-US" w:eastAsia="en-US"/>
              </w:rPr>
              <w:pict>
                <v:group id="Canvas 100" o:spid="_x0000_s1045" editas="canvas" style="width:74.25pt;height:22.1pt;mso-position-horizontal-relative:char;mso-position-vertical-relative:line" coordsize="9429,2806">
                  <v:shape id="_x0000_s1046" type="#_x0000_t75" style="position:absolute;width:9429;height:2806;visibility:visible;mso-wrap-style:square">
                    <v:fill o:detectmouseclick="t"/>
                    <v:path o:connecttype="none"/>
                  </v:shape>
                  <v:shape id="Freeform 102" o:spid="_x0000_s1047" style="position:absolute;left:136;top:113;width:9161;height:2579;visibility:visible;mso-wrap-style:square;v-text-anchor:top" coordsize="1807,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xNwcEA&#10;AADaAAAADwAAAGRycy9kb3ducmV2LnhtbESPUWvCMBSF34X9h3AHe9PUMsRVo+iYzL0Idv6AS3Nt&#10;gs1NbbK2+/fLYLDHwznnO5z1dnSN6KkL1rOC+SwDQVx5bblWcPk8TJcgQkTW2HgmBd8UYLt5mKyx&#10;0H7gM/VlrEWCcChQgYmxLaQMlSGHYeZb4uRdfecwJtnVUnc4JLhrZJ5lC+nQclow2NKroepWfjkF&#10;b/xhh4PW5tnyPr/rF3l6d71ST4/jbgUi0hj/w3/to1aQw++VdAPk5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X8TcHBAAAA2gAAAA8AAAAAAAAAAAAAAAAAmAIAAGRycy9kb3du&#10;cmV2LnhtbFBLBQYAAAAABAAEAPUAAACGAwAAAAA=&#10;" path="m1732,634l,634,,,1732,r75,318l1732,634xe" fillcolor="#ffb9ff" stroked="f">
                    <v:path arrowok="t" o:connecttype="custom" o:connectlocs="878082,257891;0,257891;0,0;878082,0;916105,129352;878082,257891" o:connectangles="0,0,0,0,0,0"/>
                  </v:shape>
                  <v:shape id="Freeform 103" o:spid="_x0000_s1048" style="position:absolute;left:136;top:113;width:9161;height:2579;visibility:visible;mso-wrap-style:square;v-text-anchor:top" coordsize="1807,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4UvMQA&#10;AADaAAAADwAAAGRycy9kb3ducmV2LnhtbESPQWvCQBSE70L/w/IKvZlN2mrb1I2UiuLFg6l4fmRf&#10;k9Ts25BdTeqvdwXB4zAz3zCz+WAacaLO1ZYVJFEMgriwuuZSwe5nOX4H4TyyxsYyKfgnB/PsYTTD&#10;VNuet3TKfSkChF2KCirv21RKV1Rk0EW2JQ7er+0M+iC7UuoO+wA3jXyO46k0WHNYqLCl74qKQ340&#10;CtxbvOpfP9rNuUj2f4fJsMhdvlDq6XH4+gThafD38K291gpe4Hol3ACZX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3uFLzEAAAA2gAAAA8AAAAAAAAAAAAAAAAAmAIAAGRycy9k&#10;b3ducmV2LnhtbFBLBQYAAAAABAAEAPUAAACJAwAAAAA=&#10;" path="m1732,634l,634,,,1732,r75,318l1732,634xe" filled="f" strokeweight=".25pt">
                    <v:stroke endcap="round"/>
                    <v:path arrowok="t" o:connecttype="custom" o:connectlocs="878082,257891;0,257891;0,0;878082,0;916105,129352;878082,257891" o:connectangles="0,0,0,0,0,0"/>
                  </v:shape>
                  <w10:wrap type="none"/>
                  <w10:anchorlock/>
                </v:group>
              </w:pict>
            </w:r>
          </w:p>
        </w:tc>
        <w:tc>
          <w:tcPr>
            <w:tcW w:w="7174" w:type="dxa"/>
            <w:vAlign w:val="center"/>
          </w:tcPr>
          <w:p w:rsidR="00012B28" w:rsidRDefault="00012B28" w:rsidP="00565FFD">
            <w:pPr>
              <w:pStyle w:val="TableBody"/>
              <w:spacing w:before="100" w:after="100" w:line="276" w:lineRule="auto"/>
            </w:pPr>
            <w:r>
              <w:t>Process trigger</w:t>
            </w:r>
          </w:p>
        </w:tc>
      </w:tr>
      <w:tr w:rsidR="00012B28" w:rsidTr="008163D1">
        <w:trPr>
          <w:jc w:val="center"/>
        </w:trPr>
        <w:tc>
          <w:tcPr>
            <w:tcW w:w="2069" w:type="dxa"/>
            <w:vAlign w:val="center"/>
          </w:tcPr>
          <w:p w:rsidR="00012B28" w:rsidRPr="002A1B02" w:rsidRDefault="00012B28" w:rsidP="00565FFD">
            <w:pPr>
              <w:pStyle w:val="TableLineHead"/>
              <w:spacing w:before="100" w:after="100" w:line="276" w:lineRule="auto"/>
              <w:jc w:val="center"/>
            </w:pPr>
            <w:r>
              <w:object w:dxaOrig="1359" w:dyaOrig="565">
                <v:shape id="_x0000_i1028" type="#_x0000_t75" style="width:68.25pt;height:29.25pt" o:ole="">
                  <v:imagedata r:id="rId30" o:title=""/>
                </v:shape>
                <o:OLEObject Type="Embed" ProgID="Visio.Drawing.11" ShapeID="_x0000_i1028" DrawAspect="Content" ObjectID="_1501323745" r:id="rId31"/>
              </w:object>
            </w:r>
          </w:p>
        </w:tc>
        <w:tc>
          <w:tcPr>
            <w:tcW w:w="7174" w:type="dxa"/>
            <w:vAlign w:val="center"/>
          </w:tcPr>
          <w:p w:rsidR="00012B28" w:rsidRDefault="00012B28" w:rsidP="00565FFD">
            <w:pPr>
              <w:pStyle w:val="TableBody"/>
              <w:spacing w:before="100" w:after="100" w:line="276" w:lineRule="auto"/>
            </w:pPr>
            <w:r>
              <w:t>Process step</w:t>
            </w:r>
          </w:p>
        </w:tc>
      </w:tr>
      <w:tr w:rsidR="00012B28" w:rsidTr="008163D1">
        <w:trPr>
          <w:jc w:val="center"/>
        </w:trPr>
        <w:tc>
          <w:tcPr>
            <w:tcW w:w="2069" w:type="dxa"/>
            <w:vAlign w:val="center"/>
          </w:tcPr>
          <w:p w:rsidR="00012B28" w:rsidRPr="002A1B02" w:rsidRDefault="00012B28" w:rsidP="00565FFD">
            <w:pPr>
              <w:pStyle w:val="TableLineHead"/>
              <w:spacing w:before="100" w:after="100" w:line="276" w:lineRule="auto"/>
              <w:jc w:val="center"/>
            </w:pPr>
            <w:r>
              <w:object w:dxaOrig="1358" w:dyaOrig="815">
                <v:shape id="_x0000_i1029" type="#_x0000_t75" style="width:68.25pt;height:30pt" o:ole="">
                  <v:imagedata r:id="rId32" o:title=""/>
                </v:shape>
                <o:OLEObject Type="Embed" ProgID="Visio.Drawing.11" ShapeID="_x0000_i1029" DrawAspect="Content" ObjectID="_1501323746" r:id="rId33"/>
              </w:object>
            </w:r>
          </w:p>
        </w:tc>
        <w:tc>
          <w:tcPr>
            <w:tcW w:w="7174" w:type="dxa"/>
            <w:vAlign w:val="center"/>
          </w:tcPr>
          <w:p w:rsidR="00012B28" w:rsidRDefault="00012B28" w:rsidP="00565FFD">
            <w:pPr>
              <w:pStyle w:val="TableBody"/>
              <w:spacing w:before="100" w:after="100" w:line="276" w:lineRule="auto"/>
            </w:pPr>
            <w:r>
              <w:t>Process decision / question</w:t>
            </w:r>
          </w:p>
        </w:tc>
      </w:tr>
      <w:tr w:rsidR="00012B28" w:rsidTr="008163D1">
        <w:trPr>
          <w:jc w:val="center"/>
        </w:trPr>
        <w:tc>
          <w:tcPr>
            <w:tcW w:w="2069" w:type="dxa"/>
            <w:vAlign w:val="center"/>
          </w:tcPr>
          <w:p w:rsidR="00012B28" w:rsidRPr="002A1B02" w:rsidRDefault="00012B28" w:rsidP="00565FFD">
            <w:pPr>
              <w:pStyle w:val="TableLineHead"/>
              <w:spacing w:before="100" w:after="100" w:line="276" w:lineRule="auto"/>
              <w:jc w:val="center"/>
            </w:pPr>
            <w:r>
              <w:object w:dxaOrig="1103" w:dyaOrig="736">
                <v:shape id="_x0000_i1030" type="#_x0000_t75" style="width:55.5pt;height:36.75pt" o:ole="">
                  <v:imagedata r:id="rId34" o:title=""/>
                </v:shape>
                <o:OLEObject Type="Embed" ProgID="Visio.Drawing.11" ShapeID="_x0000_i1030" DrawAspect="Content" ObjectID="_1501323747" r:id="rId35"/>
              </w:object>
            </w:r>
          </w:p>
        </w:tc>
        <w:tc>
          <w:tcPr>
            <w:tcW w:w="7174" w:type="dxa"/>
            <w:vAlign w:val="center"/>
          </w:tcPr>
          <w:p w:rsidR="00012B28" w:rsidRDefault="00012B28" w:rsidP="00565FFD">
            <w:pPr>
              <w:pStyle w:val="TableBody"/>
              <w:spacing w:before="100" w:after="100" w:line="276" w:lineRule="auto"/>
            </w:pPr>
            <w:r>
              <w:t>Document</w:t>
            </w:r>
          </w:p>
        </w:tc>
      </w:tr>
      <w:tr w:rsidR="00012B28" w:rsidTr="008163D1">
        <w:trPr>
          <w:jc w:val="center"/>
        </w:trPr>
        <w:tc>
          <w:tcPr>
            <w:tcW w:w="2069" w:type="dxa"/>
            <w:vAlign w:val="center"/>
          </w:tcPr>
          <w:p w:rsidR="00012B28" w:rsidRPr="002A1B02" w:rsidRDefault="00012B28" w:rsidP="00565FFD">
            <w:pPr>
              <w:pStyle w:val="TableLineHead"/>
              <w:spacing w:before="100" w:after="100" w:line="276" w:lineRule="auto"/>
              <w:jc w:val="center"/>
            </w:pPr>
            <w:r>
              <w:object w:dxaOrig="1558" w:dyaOrig="830">
                <v:shape id="_x0000_i1031" type="#_x0000_t75" style="width:65.25pt;height:34.5pt" o:ole="">
                  <v:imagedata r:id="rId36" o:title=""/>
                </v:shape>
                <o:OLEObject Type="Embed" ProgID="Visio.Drawing.11" ShapeID="_x0000_i1031" DrawAspect="Content" ObjectID="_1501323748" r:id="rId37"/>
              </w:object>
            </w:r>
          </w:p>
        </w:tc>
        <w:tc>
          <w:tcPr>
            <w:tcW w:w="7174" w:type="dxa"/>
            <w:vAlign w:val="center"/>
          </w:tcPr>
          <w:p w:rsidR="00012B28" w:rsidRDefault="00012B28" w:rsidP="00565FFD">
            <w:pPr>
              <w:pStyle w:val="TableBody"/>
              <w:spacing w:before="100" w:after="100" w:line="276" w:lineRule="auto"/>
            </w:pPr>
            <w:r>
              <w:t>Manual Input / Update</w:t>
            </w:r>
          </w:p>
        </w:tc>
      </w:tr>
      <w:tr w:rsidR="00012B28" w:rsidTr="008163D1">
        <w:trPr>
          <w:jc w:val="center"/>
        </w:trPr>
        <w:tc>
          <w:tcPr>
            <w:tcW w:w="2069" w:type="dxa"/>
            <w:vAlign w:val="center"/>
          </w:tcPr>
          <w:p w:rsidR="00012B28" w:rsidRPr="002A1B02" w:rsidRDefault="00012B28" w:rsidP="00565FFD">
            <w:pPr>
              <w:pStyle w:val="TableLineHead"/>
              <w:spacing w:before="100" w:after="100" w:line="276" w:lineRule="auto"/>
              <w:jc w:val="center"/>
            </w:pPr>
            <w:r>
              <w:object w:dxaOrig="622" w:dyaOrig="622">
                <v:shape id="_x0000_i1032" type="#_x0000_t75" style="width:30.75pt;height:30.75pt" o:ole="">
                  <v:imagedata r:id="rId38" o:title=""/>
                </v:shape>
                <o:OLEObject Type="Embed" ProgID="Visio.Drawing.11" ShapeID="_x0000_i1032" DrawAspect="Content" ObjectID="_1501323749" r:id="rId39"/>
              </w:object>
            </w:r>
          </w:p>
        </w:tc>
        <w:tc>
          <w:tcPr>
            <w:tcW w:w="7174" w:type="dxa"/>
            <w:vAlign w:val="center"/>
          </w:tcPr>
          <w:p w:rsidR="00012B28" w:rsidRDefault="00012B28" w:rsidP="00565FFD">
            <w:pPr>
              <w:pStyle w:val="TableBody"/>
              <w:spacing w:before="100" w:after="100" w:line="276" w:lineRule="auto"/>
            </w:pPr>
            <w:r>
              <w:t>Reference to another process</w:t>
            </w:r>
          </w:p>
        </w:tc>
      </w:tr>
      <w:tr w:rsidR="00012B28" w:rsidTr="008163D1">
        <w:trPr>
          <w:jc w:val="center"/>
        </w:trPr>
        <w:tc>
          <w:tcPr>
            <w:tcW w:w="2069" w:type="dxa"/>
            <w:vAlign w:val="center"/>
          </w:tcPr>
          <w:p w:rsidR="00012B28" w:rsidRPr="002A1B02" w:rsidRDefault="00012B28" w:rsidP="00565FFD">
            <w:pPr>
              <w:pStyle w:val="TableLineHead"/>
              <w:spacing w:before="100" w:after="100" w:line="276" w:lineRule="auto"/>
              <w:jc w:val="center"/>
            </w:pPr>
            <w:r>
              <w:rPr>
                <w:noProof/>
                <w:lang w:val="en-US" w:eastAsia="en-US"/>
              </w:rPr>
              <w:drawing>
                <wp:inline distT="0" distB="0" distL="0" distR="0">
                  <wp:extent cx="942975" cy="276225"/>
                  <wp:effectExtent l="19050" t="0" r="0" b="0"/>
                  <wp:docPr id="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rrowheads="1"/>
                          </pic:cNvPicPr>
                        </pic:nvPicPr>
                        <pic:blipFill>
                          <a:blip r:embed="rId40" cstate="print"/>
                          <a:srcRect/>
                          <a:stretch>
                            <a:fillRect/>
                          </a:stretch>
                        </pic:blipFill>
                        <pic:spPr bwMode="auto">
                          <a:xfrm>
                            <a:off x="0" y="0"/>
                            <a:ext cx="942975" cy="276225"/>
                          </a:xfrm>
                          <a:prstGeom prst="rect">
                            <a:avLst/>
                          </a:prstGeom>
                          <a:noFill/>
                          <a:ln w="9525">
                            <a:noFill/>
                            <a:miter lim="800000"/>
                            <a:headEnd/>
                            <a:tailEnd/>
                          </a:ln>
                        </pic:spPr>
                      </pic:pic>
                    </a:graphicData>
                  </a:graphic>
                </wp:inline>
              </w:drawing>
            </w:r>
          </w:p>
        </w:tc>
        <w:tc>
          <w:tcPr>
            <w:tcW w:w="7174" w:type="dxa"/>
            <w:vAlign w:val="center"/>
          </w:tcPr>
          <w:p w:rsidR="00012B28" w:rsidRDefault="00012B28" w:rsidP="00565FFD">
            <w:pPr>
              <w:pStyle w:val="TableBody"/>
              <w:spacing w:before="100" w:after="100" w:line="276" w:lineRule="auto"/>
            </w:pPr>
            <w:r>
              <w:t>Another business process to be implemented following current step (current step is a trigger for another process)</w:t>
            </w:r>
          </w:p>
        </w:tc>
      </w:tr>
      <w:tr w:rsidR="00012B28" w:rsidTr="008163D1">
        <w:trPr>
          <w:jc w:val="center"/>
        </w:trPr>
        <w:tc>
          <w:tcPr>
            <w:tcW w:w="2069" w:type="dxa"/>
            <w:vAlign w:val="center"/>
          </w:tcPr>
          <w:p w:rsidR="00012B28" w:rsidRPr="002A1B02" w:rsidRDefault="00012B28" w:rsidP="00565FFD">
            <w:pPr>
              <w:pStyle w:val="TableLineHead"/>
              <w:spacing w:before="100" w:after="100" w:line="276" w:lineRule="auto"/>
              <w:jc w:val="center"/>
            </w:pPr>
            <w:r>
              <w:object w:dxaOrig="617" w:dyaOrig="332">
                <v:shape id="_x0000_i1033" type="#_x0000_t75" style="width:30.75pt;height:16.5pt" o:ole="">
                  <v:imagedata r:id="rId41" o:title=""/>
                </v:shape>
                <o:OLEObject Type="Embed" ProgID="Visio.Drawing.11" ShapeID="_x0000_i1033" DrawAspect="Content" ObjectID="_1501323750" r:id="rId42"/>
              </w:object>
            </w:r>
          </w:p>
        </w:tc>
        <w:tc>
          <w:tcPr>
            <w:tcW w:w="7174" w:type="dxa"/>
            <w:vAlign w:val="center"/>
          </w:tcPr>
          <w:p w:rsidR="00012B28" w:rsidRDefault="00012B28" w:rsidP="00565FFD">
            <w:pPr>
              <w:pStyle w:val="TableBody"/>
              <w:spacing w:before="100" w:after="100" w:line="276" w:lineRule="auto"/>
            </w:pPr>
            <w:r>
              <w:t>Process end</w:t>
            </w:r>
          </w:p>
        </w:tc>
      </w:tr>
      <w:tr w:rsidR="00012B28" w:rsidTr="008163D1">
        <w:trPr>
          <w:jc w:val="center"/>
        </w:trPr>
        <w:tc>
          <w:tcPr>
            <w:tcW w:w="2069" w:type="dxa"/>
            <w:vAlign w:val="center"/>
          </w:tcPr>
          <w:p w:rsidR="00012B28" w:rsidRPr="002A1B02" w:rsidRDefault="00012B28" w:rsidP="00565FFD">
            <w:pPr>
              <w:pStyle w:val="TableLineHead"/>
              <w:spacing w:before="100" w:after="100" w:line="276" w:lineRule="auto"/>
              <w:jc w:val="center"/>
            </w:pPr>
            <w:r>
              <w:object w:dxaOrig="1261" w:dyaOrig="637">
                <v:shape id="_x0000_i1034" type="#_x0000_t75" style="width:63pt;height:31.5pt" o:ole="">
                  <v:imagedata r:id="rId43" o:title=""/>
                </v:shape>
                <o:OLEObject Type="Embed" ProgID="Visio.Drawing.11" ShapeID="_x0000_i1034" DrawAspect="Content" ObjectID="_1501323751" r:id="rId44"/>
              </w:object>
            </w:r>
          </w:p>
        </w:tc>
        <w:tc>
          <w:tcPr>
            <w:tcW w:w="7174" w:type="dxa"/>
            <w:vAlign w:val="center"/>
          </w:tcPr>
          <w:p w:rsidR="00012B28" w:rsidRDefault="00012B28" w:rsidP="00565FFD">
            <w:pPr>
              <w:pStyle w:val="TableBody"/>
              <w:spacing w:before="100" w:after="100" w:line="276" w:lineRule="auto"/>
            </w:pPr>
            <w:r>
              <w:t>System</w:t>
            </w:r>
          </w:p>
        </w:tc>
      </w:tr>
      <w:tr w:rsidR="00012B28" w:rsidTr="008163D1">
        <w:trPr>
          <w:jc w:val="center"/>
        </w:trPr>
        <w:tc>
          <w:tcPr>
            <w:tcW w:w="2069" w:type="dxa"/>
            <w:vAlign w:val="center"/>
          </w:tcPr>
          <w:p w:rsidR="00012B28" w:rsidRDefault="00012B28" w:rsidP="00565FFD">
            <w:pPr>
              <w:pStyle w:val="TableLineHead"/>
              <w:spacing w:before="100" w:after="100" w:line="276" w:lineRule="auto"/>
              <w:jc w:val="center"/>
            </w:pPr>
            <w:r>
              <w:object w:dxaOrig="948" w:dyaOrig="480">
                <v:shape id="_x0000_i1035" type="#_x0000_t75" style="width:46.5pt;height:24pt" o:ole="">
                  <v:imagedata r:id="rId45" o:title=""/>
                </v:shape>
                <o:OLEObject Type="Embed" ProgID="Visio.Drawing.11" ShapeID="_x0000_i1035" DrawAspect="Content" ObjectID="_1501323752" r:id="rId46"/>
              </w:object>
            </w:r>
          </w:p>
        </w:tc>
        <w:tc>
          <w:tcPr>
            <w:tcW w:w="7174" w:type="dxa"/>
            <w:vAlign w:val="center"/>
          </w:tcPr>
          <w:p w:rsidR="00012B28" w:rsidRDefault="00012B28" w:rsidP="00565FFD">
            <w:pPr>
              <w:pStyle w:val="TableBody"/>
              <w:spacing w:before="100" w:after="100" w:line="276" w:lineRule="auto"/>
            </w:pPr>
            <w:r>
              <w:t>Data</w:t>
            </w:r>
          </w:p>
        </w:tc>
      </w:tr>
      <w:tr w:rsidR="00012B28" w:rsidTr="008163D1">
        <w:trPr>
          <w:trHeight w:val="484"/>
          <w:jc w:val="center"/>
        </w:trPr>
        <w:tc>
          <w:tcPr>
            <w:tcW w:w="2069" w:type="dxa"/>
            <w:vAlign w:val="center"/>
          </w:tcPr>
          <w:p w:rsidR="00012B28" w:rsidRDefault="00012B28" w:rsidP="00565FFD">
            <w:pPr>
              <w:pStyle w:val="TableLineHead"/>
              <w:spacing w:before="100" w:after="100" w:line="276" w:lineRule="auto"/>
              <w:jc w:val="center"/>
            </w:pPr>
            <w:r>
              <w:object w:dxaOrig="1174" w:dyaOrig="622">
                <v:shape id="_x0000_i1036" type="#_x0000_t75" style="width:57.75pt;height:30.75pt" o:ole="">
                  <v:imagedata r:id="rId47" o:title=""/>
                </v:shape>
                <o:OLEObject Type="Embed" ProgID="Visio.Drawing.11" ShapeID="_x0000_i1036" DrawAspect="Content" ObjectID="_1501323753" r:id="rId48"/>
              </w:object>
            </w:r>
          </w:p>
        </w:tc>
        <w:tc>
          <w:tcPr>
            <w:tcW w:w="7174" w:type="dxa"/>
            <w:vAlign w:val="center"/>
          </w:tcPr>
          <w:p w:rsidR="00012B28" w:rsidRDefault="00012B28" w:rsidP="00565FFD">
            <w:pPr>
              <w:pStyle w:val="TableBody"/>
              <w:spacing w:before="100" w:after="100" w:line="276" w:lineRule="auto"/>
            </w:pPr>
            <w:r>
              <w:t>System File</w:t>
            </w:r>
          </w:p>
        </w:tc>
      </w:tr>
      <w:tr w:rsidR="00012B28" w:rsidTr="008163D1">
        <w:trPr>
          <w:trHeight w:val="484"/>
          <w:jc w:val="center"/>
        </w:trPr>
        <w:tc>
          <w:tcPr>
            <w:tcW w:w="2069" w:type="dxa"/>
            <w:vAlign w:val="center"/>
          </w:tcPr>
          <w:p w:rsidR="00012B28" w:rsidRDefault="00012B28" w:rsidP="00565FFD">
            <w:pPr>
              <w:pStyle w:val="TableLineHead"/>
              <w:spacing w:before="100" w:after="100" w:line="276" w:lineRule="auto"/>
              <w:jc w:val="center"/>
            </w:pPr>
            <w:r>
              <w:object w:dxaOrig="1331" w:dyaOrig="792">
                <v:shape id="_x0000_i1037" type="#_x0000_t75" style="width:67.5pt;height:39pt" o:ole="">
                  <v:imagedata r:id="rId49" o:title=""/>
                </v:shape>
                <o:OLEObject Type="Embed" ProgID="Visio.Drawing.11" ShapeID="_x0000_i1037" DrawAspect="Content" ObjectID="_1501323754" r:id="rId50"/>
              </w:object>
            </w:r>
          </w:p>
        </w:tc>
        <w:tc>
          <w:tcPr>
            <w:tcW w:w="7174" w:type="dxa"/>
            <w:vAlign w:val="center"/>
          </w:tcPr>
          <w:p w:rsidR="00012B28" w:rsidRDefault="00012B28" w:rsidP="00565FFD">
            <w:pPr>
              <w:pStyle w:val="TableBody"/>
              <w:spacing w:before="100" w:after="100" w:line="276" w:lineRule="auto"/>
            </w:pPr>
            <w:r>
              <w:t>Preparation</w:t>
            </w:r>
          </w:p>
        </w:tc>
      </w:tr>
    </w:tbl>
    <w:p w:rsidR="00012B28" w:rsidRPr="00135A1E" w:rsidRDefault="00012B28" w:rsidP="00565FFD"/>
    <w:sectPr w:rsidR="00012B28" w:rsidRPr="00135A1E" w:rsidSect="00CC7EEB">
      <w:pgSz w:w="11906" w:h="16838"/>
      <w:pgMar w:top="634" w:right="1282" w:bottom="547" w:left="1080"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29F9" w:rsidRDefault="004D29F9">
      <w:r>
        <w:separator/>
      </w:r>
    </w:p>
  </w:endnote>
  <w:endnote w:type="continuationSeparator" w:id="0">
    <w:p w:rsidR="004D29F9" w:rsidRDefault="004D29F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Bold">
    <w:altName w:val="Times New Roman"/>
    <w:panose1 w:val="020B0704020202020204"/>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EUAlbertina">
    <w:altName w:val="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9F9" w:rsidRPr="00732EF7" w:rsidRDefault="004D29F9">
    <w:pPr>
      <w:pStyle w:val="Footer"/>
      <w:jc w:val="center"/>
      <w:rPr>
        <w:sz w:val="16"/>
        <w:szCs w:val="16"/>
      </w:rPr>
    </w:pPr>
    <w:r w:rsidRPr="00732EF7">
      <w:rPr>
        <w:sz w:val="16"/>
        <w:szCs w:val="16"/>
      </w:rPr>
      <w:t xml:space="preserve">Page </w:t>
    </w:r>
    <w:r w:rsidR="009272F4" w:rsidRPr="00732EF7">
      <w:rPr>
        <w:sz w:val="16"/>
        <w:szCs w:val="16"/>
      </w:rPr>
      <w:fldChar w:fldCharType="begin"/>
    </w:r>
    <w:r w:rsidRPr="00732EF7">
      <w:rPr>
        <w:sz w:val="16"/>
        <w:szCs w:val="16"/>
      </w:rPr>
      <w:instrText xml:space="preserve"> PAGE   \* MERGEFORMAT </w:instrText>
    </w:r>
    <w:r w:rsidR="009272F4" w:rsidRPr="00732EF7">
      <w:rPr>
        <w:sz w:val="16"/>
        <w:szCs w:val="16"/>
      </w:rPr>
      <w:fldChar w:fldCharType="separate"/>
    </w:r>
    <w:r w:rsidR="008E5D63">
      <w:rPr>
        <w:noProof/>
        <w:sz w:val="16"/>
        <w:szCs w:val="16"/>
      </w:rPr>
      <w:t>9</w:t>
    </w:r>
    <w:r w:rsidR="009272F4" w:rsidRPr="00732EF7">
      <w:rPr>
        <w:sz w:val="16"/>
        <w:szCs w:val="16"/>
      </w:rPr>
      <w:fldChar w:fldCharType="end"/>
    </w:r>
    <w:r w:rsidRPr="00732EF7">
      <w:rPr>
        <w:sz w:val="16"/>
        <w:szCs w:val="16"/>
      </w:rPr>
      <w:t xml:space="preserve"> of </w:t>
    </w:r>
    <w:fldSimple w:instr=" NUMPAGES   \* MERGEFORMAT ">
      <w:r w:rsidR="008E5D63" w:rsidRPr="008E5D63">
        <w:rPr>
          <w:noProof/>
          <w:sz w:val="16"/>
          <w:szCs w:val="16"/>
        </w:rPr>
        <w:t>28</w:t>
      </w:r>
    </w:fldSimple>
  </w:p>
  <w:p w:rsidR="004D29F9" w:rsidRDefault="004D29F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9F9" w:rsidRPr="00732EF7" w:rsidRDefault="004D29F9">
    <w:pPr>
      <w:pStyle w:val="Footer"/>
      <w:jc w:val="center"/>
      <w:rPr>
        <w:sz w:val="16"/>
        <w:szCs w:val="16"/>
      </w:rPr>
    </w:pPr>
    <w:r w:rsidRPr="00732EF7">
      <w:rPr>
        <w:sz w:val="16"/>
        <w:szCs w:val="16"/>
      </w:rPr>
      <w:t xml:space="preserve">Page </w:t>
    </w:r>
    <w:r w:rsidR="009272F4" w:rsidRPr="00732EF7">
      <w:rPr>
        <w:sz w:val="16"/>
        <w:szCs w:val="16"/>
      </w:rPr>
      <w:fldChar w:fldCharType="begin"/>
    </w:r>
    <w:r w:rsidRPr="00732EF7">
      <w:rPr>
        <w:sz w:val="16"/>
        <w:szCs w:val="16"/>
      </w:rPr>
      <w:instrText xml:space="preserve"> PAGE   \* MERGEFORMAT </w:instrText>
    </w:r>
    <w:r w:rsidR="009272F4" w:rsidRPr="00732EF7">
      <w:rPr>
        <w:sz w:val="16"/>
        <w:szCs w:val="16"/>
      </w:rPr>
      <w:fldChar w:fldCharType="separate"/>
    </w:r>
    <w:r w:rsidR="008E5D63">
      <w:rPr>
        <w:noProof/>
        <w:sz w:val="16"/>
        <w:szCs w:val="16"/>
      </w:rPr>
      <w:t>28</w:t>
    </w:r>
    <w:r w:rsidR="009272F4" w:rsidRPr="00732EF7">
      <w:rPr>
        <w:sz w:val="16"/>
        <w:szCs w:val="16"/>
      </w:rPr>
      <w:fldChar w:fldCharType="end"/>
    </w:r>
    <w:r w:rsidRPr="00732EF7">
      <w:rPr>
        <w:sz w:val="16"/>
        <w:szCs w:val="16"/>
      </w:rPr>
      <w:t xml:space="preserve"> of </w:t>
    </w:r>
    <w:fldSimple w:instr=" NUMPAGES   \* MERGEFORMAT ">
      <w:r w:rsidR="008E5D63" w:rsidRPr="008E5D63">
        <w:rPr>
          <w:noProof/>
          <w:sz w:val="16"/>
          <w:szCs w:val="16"/>
        </w:rPr>
        <w:t>28</w:t>
      </w:r>
    </w:fldSimple>
  </w:p>
  <w:p w:rsidR="004D29F9" w:rsidRDefault="004D29F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29F9" w:rsidRDefault="004D29F9">
      <w:r>
        <w:separator/>
      </w:r>
    </w:p>
  </w:footnote>
  <w:footnote w:type="continuationSeparator" w:id="0">
    <w:p w:rsidR="004D29F9" w:rsidRDefault="004D29F9">
      <w:r>
        <w:continuationSeparator/>
      </w:r>
    </w:p>
  </w:footnote>
  <w:footnote w:id="1">
    <w:p w:rsidR="004D29F9" w:rsidRPr="005347D9" w:rsidRDefault="004D29F9" w:rsidP="00C06E30">
      <w:pPr>
        <w:pStyle w:val="FootnoteText"/>
        <w:rPr>
          <w:lang w:val="en-GB"/>
        </w:rPr>
      </w:pPr>
      <w:r w:rsidRPr="005347D9">
        <w:rPr>
          <w:rStyle w:val="FootnoteReference"/>
          <w:szCs w:val="18"/>
        </w:rPr>
        <w:footnoteRef/>
      </w:r>
      <w:r w:rsidRPr="005347D9">
        <w:t xml:space="preserve"> </w:t>
      </w:r>
      <w:r w:rsidRPr="005347D9">
        <w:rPr>
          <w:lang w:val="en-GB"/>
        </w:rPr>
        <w:t xml:space="preserve">Transposed by the </w:t>
      </w:r>
      <w:hyperlink r:id="rId1" w:history="1">
        <w:r w:rsidRPr="005347D9">
          <w:rPr>
            <w:rStyle w:val="Hyperlink"/>
            <w:szCs w:val="18"/>
          </w:rPr>
          <w:t>Renewables Obligation (Amendment) Order (Northern Ireland) 2010</w:t>
        </w:r>
      </w:hyperlink>
      <w:r w:rsidRPr="005347D9">
        <w:t> </w:t>
      </w:r>
      <w:r w:rsidRPr="005347D9">
        <w:rPr>
          <w:lang w:val="en-GB"/>
        </w:rPr>
        <w:t>in Northern Ireland</w:t>
      </w:r>
      <w:r>
        <w:rPr>
          <w:lang w:val="en-GB"/>
        </w:rPr>
        <w:t xml:space="preserve"> and by S.I. 147 of 2011 (replaced by S.I. 483 of 2014) in Ireland</w:t>
      </w:r>
      <w:r w:rsidRPr="005347D9">
        <w:rPr>
          <w:lang w:val="en-GB"/>
        </w:rPr>
        <w:t>.</w:t>
      </w:r>
    </w:p>
  </w:footnote>
  <w:footnote w:id="2">
    <w:p w:rsidR="004D29F9" w:rsidRDefault="004D29F9">
      <w:pPr>
        <w:pStyle w:val="FootnoteText"/>
      </w:pPr>
      <w:r>
        <w:rPr>
          <w:rStyle w:val="FootnoteReference"/>
        </w:rPr>
        <w:footnoteRef/>
      </w:r>
      <w:r>
        <w:t xml:space="preserve"> Production Device is the new terminology used in the GO Online Registry. This is a Generator unit as per SEM terminology.</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9F9" w:rsidRDefault="004D29F9" w:rsidP="00345CD9">
    <w:pPr>
      <w:pBdr>
        <w:bottom w:val="single" w:sz="4" w:space="12" w:color="auto"/>
      </w:pBdr>
      <w:tabs>
        <w:tab w:val="right" w:pos="9360"/>
      </w:tabs>
      <w:autoSpaceDE w:val="0"/>
      <w:autoSpaceDN w:val="0"/>
      <w:adjustRightInd w:val="0"/>
      <w:spacing w:after="0" w:line="240" w:lineRule="auto"/>
    </w:pPr>
    <w:r>
      <w:rPr>
        <w:rFonts w:cs="Arial"/>
        <w:bCs/>
        <w:sz w:val="18"/>
        <w:szCs w:val="18"/>
      </w:rPr>
      <w:t>SEMO Business Process</w:t>
    </w:r>
    <w:r w:rsidRPr="00CC7EEB">
      <w:t xml:space="preserve"> </w:t>
    </w:r>
    <w:r>
      <w:tab/>
      <w:t>Business Process Document for GO Issuing (including Requesting)</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29F9" w:rsidRPr="00160A78" w:rsidRDefault="004D29F9" w:rsidP="00CC7EEB">
    <w:pPr>
      <w:pBdr>
        <w:bottom w:val="single" w:sz="4" w:space="12" w:color="auto"/>
      </w:pBdr>
      <w:tabs>
        <w:tab w:val="right" w:pos="9360"/>
      </w:tabs>
      <w:autoSpaceDE w:val="0"/>
      <w:autoSpaceDN w:val="0"/>
      <w:adjustRightInd w:val="0"/>
      <w:spacing w:after="0" w:line="240" w:lineRule="auto"/>
      <w:rPr>
        <w:rFonts w:cs="Arial"/>
        <w:bCs/>
        <w:sz w:val="18"/>
        <w:szCs w:val="18"/>
      </w:rPr>
    </w:pPr>
    <w:r>
      <w:rPr>
        <w:rFonts w:cs="Arial"/>
        <w:bCs/>
        <w:sz w:val="18"/>
        <w:szCs w:val="18"/>
      </w:rPr>
      <w:t>SEMO Business Process</w:t>
    </w:r>
    <w:r w:rsidRPr="00CC7EEB">
      <w:t xml:space="preserve"> </w:t>
    </w:r>
    <w:r>
      <w:tab/>
      <w:t>Business Process Document GO Issuing (including Requesting)</w:t>
    </w:r>
  </w:p>
  <w:p w:rsidR="004D29F9" w:rsidRDefault="004D29F9"/>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C66807B6"/>
    <w:lvl w:ilvl="0">
      <w:numFmt w:val="bullet"/>
      <w:pStyle w:val="TableBullet1"/>
      <w:lvlText w:val="*"/>
      <w:lvlJc w:val="left"/>
    </w:lvl>
  </w:abstractNum>
  <w:abstractNum w:abstractNumId="1">
    <w:nsid w:val="0E5340C4"/>
    <w:multiLevelType w:val="multilevel"/>
    <w:tmpl w:val="C44C513E"/>
    <w:lvl w:ilvl="0">
      <w:start w:val="4"/>
      <w:numFmt w:val="decimal"/>
      <w:lvlText w:val="%1"/>
      <w:lvlJc w:val="left"/>
      <w:pPr>
        <w:ind w:left="510" w:hanging="510"/>
      </w:pPr>
      <w:rPr>
        <w:rFonts w:hint="default"/>
      </w:rPr>
    </w:lvl>
    <w:lvl w:ilvl="1">
      <w:start w:val="1"/>
      <w:numFmt w:val="decimal"/>
      <w:lvlText w:val="%1.%2"/>
      <w:lvlJc w:val="left"/>
      <w:pPr>
        <w:ind w:left="870" w:hanging="510"/>
      </w:pPr>
      <w:rPr>
        <w:rFonts w:hint="default"/>
      </w:rPr>
    </w:lvl>
    <w:lvl w:ilvl="2">
      <w:start w:val="6"/>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nsid w:val="0F723C8E"/>
    <w:multiLevelType w:val="hybridMultilevel"/>
    <w:tmpl w:val="A66270AC"/>
    <w:lvl w:ilvl="0" w:tplc="416C2DF0">
      <w:start w:val="1"/>
      <w:numFmt w:val="bullet"/>
      <w:pStyle w:val="Bullet1"/>
      <w:lvlText w:val=""/>
      <w:lvlJc w:val="left"/>
      <w:pPr>
        <w:tabs>
          <w:tab w:val="num" w:pos="360"/>
        </w:tabs>
        <w:ind w:left="360" w:hanging="360"/>
      </w:pPr>
      <w:rPr>
        <w:rFonts w:ascii="Symbol" w:hAnsi="Symbol" w:hint="default"/>
      </w:rPr>
    </w:lvl>
    <w:lvl w:ilvl="1" w:tplc="BBB0C8AE">
      <w:start w:val="1"/>
      <w:numFmt w:val="bullet"/>
      <w:lvlText w:val="o"/>
      <w:lvlJc w:val="left"/>
      <w:pPr>
        <w:tabs>
          <w:tab w:val="num" w:pos="1080"/>
        </w:tabs>
        <w:ind w:left="1080" w:hanging="360"/>
      </w:pPr>
      <w:rPr>
        <w:rFonts w:ascii="Courier New" w:hAnsi="Courier New" w:cs="Courier New" w:hint="default"/>
      </w:rPr>
    </w:lvl>
    <w:lvl w:ilvl="2" w:tplc="2DC8B4A4">
      <w:start w:val="1"/>
      <w:numFmt w:val="bullet"/>
      <w:lvlText w:val=""/>
      <w:lvlJc w:val="left"/>
      <w:pPr>
        <w:tabs>
          <w:tab w:val="num" w:pos="1800"/>
        </w:tabs>
        <w:ind w:left="1800" w:hanging="360"/>
      </w:pPr>
      <w:rPr>
        <w:rFonts w:ascii="Wingdings" w:hAnsi="Wingdings" w:hint="default"/>
      </w:rPr>
    </w:lvl>
    <w:lvl w:ilvl="3" w:tplc="7C44AC7C" w:tentative="1">
      <w:start w:val="1"/>
      <w:numFmt w:val="bullet"/>
      <w:lvlText w:val=""/>
      <w:lvlJc w:val="left"/>
      <w:pPr>
        <w:tabs>
          <w:tab w:val="num" w:pos="2520"/>
        </w:tabs>
        <w:ind w:left="2520" w:hanging="360"/>
      </w:pPr>
      <w:rPr>
        <w:rFonts w:ascii="Symbol" w:hAnsi="Symbol" w:hint="default"/>
      </w:rPr>
    </w:lvl>
    <w:lvl w:ilvl="4" w:tplc="8C729CEC" w:tentative="1">
      <w:start w:val="1"/>
      <w:numFmt w:val="bullet"/>
      <w:lvlText w:val="o"/>
      <w:lvlJc w:val="left"/>
      <w:pPr>
        <w:tabs>
          <w:tab w:val="num" w:pos="3240"/>
        </w:tabs>
        <w:ind w:left="3240" w:hanging="360"/>
      </w:pPr>
      <w:rPr>
        <w:rFonts w:ascii="Courier New" w:hAnsi="Courier New" w:cs="Courier New" w:hint="default"/>
      </w:rPr>
    </w:lvl>
    <w:lvl w:ilvl="5" w:tplc="B44E9604" w:tentative="1">
      <w:start w:val="1"/>
      <w:numFmt w:val="bullet"/>
      <w:lvlText w:val=""/>
      <w:lvlJc w:val="left"/>
      <w:pPr>
        <w:tabs>
          <w:tab w:val="num" w:pos="3960"/>
        </w:tabs>
        <w:ind w:left="3960" w:hanging="360"/>
      </w:pPr>
      <w:rPr>
        <w:rFonts w:ascii="Wingdings" w:hAnsi="Wingdings" w:hint="default"/>
      </w:rPr>
    </w:lvl>
    <w:lvl w:ilvl="6" w:tplc="7F601910" w:tentative="1">
      <w:start w:val="1"/>
      <w:numFmt w:val="bullet"/>
      <w:lvlText w:val=""/>
      <w:lvlJc w:val="left"/>
      <w:pPr>
        <w:tabs>
          <w:tab w:val="num" w:pos="4680"/>
        </w:tabs>
        <w:ind w:left="4680" w:hanging="360"/>
      </w:pPr>
      <w:rPr>
        <w:rFonts w:ascii="Symbol" w:hAnsi="Symbol" w:hint="default"/>
      </w:rPr>
    </w:lvl>
    <w:lvl w:ilvl="7" w:tplc="D51894AE" w:tentative="1">
      <w:start w:val="1"/>
      <w:numFmt w:val="bullet"/>
      <w:lvlText w:val="o"/>
      <w:lvlJc w:val="left"/>
      <w:pPr>
        <w:tabs>
          <w:tab w:val="num" w:pos="5400"/>
        </w:tabs>
        <w:ind w:left="5400" w:hanging="360"/>
      </w:pPr>
      <w:rPr>
        <w:rFonts w:ascii="Courier New" w:hAnsi="Courier New" w:cs="Courier New" w:hint="default"/>
      </w:rPr>
    </w:lvl>
    <w:lvl w:ilvl="8" w:tplc="3E00DC2A" w:tentative="1">
      <w:start w:val="1"/>
      <w:numFmt w:val="bullet"/>
      <w:lvlText w:val=""/>
      <w:lvlJc w:val="left"/>
      <w:pPr>
        <w:tabs>
          <w:tab w:val="num" w:pos="6120"/>
        </w:tabs>
        <w:ind w:left="6120" w:hanging="360"/>
      </w:pPr>
      <w:rPr>
        <w:rFonts w:ascii="Wingdings" w:hAnsi="Wingdings" w:hint="default"/>
      </w:rPr>
    </w:lvl>
  </w:abstractNum>
  <w:abstractNum w:abstractNumId="3">
    <w:nsid w:val="14A40464"/>
    <w:multiLevelType w:val="multilevel"/>
    <w:tmpl w:val="2D4069F2"/>
    <w:lvl w:ilvl="0">
      <w:start w:val="4"/>
      <w:numFmt w:val="decimal"/>
      <w:lvlText w:val="%1"/>
      <w:lvlJc w:val="left"/>
      <w:pPr>
        <w:ind w:left="510" w:hanging="510"/>
      </w:pPr>
      <w:rPr>
        <w:rFonts w:hint="default"/>
      </w:rPr>
    </w:lvl>
    <w:lvl w:ilvl="1">
      <w:start w:val="1"/>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nsid w:val="172B038D"/>
    <w:multiLevelType w:val="multilevel"/>
    <w:tmpl w:val="7DB4E4E2"/>
    <w:lvl w:ilvl="0">
      <w:start w:val="1"/>
      <w:numFmt w:val="decimal"/>
      <w:pStyle w:val="APNUMHEAD1"/>
      <w:lvlText w:val="%1."/>
      <w:lvlJc w:val="left"/>
      <w:pPr>
        <w:tabs>
          <w:tab w:val="num" w:pos="851"/>
        </w:tabs>
        <w:ind w:left="851" w:hanging="851"/>
      </w:pPr>
      <w:rPr>
        <w:rFonts w:ascii="Arial" w:hAnsi="Arial" w:hint="default"/>
        <w:b/>
        <w:i w:val="0"/>
        <w:sz w:val="28"/>
        <w:szCs w:val="28"/>
      </w:rPr>
    </w:lvl>
    <w:lvl w:ilvl="1">
      <w:start w:val="1"/>
      <w:numFmt w:val="decimal"/>
      <w:pStyle w:val="APNUMHEAD2"/>
      <w:lvlText w:val="%1.%2"/>
      <w:lvlJc w:val="left"/>
      <w:pPr>
        <w:tabs>
          <w:tab w:val="num" w:pos="851"/>
        </w:tabs>
        <w:ind w:left="851" w:hanging="851"/>
      </w:pPr>
      <w:rPr>
        <w:rFonts w:ascii="Arial" w:hAnsi="Arial" w:hint="default"/>
        <w:b/>
        <w:i w:val="0"/>
        <w:sz w:val="24"/>
        <w:szCs w:val="24"/>
      </w:rPr>
    </w:lvl>
    <w:lvl w:ilvl="2">
      <w:start w:val="1"/>
      <w:numFmt w:val="decimal"/>
      <w:pStyle w:val="APNUMHEAD3"/>
      <w:lvlText w:val="%1.%2.%3"/>
      <w:lvlJc w:val="left"/>
      <w:pPr>
        <w:tabs>
          <w:tab w:val="num" w:pos="851"/>
        </w:tabs>
        <w:ind w:left="851" w:hanging="851"/>
      </w:pPr>
      <w:rPr>
        <w:rFonts w:ascii="Arial" w:hAnsi="Arial" w:hint="default"/>
        <w:b/>
        <w:i w:val="0"/>
        <w:color w:val="000000"/>
        <w:sz w:val="24"/>
        <w:szCs w:val="24"/>
      </w:rPr>
    </w:lvl>
    <w:lvl w:ilvl="3">
      <w:start w:val="1"/>
      <w:numFmt w:val="decimal"/>
      <w:pStyle w:val="APNUMHEAD4"/>
      <w:lvlText w:val="%1.%2.%3.%4"/>
      <w:lvlJc w:val="left"/>
      <w:pPr>
        <w:tabs>
          <w:tab w:val="num" w:pos="851"/>
        </w:tabs>
        <w:ind w:left="851" w:hanging="851"/>
      </w:pPr>
      <w:rPr>
        <w:rFonts w:ascii="Arial Bold" w:hAnsi="Arial Bold" w:hint="default"/>
        <w:b/>
        <w:i w:val="0"/>
        <w:color w:val="000000"/>
        <w:sz w:val="24"/>
        <w:szCs w:val="24"/>
      </w:rPr>
    </w:lvl>
    <w:lvl w:ilvl="4">
      <w:start w:val="1"/>
      <w:numFmt w:val="decimal"/>
      <w:lvlText w:val="%1.%2.%3.%4.%5."/>
      <w:lvlJc w:val="left"/>
      <w:pPr>
        <w:tabs>
          <w:tab w:val="num" w:pos="2882"/>
        </w:tabs>
        <w:ind w:left="2594" w:hanging="792"/>
      </w:pPr>
      <w:rPr>
        <w:rFonts w:hint="default"/>
      </w:rPr>
    </w:lvl>
    <w:lvl w:ilvl="5">
      <w:start w:val="1"/>
      <w:numFmt w:val="decimal"/>
      <w:lvlText w:val="%1.%2.%3.%4.%5.%6."/>
      <w:lvlJc w:val="left"/>
      <w:pPr>
        <w:tabs>
          <w:tab w:val="num" w:pos="3602"/>
        </w:tabs>
        <w:ind w:left="3098" w:hanging="936"/>
      </w:pPr>
      <w:rPr>
        <w:rFonts w:hint="default"/>
      </w:rPr>
    </w:lvl>
    <w:lvl w:ilvl="6">
      <w:start w:val="1"/>
      <w:numFmt w:val="decimal"/>
      <w:lvlText w:val="%1.%2.%3.%4.%5.%6.%7."/>
      <w:lvlJc w:val="left"/>
      <w:pPr>
        <w:tabs>
          <w:tab w:val="num" w:pos="3962"/>
        </w:tabs>
        <w:ind w:left="3602" w:hanging="1080"/>
      </w:pPr>
      <w:rPr>
        <w:rFonts w:hint="default"/>
      </w:rPr>
    </w:lvl>
    <w:lvl w:ilvl="7">
      <w:start w:val="1"/>
      <w:numFmt w:val="decimal"/>
      <w:lvlText w:val="%1.%2.%3.%4.%5.%6.%7.%8."/>
      <w:lvlJc w:val="left"/>
      <w:pPr>
        <w:tabs>
          <w:tab w:val="num" w:pos="4682"/>
        </w:tabs>
        <w:ind w:left="4106" w:hanging="1224"/>
      </w:pPr>
      <w:rPr>
        <w:rFonts w:hint="default"/>
      </w:rPr>
    </w:lvl>
    <w:lvl w:ilvl="8">
      <w:start w:val="1"/>
      <w:numFmt w:val="decimal"/>
      <w:lvlText w:val="%1.%2.%3.%4.%5.%6.%7.%8.%9."/>
      <w:lvlJc w:val="left"/>
      <w:pPr>
        <w:tabs>
          <w:tab w:val="num" w:pos="5042"/>
        </w:tabs>
        <w:ind w:left="4682" w:hanging="1440"/>
      </w:pPr>
      <w:rPr>
        <w:rFonts w:hint="default"/>
      </w:rPr>
    </w:lvl>
  </w:abstractNum>
  <w:abstractNum w:abstractNumId="5">
    <w:nsid w:val="1CD711D0"/>
    <w:multiLevelType w:val="hybridMultilevel"/>
    <w:tmpl w:val="0BD671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1E804BF"/>
    <w:multiLevelType w:val="multilevel"/>
    <w:tmpl w:val="E3F0F568"/>
    <w:lvl w:ilvl="0">
      <w:start w:val="4"/>
      <w:numFmt w:val="decimal"/>
      <w:lvlText w:val="%1"/>
      <w:lvlJc w:val="left"/>
      <w:pPr>
        <w:ind w:left="510" w:hanging="510"/>
      </w:pPr>
      <w:rPr>
        <w:rFonts w:hint="default"/>
      </w:rPr>
    </w:lvl>
    <w:lvl w:ilvl="1">
      <w:start w:val="1"/>
      <w:numFmt w:val="decimal"/>
      <w:lvlText w:val="%1.%2"/>
      <w:lvlJc w:val="left"/>
      <w:pPr>
        <w:ind w:left="870" w:hanging="51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nsid w:val="274535E9"/>
    <w:multiLevelType w:val="hybridMultilevel"/>
    <w:tmpl w:val="F826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A0778BD"/>
    <w:multiLevelType w:val="multilevel"/>
    <w:tmpl w:val="9850AF06"/>
    <w:lvl w:ilvl="0">
      <w:start w:val="4"/>
      <w:numFmt w:val="decimal"/>
      <w:lvlText w:val="%1"/>
      <w:lvlJc w:val="left"/>
      <w:pPr>
        <w:ind w:left="510" w:hanging="510"/>
      </w:pPr>
      <w:rPr>
        <w:rFonts w:hint="default"/>
      </w:rPr>
    </w:lvl>
    <w:lvl w:ilvl="1">
      <w:start w:val="1"/>
      <w:numFmt w:val="decimal"/>
      <w:lvlText w:val="%1.%2"/>
      <w:lvlJc w:val="left"/>
      <w:pPr>
        <w:ind w:left="872" w:hanging="510"/>
      </w:pPr>
      <w:rPr>
        <w:rFonts w:hint="default"/>
      </w:rPr>
    </w:lvl>
    <w:lvl w:ilvl="2">
      <w:start w:val="5"/>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3250" w:hanging="144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4334" w:hanging="1800"/>
      </w:pPr>
      <w:rPr>
        <w:rFonts w:hint="default"/>
      </w:rPr>
    </w:lvl>
    <w:lvl w:ilvl="8">
      <w:start w:val="1"/>
      <w:numFmt w:val="decimal"/>
      <w:lvlText w:val="%1.%2.%3.%4.%5.%6.%7.%8.%9"/>
      <w:lvlJc w:val="left"/>
      <w:pPr>
        <w:ind w:left="4696" w:hanging="1800"/>
      </w:pPr>
      <w:rPr>
        <w:rFonts w:hint="default"/>
      </w:rPr>
    </w:lvl>
  </w:abstractNum>
  <w:abstractNum w:abstractNumId="9">
    <w:nsid w:val="34741614"/>
    <w:multiLevelType w:val="multilevel"/>
    <w:tmpl w:val="2D4069F2"/>
    <w:lvl w:ilvl="0">
      <w:start w:val="4"/>
      <w:numFmt w:val="decimal"/>
      <w:lvlText w:val="%1"/>
      <w:lvlJc w:val="left"/>
      <w:pPr>
        <w:ind w:left="510" w:hanging="510"/>
      </w:pPr>
      <w:rPr>
        <w:rFonts w:hint="default"/>
      </w:rPr>
    </w:lvl>
    <w:lvl w:ilvl="1">
      <w:start w:val="1"/>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0">
    <w:nsid w:val="37502CBA"/>
    <w:multiLevelType w:val="multilevel"/>
    <w:tmpl w:val="E5BCE4CE"/>
    <w:styleLink w:val="Bullet3"/>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3600"/>
        </w:tabs>
        <w:ind w:left="3600" w:hanging="360"/>
      </w:pPr>
      <w:rPr>
        <w:rFonts w:ascii="Courier New" w:hAnsi="Courier New" w:cs="Courier New" w:hint="default"/>
      </w:rPr>
    </w:lvl>
    <w:lvl w:ilvl="2">
      <w:start w:val="1"/>
      <w:numFmt w:val="bullet"/>
      <w:lvlText w:val=""/>
      <w:lvlJc w:val="left"/>
      <w:pPr>
        <w:tabs>
          <w:tab w:val="num" w:pos="4320"/>
        </w:tabs>
        <w:ind w:left="4320" w:hanging="360"/>
      </w:pPr>
      <w:rPr>
        <w:rFonts w:ascii="Wingdings" w:hAnsi="Wingdings"/>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cs="Courier New"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cs="Courier New" w:hint="default"/>
      </w:rPr>
    </w:lvl>
    <w:lvl w:ilvl="8">
      <w:start w:val="1"/>
      <w:numFmt w:val="bullet"/>
      <w:lvlText w:val=""/>
      <w:lvlJc w:val="left"/>
      <w:pPr>
        <w:tabs>
          <w:tab w:val="num" w:pos="8640"/>
        </w:tabs>
        <w:ind w:left="8640" w:hanging="360"/>
      </w:pPr>
      <w:rPr>
        <w:rFonts w:ascii="Wingdings" w:hAnsi="Wingdings" w:hint="default"/>
      </w:rPr>
    </w:lvl>
  </w:abstractNum>
  <w:abstractNum w:abstractNumId="11">
    <w:nsid w:val="50E9355F"/>
    <w:multiLevelType w:val="multilevel"/>
    <w:tmpl w:val="CD805DE8"/>
    <w:lvl w:ilvl="0">
      <w:start w:val="5"/>
      <w:numFmt w:val="decimal"/>
      <w:lvlText w:val="%1"/>
      <w:lvlJc w:val="left"/>
      <w:pPr>
        <w:ind w:left="510" w:hanging="510"/>
      </w:pPr>
      <w:rPr>
        <w:rFonts w:hint="default"/>
      </w:rPr>
    </w:lvl>
    <w:lvl w:ilvl="1">
      <w:start w:val="1"/>
      <w:numFmt w:val="decimal"/>
      <w:lvlText w:val="%1.%2"/>
      <w:lvlJc w:val="left"/>
      <w:pPr>
        <w:ind w:left="872" w:hanging="51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3250" w:hanging="144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4334" w:hanging="1800"/>
      </w:pPr>
      <w:rPr>
        <w:rFonts w:hint="default"/>
      </w:rPr>
    </w:lvl>
    <w:lvl w:ilvl="8">
      <w:start w:val="1"/>
      <w:numFmt w:val="decimal"/>
      <w:lvlText w:val="%1.%2.%3.%4.%5.%6.%7.%8.%9"/>
      <w:lvlJc w:val="left"/>
      <w:pPr>
        <w:ind w:left="4696" w:hanging="1800"/>
      </w:pPr>
      <w:rPr>
        <w:rFonts w:hint="default"/>
      </w:rPr>
    </w:lvl>
  </w:abstractNum>
  <w:abstractNum w:abstractNumId="12">
    <w:nsid w:val="524F616B"/>
    <w:multiLevelType w:val="hybridMultilevel"/>
    <w:tmpl w:val="EF22A2DC"/>
    <w:lvl w:ilvl="0" w:tplc="5E0A12AE">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F86203"/>
    <w:multiLevelType w:val="hybridMultilevel"/>
    <w:tmpl w:val="B0C2AB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6B44D56"/>
    <w:multiLevelType w:val="multilevel"/>
    <w:tmpl w:val="9850AF06"/>
    <w:lvl w:ilvl="0">
      <w:start w:val="4"/>
      <w:numFmt w:val="decimal"/>
      <w:lvlText w:val="%1"/>
      <w:lvlJc w:val="left"/>
      <w:pPr>
        <w:ind w:left="510" w:hanging="510"/>
      </w:pPr>
      <w:rPr>
        <w:rFonts w:hint="default"/>
      </w:rPr>
    </w:lvl>
    <w:lvl w:ilvl="1">
      <w:start w:val="1"/>
      <w:numFmt w:val="decimal"/>
      <w:lvlText w:val="%1.%2"/>
      <w:lvlJc w:val="left"/>
      <w:pPr>
        <w:ind w:left="872" w:hanging="510"/>
      </w:pPr>
      <w:rPr>
        <w:rFonts w:hint="default"/>
      </w:rPr>
    </w:lvl>
    <w:lvl w:ilvl="2">
      <w:start w:val="5"/>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3250" w:hanging="144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4334" w:hanging="1800"/>
      </w:pPr>
      <w:rPr>
        <w:rFonts w:hint="default"/>
      </w:rPr>
    </w:lvl>
    <w:lvl w:ilvl="8">
      <w:start w:val="1"/>
      <w:numFmt w:val="decimal"/>
      <w:lvlText w:val="%1.%2.%3.%4.%5.%6.%7.%8.%9"/>
      <w:lvlJc w:val="left"/>
      <w:pPr>
        <w:ind w:left="4696" w:hanging="1800"/>
      </w:pPr>
      <w:rPr>
        <w:rFonts w:hint="default"/>
      </w:rPr>
    </w:lvl>
  </w:abstractNum>
  <w:abstractNum w:abstractNumId="15">
    <w:nsid w:val="66F629B0"/>
    <w:multiLevelType w:val="hybridMultilevel"/>
    <w:tmpl w:val="779AD0B2"/>
    <w:lvl w:ilvl="0" w:tplc="B09A7E6C">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6">
    <w:nsid w:val="6C81587C"/>
    <w:multiLevelType w:val="hybridMultilevel"/>
    <w:tmpl w:val="C060AD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DCE350F"/>
    <w:multiLevelType w:val="multilevel"/>
    <w:tmpl w:val="345E59C4"/>
    <w:lvl w:ilvl="0">
      <w:start w:val="1"/>
      <w:numFmt w:val="bullet"/>
      <w:pStyle w:val="Bullet2"/>
      <w:lvlText w:val="o"/>
      <w:lvlJc w:val="left"/>
      <w:pPr>
        <w:tabs>
          <w:tab w:val="num" w:pos="360"/>
        </w:tabs>
        <w:ind w:left="360" w:hanging="360"/>
      </w:pPr>
      <w:rPr>
        <w:rFonts w:ascii="Courier New" w:hAnsi="Courier New" w:cs="Courier New" w:hint="default"/>
      </w:rPr>
    </w:lvl>
    <w:lvl w:ilvl="1">
      <w:start w:val="1"/>
      <w:numFmt w:val="decimal"/>
      <w:lvlText w:val="%1.%2"/>
      <w:lvlJc w:val="left"/>
      <w:pPr>
        <w:ind w:left="-504" w:hanging="576"/>
      </w:pPr>
    </w:lvl>
    <w:lvl w:ilvl="2">
      <w:start w:val="1"/>
      <w:numFmt w:val="decimal"/>
      <w:lvlText w:val="%1.%2.%3"/>
      <w:lvlJc w:val="left"/>
      <w:pPr>
        <w:ind w:left="-360" w:hanging="720"/>
      </w:pPr>
    </w:lvl>
    <w:lvl w:ilvl="3">
      <w:start w:val="1"/>
      <w:numFmt w:val="decimal"/>
      <w:lvlText w:val="%1.%2.%3.%4"/>
      <w:lvlJc w:val="left"/>
      <w:pPr>
        <w:ind w:left="-36" w:hanging="864"/>
      </w:pPr>
    </w:lvl>
    <w:lvl w:ilvl="4">
      <w:start w:val="1"/>
      <w:numFmt w:val="decimal"/>
      <w:lvlText w:val="%1.%2.%3.%4.%5"/>
      <w:lvlJc w:val="left"/>
      <w:pPr>
        <w:ind w:left="-72" w:hanging="1008"/>
      </w:pPr>
    </w:lvl>
    <w:lvl w:ilvl="5">
      <w:start w:val="1"/>
      <w:numFmt w:val="decimal"/>
      <w:lvlText w:val="%1.%2.%3.%4.%5.%6"/>
      <w:lvlJc w:val="left"/>
      <w:pPr>
        <w:ind w:left="72" w:hanging="1152"/>
      </w:pPr>
    </w:lvl>
    <w:lvl w:ilvl="6">
      <w:start w:val="1"/>
      <w:numFmt w:val="decimal"/>
      <w:lvlText w:val="%1.%2.%3.%4.%5.%6.%7"/>
      <w:lvlJc w:val="left"/>
      <w:pPr>
        <w:ind w:left="216" w:hanging="1296"/>
      </w:pPr>
    </w:lvl>
    <w:lvl w:ilvl="7">
      <w:start w:val="1"/>
      <w:numFmt w:val="decimal"/>
      <w:lvlText w:val="%1.%2.%3.%4.%5.%6.%7.%8"/>
      <w:lvlJc w:val="left"/>
      <w:pPr>
        <w:ind w:left="360" w:hanging="1440"/>
      </w:pPr>
    </w:lvl>
    <w:lvl w:ilvl="8">
      <w:start w:val="1"/>
      <w:numFmt w:val="decimal"/>
      <w:lvlText w:val="%1.%2.%3.%4.%5.%6.%7.%8.%9"/>
      <w:lvlJc w:val="left"/>
      <w:pPr>
        <w:ind w:left="504" w:hanging="1584"/>
      </w:pPr>
    </w:lvl>
  </w:abstractNum>
  <w:abstractNum w:abstractNumId="18">
    <w:nsid w:val="77A70242"/>
    <w:multiLevelType w:val="multilevel"/>
    <w:tmpl w:val="BA1C50CC"/>
    <w:lvl w:ilvl="0">
      <w:start w:val="6"/>
      <w:numFmt w:val="decimal"/>
      <w:lvlText w:val="%1"/>
      <w:lvlJc w:val="left"/>
      <w:pPr>
        <w:ind w:left="510" w:hanging="510"/>
      </w:pPr>
      <w:rPr>
        <w:rFonts w:hint="default"/>
      </w:rPr>
    </w:lvl>
    <w:lvl w:ilvl="1">
      <w:start w:val="1"/>
      <w:numFmt w:val="decimal"/>
      <w:lvlText w:val="%1.%2"/>
      <w:lvlJc w:val="left"/>
      <w:pPr>
        <w:ind w:left="872" w:hanging="51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3250" w:hanging="144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4334" w:hanging="1800"/>
      </w:pPr>
      <w:rPr>
        <w:rFonts w:hint="default"/>
      </w:rPr>
    </w:lvl>
    <w:lvl w:ilvl="8">
      <w:start w:val="1"/>
      <w:numFmt w:val="decimal"/>
      <w:lvlText w:val="%1.%2.%3.%4.%5.%6.%7.%8.%9"/>
      <w:lvlJc w:val="left"/>
      <w:pPr>
        <w:ind w:left="4696" w:hanging="1800"/>
      </w:pPr>
      <w:rPr>
        <w:rFonts w:hint="default"/>
      </w:rPr>
    </w:lvl>
  </w:abstractNum>
  <w:abstractNum w:abstractNumId="19">
    <w:nsid w:val="794A53A8"/>
    <w:multiLevelType w:val="hybridMultilevel"/>
    <w:tmpl w:val="F826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9616309"/>
    <w:multiLevelType w:val="multilevel"/>
    <w:tmpl w:val="2D4069F2"/>
    <w:lvl w:ilvl="0">
      <w:start w:val="4"/>
      <w:numFmt w:val="decimal"/>
      <w:lvlText w:val="%1"/>
      <w:lvlJc w:val="left"/>
      <w:pPr>
        <w:ind w:left="510" w:hanging="510"/>
      </w:pPr>
      <w:rPr>
        <w:rFonts w:hint="default"/>
      </w:rPr>
    </w:lvl>
    <w:lvl w:ilvl="1">
      <w:start w:val="1"/>
      <w:numFmt w:val="decimal"/>
      <w:lvlText w:val="%1.%2"/>
      <w:lvlJc w:val="left"/>
      <w:pPr>
        <w:ind w:left="870" w:hanging="51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1">
    <w:nsid w:val="797251B4"/>
    <w:multiLevelType w:val="multilevel"/>
    <w:tmpl w:val="EE8AC7BC"/>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1429" w:hanging="720"/>
      </w:pPr>
      <w:rPr>
        <w:rFonts w:ascii="Times New Roman" w:hAnsi="Times New Roman" w:cs="Times New Roman"/>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7"/>
  </w:num>
  <w:num w:numId="2">
    <w:abstractNumId w:val="2"/>
  </w:num>
  <w:num w:numId="3">
    <w:abstractNumId w:val="10"/>
  </w:num>
  <w:num w:numId="4">
    <w:abstractNumId w:val="0"/>
    <w:lvlOverride w:ilvl="0">
      <w:lvl w:ilvl="0">
        <w:start w:val="1"/>
        <w:numFmt w:val="bullet"/>
        <w:pStyle w:val="TableBullet1"/>
        <w:lvlText w:val=""/>
        <w:legacy w:legacy="1" w:legacySpace="0" w:legacyIndent="283"/>
        <w:lvlJc w:val="left"/>
        <w:pPr>
          <w:ind w:left="567" w:hanging="283"/>
        </w:pPr>
        <w:rPr>
          <w:rFonts w:ascii="Symbol" w:hAnsi="Symbol" w:cs="Symbol" w:hint="default"/>
        </w:rPr>
      </w:lvl>
    </w:lvlOverride>
  </w:num>
  <w:num w:numId="5">
    <w:abstractNumId w:val="4"/>
  </w:num>
  <w:num w:numId="6">
    <w:abstractNumId w:val="13"/>
  </w:num>
  <w:num w:numId="7">
    <w:abstractNumId w:val="7"/>
  </w:num>
  <w:num w:numId="8">
    <w:abstractNumId w:val="21"/>
  </w:num>
  <w:num w:numId="9">
    <w:abstractNumId w:val="3"/>
  </w:num>
  <w:num w:numId="10">
    <w:abstractNumId w:val="8"/>
  </w:num>
  <w:num w:numId="11">
    <w:abstractNumId w:val="14"/>
  </w:num>
  <w:num w:numId="12">
    <w:abstractNumId w:val="18"/>
  </w:num>
  <w:num w:numId="13">
    <w:abstractNumId w:val="19"/>
  </w:num>
  <w:num w:numId="14">
    <w:abstractNumId w:val="12"/>
  </w:num>
  <w:num w:numId="15">
    <w:abstractNumId w:val="15"/>
  </w:num>
  <w:num w:numId="16">
    <w:abstractNumId w:val="5"/>
  </w:num>
  <w:num w:numId="17">
    <w:abstractNumId w:val="11"/>
  </w:num>
  <w:num w:numId="18">
    <w:abstractNumId w:val="20"/>
  </w:num>
  <w:num w:numId="19">
    <w:abstractNumId w:val="9"/>
  </w:num>
  <w:num w:numId="20">
    <w:abstractNumId w:val="16"/>
  </w:num>
  <w:num w:numId="21">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efaultTabStop w:val="720"/>
  <w:drawingGridHorizontalSpacing w:val="100"/>
  <w:displayHorizontalDrawingGridEvery w:val="2"/>
  <w:characterSpacingControl w:val="doNotCompress"/>
  <w:hdrShapeDefaults>
    <o:shapedefaults v:ext="edit" spidmax="90113"/>
  </w:hdrShapeDefaults>
  <w:footnotePr>
    <w:footnote w:id="-1"/>
    <w:footnote w:id="0"/>
  </w:footnotePr>
  <w:endnotePr>
    <w:endnote w:id="-1"/>
    <w:endnote w:id="0"/>
  </w:endnotePr>
  <w:compat/>
  <w:rsids>
    <w:rsidRoot w:val="006D7481"/>
    <w:rsid w:val="00001093"/>
    <w:rsid w:val="00001892"/>
    <w:rsid w:val="00003BF4"/>
    <w:rsid w:val="000056E3"/>
    <w:rsid w:val="00005AD9"/>
    <w:rsid w:val="00006DD9"/>
    <w:rsid w:val="00007841"/>
    <w:rsid w:val="0000789B"/>
    <w:rsid w:val="000078F3"/>
    <w:rsid w:val="0001040F"/>
    <w:rsid w:val="00010639"/>
    <w:rsid w:val="000112F3"/>
    <w:rsid w:val="00011F21"/>
    <w:rsid w:val="00012A11"/>
    <w:rsid w:val="00012B28"/>
    <w:rsid w:val="0001300F"/>
    <w:rsid w:val="00013840"/>
    <w:rsid w:val="00014A8F"/>
    <w:rsid w:val="00016862"/>
    <w:rsid w:val="000177A6"/>
    <w:rsid w:val="00020354"/>
    <w:rsid w:val="00023DE3"/>
    <w:rsid w:val="000261AD"/>
    <w:rsid w:val="00026F7D"/>
    <w:rsid w:val="000308A6"/>
    <w:rsid w:val="000308A9"/>
    <w:rsid w:val="00031DAD"/>
    <w:rsid w:val="00031E8C"/>
    <w:rsid w:val="00032747"/>
    <w:rsid w:val="0003293E"/>
    <w:rsid w:val="00033798"/>
    <w:rsid w:val="00033F9A"/>
    <w:rsid w:val="00035A09"/>
    <w:rsid w:val="00036363"/>
    <w:rsid w:val="00036773"/>
    <w:rsid w:val="00036D26"/>
    <w:rsid w:val="00037136"/>
    <w:rsid w:val="00040474"/>
    <w:rsid w:val="00040E96"/>
    <w:rsid w:val="00040ECD"/>
    <w:rsid w:val="00041C7F"/>
    <w:rsid w:val="00041D2E"/>
    <w:rsid w:val="000456BC"/>
    <w:rsid w:val="00045709"/>
    <w:rsid w:val="00047456"/>
    <w:rsid w:val="0004793C"/>
    <w:rsid w:val="00050C96"/>
    <w:rsid w:val="0005149C"/>
    <w:rsid w:val="000519F1"/>
    <w:rsid w:val="00052181"/>
    <w:rsid w:val="000524B2"/>
    <w:rsid w:val="00053BA3"/>
    <w:rsid w:val="000543BB"/>
    <w:rsid w:val="00054C72"/>
    <w:rsid w:val="00055D6C"/>
    <w:rsid w:val="0005648E"/>
    <w:rsid w:val="0005683E"/>
    <w:rsid w:val="000577CD"/>
    <w:rsid w:val="000603E1"/>
    <w:rsid w:val="00060573"/>
    <w:rsid w:val="00063B97"/>
    <w:rsid w:val="00064651"/>
    <w:rsid w:val="00065E5C"/>
    <w:rsid w:val="00071D71"/>
    <w:rsid w:val="0007286F"/>
    <w:rsid w:val="00074428"/>
    <w:rsid w:val="00074C83"/>
    <w:rsid w:val="000755CD"/>
    <w:rsid w:val="00075D68"/>
    <w:rsid w:val="000764D9"/>
    <w:rsid w:val="00076B31"/>
    <w:rsid w:val="00076C80"/>
    <w:rsid w:val="00076E28"/>
    <w:rsid w:val="0007793F"/>
    <w:rsid w:val="00081095"/>
    <w:rsid w:val="00081ACF"/>
    <w:rsid w:val="00082869"/>
    <w:rsid w:val="00084822"/>
    <w:rsid w:val="0008521A"/>
    <w:rsid w:val="000857C2"/>
    <w:rsid w:val="000857E2"/>
    <w:rsid w:val="00086664"/>
    <w:rsid w:val="000866C9"/>
    <w:rsid w:val="00086C33"/>
    <w:rsid w:val="000901B7"/>
    <w:rsid w:val="00091FC3"/>
    <w:rsid w:val="00092EA8"/>
    <w:rsid w:val="00093981"/>
    <w:rsid w:val="00093B79"/>
    <w:rsid w:val="0009449E"/>
    <w:rsid w:val="00094614"/>
    <w:rsid w:val="000965BE"/>
    <w:rsid w:val="0009753A"/>
    <w:rsid w:val="0009763E"/>
    <w:rsid w:val="000A0364"/>
    <w:rsid w:val="000A143C"/>
    <w:rsid w:val="000A21F3"/>
    <w:rsid w:val="000A2392"/>
    <w:rsid w:val="000A28AE"/>
    <w:rsid w:val="000A2C21"/>
    <w:rsid w:val="000A31AF"/>
    <w:rsid w:val="000A431C"/>
    <w:rsid w:val="000A4776"/>
    <w:rsid w:val="000B11AB"/>
    <w:rsid w:val="000B1852"/>
    <w:rsid w:val="000B23F3"/>
    <w:rsid w:val="000B4E16"/>
    <w:rsid w:val="000B76C7"/>
    <w:rsid w:val="000B798B"/>
    <w:rsid w:val="000C30EC"/>
    <w:rsid w:val="000C4AE2"/>
    <w:rsid w:val="000C4F43"/>
    <w:rsid w:val="000C7DD9"/>
    <w:rsid w:val="000D02EC"/>
    <w:rsid w:val="000D1BFE"/>
    <w:rsid w:val="000D1C0A"/>
    <w:rsid w:val="000D1C39"/>
    <w:rsid w:val="000D3C67"/>
    <w:rsid w:val="000D3D70"/>
    <w:rsid w:val="000D4BF1"/>
    <w:rsid w:val="000D581A"/>
    <w:rsid w:val="000D5F90"/>
    <w:rsid w:val="000D637F"/>
    <w:rsid w:val="000D6A8B"/>
    <w:rsid w:val="000D6F52"/>
    <w:rsid w:val="000D7912"/>
    <w:rsid w:val="000E014F"/>
    <w:rsid w:val="000E0285"/>
    <w:rsid w:val="000E2049"/>
    <w:rsid w:val="000E3B29"/>
    <w:rsid w:val="000E4702"/>
    <w:rsid w:val="000E58AE"/>
    <w:rsid w:val="000E7752"/>
    <w:rsid w:val="000E7CEE"/>
    <w:rsid w:val="000F18AE"/>
    <w:rsid w:val="000F1B48"/>
    <w:rsid w:val="000F24C9"/>
    <w:rsid w:val="000F280D"/>
    <w:rsid w:val="000F4557"/>
    <w:rsid w:val="000F4727"/>
    <w:rsid w:val="000F4DEC"/>
    <w:rsid w:val="000F584E"/>
    <w:rsid w:val="000F614D"/>
    <w:rsid w:val="000F66ED"/>
    <w:rsid w:val="000F6C50"/>
    <w:rsid w:val="000F70A2"/>
    <w:rsid w:val="000F7E37"/>
    <w:rsid w:val="00100450"/>
    <w:rsid w:val="0010109D"/>
    <w:rsid w:val="00105085"/>
    <w:rsid w:val="00107F41"/>
    <w:rsid w:val="001110D8"/>
    <w:rsid w:val="0011224E"/>
    <w:rsid w:val="00112571"/>
    <w:rsid w:val="00112C08"/>
    <w:rsid w:val="00112C26"/>
    <w:rsid w:val="00112E1D"/>
    <w:rsid w:val="00113145"/>
    <w:rsid w:val="00113E60"/>
    <w:rsid w:val="00113F0B"/>
    <w:rsid w:val="00114BEF"/>
    <w:rsid w:val="00115111"/>
    <w:rsid w:val="0012038D"/>
    <w:rsid w:val="00120800"/>
    <w:rsid w:val="0012088C"/>
    <w:rsid w:val="00120CBF"/>
    <w:rsid w:val="00125B7F"/>
    <w:rsid w:val="00126E09"/>
    <w:rsid w:val="00127373"/>
    <w:rsid w:val="00127992"/>
    <w:rsid w:val="00130E65"/>
    <w:rsid w:val="00131097"/>
    <w:rsid w:val="001313DF"/>
    <w:rsid w:val="00134325"/>
    <w:rsid w:val="001348DC"/>
    <w:rsid w:val="00135581"/>
    <w:rsid w:val="00135A1E"/>
    <w:rsid w:val="00136E21"/>
    <w:rsid w:val="00140925"/>
    <w:rsid w:val="001411C3"/>
    <w:rsid w:val="00143006"/>
    <w:rsid w:val="001430DF"/>
    <w:rsid w:val="00143F2C"/>
    <w:rsid w:val="0014550E"/>
    <w:rsid w:val="00145A77"/>
    <w:rsid w:val="00145FB5"/>
    <w:rsid w:val="001464AE"/>
    <w:rsid w:val="001474E6"/>
    <w:rsid w:val="0015130F"/>
    <w:rsid w:val="00151CA1"/>
    <w:rsid w:val="001529AA"/>
    <w:rsid w:val="0015396A"/>
    <w:rsid w:val="00154372"/>
    <w:rsid w:val="001552CB"/>
    <w:rsid w:val="00155DD7"/>
    <w:rsid w:val="0015659C"/>
    <w:rsid w:val="00156C60"/>
    <w:rsid w:val="00156F0C"/>
    <w:rsid w:val="001571E4"/>
    <w:rsid w:val="00157AD4"/>
    <w:rsid w:val="001605B9"/>
    <w:rsid w:val="00160692"/>
    <w:rsid w:val="00160A78"/>
    <w:rsid w:val="00160BEA"/>
    <w:rsid w:val="00161F5F"/>
    <w:rsid w:val="00162476"/>
    <w:rsid w:val="00162541"/>
    <w:rsid w:val="0016397F"/>
    <w:rsid w:val="00164A96"/>
    <w:rsid w:val="00164D4C"/>
    <w:rsid w:val="001652AC"/>
    <w:rsid w:val="00166231"/>
    <w:rsid w:val="00166787"/>
    <w:rsid w:val="001668F9"/>
    <w:rsid w:val="00166D2A"/>
    <w:rsid w:val="00167022"/>
    <w:rsid w:val="0017007D"/>
    <w:rsid w:val="0017082C"/>
    <w:rsid w:val="001708E5"/>
    <w:rsid w:val="0017140D"/>
    <w:rsid w:val="0017277A"/>
    <w:rsid w:val="00172931"/>
    <w:rsid w:val="00172D70"/>
    <w:rsid w:val="00173583"/>
    <w:rsid w:val="00174532"/>
    <w:rsid w:val="0017508F"/>
    <w:rsid w:val="00175809"/>
    <w:rsid w:val="0017607A"/>
    <w:rsid w:val="001769C8"/>
    <w:rsid w:val="0018142F"/>
    <w:rsid w:val="00181AD3"/>
    <w:rsid w:val="00181BB8"/>
    <w:rsid w:val="00183A86"/>
    <w:rsid w:val="001847B6"/>
    <w:rsid w:val="00185404"/>
    <w:rsid w:val="00185E12"/>
    <w:rsid w:val="00187438"/>
    <w:rsid w:val="001876EB"/>
    <w:rsid w:val="0019258D"/>
    <w:rsid w:val="00193816"/>
    <w:rsid w:val="00193CD3"/>
    <w:rsid w:val="0019593D"/>
    <w:rsid w:val="00196CBB"/>
    <w:rsid w:val="00196F2D"/>
    <w:rsid w:val="00197072"/>
    <w:rsid w:val="001A01E2"/>
    <w:rsid w:val="001A0BD2"/>
    <w:rsid w:val="001A1559"/>
    <w:rsid w:val="001A1954"/>
    <w:rsid w:val="001A20FB"/>
    <w:rsid w:val="001A445C"/>
    <w:rsid w:val="001A54B2"/>
    <w:rsid w:val="001A7354"/>
    <w:rsid w:val="001A7D73"/>
    <w:rsid w:val="001A7F32"/>
    <w:rsid w:val="001B1C0B"/>
    <w:rsid w:val="001B1DC5"/>
    <w:rsid w:val="001B2129"/>
    <w:rsid w:val="001B2BBE"/>
    <w:rsid w:val="001B4535"/>
    <w:rsid w:val="001B49DA"/>
    <w:rsid w:val="001B53E5"/>
    <w:rsid w:val="001B545E"/>
    <w:rsid w:val="001B685F"/>
    <w:rsid w:val="001B7EC1"/>
    <w:rsid w:val="001C0293"/>
    <w:rsid w:val="001C0E60"/>
    <w:rsid w:val="001C2FB5"/>
    <w:rsid w:val="001C373B"/>
    <w:rsid w:val="001C3908"/>
    <w:rsid w:val="001C40B0"/>
    <w:rsid w:val="001C4491"/>
    <w:rsid w:val="001C4B0E"/>
    <w:rsid w:val="001C4BAF"/>
    <w:rsid w:val="001C5058"/>
    <w:rsid w:val="001D0113"/>
    <w:rsid w:val="001D120E"/>
    <w:rsid w:val="001D1CC7"/>
    <w:rsid w:val="001D2804"/>
    <w:rsid w:val="001D2E9A"/>
    <w:rsid w:val="001D339A"/>
    <w:rsid w:val="001D3591"/>
    <w:rsid w:val="001D4203"/>
    <w:rsid w:val="001D4AE6"/>
    <w:rsid w:val="001D4B83"/>
    <w:rsid w:val="001D5BB5"/>
    <w:rsid w:val="001D6010"/>
    <w:rsid w:val="001D68DF"/>
    <w:rsid w:val="001D69A4"/>
    <w:rsid w:val="001D6E98"/>
    <w:rsid w:val="001D7A10"/>
    <w:rsid w:val="001D7A56"/>
    <w:rsid w:val="001D7C51"/>
    <w:rsid w:val="001E1DAE"/>
    <w:rsid w:val="001E2366"/>
    <w:rsid w:val="001E2BFE"/>
    <w:rsid w:val="001E5277"/>
    <w:rsid w:val="001E6557"/>
    <w:rsid w:val="001E6E16"/>
    <w:rsid w:val="001F0157"/>
    <w:rsid w:val="001F07B5"/>
    <w:rsid w:val="001F0D85"/>
    <w:rsid w:val="001F0ED0"/>
    <w:rsid w:val="001F1555"/>
    <w:rsid w:val="001F1BE9"/>
    <w:rsid w:val="001F1E23"/>
    <w:rsid w:val="001F26DA"/>
    <w:rsid w:val="001F2CD8"/>
    <w:rsid w:val="001F41E3"/>
    <w:rsid w:val="001F4514"/>
    <w:rsid w:val="001F57FD"/>
    <w:rsid w:val="001F5F33"/>
    <w:rsid w:val="001F7671"/>
    <w:rsid w:val="00200ADB"/>
    <w:rsid w:val="00200D98"/>
    <w:rsid w:val="00206C3F"/>
    <w:rsid w:val="00206C7D"/>
    <w:rsid w:val="00207EE4"/>
    <w:rsid w:val="0021220C"/>
    <w:rsid w:val="00212F93"/>
    <w:rsid w:val="00213452"/>
    <w:rsid w:val="0021461F"/>
    <w:rsid w:val="002158D1"/>
    <w:rsid w:val="002162A8"/>
    <w:rsid w:val="00217029"/>
    <w:rsid w:val="00221E5B"/>
    <w:rsid w:val="002232B9"/>
    <w:rsid w:val="00223575"/>
    <w:rsid w:val="0022392D"/>
    <w:rsid w:val="00224266"/>
    <w:rsid w:val="002258D6"/>
    <w:rsid w:val="00225C38"/>
    <w:rsid w:val="00227000"/>
    <w:rsid w:val="002273B1"/>
    <w:rsid w:val="0023091A"/>
    <w:rsid w:val="002309F1"/>
    <w:rsid w:val="00230A28"/>
    <w:rsid w:val="002319CA"/>
    <w:rsid w:val="00232411"/>
    <w:rsid w:val="0023258D"/>
    <w:rsid w:val="0023338E"/>
    <w:rsid w:val="00234074"/>
    <w:rsid w:val="00235FCC"/>
    <w:rsid w:val="002366E6"/>
    <w:rsid w:val="00236EAA"/>
    <w:rsid w:val="00237BE6"/>
    <w:rsid w:val="00240271"/>
    <w:rsid w:val="00240453"/>
    <w:rsid w:val="00240DE3"/>
    <w:rsid w:val="00242391"/>
    <w:rsid w:val="002427BC"/>
    <w:rsid w:val="00242A87"/>
    <w:rsid w:val="00244AFD"/>
    <w:rsid w:val="00245727"/>
    <w:rsid w:val="00245AEC"/>
    <w:rsid w:val="00245CA3"/>
    <w:rsid w:val="002464AD"/>
    <w:rsid w:val="0025130F"/>
    <w:rsid w:val="00251E11"/>
    <w:rsid w:val="002522BE"/>
    <w:rsid w:val="00252EE6"/>
    <w:rsid w:val="002539F8"/>
    <w:rsid w:val="00254242"/>
    <w:rsid w:val="002544D4"/>
    <w:rsid w:val="00255ED9"/>
    <w:rsid w:val="00256CAA"/>
    <w:rsid w:val="0025792A"/>
    <w:rsid w:val="0026132B"/>
    <w:rsid w:val="002617A9"/>
    <w:rsid w:val="00261819"/>
    <w:rsid w:val="00261848"/>
    <w:rsid w:val="00262A81"/>
    <w:rsid w:val="00262DF8"/>
    <w:rsid w:val="00263F59"/>
    <w:rsid w:val="0026482C"/>
    <w:rsid w:val="00264E7B"/>
    <w:rsid w:val="00265215"/>
    <w:rsid w:val="0026536D"/>
    <w:rsid w:val="002653D6"/>
    <w:rsid w:val="00265B19"/>
    <w:rsid w:val="00270D23"/>
    <w:rsid w:val="00271283"/>
    <w:rsid w:val="00271541"/>
    <w:rsid w:val="00271612"/>
    <w:rsid w:val="0027165B"/>
    <w:rsid w:val="002723A0"/>
    <w:rsid w:val="00273746"/>
    <w:rsid w:val="00274D6B"/>
    <w:rsid w:val="00275426"/>
    <w:rsid w:val="00275BDA"/>
    <w:rsid w:val="00275C0A"/>
    <w:rsid w:val="00276390"/>
    <w:rsid w:val="00276C59"/>
    <w:rsid w:val="00281745"/>
    <w:rsid w:val="002826B9"/>
    <w:rsid w:val="00282711"/>
    <w:rsid w:val="00283427"/>
    <w:rsid w:val="002838BF"/>
    <w:rsid w:val="00283E81"/>
    <w:rsid w:val="0029098F"/>
    <w:rsid w:val="00290C27"/>
    <w:rsid w:val="002921FE"/>
    <w:rsid w:val="002932F7"/>
    <w:rsid w:val="00293904"/>
    <w:rsid w:val="00293CF2"/>
    <w:rsid w:val="00294489"/>
    <w:rsid w:val="0029551D"/>
    <w:rsid w:val="0029788E"/>
    <w:rsid w:val="002978FB"/>
    <w:rsid w:val="002A24BA"/>
    <w:rsid w:val="002A2988"/>
    <w:rsid w:val="002A2C94"/>
    <w:rsid w:val="002A3091"/>
    <w:rsid w:val="002A3B8D"/>
    <w:rsid w:val="002A41C6"/>
    <w:rsid w:val="002A48AE"/>
    <w:rsid w:val="002A5010"/>
    <w:rsid w:val="002A6092"/>
    <w:rsid w:val="002A7DA4"/>
    <w:rsid w:val="002A7FFD"/>
    <w:rsid w:val="002B0A67"/>
    <w:rsid w:val="002B36CB"/>
    <w:rsid w:val="002B3B64"/>
    <w:rsid w:val="002B5BFB"/>
    <w:rsid w:val="002B66EB"/>
    <w:rsid w:val="002C008E"/>
    <w:rsid w:val="002C0C7E"/>
    <w:rsid w:val="002C1FB3"/>
    <w:rsid w:val="002C32A8"/>
    <w:rsid w:val="002C367C"/>
    <w:rsid w:val="002C4A84"/>
    <w:rsid w:val="002C4AAC"/>
    <w:rsid w:val="002C5A74"/>
    <w:rsid w:val="002C60BC"/>
    <w:rsid w:val="002D173D"/>
    <w:rsid w:val="002D2149"/>
    <w:rsid w:val="002D27B1"/>
    <w:rsid w:val="002D2E88"/>
    <w:rsid w:val="002D3A35"/>
    <w:rsid w:val="002D40C8"/>
    <w:rsid w:val="002D6137"/>
    <w:rsid w:val="002D61A7"/>
    <w:rsid w:val="002E1168"/>
    <w:rsid w:val="002E1A7C"/>
    <w:rsid w:val="002E2724"/>
    <w:rsid w:val="002E2AB8"/>
    <w:rsid w:val="002E2DD5"/>
    <w:rsid w:val="002E305B"/>
    <w:rsid w:val="002E552E"/>
    <w:rsid w:val="002E68E3"/>
    <w:rsid w:val="002E71A3"/>
    <w:rsid w:val="002E7BF2"/>
    <w:rsid w:val="002F14ED"/>
    <w:rsid w:val="002F229A"/>
    <w:rsid w:val="002F3491"/>
    <w:rsid w:val="002F34E7"/>
    <w:rsid w:val="002F5AE5"/>
    <w:rsid w:val="002F5C39"/>
    <w:rsid w:val="002F79A7"/>
    <w:rsid w:val="003002A5"/>
    <w:rsid w:val="00300C34"/>
    <w:rsid w:val="00300D3C"/>
    <w:rsid w:val="003027A8"/>
    <w:rsid w:val="00302A41"/>
    <w:rsid w:val="003030AA"/>
    <w:rsid w:val="003030E4"/>
    <w:rsid w:val="00303B2F"/>
    <w:rsid w:val="00303BCE"/>
    <w:rsid w:val="00305777"/>
    <w:rsid w:val="0030577A"/>
    <w:rsid w:val="00305F68"/>
    <w:rsid w:val="0030628E"/>
    <w:rsid w:val="00306949"/>
    <w:rsid w:val="003077FE"/>
    <w:rsid w:val="00307925"/>
    <w:rsid w:val="00307A06"/>
    <w:rsid w:val="00311357"/>
    <w:rsid w:val="00313580"/>
    <w:rsid w:val="00313E6E"/>
    <w:rsid w:val="00315028"/>
    <w:rsid w:val="003165C5"/>
    <w:rsid w:val="003167C4"/>
    <w:rsid w:val="00317604"/>
    <w:rsid w:val="00317B04"/>
    <w:rsid w:val="00320766"/>
    <w:rsid w:val="00320E56"/>
    <w:rsid w:val="00321039"/>
    <w:rsid w:val="0032185D"/>
    <w:rsid w:val="00321F44"/>
    <w:rsid w:val="00323C69"/>
    <w:rsid w:val="00325303"/>
    <w:rsid w:val="00326D02"/>
    <w:rsid w:val="00327527"/>
    <w:rsid w:val="00327816"/>
    <w:rsid w:val="00330AA5"/>
    <w:rsid w:val="00331502"/>
    <w:rsid w:val="00331A32"/>
    <w:rsid w:val="00331C2E"/>
    <w:rsid w:val="00331D03"/>
    <w:rsid w:val="00331FC8"/>
    <w:rsid w:val="003326CF"/>
    <w:rsid w:val="003327C0"/>
    <w:rsid w:val="003334A4"/>
    <w:rsid w:val="00333758"/>
    <w:rsid w:val="0033392D"/>
    <w:rsid w:val="00333BDF"/>
    <w:rsid w:val="00333F26"/>
    <w:rsid w:val="00334346"/>
    <w:rsid w:val="00334647"/>
    <w:rsid w:val="00336356"/>
    <w:rsid w:val="00336B9B"/>
    <w:rsid w:val="00336C02"/>
    <w:rsid w:val="0033749F"/>
    <w:rsid w:val="00341D2B"/>
    <w:rsid w:val="00342415"/>
    <w:rsid w:val="00342A85"/>
    <w:rsid w:val="003434D4"/>
    <w:rsid w:val="00344436"/>
    <w:rsid w:val="00345CD9"/>
    <w:rsid w:val="00347E1C"/>
    <w:rsid w:val="003506A3"/>
    <w:rsid w:val="003521E1"/>
    <w:rsid w:val="0035334C"/>
    <w:rsid w:val="00355B3A"/>
    <w:rsid w:val="00357E55"/>
    <w:rsid w:val="003604D6"/>
    <w:rsid w:val="003607F1"/>
    <w:rsid w:val="003609A6"/>
    <w:rsid w:val="00361C99"/>
    <w:rsid w:val="003626AF"/>
    <w:rsid w:val="003629C6"/>
    <w:rsid w:val="00362C68"/>
    <w:rsid w:val="003646C3"/>
    <w:rsid w:val="00365057"/>
    <w:rsid w:val="00370E9A"/>
    <w:rsid w:val="00371495"/>
    <w:rsid w:val="00373417"/>
    <w:rsid w:val="00373706"/>
    <w:rsid w:val="00373ED8"/>
    <w:rsid w:val="003746A7"/>
    <w:rsid w:val="003768AA"/>
    <w:rsid w:val="00376C85"/>
    <w:rsid w:val="0037712E"/>
    <w:rsid w:val="003807E5"/>
    <w:rsid w:val="003818AE"/>
    <w:rsid w:val="00382602"/>
    <w:rsid w:val="00382A39"/>
    <w:rsid w:val="00382BAF"/>
    <w:rsid w:val="00383239"/>
    <w:rsid w:val="003840FC"/>
    <w:rsid w:val="00385BF9"/>
    <w:rsid w:val="003869FC"/>
    <w:rsid w:val="00386FB7"/>
    <w:rsid w:val="003874DB"/>
    <w:rsid w:val="00390435"/>
    <w:rsid w:val="003904B3"/>
    <w:rsid w:val="00390889"/>
    <w:rsid w:val="00393830"/>
    <w:rsid w:val="00394170"/>
    <w:rsid w:val="003965AF"/>
    <w:rsid w:val="00396DA3"/>
    <w:rsid w:val="003979D0"/>
    <w:rsid w:val="003A04A7"/>
    <w:rsid w:val="003A08A8"/>
    <w:rsid w:val="003A0B5F"/>
    <w:rsid w:val="003A110F"/>
    <w:rsid w:val="003A27D8"/>
    <w:rsid w:val="003A285F"/>
    <w:rsid w:val="003A2C12"/>
    <w:rsid w:val="003A38F9"/>
    <w:rsid w:val="003A3C66"/>
    <w:rsid w:val="003A3DF6"/>
    <w:rsid w:val="003A459B"/>
    <w:rsid w:val="003A4861"/>
    <w:rsid w:val="003A5071"/>
    <w:rsid w:val="003A5AA7"/>
    <w:rsid w:val="003A5CDC"/>
    <w:rsid w:val="003A5F1F"/>
    <w:rsid w:val="003A6585"/>
    <w:rsid w:val="003A6F3D"/>
    <w:rsid w:val="003B0536"/>
    <w:rsid w:val="003B16F3"/>
    <w:rsid w:val="003B1C7E"/>
    <w:rsid w:val="003B2294"/>
    <w:rsid w:val="003B300B"/>
    <w:rsid w:val="003B3110"/>
    <w:rsid w:val="003B364A"/>
    <w:rsid w:val="003B391D"/>
    <w:rsid w:val="003B4EAF"/>
    <w:rsid w:val="003B4F55"/>
    <w:rsid w:val="003B5FE4"/>
    <w:rsid w:val="003B6854"/>
    <w:rsid w:val="003C0C13"/>
    <w:rsid w:val="003C1430"/>
    <w:rsid w:val="003C2739"/>
    <w:rsid w:val="003C58A6"/>
    <w:rsid w:val="003C77FB"/>
    <w:rsid w:val="003C7E13"/>
    <w:rsid w:val="003D1476"/>
    <w:rsid w:val="003D1E0A"/>
    <w:rsid w:val="003D27CE"/>
    <w:rsid w:val="003D3087"/>
    <w:rsid w:val="003D5504"/>
    <w:rsid w:val="003D6592"/>
    <w:rsid w:val="003D65C3"/>
    <w:rsid w:val="003E01B1"/>
    <w:rsid w:val="003E0F0F"/>
    <w:rsid w:val="003E182F"/>
    <w:rsid w:val="003E3F63"/>
    <w:rsid w:val="003E4AB5"/>
    <w:rsid w:val="003E5BA2"/>
    <w:rsid w:val="003E5C37"/>
    <w:rsid w:val="003E635B"/>
    <w:rsid w:val="003E79FF"/>
    <w:rsid w:val="003E7ECD"/>
    <w:rsid w:val="003F0204"/>
    <w:rsid w:val="003F18FD"/>
    <w:rsid w:val="003F3152"/>
    <w:rsid w:val="003F46AF"/>
    <w:rsid w:val="003F4FAB"/>
    <w:rsid w:val="003F52B8"/>
    <w:rsid w:val="003F55B6"/>
    <w:rsid w:val="003F56F9"/>
    <w:rsid w:val="003F733C"/>
    <w:rsid w:val="004005A0"/>
    <w:rsid w:val="00400F12"/>
    <w:rsid w:val="00401554"/>
    <w:rsid w:val="00401B57"/>
    <w:rsid w:val="004025FF"/>
    <w:rsid w:val="004026DF"/>
    <w:rsid w:val="0040277A"/>
    <w:rsid w:val="00402A76"/>
    <w:rsid w:val="00402EDF"/>
    <w:rsid w:val="0040342A"/>
    <w:rsid w:val="00403EF1"/>
    <w:rsid w:val="0040400F"/>
    <w:rsid w:val="00404DAA"/>
    <w:rsid w:val="0040555F"/>
    <w:rsid w:val="004059F6"/>
    <w:rsid w:val="00406BFA"/>
    <w:rsid w:val="004108CA"/>
    <w:rsid w:val="0041105E"/>
    <w:rsid w:val="004115E4"/>
    <w:rsid w:val="00412C4E"/>
    <w:rsid w:val="004135E9"/>
    <w:rsid w:val="004136DA"/>
    <w:rsid w:val="00413A7E"/>
    <w:rsid w:val="0041401B"/>
    <w:rsid w:val="00414060"/>
    <w:rsid w:val="0041440D"/>
    <w:rsid w:val="0041630C"/>
    <w:rsid w:val="0041692A"/>
    <w:rsid w:val="00417633"/>
    <w:rsid w:val="00417CC3"/>
    <w:rsid w:val="004202DA"/>
    <w:rsid w:val="00421A6A"/>
    <w:rsid w:val="0042247D"/>
    <w:rsid w:val="0042267D"/>
    <w:rsid w:val="00422DDD"/>
    <w:rsid w:val="00423C93"/>
    <w:rsid w:val="004245F9"/>
    <w:rsid w:val="0042518B"/>
    <w:rsid w:val="0042535D"/>
    <w:rsid w:val="00427A0F"/>
    <w:rsid w:val="004302A0"/>
    <w:rsid w:val="0043036F"/>
    <w:rsid w:val="004311F1"/>
    <w:rsid w:val="0043133A"/>
    <w:rsid w:val="004314CF"/>
    <w:rsid w:val="00432DE7"/>
    <w:rsid w:val="00432FE9"/>
    <w:rsid w:val="0043364C"/>
    <w:rsid w:val="004337A1"/>
    <w:rsid w:val="00433E54"/>
    <w:rsid w:val="004344E0"/>
    <w:rsid w:val="00436D59"/>
    <w:rsid w:val="0043732E"/>
    <w:rsid w:val="00437A05"/>
    <w:rsid w:val="00441509"/>
    <w:rsid w:val="00442E76"/>
    <w:rsid w:val="0044380B"/>
    <w:rsid w:val="00443B7A"/>
    <w:rsid w:val="00444C8A"/>
    <w:rsid w:val="00446023"/>
    <w:rsid w:val="004462D3"/>
    <w:rsid w:val="00446679"/>
    <w:rsid w:val="0045126B"/>
    <w:rsid w:val="0045154E"/>
    <w:rsid w:val="00451D93"/>
    <w:rsid w:val="00452098"/>
    <w:rsid w:val="0045218B"/>
    <w:rsid w:val="0045230F"/>
    <w:rsid w:val="00453C66"/>
    <w:rsid w:val="00454DE7"/>
    <w:rsid w:val="00456D7E"/>
    <w:rsid w:val="00457454"/>
    <w:rsid w:val="00457EBD"/>
    <w:rsid w:val="004610C8"/>
    <w:rsid w:val="0046128E"/>
    <w:rsid w:val="00462B31"/>
    <w:rsid w:val="0046302A"/>
    <w:rsid w:val="004630EA"/>
    <w:rsid w:val="004634C5"/>
    <w:rsid w:val="00463719"/>
    <w:rsid w:val="004643B4"/>
    <w:rsid w:val="00470C94"/>
    <w:rsid w:val="00470E2E"/>
    <w:rsid w:val="0047127D"/>
    <w:rsid w:val="004721B4"/>
    <w:rsid w:val="00473A00"/>
    <w:rsid w:val="004746A9"/>
    <w:rsid w:val="004747D2"/>
    <w:rsid w:val="0047560D"/>
    <w:rsid w:val="00476559"/>
    <w:rsid w:val="004768F1"/>
    <w:rsid w:val="0047719D"/>
    <w:rsid w:val="00477D3E"/>
    <w:rsid w:val="004801BF"/>
    <w:rsid w:val="004806C2"/>
    <w:rsid w:val="004816EF"/>
    <w:rsid w:val="00481B31"/>
    <w:rsid w:val="00481B65"/>
    <w:rsid w:val="00485012"/>
    <w:rsid w:val="0048605C"/>
    <w:rsid w:val="0048691A"/>
    <w:rsid w:val="0048747E"/>
    <w:rsid w:val="0049016A"/>
    <w:rsid w:val="004904EA"/>
    <w:rsid w:val="00491442"/>
    <w:rsid w:val="00495DA6"/>
    <w:rsid w:val="00495E2A"/>
    <w:rsid w:val="004968E6"/>
    <w:rsid w:val="004971F8"/>
    <w:rsid w:val="004A1676"/>
    <w:rsid w:val="004A1F03"/>
    <w:rsid w:val="004A237B"/>
    <w:rsid w:val="004A2743"/>
    <w:rsid w:val="004A2AA9"/>
    <w:rsid w:val="004A3670"/>
    <w:rsid w:val="004A47A7"/>
    <w:rsid w:val="004A487C"/>
    <w:rsid w:val="004A4D65"/>
    <w:rsid w:val="004A5402"/>
    <w:rsid w:val="004A54EB"/>
    <w:rsid w:val="004A782D"/>
    <w:rsid w:val="004B0826"/>
    <w:rsid w:val="004B1403"/>
    <w:rsid w:val="004B18A3"/>
    <w:rsid w:val="004B2E64"/>
    <w:rsid w:val="004B336A"/>
    <w:rsid w:val="004B3BBB"/>
    <w:rsid w:val="004B3BF5"/>
    <w:rsid w:val="004B4E52"/>
    <w:rsid w:val="004B5A01"/>
    <w:rsid w:val="004B5E96"/>
    <w:rsid w:val="004B74AD"/>
    <w:rsid w:val="004C04A7"/>
    <w:rsid w:val="004C074C"/>
    <w:rsid w:val="004C0862"/>
    <w:rsid w:val="004C216A"/>
    <w:rsid w:val="004C24ED"/>
    <w:rsid w:val="004C2DB6"/>
    <w:rsid w:val="004C3B51"/>
    <w:rsid w:val="004C4241"/>
    <w:rsid w:val="004C6CF6"/>
    <w:rsid w:val="004C75E5"/>
    <w:rsid w:val="004C7E0C"/>
    <w:rsid w:val="004D0A7D"/>
    <w:rsid w:val="004D16DA"/>
    <w:rsid w:val="004D2643"/>
    <w:rsid w:val="004D28DF"/>
    <w:rsid w:val="004D29F9"/>
    <w:rsid w:val="004D3072"/>
    <w:rsid w:val="004D37A1"/>
    <w:rsid w:val="004D5D54"/>
    <w:rsid w:val="004D6298"/>
    <w:rsid w:val="004D6744"/>
    <w:rsid w:val="004D6811"/>
    <w:rsid w:val="004D7094"/>
    <w:rsid w:val="004D7ABA"/>
    <w:rsid w:val="004E0058"/>
    <w:rsid w:val="004E064B"/>
    <w:rsid w:val="004E1A10"/>
    <w:rsid w:val="004E2C33"/>
    <w:rsid w:val="004E37C7"/>
    <w:rsid w:val="004E3D2A"/>
    <w:rsid w:val="004E4EF6"/>
    <w:rsid w:val="004E5AF0"/>
    <w:rsid w:val="004E610B"/>
    <w:rsid w:val="004E661E"/>
    <w:rsid w:val="004E6CC9"/>
    <w:rsid w:val="004E6E2C"/>
    <w:rsid w:val="004E6FB3"/>
    <w:rsid w:val="004E7A19"/>
    <w:rsid w:val="004F053B"/>
    <w:rsid w:val="004F0A52"/>
    <w:rsid w:val="004F0E37"/>
    <w:rsid w:val="004F14F8"/>
    <w:rsid w:val="004F20A9"/>
    <w:rsid w:val="004F298F"/>
    <w:rsid w:val="004F29D6"/>
    <w:rsid w:val="004F36E5"/>
    <w:rsid w:val="004F36F4"/>
    <w:rsid w:val="004F3A22"/>
    <w:rsid w:val="004F476B"/>
    <w:rsid w:val="004F77AD"/>
    <w:rsid w:val="00500E02"/>
    <w:rsid w:val="00500E58"/>
    <w:rsid w:val="005011C8"/>
    <w:rsid w:val="00502D74"/>
    <w:rsid w:val="00503681"/>
    <w:rsid w:val="005037A8"/>
    <w:rsid w:val="005052C4"/>
    <w:rsid w:val="005060D2"/>
    <w:rsid w:val="0050639D"/>
    <w:rsid w:val="00507ADC"/>
    <w:rsid w:val="00510049"/>
    <w:rsid w:val="005102EF"/>
    <w:rsid w:val="0051102C"/>
    <w:rsid w:val="005114D5"/>
    <w:rsid w:val="00511E23"/>
    <w:rsid w:val="00512651"/>
    <w:rsid w:val="0051536A"/>
    <w:rsid w:val="005158A6"/>
    <w:rsid w:val="0051703F"/>
    <w:rsid w:val="00520745"/>
    <w:rsid w:val="005207BA"/>
    <w:rsid w:val="00520EA4"/>
    <w:rsid w:val="00521458"/>
    <w:rsid w:val="00522D30"/>
    <w:rsid w:val="00522F45"/>
    <w:rsid w:val="005234BD"/>
    <w:rsid w:val="00523787"/>
    <w:rsid w:val="00524AA7"/>
    <w:rsid w:val="005272E9"/>
    <w:rsid w:val="00527B5B"/>
    <w:rsid w:val="00527F72"/>
    <w:rsid w:val="00530CB7"/>
    <w:rsid w:val="005310BD"/>
    <w:rsid w:val="00532644"/>
    <w:rsid w:val="00534C5C"/>
    <w:rsid w:val="005354C8"/>
    <w:rsid w:val="0053651D"/>
    <w:rsid w:val="00536717"/>
    <w:rsid w:val="0053680F"/>
    <w:rsid w:val="00536C66"/>
    <w:rsid w:val="00540D47"/>
    <w:rsid w:val="0054297E"/>
    <w:rsid w:val="00542A5A"/>
    <w:rsid w:val="00543040"/>
    <w:rsid w:val="0054335E"/>
    <w:rsid w:val="00543673"/>
    <w:rsid w:val="0054502F"/>
    <w:rsid w:val="005450C7"/>
    <w:rsid w:val="005453D8"/>
    <w:rsid w:val="00545839"/>
    <w:rsid w:val="00546978"/>
    <w:rsid w:val="00547A96"/>
    <w:rsid w:val="00547F18"/>
    <w:rsid w:val="00550716"/>
    <w:rsid w:val="005510BB"/>
    <w:rsid w:val="00551E5D"/>
    <w:rsid w:val="005528DA"/>
    <w:rsid w:val="00554856"/>
    <w:rsid w:val="00554CCF"/>
    <w:rsid w:val="00554E35"/>
    <w:rsid w:val="00554EB0"/>
    <w:rsid w:val="00554FA6"/>
    <w:rsid w:val="00555C6F"/>
    <w:rsid w:val="0055646C"/>
    <w:rsid w:val="00556B2C"/>
    <w:rsid w:val="00557A2E"/>
    <w:rsid w:val="00560EDE"/>
    <w:rsid w:val="005614FE"/>
    <w:rsid w:val="00561C98"/>
    <w:rsid w:val="00561E1E"/>
    <w:rsid w:val="005639E3"/>
    <w:rsid w:val="005650BA"/>
    <w:rsid w:val="00565FFD"/>
    <w:rsid w:val="00566684"/>
    <w:rsid w:val="00567060"/>
    <w:rsid w:val="005674EE"/>
    <w:rsid w:val="00567BA7"/>
    <w:rsid w:val="00570A79"/>
    <w:rsid w:val="005738C0"/>
    <w:rsid w:val="00573B28"/>
    <w:rsid w:val="00575D6D"/>
    <w:rsid w:val="005768D8"/>
    <w:rsid w:val="00580011"/>
    <w:rsid w:val="005825D1"/>
    <w:rsid w:val="00582F4B"/>
    <w:rsid w:val="005836E7"/>
    <w:rsid w:val="00583E47"/>
    <w:rsid w:val="00584342"/>
    <w:rsid w:val="005845E4"/>
    <w:rsid w:val="00585AC8"/>
    <w:rsid w:val="00586157"/>
    <w:rsid w:val="0059198E"/>
    <w:rsid w:val="00592EC7"/>
    <w:rsid w:val="0059314A"/>
    <w:rsid w:val="00594A68"/>
    <w:rsid w:val="00595256"/>
    <w:rsid w:val="00595A33"/>
    <w:rsid w:val="005A1D7B"/>
    <w:rsid w:val="005A22A1"/>
    <w:rsid w:val="005A2A4A"/>
    <w:rsid w:val="005A45EA"/>
    <w:rsid w:val="005A4B5F"/>
    <w:rsid w:val="005A5258"/>
    <w:rsid w:val="005A585E"/>
    <w:rsid w:val="005A6134"/>
    <w:rsid w:val="005A61AB"/>
    <w:rsid w:val="005A76ED"/>
    <w:rsid w:val="005B0F2E"/>
    <w:rsid w:val="005B1B08"/>
    <w:rsid w:val="005B203E"/>
    <w:rsid w:val="005B2419"/>
    <w:rsid w:val="005B36D1"/>
    <w:rsid w:val="005B3B54"/>
    <w:rsid w:val="005B4409"/>
    <w:rsid w:val="005B4B32"/>
    <w:rsid w:val="005B4DB5"/>
    <w:rsid w:val="005B5551"/>
    <w:rsid w:val="005B73D4"/>
    <w:rsid w:val="005C046E"/>
    <w:rsid w:val="005C1FE9"/>
    <w:rsid w:val="005C3020"/>
    <w:rsid w:val="005C5077"/>
    <w:rsid w:val="005C6921"/>
    <w:rsid w:val="005C779D"/>
    <w:rsid w:val="005D034B"/>
    <w:rsid w:val="005D0750"/>
    <w:rsid w:val="005D0B20"/>
    <w:rsid w:val="005D1455"/>
    <w:rsid w:val="005D156B"/>
    <w:rsid w:val="005D1DF7"/>
    <w:rsid w:val="005D1E54"/>
    <w:rsid w:val="005D2CB8"/>
    <w:rsid w:val="005D5A3F"/>
    <w:rsid w:val="005D5D3F"/>
    <w:rsid w:val="005D6902"/>
    <w:rsid w:val="005D77BD"/>
    <w:rsid w:val="005D7ADD"/>
    <w:rsid w:val="005D7CF1"/>
    <w:rsid w:val="005E21CA"/>
    <w:rsid w:val="005E2A4C"/>
    <w:rsid w:val="005E2A9E"/>
    <w:rsid w:val="005E2EFC"/>
    <w:rsid w:val="005E3106"/>
    <w:rsid w:val="005E3458"/>
    <w:rsid w:val="005E4B3A"/>
    <w:rsid w:val="005E564A"/>
    <w:rsid w:val="005E59DC"/>
    <w:rsid w:val="005E6E6F"/>
    <w:rsid w:val="005E7032"/>
    <w:rsid w:val="005E7B66"/>
    <w:rsid w:val="005F11B2"/>
    <w:rsid w:val="005F299D"/>
    <w:rsid w:val="005F4E4B"/>
    <w:rsid w:val="005F5793"/>
    <w:rsid w:val="005F58FB"/>
    <w:rsid w:val="005F68C6"/>
    <w:rsid w:val="005F7342"/>
    <w:rsid w:val="005F7932"/>
    <w:rsid w:val="0060038E"/>
    <w:rsid w:val="00601F98"/>
    <w:rsid w:val="00602763"/>
    <w:rsid w:val="006031F3"/>
    <w:rsid w:val="006041AA"/>
    <w:rsid w:val="00604361"/>
    <w:rsid w:val="0060545C"/>
    <w:rsid w:val="00605820"/>
    <w:rsid w:val="0060645F"/>
    <w:rsid w:val="0060696A"/>
    <w:rsid w:val="00606DD7"/>
    <w:rsid w:val="00607D72"/>
    <w:rsid w:val="00607F45"/>
    <w:rsid w:val="006107C7"/>
    <w:rsid w:val="0061118B"/>
    <w:rsid w:val="00611470"/>
    <w:rsid w:val="00613126"/>
    <w:rsid w:val="00613301"/>
    <w:rsid w:val="00613421"/>
    <w:rsid w:val="00613B9C"/>
    <w:rsid w:val="00614AFE"/>
    <w:rsid w:val="00615443"/>
    <w:rsid w:val="00617FE5"/>
    <w:rsid w:val="0062012E"/>
    <w:rsid w:val="0062019E"/>
    <w:rsid w:val="00620204"/>
    <w:rsid w:val="00620463"/>
    <w:rsid w:val="00620BCD"/>
    <w:rsid w:val="00620C91"/>
    <w:rsid w:val="00621FF2"/>
    <w:rsid w:val="00624147"/>
    <w:rsid w:val="006241C3"/>
    <w:rsid w:val="00624B65"/>
    <w:rsid w:val="00624E88"/>
    <w:rsid w:val="00624EE6"/>
    <w:rsid w:val="00625BFD"/>
    <w:rsid w:val="00626160"/>
    <w:rsid w:val="0062669D"/>
    <w:rsid w:val="006301CF"/>
    <w:rsid w:val="00632033"/>
    <w:rsid w:val="006329DC"/>
    <w:rsid w:val="0063341E"/>
    <w:rsid w:val="006337CE"/>
    <w:rsid w:val="0063531B"/>
    <w:rsid w:val="006363EC"/>
    <w:rsid w:val="00636ACC"/>
    <w:rsid w:val="00637B21"/>
    <w:rsid w:val="006404B1"/>
    <w:rsid w:val="00640C77"/>
    <w:rsid w:val="006413C1"/>
    <w:rsid w:val="00642FF1"/>
    <w:rsid w:val="0064301F"/>
    <w:rsid w:val="00643140"/>
    <w:rsid w:val="006431E9"/>
    <w:rsid w:val="00643E25"/>
    <w:rsid w:val="006448D2"/>
    <w:rsid w:val="00644A8F"/>
    <w:rsid w:val="00645538"/>
    <w:rsid w:val="00652342"/>
    <w:rsid w:val="006528C1"/>
    <w:rsid w:val="00655D8B"/>
    <w:rsid w:val="00656109"/>
    <w:rsid w:val="00656A01"/>
    <w:rsid w:val="00657207"/>
    <w:rsid w:val="00657D03"/>
    <w:rsid w:val="0066008C"/>
    <w:rsid w:val="006608D3"/>
    <w:rsid w:val="00660FA1"/>
    <w:rsid w:val="00662D78"/>
    <w:rsid w:val="006646FF"/>
    <w:rsid w:val="0066475D"/>
    <w:rsid w:val="00664A42"/>
    <w:rsid w:val="00665D8D"/>
    <w:rsid w:val="006660BC"/>
    <w:rsid w:val="00666374"/>
    <w:rsid w:val="00666B18"/>
    <w:rsid w:val="0067054B"/>
    <w:rsid w:val="0067076A"/>
    <w:rsid w:val="00670E04"/>
    <w:rsid w:val="00671BB4"/>
    <w:rsid w:val="00671EDB"/>
    <w:rsid w:val="00671FF8"/>
    <w:rsid w:val="00673B2C"/>
    <w:rsid w:val="006741DD"/>
    <w:rsid w:val="00675052"/>
    <w:rsid w:val="0067580B"/>
    <w:rsid w:val="00675969"/>
    <w:rsid w:val="00675DED"/>
    <w:rsid w:val="00676641"/>
    <w:rsid w:val="00680099"/>
    <w:rsid w:val="00682698"/>
    <w:rsid w:val="006827A6"/>
    <w:rsid w:val="006829D0"/>
    <w:rsid w:val="006841AC"/>
    <w:rsid w:val="00684AA7"/>
    <w:rsid w:val="00685302"/>
    <w:rsid w:val="006859EC"/>
    <w:rsid w:val="00685A5E"/>
    <w:rsid w:val="0068612B"/>
    <w:rsid w:val="00686C6B"/>
    <w:rsid w:val="0069012A"/>
    <w:rsid w:val="00690457"/>
    <w:rsid w:val="00690905"/>
    <w:rsid w:val="00690DCE"/>
    <w:rsid w:val="00691C70"/>
    <w:rsid w:val="006933A5"/>
    <w:rsid w:val="00693508"/>
    <w:rsid w:val="00695647"/>
    <w:rsid w:val="006969F1"/>
    <w:rsid w:val="0069733E"/>
    <w:rsid w:val="006975C8"/>
    <w:rsid w:val="006A0D1F"/>
    <w:rsid w:val="006A223A"/>
    <w:rsid w:val="006A2D7E"/>
    <w:rsid w:val="006A4468"/>
    <w:rsid w:val="006A44B1"/>
    <w:rsid w:val="006A4644"/>
    <w:rsid w:val="006A4912"/>
    <w:rsid w:val="006A51D1"/>
    <w:rsid w:val="006B25E3"/>
    <w:rsid w:val="006B33AA"/>
    <w:rsid w:val="006B384B"/>
    <w:rsid w:val="006B3853"/>
    <w:rsid w:val="006B4684"/>
    <w:rsid w:val="006B4B61"/>
    <w:rsid w:val="006B5133"/>
    <w:rsid w:val="006B51DE"/>
    <w:rsid w:val="006B5352"/>
    <w:rsid w:val="006B5511"/>
    <w:rsid w:val="006B5673"/>
    <w:rsid w:val="006B6B20"/>
    <w:rsid w:val="006B6E18"/>
    <w:rsid w:val="006B7FC3"/>
    <w:rsid w:val="006C0F17"/>
    <w:rsid w:val="006C1066"/>
    <w:rsid w:val="006C201E"/>
    <w:rsid w:val="006C284A"/>
    <w:rsid w:val="006C4587"/>
    <w:rsid w:val="006C4774"/>
    <w:rsid w:val="006C4806"/>
    <w:rsid w:val="006C5CE6"/>
    <w:rsid w:val="006C5D45"/>
    <w:rsid w:val="006C5E53"/>
    <w:rsid w:val="006C60D8"/>
    <w:rsid w:val="006C6576"/>
    <w:rsid w:val="006D022A"/>
    <w:rsid w:val="006D0341"/>
    <w:rsid w:val="006D0FEF"/>
    <w:rsid w:val="006D1CDF"/>
    <w:rsid w:val="006D26F9"/>
    <w:rsid w:val="006D32D6"/>
    <w:rsid w:val="006D4DFA"/>
    <w:rsid w:val="006D4FC1"/>
    <w:rsid w:val="006D7481"/>
    <w:rsid w:val="006D7D96"/>
    <w:rsid w:val="006E221B"/>
    <w:rsid w:val="006E41D5"/>
    <w:rsid w:val="006E4724"/>
    <w:rsid w:val="006E5944"/>
    <w:rsid w:val="006E642A"/>
    <w:rsid w:val="006E6FAB"/>
    <w:rsid w:val="006E7640"/>
    <w:rsid w:val="006E767B"/>
    <w:rsid w:val="006E78D0"/>
    <w:rsid w:val="006F1876"/>
    <w:rsid w:val="006F190B"/>
    <w:rsid w:val="006F2B87"/>
    <w:rsid w:val="006F333A"/>
    <w:rsid w:val="006F596E"/>
    <w:rsid w:val="006F6047"/>
    <w:rsid w:val="006F6EB6"/>
    <w:rsid w:val="006F7B89"/>
    <w:rsid w:val="00700264"/>
    <w:rsid w:val="007004C1"/>
    <w:rsid w:val="0070168D"/>
    <w:rsid w:val="0070183E"/>
    <w:rsid w:val="00701B5A"/>
    <w:rsid w:val="00702174"/>
    <w:rsid w:val="007023D1"/>
    <w:rsid w:val="00702A02"/>
    <w:rsid w:val="00703354"/>
    <w:rsid w:val="007039F2"/>
    <w:rsid w:val="0070457B"/>
    <w:rsid w:val="0070478B"/>
    <w:rsid w:val="007047C1"/>
    <w:rsid w:val="00704ECD"/>
    <w:rsid w:val="00705BA3"/>
    <w:rsid w:val="00706053"/>
    <w:rsid w:val="00706DCB"/>
    <w:rsid w:val="007103BD"/>
    <w:rsid w:val="00710815"/>
    <w:rsid w:val="00710FFC"/>
    <w:rsid w:val="00711D03"/>
    <w:rsid w:val="00712139"/>
    <w:rsid w:val="00712258"/>
    <w:rsid w:val="00712418"/>
    <w:rsid w:val="00712480"/>
    <w:rsid w:val="00712BA6"/>
    <w:rsid w:val="007139D5"/>
    <w:rsid w:val="00713F34"/>
    <w:rsid w:val="00715063"/>
    <w:rsid w:val="00715163"/>
    <w:rsid w:val="00715C23"/>
    <w:rsid w:val="0071666C"/>
    <w:rsid w:val="00716834"/>
    <w:rsid w:val="007177C9"/>
    <w:rsid w:val="00720766"/>
    <w:rsid w:val="00720F8E"/>
    <w:rsid w:val="0072112C"/>
    <w:rsid w:val="007213C9"/>
    <w:rsid w:val="007213D1"/>
    <w:rsid w:val="007226A0"/>
    <w:rsid w:val="007244C3"/>
    <w:rsid w:val="007247FE"/>
    <w:rsid w:val="00725111"/>
    <w:rsid w:val="00725A73"/>
    <w:rsid w:val="0072621A"/>
    <w:rsid w:val="00726568"/>
    <w:rsid w:val="00727A5E"/>
    <w:rsid w:val="00732006"/>
    <w:rsid w:val="0073201B"/>
    <w:rsid w:val="0073230D"/>
    <w:rsid w:val="00732EF7"/>
    <w:rsid w:val="00733317"/>
    <w:rsid w:val="00734322"/>
    <w:rsid w:val="00734332"/>
    <w:rsid w:val="0073563F"/>
    <w:rsid w:val="007359CA"/>
    <w:rsid w:val="007361D2"/>
    <w:rsid w:val="007367A6"/>
    <w:rsid w:val="00736BC6"/>
    <w:rsid w:val="00736F45"/>
    <w:rsid w:val="007375D3"/>
    <w:rsid w:val="007401D4"/>
    <w:rsid w:val="0074025D"/>
    <w:rsid w:val="00741AF2"/>
    <w:rsid w:val="00743BA1"/>
    <w:rsid w:val="00744A02"/>
    <w:rsid w:val="007508DC"/>
    <w:rsid w:val="00750C8C"/>
    <w:rsid w:val="0075165F"/>
    <w:rsid w:val="00751AA6"/>
    <w:rsid w:val="00751DE9"/>
    <w:rsid w:val="00752D4E"/>
    <w:rsid w:val="00753731"/>
    <w:rsid w:val="00754BB9"/>
    <w:rsid w:val="00755832"/>
    <w:rsid w:val="00756178"/>
    <w:rsid w:val="00756897"/>
    <w:rsid w:val="007572B1"/>
    <w:rsid w:val="0076076F"/>
    <w:rsid w:val="00760B88"/>
    <w:rsid w:val="007626F9"/>
    <w:rsid w:val="00762A12"/>
    <w:rsid w:val="00762CC7"/>
    <w:rsid w:val="007632CA"/>
    <w:rsid w:val="00763607"/>
    <w:rsid w:val="007638B7"/>
    <w:rsid w:val="00765717"/>
    <w:rsid w:val="007671BB"/>
    <w:rsid w:val="00770D64"/>
    <w:rsid w:val="007714CC"/>
    <w:rsid w:val="007724A4"/>
    <w:rsid w:val="00772F30"/>
    <w:rsid w:val="0077334E"/>
    <w:rsid w:val="0077363A"/>
    <w:rsid w:val="007748D6"/>
    <w:rsid w:val="0077770D"/>
    <w:rsid w:val="007805B7"/>
    <w:rsid w:val="00782C4B"/>
    <w:rsid w:val="00782D37"/>
    <w:rsid w:val="00782E8B"/>
    <w:rsid w:val="007833EB"/>
    <w:rsid w:val="00783F12"/>
    <w:rsid w:val="007844A5"/>
    <w:rsid w:val="007844B5"/>
    <w:rsid w:val="00785505"/>
    <w:rsid w:val="0078679E"/>
    <w:rsid w:val="00786B27"/>
    <w:rsid w:val="00790181"/>
    <w:rsid w:val="00791CC9"/>
    <w:rsid w:val="00793DD4"/>
    <w:rsid w:val="007940B9"/>
    <w:rsid w:val="007948C8"/>
    <w:rsid w:val="0079493B"/>
    <w:rsid w:val="007949EB"/>
    <w:rsid w:val="00794A0D"/>
    <w:rsid w:val="00796D1B"/>
    <w:rsid w:val="007974D1"/>
    <w:rsid w:val="00797834"/>
    <w:rsid w:val="00797F5D"/>
    <w:rsid w:val="007A035A"/>
    <w:rsid w:val="007A08B3"/>
    <w:rsid w:val="007A2E96"/>
    <w:rsid w:val="007A3EA7"/>
    <w:rsid w:val="007A4074"/>
    <w:rsid w:val="007A4993"/>
    <w:rsid w:val="007A5DB9"/>
    <w:rsid w:val="007A60F1"/>
    <w:rsid w:val="007B0D35"/>
    <w:rsid w:val="007B1F40"/>
    <w:rsid w:val="007B26E5"/>
    <w:rsid w:val="007B4133"/>
    <w:rsid w:val="007B498C"/>
    <w:rsid w:val="007B4EC3"/>
    <w:rsid w:val="007B56BA"/>
    <w:rsid w:val="007B5724"/>
    <w:rsid w:val="007B58AB"/>
    <w:rsid w:val="007C02C6"/>
    <w:rsid w:val="007C0305"/>
    <w:rsid w:val="007C03A4"/>
    <w:rsid w:val="007C0AD1"/>
    <w:rsid w:val="007C1731"/>
    <w:rsid w:val="007C2D53"/>
    <w:rsid w:val="007C38C3"/>
    <w:rsid w:val="007C45D1"/>
    <w:rsid w:val="007C5195"/>
    <w:rsid w:val="007C5844"/>
    <w:rsid w:val="007C5B93"/>
    <w:rsid w:val="007C5C8B"/>
    <w:rsid w:val="007C6EF2"/>
    <w:rsid w:val="007C75E0"/>
    <w:rsid w:val="007C7833"/>
    <w:rsid w:val="007D0159"/>
    <w:rsid w:val="007D0443"/>
    <w:rsid w:val="007D0B0E"/>
    <w:rsid w:val="007D0EEA"/>
    <w:rsid w:val="007D13CF"/>
    <w:rsid w:val="007D140A"/>
    <w:rsid w:val="007D145E"/>
    <w:rsid w:val="007D1CF2"/>
    <w:rsid w:val="007D2E19"/>
    <w:rsid w:val="007D32AC"/>
    <w:rsid w:val="007D3DAD"/>
    <w:rsid w:val="007D42F0"/>
    <w:rsid w:val="007D59D2"/>
    <w:rsid w:val="007D62FE"/>
    <w:rsid w:val="007D72F6"/>
    <w:rsid w:val="007E08FD"/>
    <w:rsid w:val="007E092B"/>
    <w:rsid w:val="007E1EE5"/>
    <w:rsid w:val="007E27F3"/>
    <w:rsid w:val="007E2CDF"/>
    <w:rsid w:val="007E34F2"/>
    <w:rsid w:val="007E4E7B"/>
    <w:rsid w:val="007E4F12"/>
    <w:rsid w:val="007E4F5F"/>
    <w:rsid w:val="007E56FA"/>
    <w:rsid w:val="007F130F"/>
    <w:rsid w:val="007F17B0"/>
    <w:rsid w:val="007F1FA7"/>
    <w:rsid w:val="007F202E"/>
    <w:rsid w:val="007F2218"/>
    <w:rsid w:val="007F2A07"/>
    <w:rsid w:val="007F2A24"/>
    <w:rsid w:val="007F4BA2"/>
    <w:rsid w:val="007F688D"/>
    <w:rsid w:val="007F7FC3"/>
    <w:rsid w:val="00800BAF"/>
    <w:rsid w:val="00801B9E"/>
    <w:rsid w:val="00801C25"/>
    <w:rsid w:val="00801C2C"/>
    <w:rsid w:val="00802F22"/>
    <w:rsid w:val="00803447"/>
    <w:rsid w:val="00803532"/>
    <w:rsid w:val="00806428"/>
    <w:rsid w:val="0080698D"/>
    <w:rsid w:val="0081080F"/>
    <w:rsid w:val="00811700"/>
    <w:rsid w:val="00811D53"/>
    <w:rsid w:val="00814BD5"/>
    <w:rsid w:val="00815266"/>
    <w:rsid w:val="00815284"/>
    <w:rsid w:val="0081598C"/>
    <w:rsid w:val="008163D1"/>
    <w:rsid w:val="00817DE7"/>
    <w:rsid w:val="008209D9"/>
    <w:rsid w:val="00820C09"/>
    <w:rsid w:val="00820F3B"/>
    <w:rsid w:val="00821F50"/>
    <w:rsid w:val="00823CA9"/>
    <w:rsid w:val="0082641B"/>
    <w:rsid w:val="00826846"/>
    <w:rsid w:val="0082775D"/>
    <w:rsid w:val="008301FA"/>
    <w:rsid w:val="00830822"/>
    <w:rsid w:val="00830F6C"/>
    <w:rsid w:val="00831437"/>
    <w:rsid w:val="008334E9"/>
    <w:rsid w:val="00833BE5"/>
    <w:rsid w:val="008341C7"/>
    <w:rsid w:val="008341F4"/>
    <w:rsid w:val="00834B31"/>
    <w:rsid w:val="00834B3B"/>
    <w:rsid w:val="0083673C"/>
    <w:rsid w:val="00836E0A"/>
    <w:rsid w:val="008372E1"/>
    <w:rsid w:val="00837625"/>
    <w:rsid w:val="0084129C"/>
    <w:rsid w:val="00845CB1"/>
    <w:rsid w:val="0084746D"/>
    <w:rsid w:val="00847D74"/>
    <w:rsid w:val="00847F9C"/>
    <w:rsid w:val="00850624"/>
    <w:rsid w:val="008508AB"/>
    <w:rsid w:val="00851B3E"/>
    <w:rsid w:val="008537A2"/>
    <w:rsid w:val="008541C6"/>
    <w:rsid w:val="008546EA"/>
    <w:rsid w:val="00854795"/>
    <w:rsid w:val="00854B7E"/>
    <w:rsid w:val="00854C46"/>
    <w:rsid w:val="00855F38"/>
    <w:rsid w:val="00857CB1"/>
    <w:rsid w:val="00857F5F"/>
    <w:rsid w:val="008600F8"/>
    <w:rsid w:val="00860F74"/>
    <w:rsid w:val="00860F8F"/>
    <w:rsid w:val="0086141A"/>
    <w:rsid w:val="00861AF7"/>
    <w:rsid w:val="00861DD3"/>
    <w:rsid w:val="0086225F"/>
    <w:rsid w:val="00862F05"/>
    <w:rsid w:val="00863833"/>
    <w:rsid w:val="0086459E"/>
    <w:rsid w:val="00864AF6"/>
    <w:rsid w:val="00864D7F"/>
    <w:rsid w:val="00867F9E"/>
    <w:rsid w:val="00870042"/>
    <w:rsid w:val="00870189"/>
    <w:rsid w:val="0087054B"/>
    <w:rsid w:val="008708F8"/>
    <w:rsid w:val="00871496"/>
    <w:rsid w:val="0087179A"/>
    <w:rsid w:val="0087274D"/>
    <w:rsid w:val="00872D52"/>
    <w:rsid w:val="0087353B"/>
    <w:rsid w:val="008735ED"/>
    <w:rsid w:val="00874F55"/>
    <w:rsid w:val="00874FDF"/>
    <w:rsid w:val="008752B6"/>
    <w:rsid w:val="00877F60"/>
    <w:rsid w:val="0088047A"/>
    <w:rsid w:val="00881B7C"/>
    <w:rsid w:val="00881F98"/>
    <w:rsid w:val="008826C1"/>
    <w:rsid w:val="00884CF6"/>
    <w:rsid w:val="0088552B"/>
    <w:rsid w:val="008867C9"/>
    <w:rsid w:val="008867F6"/>
    <w:rsid w:val="008907D0"/>
    <w:rsid w:val="00890BC2"/>
    <w:rsid w:val="00891692"/>
    <w:rsid w:val="008918E2"/>
    <w:rsid w:val="00892327"/>
    <w:rsid w:val="008926A5"/>
    <w:rsid w:val="008933C5"/>
    <w:rsid w:val="00893F8B"/>
    <w:rsid w:val="008943DD"/>
    <w:rsid w:val="0089458F"/>
    <w:rsid w:val="008947B8"/>
    <w:rsid w:val="00894D74"/>
    <w:rsid w:val="0089523E"/>
    <w:rsid w:val="00895EB3"/>
    <w:rsid w:val="0089792C"/>
    <w:rsid w:val="008A02D7"/>
    <w:rsid w:val="008A175F"/>
    <w:rsid w:val="008A1C51"/>
    <w:rsid w:val="008A28FE"/>
    <w:rsid w:val="008A305D"/>
    <w:rsid w:val="008A33E0"/>
    <w:rsid w:val="008A3BFA"/>
    <w:rsid w:val="008A4DE5"/>
    <w:rsid w:val="008A4EEE"/>
    <w:rsid w:val="008A5428"/>
    <w:rsid w:val="008A5B42"/>
    <w:rsid w:val="008A61C5"/>
    <w:rsid w:val="008A7149"/>
    <w:rsid w:val="008B00CF"/>
    <w:rsid w:val="008B0974"/>
    <w:rsid w:val="008B134C"/>
    <w:rsid w:val="008B217E"/>
    <w:rsid w:val="008B273A"/>
    <w:rsid w:val="008B2AC5"/>
    <w:rsid w:val="008B4394"/>
    <w:rsid w:val="008B4E46"/>
    <w:rsid w:val="008B5E0E"/>
    <w:rsid w:val="008B5E69"/>
    <w:rsid w:val="008C0ADB"/>
    <w:rsid w:val="008C0CD0"/>
    <w:rsid w:val="008C2520"/>
    <w:rsid w:val="008C2671"/>
    <w:rsid w:val="008C2EF2"/>
    <w:rsid w:val="008C3434"/>
    <w:rsid w:val="008C377F"/>
    <w:rsid w:val="008C41E3"/>
    <w:rsid w:val="008C485C"/>
    <w:rsid w:val="008C4D45"/>
    <w:rsid w:val="008C5CBB"/>
    <w:rsid w:val="008C6391"/>
    <w:rsid w:val="008C65E9"/>
    <w:rsid w:val="008C7D82"/>
    <w:rsid w:val="008D21DC"/>
    <w:rsid w:val="008D428C"/>
    <w:rsid w:val="008D4AED"/>
    <w:rsid w:val="008D7BB0"/>
    <w:rsid w:val="008D7BF7"/>
    <w:rsid w:val="008D7E78"/>
    <w:rsid w:val="008E0784"/>
    <w:rsid w:val="008E0BFA"/>
    <w:rsid w:val="008E174B"/>
    <w:rsid w:val="008E2A20"/>
    <w:rsid w:val="008E2B26"/>
    <w:rsid w:val="008E32A8"/>
    <w:rsid w:val="008E366E"/>
    <w:rsid w:val="008E3827"/>
    <w:rsid w:val="008E4BEE"/>
    <w:rsid w:val="008E4D79"/>
    <w:rsid w:val="008E50FA"/>
    <w:rsid w:val="008E5110"/>
    <w:rsid w:val="008E550D"/>
    <w:rsid w:val="008E55EA"/>
    <w:rsid w:val="008E5C62"/>
    <w:rsid w:val="008E5CBD"/>
    <w:rsid w:val="008E5D63"/>
    <w:rsid w:val="008E662E"/>
    <w:rsid w:val="008E75A1"/>
    <w:rsid w:val="008E780A"/>
    <w:rsid w:val="008E7995"/>
    <w:rsid w:val="008F02A2"/>
    <w:rsid w:val="008F0AA2"/>
    <w:rsid w:val="008F13D5"/>
    <w:rsid w:val="008F2B49"/>
    <w:rsid w:val="008F3EE2"/>
    <w:rsid w:val="008F53D9"/>
    <w:rsid w:val="008F5868"/>
    <w:rsid w:val="008F5D73"/>
    <w:rsid w:val="008F5EBE"/>
    <w:rsid w:val="008F707E"/>
    <w:rsid w:val="008F7FC1"/>
    <w:rsid w:val="00900354"/>
    <w:rsid w:val="009009EF"/>
    <w:rsid w:val="00900A16"/>
    <w:rsid w:val="00900F4E"/>
    <w:rsid w:val="00901BE7"/>
    <w:rsid w:val="00902D11"/>
    <w:rsid w:val="00903F97"/>
    <w:rsid w:val="00905546"/>
    <w:rsid w:val="00906ACF"/>
    <w:rsid w:val="00906BD4"/>
    <w:rsid w:val="00906EC2"/>
    <w:rsid w:val="00910B8D"/>
    <w:rsid w:val="00911643"/>
    <w:rsid w:val="00912CDF"/>
    <w:rsid w:val="009133AE"/>
    <w:rsid w:val="009133E8"/>
    <w:rsid w:val="0091717E"/>
    <w:rsid w:val="00917430"/>
    <w:rsid w:val="00920528"/>
    <w:rsid w:val="00920BF8"/>
    <w:rsid w:val="00920E1A"/>
    <w:rsid w:val="00922FC7"/>
    <w:rsid w:val="00923B4F"/>
    <w:rsid w:val="009254BF"/>
    <w:rsid w:val="009272F4"/>
    <w:rsid w:val="00930F58"/>
    <w:rsid w:val="00931068"/>
    <w:rsid w:val="009327EF"/>
    <w:rsid w:val="009336A0"/>
    <w:rsid w:val="009338BD"/>
    <w:rsid w:val="00933C83"/>
    <w:rsid w:val="00933DC2"/>
    <w:rsid w:val="00934171"/>
    <w:rsid w:val="009345E8"/>
    <w:rsid w:val="0093547E"/>
    <w:rsid w:val="00935FB4"/>
    <w:rsid w:val="00936839"/>
    <w:rsid w:val="0093763F"/>
    <w:rsid w:val="00942500"/>
    <w:rsid w:val="0094276B"/>
    <w:rsid w:val="0094405E"/>
    <w:rsid w:val="00945EFA"/>
    <w:rsid w:val="00946910"/>
    <w:rsid w:val="00946D19"/>
    <w:rsid w:val="009471B7"/>
    <w:rsid w:val="00947417"/>
    <w:rsid w:val="00947ED9"/>
    <w:rsid w:val="00950608"/>
    <w:rsid w:val="0095279F"/>
    <w:rsid w:val="00952A57"/>
    <w:rsid w:val="00954890"/>
    <w:rsid w:val="00955541"/>
    <w:rsid w:val="009560D0"/>
    <w:rsid w:val="00956912"/>
    <w:rsid w:val="00956D08"/>
    <w:rsid w:val="00957643"/>
    <w:rsid w:val="009608AE"/>
    <w:rsid w:val="00960A37"/>
    <w:rsid w:val="00961463"/>
    <w:rsid w:val="009616DD"/>
    <w:rsid w:val="009617BF"/>
    <w:rsid w:val="0096325E"/>
    <w:rsid w:val="00964C4A"/>
    <w:rsid w:val="009659AC"/>
    <w:rsid w:val="00966E08"/>
    <w:rsid w:val="009672E0"/>
    <w:rsid w:val="00967830"/>
    <w:rsid w:val="00970828"/>
    <w:rsid w:val="00970D6F"/>
    <w:rsid w:val="00971403"/>
    <w:rsid w:val="00971ABB"/>
    <w:rsid w:val="009723A9"/>
    <w:rsid w:val="00973540"/>
    <w:rsid w:val="00973550"/>
    <w:rsid w:val="00973DE8"/>
    <w:rsid w:val="009758A5"/>
    <w:rsid w:val="00975CEE"/>
    <w:rsid w:val="00975F25"/>
    <w:rsid w:val="0097665C"/>
    <w:rsid w:val="00976783"/>
    <w:rsid w:val="00977C7F"/>
    <w:rsid w:val="0098012B"/>
    <w:rsid w:val="0098187A"/>
    <w:rsid w:val="0098289F"/>
    <w:rsid w:val="00983357"/>
    <w:rsid w:val="00983868"/>
    <w:rsid w:val="00983C00"/>
    <w:rsid w:val="00984686"/>
    <w:rsid w:val="00985DA9"/>
    <w:rsid w:val="00985E08"/>
    <w:rsid w:val="00986609"/>
    <w:rsid w:val="00987589"/>
    <w:rsid w:val="00987C5F"/>
    <w:rsid w:val="00990E72"/>
    <w:rsid w:val="0099191C"/>
    <w:rsid w:val="00991BD0"/>
    <w:rsid w:val="00991EF5"/>
    <w:rsid w:val="00992A26"/>
    <w:rsid w:val="0099304A"/>
    <w:rsid w:val="00996A86"/>
    <w:rsid w:val="00997156"/>
    <w:rsid w:val="0099725E"/>
    <w:rsid w:val="009976AD"/>
    <w:rsid w:val="009977DB"/>
    <w:rsid w:val="00997AA3"/>
    <w:rsid w:val="009A0442"/>
    <w:rsid w:val="009A1C84"/>
    <w:rsid w:val="009A3157"/>
    <w:rsid w:val="009A3A89"/>
    <w:rsid w:val="009A4B41"/>
    <w:rsid w:val="009A5284"/>
    <w:rsid w:val="009A5357"/>
    <w:rsid w:val="009A63FA"/>
    <w:rsid w:val="009A7C42"/>
    <w:rsid w:val="009B0A7E"/>
    <w:rsid w:val="009B2098"/>
    <w:rsid w:val="009B57D6"/>
    <w:rsid w:val="009B5B0F"/>
    <w:rsid w:val="009B6139"/>
    <w:rsid w:val="009C1828"/>
    <w:rsid w:val="009C1B9A"/>
    <w:rsid w:val="009C3A4A"/>
    <w:rsid w:val="009C43E7"/>
    <w:rsid w:val="009D0EBD"/>
    <w:rsid w:val="009D0FB6"/>
    <w:rsid w:val="009D3857"/>
    <w:rsid w:val="009D397A"/>
    <w:rsid w:val="009D3E6F"/>
    <w:rsid w:val="009D44AA"/>
    <w:rsid w:val="009D4B5A"/>
    <w:rsid w:val="009D6598"/>
    <w:rsid w:val="009D665F"/>
    <w:rsid w:val="009D7209"/>
    <w:rsid w:val="009E0EBE"/>
    <w:rsid w:val="009E1553"/>
    <w:rsid w:val="009E1D2B"/>
    <w:rsid w:val="009E2CBF"/>
    <w:rsid w:val="009E2EA6"/>
    <w:rsid w:val="009E4EE1"/>
    <w:rsid w:val="009E7BAA"/>
    <w:rsid w:val="009F0862"/>
    <w:rsid w:val="009F2CD7"/>
    <w:rsid w:val="009F34E5"/>
    <w:rsid w:val="009F687C"/>
    <w:rsid w:val="009F68A4"/>
    <w:rsid w:val="009F7D09"/>
    <w:rsid w:val="00A00A8B"/>
    <w:rsid w:val="00A012E0"/>
    <w:rsid w:val="00A01503"/>
    <w:rsid w:val="00A01A91"/>
    <w:rsid w:val="00A03816"/>
    <w:rsid w:val="00A03D0E"/>
    <w:rsid w:val="00A03E8A"/>
    <w:rsid w:val="00A0462F"/>
    <w:rsid w:val="00A04D1D"/>
    <w:rsid w:val="00A0558A"/>
    <w:rsid w:val="00A062BC"/>
    <w:rsid w:val="00A072C6"/>
    <w:rsid w:val="00A10B10"/>
    <w:rsid w:val="00A11FB8"/>
    <w:rsid w:val="00A13332"/>
    <w:rsid w:val="00A137B1"/>
    <w:rsid w:val="00A1396F"/>
    <w:rsid w:val="00A15EA6"/>
    <w:rsid w:val="00A16F89"/>
    <w:rsid w:val="00A17C5D"/>
    <w:rsid w:val="00A17DF1"/>
    <w:rsid w:val="00A21295"/>
    <w:rsid w:val="00A22AFC"/>
    <w:rsid w:val="00A22D7D"/>
    <w:rsid w:val="00A23B31"/>
    <w:rsid w:val="00A24715"/>
    <w:rsid w:val="00A24C86"/>
    <w:rsid w:val="00A2520E"/>
    <w:rsid w:val="00A26D27"/>
    <w:rsid w:val="00A27161"/>
    <w:rsid w:val="00A2728E"/>
    <w:rsid w:val="00A279CE"/>
    <w:rsid w:val="00A302D9"/>
    <w:rsid w:val="00A30CE4"/>
    <w:rsid w:val="00A315C1"/>
    <w:rsid w:val="00A31C2A"/>
    <w:rsid w:val="00A32077"/>
    <w:rsid w:val="00A3261E"/>
    <w:rsid w:val="00A32902"/>
    <w:rsid w:val="00A336EF"/>
    <w:rsid w:val="00A33E4E"/>
    <w:rsid w:val="00A34543"/>
    <w:rsid w:val="00A34EC3"/>
    <w:rsid w:val="00A358D1"/>
    <w:rsid w:val="00A35E16"/>
    <w:rsid w:val="00A369E5"/>
    <w:rsid w:val="00A36F8B"/>
    <w:rsid w:val="00A37079"/>
    <w:rsid w:val="00A37535"/>
    <w:rsid w:val="00A37607"/>
    <w:rsid w:val="00A4084E"/>
    <w:rsid w:val="00A40A43"/>
    <w:rsid w:val="00A43391"/>
    <w:rsid w:val="00A44972"/>
    <w:rsid w:val="00A4526F"/>
    <w:rsid w:val="00A47515"/>
    <w:rsid w:val="00A50B5E"/>
    <w:rsid w:val="00A5180D"/>
    <w:rsid w:val="00A524E0"/>
    <w:rsid w:val="00A53010"/>
    <w:rsid w:val="00A55346"/>
    <w:rsid w:val="00A55705"/>
    <w:rsid w:val="00A56467"/>
    <w:rsid w:val="00A573EC"/>
    <w:rsid w:val="00A60B5A"/>
    <w:rsid w:val="00A61364"/>
    <w:rsid w:val="00A62A54"/>
    <w:rsid w:val="00A633B7"/>
    <w:rsid w:val="00A63B5A"/>
    <w:rsid w:val="00A64044"/>
    <w:rsid w:val="00A66BB4"/>
    <w:rsid w:val="00A66FA9"/>
    <w:rsid w:val="00A67785"/>
    <w:rsid w:val="00A677C0"/>
    <w:rsid w:val="00A70B51"/>
    <w:rsid w:val="00A7150F"/>
    <w:rsid w:val="00A72F31"/>
    <w:rsid w:val="00A73AE5"/>
    <w:rsid w:val="00A73CD5"/>
    <w:rsid w:val="00A7416C"/>
    <w:rsid w:val="00A7571B"/>
    <w:rsid w:val="00A75F8A"/>
    <w:rsid w:val="00A7649A"/>
    <w:rsid w:val="00A83B3E"/>
    <w:rsid w:val="00A84A6E"/>
    <w:rsid w:val="00A86D19"/>
    <w:rsid w:val="00A87C25"/>
    <w:rsid w:val="00A9055C"/>
    <w:rsid w:val="00A9132B"/>
    <w:rsid w:val="00A92D64"/>
    <w:rsid w:val="00A92EC0"/>
    <w:rsid w:val="00A94424"/>
    <w:rsid w:val="00A9480B"/>
    <w:rsid w:val="00A94DCA"/>
    <w:rsid w:val="00A9593A"/>
    <w:rsid w:val="00A9706D"/>
    <w:rsid w:val="00A97252"/>
    <w:rsid w:val="00A97DD2"/>
    <w:rsid w:val="00AA0549"/>
    <w:rsid w:val="00AA2268"/>
    <w:rsid w:val="00AA5D89"/>
    <w:rsid w:val="00AA683C"/>
    <w:rsid w:val="00AA7AFC"/>
    <w:rsid w:val="00AB4EEF"/>
    <w:rsid w:val="00AB6F7F"/>
    <w:rsid w:val="00AC0B4E"/>
    <w:rsid w:val="00AC190C"/>
    <w:rsid w:val="00AC194B"/>
    <w:rsid w:val="00AC26AD"/>
    <w:rsid w:val="00AC3060"/>
    <w:rsid w:val="00AC523E"/>
    <w:rsid w:val="00AC55B9"/>
    <w:rsid w:val="00AC7320"/>
    <w:rsid w:val="00AC7397"/>
    <w:rsid w:val="00AD00EE"/>
    <w:rsid w:val="00AD0262"/>
    <w:rsid w:val="00AD073E"/>
    <w:rsid w:val="00AD1804"/>
    <w:rsid w:val="00AD28CF"/>
    <w:rsid w:val="00AD6155"/>
    <w:rsid w:val="00AD6ADC"/>
    <w:rsid w:val="00AD7672"/>
    <w:rsid w:val="00AE171D"/>
    <w:rsid w:val="00AE1891"/>
    <w:rsid w:val="00AE1AD3"/>
    <w:rsid w:val="00AE1BD0"/>
    <w:rsid w:val="00AE2CA9"/>
    <w:rsid w:val="00AE4797"/>
    <w:rsid w:val="00AE7EFF"/>
    <w:rsid w:val="00AF2735"/>
    <w:rsid w:val="00AF346F"/>
    <w:rsid w:val="00AF3D2E"/>
    <w:rsid w:val="00AF5761"/>
    <w:rsid w:val="00AF58F0"/>
    <w:rsid w:val="00AF6B14"/>
    <w:rsid w:val="00B004E8"/>
    <w:rsid w:val="00B02A9B"/>
    <w:rsid w:val="00B039C2"/>
    <w:rsid w:val="00B0449E"/>
    <w:rsid w:val="00B0478D"/>
    <w:rsid w:val="00B054BA"/>
    <w:rsid w:val="00B0551B"/>
    <w:rsid w:val="00B055BF"/>
    <w:rsid w:val="00B0574C"/>
    <w:rsid w:val="00B058A5"/>
    <w:rsid w:val="00B0617E"/>
    <w:rsid w:val="00B06A03"/>
    <w:rsid w:val="00B07BC9"/>
    <w:rsid w:val="00B07D3C"/>
    <w:rsid w:val="00B106F7"/>
    <w:rsid w:val="00B10AAE"/>
    <w:rsid w:val="00B10F94"/>
    <w:rsid w:val="00B1124A"/>
    <w:rsid w:val="00B136FE"/>
    <w:rsid w:val="00B145F4"/>
    <w:rsid w:val="00B150FC"/>
    <w:rsid w:val="00B16130"/>
    <w:rsid w:val="00B16ED0"/>
    <w:rsid w:val="00B17236"/>
    <w:rsid w:val="00B17A36"/>
    <w:rsid w:val="00B20FA0"/>
    <w:rsid w:val="00B219C2"/>
    <w:rsid w:val="00B2210A"/>
    <w:rsid w:val="00B22ADC"/>
    <w:rsid w:val="00B230CB"/>
    <w:rsid w:val="00B2631E"/>
    <w:rsid w:val="00B26C47"/>
    <w:rsid w:val="00B27BA3"/>
    <w:rsid w:val="00B27C60"/>
    <w:rsid w:val="00B30522"/>
    <w:rsid w:val="00B3083E"/>
    <w:rsid w:val="00B3094E"/>
    <w:rsid w:val="00B31C6A"/>
    <w:rsid w:val="00B31D02"/>
    <w:rsid w:val="00B33D58"/>
    <w:rsid w:val="00B33FB7"/>
    <w:rsid w:val="00B34095"/>
    <w:rsid w:val="00B342F0"/>
    <w:rsid w:val="00B34E0E"/>
    <w:rsid w:val="00B35979"/>
    <w:rsid w:val="00B35B81"/>
    <w:rsid w:val="00B36199"/>
    <w:rsid w:val="00B3773B"/>
    <w:rsid w:val="00B37753"/>
    <w:rsid w:val="00B40024"/>
    <w:rsid w:val="00B40C79"/>
    <w:rsid w:val="00B412A7"/>
    <w:rsid w:val="00B412F4"/>
    <w:rsid w:val="00B41671"/>
    <w:rsid w:val="00B42D36"/>
    <w:rsid w:val="00B45ECB"/>
    <w:rsid w:val="00B46A08"/>
    <w:rsid w:val="00B47FC6"/>
    <w:rsid w:val="00B51979"/>
    <w:rsid w:val="00B51EF5"/>
    <w:rsid w:val="00B52511"/>
    <w:rsid w:val="00B52D35"/>
    <w:rsid w:val="00B53485"/>
    <w:rsid w:val="00B53DF4"/>
    <w:rsid w:val="00B552F6"/>
    <w:rsid w:val="00B558A4"/>
    <w:rsid w:val="00B55AAF"/>
    <w:rsid w:val="00B56E82"/>
    <w:rsid w:val="00B57243"/>
    <w:rsid w:val="00B602BE"/>
    <w:rsid w:val="00B61260"/>
    <w:rsid w:val="00B6248E"/>
    <w:rsid w:val="00B6339E"/>
    <w:rsid w:val="00B6492C"/>
    <w:rsid w:val="00B656CC"/>
    <w:rsid w:val="00B674C3"/>
    <w:rsid w:val="00B6753B"/>
    <w:rsid w:val="00B67DA0"/>
    <w:rsid w:val="00B700A6"/>
    <w:rsid w:val="00B706CC"/>
    <w:rsid w:val="00B70814"/>
    <w:rsid w:val="00B715CE"/>
    <w:rsid w:val="00B7266E"/>
    <w:rsid w:val="00B72C5C"/>
    <w:rsid w:val="00B7348E"/>
    <w:rsid w:val="00B73799"/>
    <w:rsid w:val="00B7429D"/>
    <w:rsid w:val="00B75DEB"/>
    <w:rsid w:val="00B76133"/>
    <w:rsid w:val="00B76BBD"/>
    <w:rsid w:val="00B76CC6"/>
    <w:rsid w:val="00B80279"/>
    <w:rsid w:val="00B809DD"/>
    <w:rsid w:val="00B8176C"/>
    <w:rsid w:val="00B8261D"/>
    <w:rsid w:val="00B84314"/>
    <w:rsid w:val="00B84577"/>
    <w:rsid w:val="00B84CD1"/>
    <w:rsid w:val="00B85048"/>
    <w:rsid w:val="00B852FA"/>
    <w:rsid w:val="00B861A3"/>
    <w:rsid w:val="00B86366"/>
    <w:rsid w:val="00B8706D"/>
    <w:rsid w:val="00B875EC"/>
    <w:rsid w:val="00B87C22"/>
    <w:rsid w:val="00B90BAD"/>
    <w:rsid w:val="00B914D7"/>
    <w:rsid w:val="00B91A84"/>
    <w:rsid w:val="00B92EA9"/>
    <w:rsid w:val="00B930DF"/>
    <w:rsid w:val="00B938FA"/>
    <w:rsid w:val="00B94BDF"/>
    <w:rsid w:val="00B95BD2"/>
    <w:rsid w:val="00B95D9E"/>
    <w:rsid w:val="00B96197"/>
    <w:rsid w:val="00B966EE"/>
    <w:rsid w:val="00B967D8"/>
    <w:rsid w:val="00B973C5"/>
    <w:rsid w:val="00B97B74"/>
    <w:rsid w:val="00B97F89"/>
    <w:rsid w:val="00BA06B9"/>
    <w:rsid w:val="00BA3339"/>
    <w:rsid w:val="00BA3CAD"/>
    <w:rsid w:val="00BB0658"/>
    <w:rsid w:val="00BB1542"/>
    <w:rsid w:val="00BB2022"/>
    <w:rsid w:val="00BB4118"/>
    <w:rsid w:val="00BB4A67"/>
    <w:rsid w:val="00BB520D"/>
    <w:rsid w:val="00BB617A"/>
    <w:rsid w:val="00BB625E"/>
    <w:rsid w:val="00BB6448"/>
    <w:rsid w:val="00BB65D0"/>
    <w:rsid w:val="00BC0477"/>
    <w:rsid w:val="00BC0721"/>
    <w:rsid w:val="00BC10BF"/>
    <w:rsid w:val="00BC1DEB"/>
    <w:rsid w:val="00BC2802"/>
    <w:rsid w:val="00BC4D6D"/>
    <w:rsid w:val="00BC568F"/>
    <w:rsid w:val="00BC56AA"/>
    <w:rsid w:val="00BC5768"/>
    <w:rsid w:val="00BC5B98"/>
    <w:rsid w:val="00BC7927"/>
    <w:rsid w:val="00BD0245"/>
    <w:rsid w:val="00BD040A"/>
    <w:rsid w:val="00BD057D"/>
    <w:rsid w:val="00BD05D7"/>
    <w:rsid w:val="00BD0770"/>
    <w:rsid w:val="00BD1088"/>
    <w:rsid w:val="00BD2CDD"/>
    <w:rsid w:val="00BD3196"/>
    <w:rsid w:val="00BD3BD1"/>
    <w:rsid w:val="00BD4182"/>
    <w:rsid w:val="00BD50FB"/>
    <w:rsid w:val="00BD6B56"/>
    <w:rsid w:val="00BD7B38"/>
    <w:rsid w:val="00BD7EFA"/>
    <w:rsid w:val="00BE0B25"/>
    <w:rsid w:val="00BE0BA1"/>
    <w:rsid w:val="00BE1F35"/>
    <w:rsid w:val="00BE330A"/>
    <w:rsid w:val="00BE3EB7"/>
    <w:rsid w:val="00BE5A32"/>
    <w:rsid w:val="00BE5B9C"/>
    <w:rsid w:val="00BE5DEC"/>
    <w:rsid w:val="00BE66D5"/>
    <w:rsid w:val="00BE7C4E"/>
    <w:rsid w:val="00BE7EC2"/>
    <w:rsid w:val="00BE7EC9"/>
    <w:rsid w:val="00BF036E"/>
    <w:rsid w:val="00BF068A"/>
    <w:rsid w:val="00BF178C"/>
    <w:rsid w:val="00BF3ED4"/>
    <w:rsid w:val="00BF46C8"/>
    <w:rsid w:val="00BF50DB"/>
    <w:rsid w:val="00BF5DC3"/>
    <w:rsid w:val="00BF7066"/>
    <w:rsid w:val="00BF770E"/>
    <w:rsid w:val="00BF7BC5"/>
    <w:rsid w:val="00C00644"/>
    <w:rsid w:val="00C0120C"/>
    <w:rsid w:val="00C013E6"/>
    <w:rsid w:val="00C01737"/>
    <w:rsid w:val="00C01C85"/>
    <w:rsid w:val="00C02CEA"/>
    <w:rsid w:val="00C030AB"/>
    <w:rsid w:val="00C037E4"/>
    <w:rsid w:val="00C05856"/>
    <w:rsid w:val="00C0657A"/>
    <w:rsid w:val="00C06CD5"/>
    <w:rsid w:val="00C06E30"/>
    <w:rsid w:val="00C109CE"/>
    <w:rsid w:val="00C111E7"/>
    <w:rsid w:val="00C11A0F"/>
    <w:rsid w:val="00C124D7"/>
    <w:rsid w:val="00C12B8E"/>
    <w:rsid w:val="00C1436C"/>
    <w:rsid w:val="00C15B51"/>
    <w:rsid w:val="00C166C7"/>
    <w:rsid w:val="00C16862"/>
    <w:rsid w:val="00C1703B"/>
    <w:rsid w:val="00C200A2"/>
    <w:rsid w:val="00C20BD9"/>
    <w:rsid w:val="00C20C3A"/>
    <w:rsid w:val="00C21243"/>
    <w:rsid w:val="00C2139E"/>
    <w:rsid w:val="00C21B85"/>
    <w:rsid w:val="00C2288C"/>
    <w:rsid w:val="00C22C2A"/>
    <w:rsid w:val="00C232FD"/>
    <w:rsid w:val="00C23CB4"/>
    <w:rsid w:val="00C23FEC"/>
    <w:rsid w:val="00C2435E"/>
    <w:rsid w:val="00C26F0A"/>
    <w:rsid w:val="00C27305"/>
    <w:rsid w:val="00C27A40"/>
    <w:rsid w:val="00C27CC0"/>
    <w:rsid w:val="00C312FA"/>
    <w:rsid w:val="00C325D8"/>
    <w:rsid w:val="00C33A1A"/>
    <w:rsid w:val="00C33D7B"/>
    <w:rsid w:val="00C34D5A"/>
    <w:rsid w:val="00C34D63"/>
    <w:rsid w:val="00C36114"/>
    <w:rsid w:val="00C36473"/>
    <w:rsid w:val="00C3663A"/>
    <w:rsid w:val="00C40425"/>
    <w:rsid w:val="00C41484"/>
    <w:rsid w:val="00C41DC0"/>
    <w:rsid w:val="00C422ED"/>
    <w:rsid w:val="00C42B89"/>
    <w:rsid w:val="00C46600"/>
    <w:rsid w:val="00C472EF"/>
    <w:rsid w:val="00C47D8A"/>
    <w:rsid w:val="00C47F77"/>
    <w:rsid w:val="00C51466"/>
    <w:rsid w:val="00C51B61"/>
    <w:rsid w:val="00C51E69"/>
    <w:rsid w:val="00C52FAC"/>
    <w:rsid w:val="00C5391F"/>
    <w:rsid w:val="00C54081"/>
    <w:rsid w:val="00C5477B"/>
    <w:rsid w:val="00C549FB"/>
    <w:rsid w:val="00C600FE"/>
    <w:rsid w:val="00C6078C"/>
    <w:rsid w:val="00C60BCC"/>
    <w:rsid w:val="00C613EB"/>
    <w:rsid w:val="00C62E6C"/>
    <w:rsid w:val="00C6590C"/>
    <w:rsid w:val="00C659A4"/>
    <w:rsid w:val="00C66383"/>
    <w:rsid w:val="00C664E7"/>
    <w:rsid w:val="00C668DA"/>
    <w:rsid w:val="00C705FD"/>
    <w:rsid w:val="00C72AB4"/>
    <w:rsid w:val="00C739E5"/>
    <w:rsid w:val="00C73B9A"/>
    <w:rsid w:val="00C7417F"/>
    <w:rsid w:val="00C758F8"/>
    <w:rsid w:val="00C75FA5"/>
    <w:rsid w:val="00C774E7"/>
    <w:rsid w:val="00C77849"/>
    <w:rsid w:val="00C817EC"/>
    <w:rsid w:val="00C81F07"/>
    <w:rsid w:val="00C83AED"/>
    <w:rsid w:val="00C83CF4"/>
    <w:rsid w:val="00C84BEF"/>
    <w:rsid w:val="00C85DE1"/>
    <w:rsid w:val="00C86583"/>
    <w:rsid w:val="00C867C9"/>
    <w:rsid w:val="00C87DAB"/>
    <w:rsid w:val="00C925F7"/>
    <w:rsid w:val="00C92BCA"/>
    <w:rsid w:val="00C9311C"/>
    <w:rsid w:val="00C93A7E"/>
    <w:rsid w:val="00C94C7D"/>
    <w:rsid w:val="00C95220"/>
    <w:rsid w:val="00C9594E"/>
    <w:rsid w:val="00C95C8F"/>
    <w:rsid w:val="00C97269"/>
    <w:rsid w:val="00C97ADF"/>
    <w:rsid w:val="00CA19EE"/>
    <w:rsid w:val="00CA1EEB"/>
    <w:rsid w:val="00CA2B2E"/>
    <w:rsid w:val="00CA2FAC"/>
    <w:rsid w:val="00CA3255"/>
    <w:rsid w:val="00CA3F1A"/>
    <w:rsid w:val="00CA3F94"/>
    <w:rsid w:val="00CA5500"/>
    <w:rsid w:val="00CA5720"/>
    <w:rsid w:val="00CA5D60"/>
    <w:rsid w:val="00CB071C"/>
    <w:rsid w:val="00CB24DA"/>
    <w:rsid w:val="00CB2828"/>
    <w:rsid w:val="00CB2C4D"/>
    <w:rsid w:val="00CB2EB7"/>
    <w:rsid w:val="00CB3682"/>
    <w:rsid w:val="00CB3E4D"/>
    <w:rsid w:val="00CB4580"/>
    <w:rsid w:val="00CB4695"/>
    <w:rsid w:val="00CB5CA9"/>
    <w:rsid w:val="00CB653A"/>
    <w:rsid w:val="00CB68A5"/>
    <w:rsid w:val="00CB7641"/>
    <w:rsid w:val="00CC05B7"/>
    <w:rsid w:val="00CC1513"/>
    <w:rsid w:val="00CC151E"/>
    <w:rsid w:val="00CC251C"/>
    <w:rsid w:val="00CC2E8E"/>
    <w:rsid w:val="00CC3F96"/>
    <w:rsid w:val="00CC63E1"/>
    <w:rsid w:val="00CC7195"/>
    <w:rsid w:val="00CC7D85"/>
    <w:rsid w:val="00CC7D93"/>
    <w:rsid w:val="00CC7EEB"/>
    <w:rsid w:val="00CC7F7F"/>
    <w:rsid w:val="00CD009A"/>
    <w:rsid w:val="00CD16FB"/>
    <w:rsid w:val="00CD267A"/>
    <w:rsid w:val="00CD30B4"/>
    <w:rsid w:val="00CD327A"/>
    <w:rsid w:val="00CD412F"/>
    <w:rsid w:val="00CD424D"/>
    <w:rsid w:val="00CD4AEE"/>
    <w:rsid w:val="00CD5AF7"/>
    <w:rsid w:val="00CD6226"/>
    <w:rsid w:val="00CD6A6D"/>
    <w:rsid w:val="00CD766F"/>
    <w:rsid w:val="00CE0457"/>
    <w:rsid w:val="00CE176A"/>
    <w:rsid w:val="00CE2DE9"/>
    <w:rsid w:val="00CE33D3"/>
    <w:rsid w:val="00CE3DCF"/>
    <w:rsid w:val="00CE5C09"/>
    <w:rsid w:val="00CE5D8F"/>
    <w:rsid w:val="00CE6262"/>
    <w:rsid w:val="00CE783A"/>
    <w:rsid w:val="00CE7ADD"/>
    <w:rsid w:val="00CF202C"/>
    <w:rsid w:val="00CF4515"/>
    <w:rsid w:val="00CF600C"/>
    <w:rsid w:val="00CF6CD7"/>
    <w:rsid w:val="00CF6FC9"/>
    <w:rsid w:val="00CF73B2"/>
    <w:rsid w:val="00D000E3"/>
    <w:rsid w:val="00D00AE7"/>
    <w:rsid w:val="00D00AE9"/>
    <w:rsid w:val="00D00B8B"/>
    <w:rsid w:val="00D0219F"/>
    <w:rsid w:val="00D02514"/>
    <w:rsid w:val="00D02589"/>
    <w:rsid w:val="00D02E42"/>
    <w:rsid w:val="00D035EE"/>
    <w:rsid w:val="00D03CE4"/>
    <w:rsid w:val="00D04677"/>
    <w:rsid w:val="00D0654A"/>
    <w:rsid w:val="00D0690F"/>
    <w:rsid w:val="00D06EE0"/>
    <w:rsid w:val="00D07080"/>
    <w:rsid w:val="00D07C5F"/>
    <w:rsid w:val="00D07E38"/>
    <w:rsid w:val="00D10D0A"/>
    <w:rsid w:val="00D10EF9"/>
    <w:rsid w:val="00D118BA"/>
    <w:rsid w:val="00D13A9F"/>
    <w:rsid w:val="00D15C84"/>
    <w:rsid w:val="00D1607F"/>
    <w:rsid w:val="00D21441"/>
    <w:rsid w:val="00D21889"/>
    <w:rsid w:val="00D22338"/>
    <w:rsid w:val="00D229BA"/>
    <w:rsid w:val="00D2304E"/>
    <w:rsid w:val="00D236E7"/>
    <w:rsid w:val="00D23B27"/>
    <w:rsid w:val="00D2421D"/>
    <w:rsid w:val="00D24A01"/>
    <w:rsid w:val="00D2527C"/>
    <w:rsid w:val="00D256D4"/>
    <w:rsid w:val="00D26080"/>
    <w:rsid w:val="00D261DC"/>
    <w:rsid w:val="00D26904"/>
    <w:rsid w:val="00D26F05"/>
    <w:rsid w:val="00D303C9"/>
    <w:rsid w:val="00D318A3"/>
    <w:rsid w:val="00D31F66"/>
    <w:rsid w:val="00D325D1"/>
    <w:rsid w:val="00D32D91"/>
    <w:rsid w:val="00D33224"/>
    <w:rsid w:val="00D3347B"/>
    <w:rsid w:val="00D35BF4"/>
    <w:rsid w:val="00D40A1E"/>
    <w:rsid w:val="00D40FF2"/>
    <w:rsid w:val="00D41556"/>
    <w:rsid w:val="00D41715"/>
    <w:rsid w:val="00D41926"/>
    <w:rsid w:val="00D427E6"/>
    <w:rsid w:val="00D42BC3"/>
    <w:rsid w:val="00D43032"/>
    <w:rsid w:val="00D43D8C"/>
    <w:rsid w:val="00D4628B"/>
    <w:rsid w:val="00D46B22"/>
    <w:rsid w:val="00D473F3"/>
    <w:rsid w:val="00D501EC"/>
    <w:rsid w:val="00D51039"/>
    <w:rsid w:val="00D52DE4"/>
    <w:rsid w:val="00D546D9"/>
    <w:rsid w:val="00D553BC"/>
    <w:rsid w:val="00D55840"/>
    <w:rsid w:val="00D55954"/>
    <w:rsid w:val="00D57EE9"/>
    <w:rsid w:val="00D61DBC"/>
    <w:rsid w:val="00D624E7"/>
    <w:rsid w:val="00D62A5F"/>
    <w:rsid w:val="00D63149"/>
    <w:rsid w:val="00D6423D"/>
    <w:rsid w:val="00D6522A"/>
    <w:rsid w:val="00D65B0A"/>
    <w:rsid w:val="00D66A03"/>
    <w:rsid w:val="00D708D4"/>
    <w:rsid w:val="00D70AE1"/>
    <w:rsid w:val="00D70E45"/>
    <w:rsid w:val="00D71E5D"/>
    <w:rsid w:val="00D72B37"/>
    <w:rsid w:val="00D72FCF"/>
    <w:rsid w:val="00D7425E"/>
    <w:rsid w:val="00D7677B"/>
    <w:rsid w:val="00D772AF"/>
    <w:rsid w:val="00D77745"/>
    <w:rsid w:val="00D80CDD"/>
    <w:rsid w:val="00D81411"/>
    <w:rsid w:val="00D81537"/>
    <w:rsid w:val="00D85517"/>
    <w:rsid w:val="00D8575B"/>
    <w:rsid w:val="00D86620"/>
    <w:rsid w:val="00D91A71"/>
    <w:rsid w:val="00D91FB6"/>
    <w:rsid w:val="00D92308"/>
    <w:rsid w:val="00D94850"/>
    <w:rsid w:val="00D97EE9"/>
    <w:rsid w:val="00DA1033"/>
    <w:rsid w:val="00DA1D8B"/>
    <w:rsid w:val="00DA2680"/>
    <w:rsid w:val="00DA2765"/>
    <w:rsid w:val="00DA2C52"/>
    <w:rsid w:val="00DA36A3"/>
    <w:rsid w:val="00DA401B"/>
    <w:rsid w:val="00DA4059"/>
    <w:rsid w:val="00DA4369"/>
    <w:rsid w:val="00DA4BE6"/>
    <w:rsid w:val="00DB072F"/>
    <w:rsid w:val="00DB1699"/>
    <w:rsid w:val="00DB1BEA"/>
    <w:rsid w:val="00DB2202"/>
    <w:rsid w:val="00DB2490"/>
    <w:rsid w:val="00DB28CC"/>
    <w:rsid w:val="00DB303B"/>
    <w:rsid w:val="00DB4E5E"/>
    <w:rsid w:val="00DB5710"/>
    <w:rsid w:val="00DB5BEB"/>
    <w:rsid w:val="00DB6AD3"/>
    <w:rsid w:val="00DB7282"/>
    <w:rsid w:val="00DC0E7C"/>
    <w:rsid w:val="00DC1B20"/>
    <w:rsid w:val="00DC34AB"/>
    <w:rsid w:val="00DC3CC5"/>
    <w:rsid w:val="00DC521D"/>
    <w:rsid w:val="00DC5899"/>
    <w:rsid w:val="00DC7CFA"/>
    <w:rsid w:val="00DD0D48"/>
    <w:rsid w:val="00DD0F88"/>
    <w:rsid w:val="00DD188A"/>
    <w:rsid w:val="00DD2B54"/>
    <w:rsid w:val="00DD2E25"/>
    <w:rsid w:val="00DD39EE"/>
    <w:rsid w:val="00DD4D54"/>
    <w:rsid w:val="00DD53BA"/>
    <w:rsid w:val="00DD607E"/>
    <w:rsid w:val="00DD6326"/>
    <w:rsid w:val="00DD6F08"/>
    <w:rsid w:val="00DD7DAD"/>
    <w:rsid w:val="00DD7EE0"/>
    <w:rsid w:val="00DE130F"/>
    <w:rsid w:val="00DE1A0D"/>
    <w:rsid w:val="00DE6A04"/>
    <w:rsid w:val="00DE6DC8"/>
    <w:rsid w:val="00DF231F"/>
    <w:rsid w:val="00DF2D41"/>
    <w:rsid w:val="00DF3B1B"/>
    <w:rsid w:val="00DF57B5"/>
    <w:rsid w:val="00DF5977"/>
    <w:rsid w:val="00DF6613"/>
    <w:rsid w:val="00DF6AE8"/>
    <w:rsid w:val="00DF7BAE"/>
    <w:rsid w:val="00E00141"/>
    <w:rsid w:val="00E005CF"/>
    <w:rsid w:val="00E016BE"/>
    <w:rsid w:val="00E0283E"/>
    <w:rsid w:val="00E02FB7"/>
    <w:rsid w:val="00E036EB"/>
    <w:rsid w:val="00E0379C"/>
    <w:rsid w:val="00E03BCD"/>
    <w:rsid w:val="00E03E2B"/>
    <w:rsid w:val="00E10E42"/>
    <w:rsid w:val="00E11370"/>
    <w:rsid w:val="00E11B09"/>
    <w:rsid w:val="00E11BB9"/>
    <w:rsid w:val="00E128E4"/>
    <w:rsid w:val="00E12C7F"/>
    <w:rsid w:val="00E1301D"/>
    <w:rsid w:val="00E1315D"/>
    <w:rsid w:val="00E13399"/>
    <w:rsid w:val="00E13930"/>
    <w:rsid w:val="00E13EAE"/>
    <w:rsid w:val="00E14057"/>
    <w:rsid w:val="00E14816"/>
    <w:rsid w:val="00E15324"/>
    <w:rsid w:val="00E16017"/>
    <w:rsid w:val="00E173DC"/>
    <w:rsid w:val="00E226EF"/>
    <w:rsid w:val="00E25667"/>
    <w:rsid w:val="00E26015"/>
    <w:rsid w:val="00E264EF"/>
    <w:rsid w:val="00E2704E"/>
    <w:rsid w:val="00E27306"/>
    <w:rsid w:val="00E274B0"/>
    <w:rsid w:val="00E27E0F"/>
    <w:rsid w:val="00E30F5E"/>
    <w:rsid w:val="00E310BA"/>
    <w:rsid w:val="00E3177C"/>
    <w:rsid w:val="00E32837"/>
    <w:rsid w:val="00E338B7"/>
    <w:rsid w:val="00E342EB"/>
    <w:rsid w:val="00E344D0"/>
    <w:rsid w:val="00E3499A"/>
    <w:rsid w:val="00E3556B"/>
    <w:rsid w:val="00E35B4C"/>
    <w:rsid w:val="00E36E89"/>
    <w:rsid w:val="00E41846"/>
    <w:rsid w:val="00E41C3B"/>
    <w:rsid w:val="00E42605"/>
    <w:rsid w:val="00E43A94"/>
    <w:rsid w:val="00E4595D"/>
    <w:rsid w:val="00E459DE"/>
    <w:rsid w:val="00E51C35"/>
    <w:rsid w:val="00E51DEA"/>
    <w:rsid w:val="00E52209"/>
    <w:rsid w:val="00E5234A"/>
    <w:rsid w:val="00E546C0"/>
    <w:rsid w:val="00E54D11"/>
    <w:rsid w:val="00E551E9"/>
    <w:rsid w:val="00E55206"/>
    <w:rsid w:val="00E559BB"/>
    <w:rsid w:val="00E560E0"/>
    <w:rsid w:val="00E56CDA"/>
    <w:rsid w:val="00E57F75"/>
    <w:rsid w:val="00E60A68"/>
    <w:rsid w:val="00E60FA7"/>
    <w:rsid w:val="00E61657"/>
    <w:rsid w:val="00E61C6A"/>
    <w:rsid w:val="00E634F6"/>
    <w:rsid w:val="00E65CE6"/>
    <w:rsid w:val="00E65DAA"/>
    <w:rsid w:val="00E668D3"/>
    <w:rsid w:val="00E66D23"/>
    <w:rsid w:val="00E670F6"/>
    <w:rsid w:val="00E67A9A"/>
    <w:rsid w:val="00E67F75"/>
    <w:rsid w:val="00E70741"/>
    <w:rsid w:val="00E718F2"/>
    <w:rsid w:val="00E727D6"/>
    <w:rsid w:val="00E733DF"/>
    <w:rsid w:val="00E73E6F"/>
    <w:rsid w:val="00E745CF"/>
    <w:rsid w:val="00E750BB"/>
    <w:rsid w:val="00E75422"/>
    <w:rsid w:val="00E7670B"/>
    <w:rsid w:val="00E76778"/>
    <w:rsid w:val="00E772E8"/>
    <w:rsid w:val="00E7761A"/>
    <w:rsid w:val="00E7761D"/>
    <w:rsid w:val="00E779A4"/>
    <w:rsid w:val="00E80124"/>
    <w:rsid w:val="00E8089B"/>
    <w:rsid w:val="00E809C2"/>
    <w:rsid w:val="00E80B97"/>
    <w:rsid w:val="00E810A5"/>
    <w:rsid w:val="00E817D9"/>
    <w:rsid w:val="00E82A8D"/>
    <w:rsid w:val="00E84CF0"/>
    <w:rsid w:val="00E84FE8"/>
    <w:rsid w:val="00E852D6"/>
    <w:rsid w:val="00E855D9"/>
    <w:rsid w:val="00E912E3"/>
    <w:rsid w:val="00E91B82"/>
    <w:rsid w:val="00E92FFA"/>
    <w:rsid w:val="00E935C5"/>
    <w:rsid w:val="00E94DAC"/>
    <w:rsid w:val="00E94F35"/>
    <w:rsid w:val="00E95E75"/>
    <w:rsid w:val="00E95ECD"/>
    <w:rsid w:val="00E96078"/>
    <w:rsid w:val="00EA0794"/>
    <w:rsid w:val="00EA1215"/>
    <w:rsid w:val="00EA1329"/>
    <w:rsid w:val="00EA1DBB"/>
    <w:rsid w:val="00EA2CA7"/>
    <w:rsid w:val="00EA2D53"/>
    <w:rsid w:val="00EA3439"/>
    <w:rsid w:val="00EA3506"/>
    <w:rsid w:val="00EA39C9"/>
    <w:rsid w:val="00EA3B43"/>
    <w:rsid w:val="00EA6816"/>
    <w:rsid w:val="00EA6C96"/>
    <w:rsid w:val="00EA7484"/>
    <w:rsid w:val="00EB0427"/>
    <w:rsid w:val="00EB157E"/>
    <w:rsid w:val="00EB202C"/>
    <w:rsid w:val="00EB2176"/>
    <w:rsid w:val="00EB27DE"/>
    <w:rsid w:val="00EB2B2E"/>
    <w:rsid w:val="00EB3462"/>
    <w:rsid w:val="00EB399D"/>
    <w:rsid w:val="00EB3F96"/>
    <w:rsid w:val="00EB5564"/>
    <w:rsid w:val="00EC064F"/>
    <w:rsid w:val="00EC383C"/>
    <w:rsid w:val="00EC47D1"/>
    <w:rsid w:val="00EC4B1C"/>
    <w:rsid w:val="00EC5E01"/>
    <w:rsid w:val="00EC5F76"/>
    <w:rsid w:val="00EC635C"/>
    <w:rsid w:val="00EC6904"/>
    <w:rsid w:val="00ED0F4B"/>
    <w:rsid w:val="00ED1380"/>
    <w:rsid w:val="00ED251B"/>
    <w:rsid w:val="00ED2845"/>
    <w:rsid w:val="00ED41C8"/>
    <w:rsid w:val="00ED5525"/>
    <w:rsid w:val="00ED647B"/>
    <w:rsid w:val="00ED669C"/>
    <w:rsid w:val="00ED6DFA"/>
    <w:rsid w:val="00ED7541"/>
    <w:rsid w:val="00ED7AF6"/>
    <w:rsid w:val="00EE0144"/>
    <w:rsid w:val="00EE0645"/>
    <w:rsid w:val="00EE08F2"/>
    <w:rsid w:val="00EE0B00"/>
    <w:rsid w:val="00EE121B"/>
    <w:rsid w:val="00EE2730"/>
    <w:rsid w:val="00EE3976"/>
    <w:rsid w:val="00EE47B1"/>
    <w:rsid w:val="00EE4810"/>
    <w:rsid w:val="00EE54CD"/>
    <w:rsid w:val="00EE5BC1"/>
    <w:rsid w:val="00EE6AD4"/>
    <w:rsid w:val="00EE7928"/>
    <w:rsid w:val="00EF1936"/>
    <w:rsid w:val="00EF1BD1"/>
    <w:rsid w:val="00EF1C2D"/>
    <w:rsid w:val="00EF3F54"/>
    <w:rsid w:val="00EF453F"/>
    <w:rsid w:val="00EF473F"/>
    <w:rsid w:val="00EF479B"/>
    <w:rsid w:val="00EF70CD"/>
    <w:rsid w:val="00EF740D"/>
    <w:rsid w:val="00EF766A"/>
    <w:rsid w:val="00EF7DC8"/>
    <w:rsid w:val="00F00BF3"/>
    <w:rsid w:val="00F01FEC"/>
    <w:rsid w:val="00F0337F"/>
    <w:rsid w:val="00F03E8D"/>
    <w:rsid w:val="00F04038"/>
    <w:rsid w:val="00F04F32"/>
    <w:rsid w:val="00F05E51"/>
    <w:rsid w:val="00F05E83"/>
    <w:rsid w:val="00F068C8"/>
    <w:rsid w:val="00F07074"/>
    <w:rsid w:val="00F10215"/>
    <w:rsid w:val="00F10E41"/>
    <w:rsid w:val="00F130E2"/>
    <w:rsid w:val="00F13E1D"/>
    <w:rsid w:val="00F14183"/>
    <w:rsid w:val="00F14203"/>
    <w:rsid w:val="00F14A5A"/>
    <w:rsid w:val="00F14BC1"/>
    <w:rsid w:val="00F17425"/>
    <w:rsid w:val="00F1774C"/>
    <w:rsid w:val="00F17B7E"/>
    <w:rsid w:val="00F17E44"/>
    <w:rsid w:val="00F17FD2"/>
    <w:rsid w:val="00F213F2"/>
    <w:rsid w:val="00F22227"/>
    <w:rsid w:val="00F22398"/>
    <w:rsid w:val="00F26C36"/>
    <w:rsid w:val="00F26E90"/>
    <w:rsid w:val="00F27672"/>
    <w:rsid w:val="00F30A72"/>
    <w:rsid w:val="00F32E79"/>
    <w:rsid w:val="00F33F32"/>
    <w:rsid w:val="00F34144"/>
    <w:rsid w:val="00F3460A"/>
    <w:rsid w:val="00F347E6"/>
    <w:rsid w:val="00F34AA9"/>
    <w:rsid w:val="00F35210"/>
    <w:rsid w:val="00F35544"/>
    <w:rsid w:val="00F356AB"/>
    <w:rsid w:val="00F35C19"/>
    <w:rsid w:val="00F36DF7"/>
    <w:rsid w:val="00F378E2"/>
    <w:rsid w:val="00F37A7B"/>
    <w:rsid w:val="00F41574"/>
    <w:rsid w:val="00F429DD"/>
    <w:rsid w:val="00F42F60"/>
    <w:rsid w:val="00F443ED"/>
    <w:rsid w:val="00F466E5"/>
    <w:rsid w:val="00F47131"/>
    <w:rsid w:val="00F4781B"/>
    <w:rsid w:val="00F50D96"/>
    <w:rsid w:val="00F52E26"/>
    <w:rsid w:val="00F53046"/>
    <w:rsid w:val="00F5413D"/>
    <w:rsid w:val="00F547E0"/>
    <w:rsid w:val="00F54E20"/>
    <w:rsid w:val="00F54F00"/>
    <w:rsid w:val="00F558E6"/>
    <w:rsid w:val="00F56D83"/>
    <w:rsid w:val="00F57C89"/>
    <w:rsid w:val="00F61A30"/>
    <w:rsid w:val="00F61E75"/>
    <w:rsid w:val="00F64747"/>
    <w:rsid w:val="00F64DAF"/>
    <w:rsid w:val="00F65122"/>
    <w:rsid w:val="00F6644E"/>
    <w:rsid w:val="00F67556"/>
    <w:rsid w:val="00F70F75"/>
    <w:rsid w:val="00F7142D"/>
    <w:rsid w:val="00F73084"/>
    <w:rsid w:val="00F7370F"/>
    <w:rsid w:val="00F7470B"/>
    <w:rsid w:val="00F7577B"/>
    <w:rsid w:val="00F77598"/>
    <w:rsid w:val="00F77CA6"/>
    <w:rsid w:val="00F82F25"/>
    <w:rsid w:val="00F835F9"/>
    <w:rsid w:val="00F8538C"/>
    <w:rsid w:val="00F8599E"/>
    <w:rsid w:val="00F85E67"/>
    <w:rsid w:val="00F87331"/>
    <w:rsid w:val="00F87862"/>
    <w:rsid w:val="00F87ED4"/>
    <w:rsid w:val="00F9003B"/>
    <w:rsid w:val="00F927DC"/>
    <w:rsid w:val="00F92EAC"/>
    <w:rsid w:val="00FA0EF4"/>
    <w:rsid w:val="00FA1223"/>
    <w:rsid w:val="00FA1E9A"/>
    <w:rsid w:val="00FA4521"/>
    <w:rsid w:val="00FA5323"/>
    <w:rsid w:val="00FA5ECF"/>
    <w:rsid w:val="00FA61BF"/>
    <w:rsid w:val="00FA6479"/>
    <w:rsid w:val="00FB1810"/>
    <w:rsid w:val="00FB4106"/>
    <w:rsid w:val="00FB5014"/>
    <w:rsid w:val="00FB5472"/>
    <w:rsid w:val="00FB646F"/>
    <w:rsid w:val="00FB6B24"/>
    <w:rsid w:val="00FB726A"/>
    <w:rsid w:val="00FB7DE3"/>
    <w:rsid w:val="00FC0307"/>
    <w:rsid w:val="00FC129C"/>
    <w:rsid w:val="00FC41D0"/>
    <w:rsid w:val="00FC4F8D"/>
    <w:rsid w:val="00FC4FEA"/>
    <w:rsid w:val="00FC615D"/>
    <w:rsid w:val="00FC6406"/>
    <w:rsid w:val="00FC7702"/>
    <w:rsid w:val="00FC7AD7"/>
    <w:rsid w:val="00FD0982"/>
    <w:rsid w:val="00FD3284"/>
    <w:rsid w:val="00FD425A"/>
    <w:rsid w:val="00FD4314"/>
    <w:rsid w:val="00FD544A"/>
    <w:rsid w:val="00FD5860"/>
    <w:rsid w:val="00FD593C"/>
    <w:rsid w:val="00FD5960"/>
    <w:rsid w:val="00FD6F10"/>
    <w:rsid w:val="00FD7444"/>
    <w:rsid w:val="00FE005F"/>
    <w:rsid w:val="00FE1D9F"/>
    <w:rsid w:val="00FE2076"/>
    <w:rsid w:val="00FE2F48"/>
    <w:rsid w:val="00FE34D3"/>
    <w:rsid w:val="00FE3A68"/>
    <w:rsid w:val="00FE3ABD"/>
    <w:rsid w:val="00FE5783"/>
    <w:rsid w:val="00FE6CBF"/>
    <w:rsid w:val="00FF0B04"/>
    <w:rsid w:val="00FF0D0B"/>
    <w:rsid w:val="00FF133A"/>
    <w:rsid w:val="00FF1C7B"/>
    <w:rsid w:val="00FF31A9"/>
    <w:rsid w:val="00FF4C9B"/>
    <w:rsid w:val="00FF4D91"/>
    <w:rsid w:val="00FF4FA5"/>
    <w:rsid w:val="00FF7B7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4DA"/>
    <w:pPr>
      <w:spacing w:before="100" w:after="100" w:line="276" w:lineRule="auto"/>
    </w:pPr>
    <w:rPr>
      <w:rFonts w:ascii="Arial" w:hAnsi="Arial"/>
      <w:lang w:val="en-GB" w:bidi="en-US"/>
    </w:rPr>
  </w:style>
  <w:style w:type="paragraph" w:styleId="Heading1">
    <w:name w:val="heading 1"/>
    <w:aliases w:val="Section Heading,First level,T1,h1,PR9,Section,level2 hdg"/>
    <w:basedOn w:val="Normal"/>
    <w:next w:val="Normal"/>
    <w:link w:val="Heading1Char"/>
    <w:qFormat/>
    <w:rsid w:val="00753731"/>
    <w:pPr>
      <w:pageBreakBefore/>
      <w:numPr>
        <w:numId w:val="8"/>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lang w:bidi="ar-SA"/>
    </w:rPr>
  </w:style>
  <w:style w:type="paragraph" w:styleId="Heading2">
    <w:name w:val="heading 2"/>
    <w:aliases w:val="Reset numbering,Second level,T2,h2,PR10"/>
    <w:basedOn w:val="Normal"/>
    <w:next w:val="Normal"/>
    <w:link w:val="Heading2Char"/>
    <w:qFormat/>
    <w:rsid w:val="000A28AE"/>
    <w:pPr>
      <w:numPr>
        <w:ilvl w:val="1"/>
        <w:numId w:val="8"/>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lang w:bidi="ar-SA"/>
    </w:rPr>
  </w:style>
  <w:style w:type="paragraph" w:styleId="Heading3">
    <w:name w:val="heading 3"/>
    <w:aliases w:val=".,Level 1 - 1,H3,Third level,T3,PR11"/>
    <w:basedOn w:val="Normal"/>
    <w:next w:val="Normal"/>
    <w:link w:val="Heading3Char"/>
    <w:qFormat/>
    <w:rsid w:val="000D3C67"/>
    <w:pPr>
      <w:numPr>
        <w:ilvl w:val="2"/>
        <w:numId w:val="8"/>
      </w:numPr>
      <w:pBdr>
        <w:top w:val="single" w:sz="6" w:space="2" w:color="4F81BD"/>
        <w:left w:val="single" w:sz="6" w:space="2" w:color="4F81BD"/>
      </w:pBdr>
      <w:spacing w:before="300" w:after="0"/>
      <w:outlineLvl w:val="2"/>
    </w:pPr>
    <w:rPr>
      <w:caps/>
      <w:color w:val="243F60"/>
      <w:spacing w:val="15"/>
      <w:lang w:bidi="ar-SA"/>
    </w:rPr>
  </w:style>
  <w:style w:type="paragraph" w:styleId="Heading4">
    <w:name w:val="heading 4"/>
    <w:basedOn w:val="Normal"/>
    <w:next w:val="Normal"/>
    <w:link w:val="Heading4Char"/>
    <w:qFormat/>
    <w:rsid w:val="008301FA"/>
    <w:pPr>
      <w:numPr>
        <w:ilvl w:val="3"/>
        <w:numId w:val="8"/>
      </w:numPr>
      <w:pBdr>
        <w:top w:val="dotted" w:sz="6" w:space="2" w:color="4F81BD"/>
        <w:left w:val="dotted" w:sz="6" w:space="2" w:color="4F81BD"/>
      </w:pBdr>
      <w:spacing w:before="300" w:after="0"/>
      <w:outlineLvl w:val="3"/>
    </w:pPr>
    <w:rPr>
      <w:caps/>
      <w:color w:val="365F91"/>
      <w:spacing w:val="10"/>
      <w:sz w:val="18"/>
      <w:szCs w:val="18"/>
    </w:rPr>
  </w:style>
  <w:style w:type="paragraph" w:styleId="Heading5">
    <w:name w:val="heading 5"/>
    <w:basedOn w:val="Normal"/>
    <w:next w:val="Normal"/>
    <w:qFormat/>
    <w:rsid w:val="006D7481"/>
    <w:pPr>
      <w:numPr>
        <w:ilvl w:val="4"/>
        <w:numId w:val="8"/>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qFormat/>
    <w:rsid w:val="006D7481"/>
    <w:pPr>
      <w:numPr>
        <w:ilvl w:val="5"/>
        <w:numId w:val="8"/>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qFormat/>
    <w:rsid w:val="006D7481"/>
    <w:pPr>
      <w:numPr>
        <w:ilvl w:val="6"/>
        <w:numId w:val="8"/>
      </w:numPr>
      <w:spacing w:before="300" w:after="0"/>
      <w:outlineLvl w:val="6"/>
    </w:pPr>
    <w:rPr>
      <w:caps/>
      <w:color w:val="365F91"/>
      <w:spacing w:val="10"/>
      <w:sz w:val="22"/>
      <w:szCs w:val="22"/>
    </w:rPr>
  </w:style>
  <w:style w:type="paragraph" w:styleId="Heading8">
    <w:name w:val="heading 8"/>
    <w:basedOn w:val="Normal"/>
    <w:next w:val="Normal"/>
    <w:qFormat/>
    <w:rsid w:val="006D7481"/>
    <w:pPr>
      <w:numPr>
        <w:ilvl w:val="7"/>
        <w:numId w:val="8"/>
      </w:numPr>
      <w:spacing w:before="300" w:after="0"/>
      <w:outlineLvl w:val="7"/>
    </w:pPr>
    <w:rPr>
      <w:caps/>
      <w:spacing w:val="10"/>
      <w:sz w:val="18"/>
      <w:szCs w:val="18"/>
    </w:rPr>
  </w:style>
  <w:style w:type="paragraph" w:styleId="Heading9">
    <w:name w:val="heading 9"/>
    <w:basedOn w:val="Normal"/>
    <w:next w:val="Normal"/>
    <w:qFormat/>
    <w:rsid w:val="006D7481"/>
    <w:pPr>
      <w:numPr>
        <w:ilvl w:val="8"/>
        <w:numId w:val="8"/>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
    <w:link w:val="Heading1"/>
    <w:rsid w:val="00753731"/>
    <w:rPr>
      <w:rFonts w:ascii="Arial" w:hAnsi="Arial"/>
      <w:b/>
      <w:bCs/>
      <w:caps/>
      <w:color w:val="FFFFFF"/>
      <w:spacing w:val="15"/>
      <w:sz w:val="22"/>
      <w:szCs w:val="22"/>
      <w:shd w:val="clear" w:color="auto" w:fill="4F81BD"/>
      <w:lang w:val="en-GB"/>
    </w:rPr>
  </w:style>
  <w:style w:type="character" w:customStyle="1" w:styleId="Heading2Char">
    <w:name w:val="Heading 2 Char"/>
    <w:aliases w:val="Reset numbering Char,Second level Char,T2 Char,h2 Char,PR10 Char"/>
    <w:link w:val="Heading2"/>
    <w:rsid w:val="000A28AE"/>
    <w:rPr>
      <w:rFonts w:ascii="Arial" w:hAnsi="Arial"/>
      <w:caps/>
      <w:spacing w:val="15"/>
      <w:sz w:val="22"/>
      <w:szCs w:val="22"/>
      <w:shd w:val="clear" w:color="auto" w:fill="DBE5F1"/>
      <w:lang w:val="en-GB"/>
    </w:rPr>
  </w:style>
  <w:style w:type="character" w:customStyle="1" w:styleId="Heading3Char">
    <w:name w:val="Heading 3 Char"/>
    <w:aliases w:val=". Char,Level 1 - 1 Char,H3 Char,Third level Char,T3 Char,PR11 Char"/>
    <w:link w:val="Heading3"/>
    <w:rsid w:val="000D3C67"/>
    <w:rPr>
      <w:rFonts w:ascii="Arial" w:hAnsi="Arial"/>
      <w:caps/>
      <w:color w:val="243F60"/>
      <w:spacing w:val="15"/>
      <w:lang w:val="en-GB"/>
    </w:rPr>
  </w:style>
  <w:style w:type="character" w:customStyle="1" w:styleId="Heading4Char">
    <w:name w:val="Heading 4 Char"/>
    <w:link w:val="Heading4"/>
    <w:rsid w:val="008301FA"/>
    <w:rPr>
      <w:rFonts w:ascii="Arial" w:hAnsi="Arial"/>
      <w:caps/>
      <w:color w:val="365F91"/>
      <w:spacing w:val="10"/>
      <w:sz w:val="18"/>
      <w:szCs w:val="18"/>
      <w:lang w:val="en-GB" w:bidi="en-US"/>
    </w:rPr>
  </w:style>
  <w:style w:type="paragraph" w:styleId="Footer">
    <w:name w:val="footer"/>
    <w:basedOn w:val="Normal"/>
    <w:link w:val="FooterChar"/>
    <w:uiPriority w:val="99"/>
    <w:rsid w:val="00160A78"/>
    <w:pPr>
      <w:tabs>
        <w:tab w:val="center" w:pos="4153"/>
        <w:tab w:val="right" w:pos="8306"/>
      </w:tabs>
    </w:pPr>
  </w:style>
  <w:style w:type="character" w:styleId="PageNumber">
    <w:name w:val="page number"/>
    <w:basedOn w:val="DefaultParagraphFont"/>
    <w:rsid w:val="00160A78"/>
  </w:style>
  <w:style w:type="paragraph" w:customStyle="1" w:styleId="ContentsTitle">
    <w:name w:val="ContentsTitle"/>
    <w:basedOn w:val="Normal"/>
    <w:rsid w:val="00E718F2"/>
    <w:pPr>
      <w:spacing w:after="0" w:line="240" w:lineRule="auto"/>
      <w:jc w:val="center"/>
    </w:pPr>
    <w:rPr>
      <w:b/>
      <w:bCs/>
      <w:sz w:val="40"/>
      <w:u w:val="single"/>
    </w:rPr>
  </w:style>
  <w:style w:type="character" w:styleId="CommentReference">
    <w:name w:val="annotation reference"/>
    <w:semiHidden/>
    <w:rsid w:val="00160A78"/>
    <w:rPr>
      <w:sz w:val="16"/>
      <w:szCs w:val="16"/>
    </w:rPr>
  </w:style>
  <w:style w:type="paragraph" w:styleId="CommentText">
    <w:name w:val="annotation text"/>
    <w:basedOn w:val="Normal"/>
    <w:semiHidden/>
    <w:rsid w:val="00160A78"/>
  </w:style>
  <w:style w:type="paragraph" w:styleId="BalloonText">
    <w:name w:val="Balloon Text"/>
    <w:basedOn w:val="Normal"/>
    <w:semiHidden/>
    <w:rsid w:val="00160A78"/>
    <w:rPr>
      <w:rFonts w:ascii="Tahoma" w:hAnsi="Tahoma" w:cs="Tahoma"/>
      <w:sz w:val="16"/>
      <w:szCs w:val="16"/>
    </w:rPr>
  </w:style>
  <w:style w:type="paragraph" w:customStyle="1" w:styleId="Bullet1">
    <w:name w:val="Bullet 1"/>
    <w:basedOn w:val="Normal"/>
    <w:link w:val="Bullet1Char"/>
    <w:rsid w:val="00D80CDD"/>
    <w:pPr>
      <w:numPr>
        <w:numId w:val="2"/>
      </w:numPr>
      <w:spacing w:before="60" w:after="60"/>
    </w:pPr>
    <w:rPr>
      <w:rFonts w:cs="Arial"/>
    </w:rPr>
  </w:style>
  <w:style w:type="character" w:customStyle="1" w:styleId="Bullet1Char">
    <w:name w:val="Bullet 1 Char"/>
    <w:basedOn w:val="DefaultParagraphFont"/>
    <w:link w:val="Bullet1"/>
    <w:rsid w:val="00D80CDD"/>
    <w:rPr>
      <w:rFonts w:ascii="Arial" w:hAnsi="Arial" w:cs="Arial"/>
      <w:lang w:val="en-GB" w:bidi="en-US"/>
    </w:rPr>
  </w:style>
  <w:style w:type="paragraph" w:styleId="FootnoteText">
    <w:name w:val="footnote text"/>
    <w:basedOn w:val="Normal"/>
    <w:link w:val="FootnoteTextChar"/>
    <w:autoRedefine/>
    <w:semiHidden/>
    <w:rsid w:val="00C06E30"/>
    <w:pPr>
      <w:overflowPunct w:val="0"/>
      <w:autoSpaceDE w:val="0"/>
      <w:autoSpaceDN w:val="0"/>
      <w:adjustRightInd w:val="0"/>
      <w:spacing w:before="0" w:after="0" w:line="240" w:lineRule="auto"/>
      <w:textAlignment w:val="baseline"/>
    </w:pPr>
    <w:rPr>
      <w:sz w:val="16"/>
      <w:szCs w:val="16"/>
      <w:lang w:val="en-IE" w:eastAsia="en-GB" w:bidi="ar-SA"/>
    </w:rPr>
  </w:style>
  <w:style w:type="character" w:customStyle="1" w:styleId="FootnoteTextChar">
    <w:name w:val="Footnote Text Char"/>
    <w:link w:val="FootnoteText"/>
    <w:semiHidden/>
    <w:rsid w:val="00C06E30"/>
    <w:rPr>
      <w:rFonts w:ascii="Arial" w:hAnsi="Arial"/>
      <w:sz w:val="16"/>
      <w:szCs w:val="16"/>
      <w:lang w:val="en-IE" w:eastAsia="en-GB"/>
    </w:rPr>
  </w:style>
  <w:style w:type="character" w:styleId="FootnoteReference">
    <w:name w:val="footnote reference"/>
    <w:semiHidden/>
    <w:rsid w:val="00FC7AD7"/>
    <w:rPr>
      <w:rFonts w:ascii="Arial" w:hAnsi="Arial"/>
      <w:sz w:val="16"/>
      <w:vertAlign w:val="superscript"/>
    </w:rPr>
  </w:style>
  <w:style w:type="paragraph" w:styleId="BodyText">
    <w:name w:val="Body Text"/>
    <w:basedOn w:val="Normal"/>
    <w:rsid w:val="007833EB"/>
    <w:pPr>
      <w:spacing w:before="0" w:after="0" w:line="240" w:lineRule="auto"/>
      <w:jc w:val="both"/>
    </w:pPr>
    <w:rPr>
      <w:rFonts w:ascii="Tahoma" w:hAnsi="Tahoma" w:cs="Tahoma"/>
      <w:szCs w:val="24"/>
      <w:lang w:bidi="ar-SA"/>
    </w:rPr>
  </w:style>
  <w:style w:type="paragraph" w:customStyle="1" w:styleId="Bullet1CharChar">
    <w:name w:val="Bullet 1 Char Char"/>
    <w:basedOn w:val="Normal"/>
    <w:rsid w:val="007833EB"/>
    <w:pPr>
      <w:tabs>
        <w:tab w:val="left" w:pos="289"/>
        <w:tab w:val="num" w:pos="360"/>
      </w:tabs>
      <w:overflowPunct w:val="0"/>
      <w:autoSpaceDE w:val="0"/>
      <w:autoSpaceDN w:val="0"/>
      <w:adjustRightInd w:val="0"/>
      <w:spacing w:before="0" w:line="240" w:lineRule="auto"/>
      <w:ind w:left="288" w:hanging="288"/>
      <w:textAlignment w:val="baseline"/>
    </w:pPr>
    <w:rPr>
      <w:kern w:val="20"/>
      <w:lang w:bidi="ar-SA"/>
    </w:rPr>
  </w:style>
  <w:style w:type="paragraph" w:customStyle="1" w:styleId="SEMTitle">
    <w:name w:val="SEMTitle"/>
    <w:basedOn w:val="Normal"/>
    <w:rsid w:val="00C1436C"/>
    <w:pPr>
      <w:spacing w:after="0" w:line="240" w:lineRule="auto"/>
      <w:jc w:val="center"/>
    </w:pPr>
    <w:rPr>
      <w:sz w:val="48"/>
    </w:rPr>
  </w:style>
  <w:style w:type="table" w:styleId="TableGrid8">
    <w:name w:val="Table Grid 8"/>
    <w:basedOn w:val="TableNormal"/>
    <w:rsid w:val="0001384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uiPriority w:val="59"/>
    <w:rsid w:val="000138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tle">
    <w:name w:val="DocTitle"/>
    <w:basedOn w:val="Normal"/>
    <w:rsid w:val="00C1436C"/>
    <w:pPr>
      <w:jc w:val="center"/>
    </w:pPr>
    <w:rPr>
      <w:b/>
      <w:bCs/>
      <w:caps/>
      <w:color w:val="FFFFFF"/>
      <w:sz w:val="28"/>
    </w:rPr>
  </w:style>
  <w:style w:type="character" w:styleId="Hyperlink">
    <w:name w:val="Hyperlink"/>
    <w:uiPriority w:val="99"/>
    <w:rsid w:val="004F36E5"/>
    <w:rPr>
      <w:color w:val="0000FF"/>
      <w:u w:val="single"/>
    </w:rPr>
  </w:style>
  <w:style w:type="character" w:styleId="FollowedHyperlink">
    <w:name w:val="FollowedHyperlink"/>
    <w:rsid w:val="006D022A"/>
    <w:rPr>
      <w:color w:val="000080"/>
      <w:u w:val="single"/>
    </w:rPr>
  </w:style>
  <w:style w:type="paragraph" w:styleId="NormalWeb">
    <w:name w:val="Normal (Web)"/>
    <w:basedOn w:val="Normal"/>
    <w:rsid w:val="00B76BBD"/>
    <w:pPr>
      <w:spacing w:beforeAutospacing="1" w:afterAutospacing="1" w:line="240" w:lineRule="auto"/>
    </w:pPr>
    <w:rPr>
      <w:rFonts w:ascii="Times New Roman" w:hAnsi="Times New Roman"/>
      <w:sz w:val="24"/>
      <w:szCs w:val="24"/>
      <w:lang w:eastAsia="en-GB" w:bidi="ar-SA"/>
    </w:rPr>
  </w:style>
  <w:style w:type="paragraph" w:styleId="TOC1">
    <w:name w:val="toc 1"/>
    <w:basedOn w:val="Normal"/>
    <w:next w:val="Normal"/>
    <w:autoRedefine/>
    <w:uiPriority w:val="39"/>
    <w:rsid w:val="00463719"/>
    <w:pPr>
      <w:tabs>
        <w:tab w:val="left" w:pos="720"/>
        <w:tab w:val="right" w:leader="dot" w:pos="9530"/>
      </w:tabs>
      <w:ind w:left="720" w:hanging="720"/>
    </w:pPr>
    <w:rPr>
      <w:noProof/>
      <w:sz w:val="22"/>
      <w:szCs w:val="22"/>
    </w:rPr>
  </w:style>
  <w:style w:type="paragraph" w:styleId="TOC2">
    <w:name w:val="toc 2"/>
    <w:basedOn w:val="Normal"/>
    <w:next w:val="Normal"/>
    <w:autoRedefine/>
    <w:uiPriority w:val="39"/>
    <w:rsid w:val="00463719"/>
    <w:pPr>
      <w:tabs>
        <w:tab w:val="left" w:pos="720"/>
        <w:tab w:val="right" w:leader="dot" w:pos="9540"/>
      </w:tabs>
      <w:spacing w:line="240" w:lineRule="auto"/>
      <w:ind w:left="720" w:hanging="720"/>
    </w:pPr>
    <w:rPr>
      <w:noProof/>
      <w:sz w:val="16"/>
      <w:szCs w:val="16"/>
    </w:rPr>
  </w:style>
  <w:style w:type="paragraph" w:styleId="TOC3">
    <w:name w:val="toc 3"/>
    <w:basedOn w:val="Normal"/>
    <w:next w:val="Normal"/>
    <w:autoRedefine/>
    <w:uiPriority w:val="39"/>
    <w:rsid w:val="00F03E8D"/>
    <w:pPr>
      <w:tabs>
        <w:tab w:val="left" w:pos="1440"/>
        <w:tab w:val="right" w:leader="dot" w:pos="9530"/>
      </w:tabs>
      <w:spacing w:before="0" w:after="0"/>
      <w:ind w:left="1440" w:hanging="720"/>
    </w:pPr>
    <w:rPr>
      <w:noProof/>
      <w:sz w:val="16"/>
      <w:szCs w:val="16"/>
    </w:rPr>
  </w:style>
  <w:style w:type="paragraph" w:styleId="DocumentMap">
    <w:name w:val="Document Map"/>
    <w:basedOn w:val="Normal"/>
    <w:semiHidden/>
    <w:rsid w:val="00AB6F7F"/>
    <w:pPr>
      <w:shd w:val="clear" w:color="auto" w:fill="000080"/>
    </w:pPr>
    <w:rPr>
      <w:rFonts w:ascii="Tahoma" w:hAnsi="Tahoma" w:cs="Tahoma"/>
    </w:rPr>
  </w:style>
  <w:style w:type="paragraph" w:styleId="BodyTextIndent">
    <w:name w:val="Body Text Indent"/>
    <w:basedOn w:val="Normal"/>
    <w:rsid w:val="002E2AB8"/>
    <w:pPr>
      <w:spacing w:after="120"/>
      <w:ind w:left="360"/>
    </w:pPr>
  </w:style>
  <w:style w:type="paragraph" w:styleId="Caption">
    <w:name w:val="caption"/>
    <w:basedOn w:val="Normal"/>
    <w:next w:val="Normal"/>
    <w:qFormat/>
    <w:rsid w:val="00542A5A"/>
    <w:pPr>
      <w:overflowPunct w:val="0"/>
      <w:autoSpaceDE w:val="0"/>
      <w:autoSpaceDN w:val="0"/>
      <w:adjustRightInd w:val="0"/>
      <w:spacing w:before="0" w:after="0" w:line="240" w:lineRule="auto"/>
      <w:jc w:val="center"/>
      <w:textAlignment w:val="baseline"/>
    </w:pPr>
    <w:rPr>
      <w:b/>
      <w:bCs/>
      <w:lang w:val="en-IE" w:eastAsia="en-GB" w:bidi="ar-SA"/>
    </w:rPr>
  </w:style>
  <w:style w:type="paragraph" w:customStyle="1" w:styleId="Body1">
    <w:name w:val="Body 1"/>
    <w:basedOn w:val="Normal"/>
    <w:link w:val="Body1Char"/>
    <w:rsid w:val="002A3B8D"/>
    <w:pPr>
      <w:keepLines/>
      <w:overflowPunct w:val="0"/>
      <w:autoSpaceDE w:val="0"/>
      <w:autoSpaceDN w:val="0"/>
      <w:adjustRightInd w:val="0"/>
      <w:spacing w:before="60" w:after="60" w:line="240" w:lineRule="auto"/>
      <w:textAlignment w:val="baseline"/>
    </w:pPr>
    <w:rPr>
      <w:rFonts w:ascii="Times New Roman" w:hAnsi="Times New Roman"/>
      <w:sz w:val="22"/>
      <w:lang w:val="en-IE" w:eastAsia="en-GB" w:bidi="ar-SA"/>
    </w:rPr>
  </w:style>
  <w:style w:type="character" w:customStyle="1" w:styleId="Body1Char">
    <w:name w:val="Body 1 Char"/>
    <w:link w:val="Body1"/>
    <w:rsid w:val="002A3B8D"/>
    <w:rPr>
      <w:sz w:val="22"/>
      <w:lang w:val="en-IE" w:eastAsia="en-GB" w:bidi="ar-SA"/>
    </w:rPr>
  </w:style>
  <w:style w:type="paragraph" w:customStyle="1" w:styleId="Body1CharCharChar1Char">
    <w:name w:val="Body 1 Char Char Char1 Char"/>
    <w:basedOn w:val="Normal"/>
    <w:link w:val="Body1CharCharChar1CharChar"/>
    <w:rsid w:val="002A3B8D"/>
    <w:pPr>
      <w:keepLines/>
      <w:overflowPunct w:val="0"/>
      <w:autoSpaceDE w:val="0"/>
      <w:autoSpaceDN w:val="0"/>
      <w:adjustRightInd w:val="0"/>
      <w:spacing w:before="60" w:after="60" w:line="240" w:lineRule="auto"/>
      <w:textAlignment w:val="baseline"/>
    </w:pPr>
    <w:rPr>
      <w:rFonts w:ascii="Times New Roman" w:hAnsi="Times New Roman"/>
      <w:sz w:val="22"/>
      <w:szCs w:val="22"/>
      <w:lang w:val="en-AU" w:eastAsia="en-GB" w:bidi="ar-SA"/>
    </w:rPr>
  </w:style>
  <w:style w:type="character" w:customStyle="1" w:styleId="Body1CharCharChar1CharChar">
    <w:name w:val="Body 1 Char Char Char1 Char Char"/>
    <w:link w:val="Body1CharCharChar1Char"/>
    <w:rsid w:val="002A3B8D"/>
    <w:rPr>
      <w:sz w:val="22"/>
      <w:szCs w:val="22"/>
      <w:lang w:val="en-AU" w:eastAsia="en-GB" w:bidi="ar-SA"/>
    </w:rPr>
  </w:style>
  <w:style w:type="paragraph" w:customStyle="1" w:styleId="TableColumnHeadings">
    <w:name w:val="Table Column Headings"/>
    <w:basedOn w:val="Normal"/>
    <w:rsid w:val="002A3B8D"/>
    <w:pPr>
      <w:keepNext/>
      <w:overflowPunct w:val="0"/>
      <w:autoSpaceDE w:val="0"/>
      <w:autoSpaceDN w:val="0"/>
      <w:adjustRightInd w:val="0"/>
      <w:spacing w:before="60" w:after="60" w:line="240" w:lineRule="auto"/>
      <w:textAlignment w:val="baseline"/>
    </w:pPr>
    <w:rPr>
      <w:rFonts w:ascii="Times New Roman" w:hAnsi="Times New Roman"/>
      <w:b/>
      <w:bCs/>
      <w:smallCaps/>
      <w:sz w:val="22"/>
      <w:szCs w:val="22"/>
      <w:lang w:val="en-AU" w:eastAsia="en-GB" w:bidi="ar-SA"/>
    </w:rPr>
  </w:style>
  <w:style w:type="paragraph" w:customStyle="1" w:styleId="Body">
    <w:name w:val="Body"/>
    <w:link w:val="BodyChar"/>
    <w:rsid w:val="00402EDF"/>
    <w:pPr>
      <w:spacing w:after="120" w:line="288" w:lineRule="auto"/>
      <w:ind w:left="1699"/>
    </w:pPr>
    <w:rPr>
      <w:rFonts w:ascii="Arial" w:hAnsi="Arial"/>
    </w:rPr>
  </w:style>
  <w:style w:type="character" w:customStyle="1" w:styleId="BodyChar">
    <w:name w:val="Body Char"/>
    <w:link w:val="Body"/>
    <w:rsid w:val="00402EDF"/>
    <w:rPr>
      <w:rFonts w:ascii="Arial" w:hAnsi="Arial"/>
      <w:lang w:val="en-US" w:eastAsia="en-US" w:bidi="ar-SA"/>
    </w:rPr>
  </w:style>
  <w:style w:type="character" w:customStyle="1" w:styleId="BodyChar1">
    <w:name w:val="Body Char1"/>
    <w:rsid w:val="00A9055C"/>
    <w:rPr>
      <w:rFonts w:ascii="Arial" w:hAnsi="Arial"/>
      <w:lang w:val="en-US" w:eastAsia="en-US" w:bidi="ar-SA"/>
    </w:rPr>
  </w:style>
  <w:style w:type="paragraph" w:customStyle="1" w:styleId="Apphead1">
    <w:name w:val="Apphead 1"/>
    <w:basedOn w:val="Normal"/>
    <w:next w:val="Body"/>
    <w:autoRedefine/>
    <w:rsid w:val="00A9055C"/>
    <w:pPr>
      <w:keepNext/>
      <w:pageBreakBefore/>
      <w:tabs>
        <w:tab w:val="num" w:pos="576"/>
      </w:tabs>
      <w:spacing w:before="0" w:after="240" w:line="240" w:lineRule="auto"/>
      <w:ind w:left="576" w:hanging="576"/>
      <w:outlineLvl w:val="0"/>
    </w:pPr>
    <w:rPr>
      <w:rFonts w:ascii="Arial Bold" w:hAnsi="Arial Bold"/>
      <w:b/>
      <w:caps/>
      <w:kern w:val="28"/>
      <w:sz w:val="32"/>
      <w:lang w:bidi="ar-SA"/>
    </w:rPr>
  </w:style>
  <w:style w:type="paragraph" w:customStyle="1" w:styleId="Apphead2">
    <w:name w:val="Apphead 2"/>
    <w:basedOn w:val="Apphead1"/>
    <w:next w:val="Normal"/>
    <w:autoRedefine/>
    <w:rsid w:val="00A9055C"/>
    <w:pPr>
      <w:pageBreakBefore w:val="0"/>
      <w:numPr>
        <w:ilvl w:val="1"/>
      </w:numPr>
      <w:tabs>
        <w:tab w:val="num" w:pos="576"/>
      </w:tabs>
      <w:spacing w:before="240" w:after="120"/>
      <w:ind w:left="576" w:hanging="576"/>
      <w:outlineLvl w:val="1"/>
    </w:pPr>
    <w:rPr>
      <w:caps w:val="0"/>
      <w:sz w:val="30"/>
    </w:rPr>
  </w:style>
  <w:style w:type="paragraph" w:customStyle="1" w:styleId="Apphead3">
    <w:name w:val="Apphead 3"/>
    <w:basedOn w:val="Apphead2"/>
    <w:next w:val="Normal"/>
    <w:autoRedefine/>
    <w:rsid w:val="00A9055C"/>
    <w:pPr>
      <w:numPr>
        <w:ilvl w:val="2"/>
      </w:numPr>
      <w:tabs>
        <w:tab w:val="num" w:pos="576"/>
      </w:tabs>
      <w:spacing w:before="120"/>
      <w:ind w:left="576" w:hanging="576"/>
      <w:outlineLvl w:val="2"/>
    </w:pPr>
    <w:rPr>
      <w:sz w:val="28"/>
    </w:rPr>
  </w:style>
  <w:style w:type="paragraph" w:customStyle="1" w:styleId="Apphead4">
    <w:name w:val="Apphead 4"/>
    <w:basedOn w:val="Apphead3"/>
    <w:next w:val="Normal"/>
    <w:autoRedefine/>
    <w:rsid w:val="00A9055C"/>
    <w:pPr>
      <w:numPr>
        <w:ilvl w:val="3"/>
      </w:numPr>
      <w:tabs>
        <w:tab w:val="num" w:pos="576"/>
      </w:tabs>
      <w:ind w:left="576" w:hanging="576"/>
      <w:outlineLvl w:val="3"/>
    </w:pPr>
    <w:rPr>
      <w:sz w:val="26"/>
    </w:rPr>
  </w:style>
  <w:style w:type="paragraph" w:customStyle="1" w:styleId="Notices">
    <w:name w:val="Notices"/>
    <w:basedOn w:val="Normal"/>
    <w:rsid w:val="0075165F"/>
  </w:style>
  <w:style w:type="paragraph" w:customStyle="1" w:styleId="Bullet2">
    <w:name w:val="Bullet 2"/>
    <w:basedOn w:val="Bullet1"/>
    <w:rsid w:val="00C51B61"/>
    <w:pPr>
      <w:numPr>
        <w:numId w:val="1"/>
      </w:numPr>
      <w:tabs>
        <w:tab w:val="clear" w:pos="360"/>
        <w:tab w:val="num" w:pos="720"/>
      </w:tabs>
      <w:spacing w:before="0" w:after="0"/>
      <w:ind w:left="720"/>
    </w:pPr>
    <w:rPr>
      <w:szCs w:val="22"/>
    </w:rPr>
  </w:style>
  <w:style w:type="paragraph" w:customStyle="1" w:styleId="Body1CharChar">
    <w:name w:val="Body 1 Char Char"/>
    <w:basedOn w:val="Normal"/>
    <w:link w:val="Body1CharCharChar"/>
    <w:rsid w:val="00933C83"/>
    <w:pPr>
      <w:keepLines/>
      <w:overflowPunct w:val="0"/>
      <w:autoSpaceDE w:val="0"/>
      <w:autoSpaceDN w:val="0"/>
      <w:adjustRightInd w:val="0"/>
      <w:spacing w:before="60" w:after="60" w:line="240" w:lineRule="auto"/>
      <w:textAlignment w:val="baseline"/>
    </w:pPr>
    <w:rPr>
      <w:rFonts w:cs="Arial"/>
      <w:sz w:val="22"/>
      <w:szCs w:val="22"/>
      <w:lang w:val="en-IE" w:eastAsia="en-GB" w:bidi="ar-SA"/>
    </w:rPr>
  </w:style>
  <w:style w:type="character" w:customStyle="1" w:styleId="Body1CharCharChar">
    <w:name w:val="Body 1 Char Char Char"/>
    <w:link w:val="Body1CharChar"/>
    <w:rsid w:val="00933C83"/>
    <w:rPr>
      <w:rFonts w:ascii="Arial" w:hAnsi="Arial" w:cs="Arial"/>
      <w:sz w:val="22"/>
      <w:szCs w:val="22"/>
      <w:lang w:val="en-IE" w:eastAsia="en-GB" w:bidi="ar-SA"/>
    </w:rPr>
  </w:style>
  <w:style w:type="paragraph" w:customStyle="1" w:styleId="NumberedList">
    <w:name w:val="NumberedList"/>
    <w:basedOn w:val="Normal"/>
    <w:rsid w:val="00EE08F2"/>
    <w:pPr>
      <w:tabs>
        <w:tab w:val="num" w:pos="360"/>
      </w:tabs>
      <w:ind w:left="360" w:hanging="360"/>
    </w:pPr>
    <w:rPr>
      <w:rFonts w:cs="Arial"/>
    </w:rPr>
  </w:style>
  <w:style w:type="character" w:customStyle="1" w:styleId="TableText">
    <w:name w:val="TableText"/>
    <w:rsid w:val="00874FDF"/>
    <w:rPr>
      <w:sz w:val="18"/>
    </w:rPr>
  </w:style>
  <w:style w:type="paragraph" w:styleId="CommentSubject">
    <w:name w:val="annotation subject"/>
    <w:basedOn w:val="CommentText"/>
    <w:next w:val="CommentText"/>
    <w:semiHidden/>
    <w:rsid w:val="005011C8"/>
    <w:rPr>
      <w:b/>
      <w:bCs/>
    </w:rPr>
  </w:style>
  <w:style w:type="paragraph" w:styleId="TOC4">
    <w:name w:val="toc 4"/>
    <w:basedOn w:val="Normal"/>
    <w:next w:val="Normal"/>
    <w:autoRedefine/>
    <w:uiPriority w:val="39"/>
    <w:rsid w:val="008341C7"/>
    <w:pPr>
      <w:tabs>
        <w:tab w:val="left" w:pos="1680"/>
        <w:tab w:val="right" w:leader="dot" w:pos="9530"/>
      </w:tabs>
      <w:ind w:left="720"/>
    </w:pPr>
    <w:rPr>
      <w:noProof/>
      <w:sz w:val="16"/>
      <w:szCs w:val="16"/>
    </w:rPr>
  </w:style>
  <w:style w:type="paragraph" w:styleId="TOC5">
    <w:name w:val="toc 5"/>
    <w:basedOn w:val="Normal"/>
    <w:next w:val="Normal"/>
    <w:autoRedefine/>
    <w:semiHidden/>
    <w:rsid w:val="006646FF"/>
    <w:pPr>
      <w:spacing w:before="0" w:after="0" w:line="240" w:lineRule="auto"/>
      <w:ind w:left="960"/>
    </w:pPr>
    <w:rPr>
      <w:rFonts w:ascii="Times New Roman" w:hAnsi="Times New Roman"/>
      <w:sz w:val="24"/>
      <w:szCs w:val="24"/>
      <w:lang w:eastAsia="en-GB" w:bidi="ar-SA"/>
    </w:rPr>
  </w:style>
  <w:style w:type="paragraph" w:styleId="TOC6">
    <w:name w:val="toc 6"/>
    <w:basedOn w:val="Normal"/>
    <w:next w:val="Normal"/>
    <w:autoRedefine/>
    <w:semiHidden/>
    <w:rsid w:val="006646FF"/>
    <w:pPr>
      <w:spacing w:before="0" w:after="0" w:line="240" w:lineRule="auto"/>
      <w:ind w:left="1200"/>
    </w:pPr>
    <w:rPr>
      <w:rFonts w:ascii="Times New Roman" w:hAnsi="Times New Roman"/>
      <w:sz w:val="24"/>
      <w:szCs w:val="24"/>
      <w:lang w:eastAsia="en-GB" w:bidi="ar-SA"/>
    </w:rPr>
  </w:style>
  <w:style w:type="paragraph" w:styleId="TOC7">
    <w:name w:val="toc 7"/>
    <w:basedOn w:val="Normal"/>
    <w:next w:val="Normal"/>
    <w:autoRedefine/>
    <w:semiHidden/>
    <w:rsid w:val="006646FF"/>
    <w:pPr>
      <w:spacing w:before="0" w:after="0" w:line="240" w:lineRule="auto"/>
      <w:ind w:left="1440"/>
    </w:pPr>
    <w:rPr>
      <w:rFonts w:ascii="Times New Roman" w:hAnsi="Times New Roman"/>
      <w:sz w:val="24"/>
      <w:szCs w:val="24"/>
      <w:lang w:eastAsia="en-GB" w:bidi="ar-SA"/>
    </w:rPr>
  </w:style>
  <w:style w:type="paragraph" w:styleId="TOC8">
    <w:name w:val="toc 8"/>
    <w:basedOn w:val="Normal"/>
    <w:next w:val="Normal"/>
    <w:autoRedefine/>
    <w:semiHidden/>
    <w:rsid w:val="006646FF"/>
    <w:pPr>
      <w:spacing w:before="0" w:after="0" w:line="240" w:lineRule="auto"/>
      <w:ind w:left="1680"/>
    </w:pPr>
    <w:rPr>
      <w:rFonts w:ascii="Times New Roman" w:hAnsi="Times New Roman"/>
      <w:sz w:val="24"/>
      <w:szCs w:val="24"/>
      <w:lang w:eastAsia="en-GB" w:bidi="ar-SA"/>
    </w:rPr>
  </w:style>
  <w:style w:type="paragraph" w:styleId="TOC9">
    <w:name w:val="toc 9"/>
    <w:basedOn w:val="Normal"/>
    <w:next w:val="Normal"/>
    <w:autoRedefine/>
    <w:semiHidden/>
    <w:rsid w:val="006646FF"/>
    <w:pPr>
      <w:spacing w:before="0" w:after="0" w:line="240" w:lineRule="auto"/>
      <w:ind w:left="1920"/>
    </w:pPr>
    <w:rPr>
      <w:rFonts w:ascii="Times New Roman" w:hAnsi="Times New Roman"/>
      <w:sz w:val="24"/>
      <w:szCs w:val="24"/>
      <w:lang w:eastAsia="en-GB" w:bidi="ar-SA"/>
    </w:rPr>
  </w:style>
  <w:style w:type="table" w:styleId="TableContemporary">
    <w:name w:val="Table Contemporary"/>
    <w:basedOn w:val="TableNormal"/>
    <w:rsid w:val="008F02A2"/>
    <w:pPr>
      <w:spacing w:before="100" w:after="1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ppendixA">
    <w:name w:val="Appendix A"/>
    <w:basedOn w:val="Heading1"/>
    <w:rsid w:val="00A27161"/>
    <w:pPr>
      <w:keepNext/>
      <w:pBdr>
        <w:top w:val="none" w:sz="0" w:space="0" w:color="auto"/>
        <w:left w:val="none" w:sz="0" w:space="0" w:color="auto"/>
        <w:bottom w:val="none" w:sz="0" w:space="0" w:color="auto"/>
        <w:right w:val="none" w:sz="0" w:space="0" w:color="auto"/>
      </w:pBdr>
      <w:shd w:val="clear" w:color="auto" w:fill="auto"/>
      <w:tabs>
        <w:tab w:val="num" w:pos="630"/>
        <w:tab w:val="num" w:pos="990"/>
      </w:tabs>
      <w:overflowPunct w:val="0"/>
      <w:autoSpaceDE w:val="0"/>
      <w:autoSpaceDN w:val="0"/>
      <w:adjustRightInd w:val="0"/>
      <w:spacing w:before="180" w:after="60" w:line="240" w:lineRule="auto"/>
      <w:ind w:left="990" w:hanging="990"/>
    </w:pPr>
    <w:rPr>
      <w:rFonts w:ascii="Times New Roman" w:hAnsi="Times New Roman"/>
      <w:bCs w:val="0"/>
      <w:caps w:val="0"/>
      <w:color w:val="auto"/>
      <w:spacing w:val="0"/>
      <w:kern w:val="28"/>
      <w:sz w:val="28"/>
      <w:szCs w:val="20"/>
      <w:lang w:val="en-IE" w:eastAsia="ko-KR"/>
    </w:rPr>
  </w:style>
  <w:style w:type="table" w:styleId="TableList3">
    <w:name w:val="Table List 3"/>
    <w:basedOn w:val="TableNormal"/>
    <w:rsid w:val="00AA683C"/>
    <w:pPr>
      <w:spacing w:before="100" w:after="1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7">
    <w:name w:val="Table List 7"/>
    <w:basedOn w:val="TableNormal"/>
    <w:rsid w:val="00AA683C"/>
    <w:pPr>
      <w:spacing w:before="100" w:after="1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AA683C"/>
    <w:pPr>
      <w:spacing w:before="100" w:after="1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Web3">
    <w:name w:val="Table Web 3"/>
    <w:basedOn w:val="TableNormal"/>
    <w:rsid w:val="00AA683C"/>
    <w:pPr>
      <w:spacing w:before="100" w:after="1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C3663A"/>
    <w:rPr>
      <w:rFonts w:ascii="Arial" w:hAnsi="Arial"/>
      <w:lang w:val="en-GB" w:bidi="en-US"/>
    </w:rPr>
  </w:style>
  <w:style w:type="character" w:customStyle="1" w:styleId="WW8Num13z2">
    <w:name w:val="WW8Num13z2"/>
    <w:rsid w:val="00C42B89"/>
    <w:rPr>
      <w:rFonts w:ascii="Wingdings" w:hAnsi="Wingdings"/>
    </w:rPr>
  </w:style>
  <w:style w:type="character" w:customStyle="1" w:styleId="Unresolved">
    <w:name w:val="Unresolved"/>
    <w:basedOn w:val="DefaultParagraphFont"/>
    <w:rsid w:val="00F54E20"/>
    <w:rPr>
      <w:i/>
      <w:iCs/>
      <w:color w:val="FF0000"/>
    </w:rPr>
  </w:style>
  <w:style w:type="paragraph" w:customStyle="1" w:styleId="UntitledHeading">
    <w:name w:val="UntitledHeading"/>
    <w:basedOn w:val="Normal"/>
    <w:rsid w:val="0054297E"/>
    <w:rPr>
      <w:b/>
    </w:rPr>
  </w:style>
  <w:style w:type="numbering" w:customStyle="1" w:styleId="Bullet3">
    <w:name w:val="Bullet 3"/>
    <w:rsid w:val="003A5F1F"/>
    <w:pPr>
      <w:numPr>
        <w:numId w:val="3"/>
      </w:numPr>
    </w:pPr>
  </w:style>
  <w:style w:type="paragraph" w:styleId="ListParagraph">
    <w:name w:val="List Paragraph"/>
    <w:basedOn w:val="Normal"/>
    <w:qFormat/>
    <w:rsid w:val="000A28AE"/>
    <w:pPr>
      <w:ind w:left="720"/>
      <w:contextualSpacing/>
    </w:pPr>
  </w:style>
  <w:style w:type="paragraph" w:styleId="Header">
    <w:name w:val="header"/>
    <w:basedOn w:val="Normal"/>
    <w:rsid w:val="00BF036E"/>
    <w:pPr>
      <w:tabs>
        <w:tab w:val="center" w:pos="4153"/>
        <w:tab w:val="right" w:pos="8306"/>
      </w:tabs>
    </w:pPr>
  </w:style>
  <w:style w:type="paragraph" w:customStyle="1" w:styleId="TableBody">
    <w:name w:val="Table Body"/>
    <w:basedOn w:val="Normal"/>
    <w:rsid w:val="00D41926"/>
    <w:pPr>
      <w:overflowPunct w:val="0"/>
      <w:autoSpaceDE w:val="0"/>
      <w:autoSpaceDN w:val="0"/>
      <w:adjustRightInd w:val="0"/>
      <w:spacing w:before="0" w:after="0" w:line="240" w:lineRule="auto"/>
      <w:textAlignment w:val="baseline"/>
    </w:pPr>
    <w:rPr>
      <w:rFonts w:ascii="Times New Roman" w:hAnsi="Times New Roman"/>
      <w:sz w:val="22"/>
      <w:lang w:val="en-AU" w:eastAsia="en-GB" w:bidi="ar-SA"/>
    </w:rPr>
  </w:style>
  <w:style w:type="paragraph" w:customStyle="1" w:styleId="TableColHeadings">
    <w:name w:val="Table Col Headings"/>
    <w:basedOn w:val="Normal"/>
    <w:rsid w:val="00D41926"/>
    <w:pPr>
      <w:keepNext/>
      <w:overflowPunct w:val="0"/>
      <w:autoSpaceDE w:val="0"/>
      <w:autoSpaceDN w:val="0"/>
      <w:adjustRightInd w:val="0"/>
      <w:spacing w:before="0" w:after="0" w:line="240" w:lineRule="auto"/>
      <w:textAlignment w:val="baseline"/>
    </w:pPr>
    <w:rPr>
      <w:rFonts w:ascii="Times New Roman" w:hAnsi="Times New Roman"/>
      <w:b/>
      <w:bCs/>
      <w:smallCaps/>
      <w:sz w:val="22"/>
      <w:lang w:val="en-AU" w:eastAsia="en-GB" w:bidi="ar-SA"/>
    </w:rPr>
  </w:style>
  <w:style w:type="paragraph" w:customStyle="1" w:styleId="Bullet2CharCharCharCharChar">
    <w:name w:val="Bullet 2 Char Char Char Char Char"/>
    <w:basedOn w:val="Normal"/>
    <w:link w:val="Bullet2CharCharCharCharCharChar"/>
    <w:rsid w:val="00D41926"/>
    <w:pPr>
      <w:keepLines/>
      <w:overflowPunct w:val="0"/>
      <w:autoSpaceDE w:val="0"/>
      <w:autoSpaceDN w:val="0"/>
      <w:adjustRightInd w:val="0"/>
      <w:spacing w:before="0" w:after="40" w:line="240" w:lineRule="auto"/>
      <w:ind w:left="1417" w:hanging="425"/>
      <w:textAlignment w:val="baseline"/>
    </w:pPr>
    <w:rPr>
      <w:rFonts w:ascii="Times New Roman" w:hAnsi="Times New Roman"/>
      <w:sz w:val="22"/>
      <w:lang w:val="en-AU" w:eastAsia="en-GB" w:bidi="ar-SA"/>
    </w:rPr>
  </w:style>
  <w:style w:type="paragraph" w:customStyle="1" w:styleId="TableLineHead">
    <w:name w:val="Table Line Head"/>
    <w:basedOn w:val="Normal"/>
    <w:rsid w:val="00D41926"/>
    <w:pPr>
      <w:keepLines/>
      <w:spacing w:before="60" w:after="60" w:line="240" w:lineRule="auto"/>
    </w:pPr>
    <w:rPr>
      <w:rFonts w:ascii="Times New Roman" w:hAnsi="Times New Roman"/>
      <w:b/>
      <w:sz w:val="22"/>
      <w:lang w:val="en-IE" w:eastAsia="en-GB" w:bidi="ar-SA"/>
    </w:rPr>
  </w:style>
  <w:style w:type="character" w:customStyle="1" w:styleId="Bullet2CharCharCharCharCharChar">
    <w:name w:val="Bullet 2 Char Char Char Char Char Char"/>
    <w:basedOn w:val="DefaultParagraphFont"/>
    <w:link w:val="Bullet2CharCharCharCharChar"/>
    <w:rsid w:val="00D41926"/>
    <w:rPr>
      <w:sz w:val="22"/>
      <w:lang w:val="en-AU" w:eastAsia="en-GB"/>
    </w:rPr>
  </w:style>
  <w:style w:type="paragraph" w:customStyle="1" w:styleId="TableBullet1">
    <w:name w:val="Table Bullet 1"/>
    <w:basedOn w:val="Normal"/>
    <w:rsid w:val="00D41926"/>
    <w:pPr>
      <w:keepLines/>
      <w:numPr>
        <w:numId w:val="4"/>
      </w:numPr>
      <w:overflowPunct w:val="0"/>
      <w:autoSpaceDE w:val="0"/>
      <w:autoSpaceDN w:val="0"/>
      <w:adjustRightInd w:val="0"/>
      <w:spacing w:before="60" w:after="60" w:line="240" w:lineRule="auto"/>
      <w:ind w:left="284" w:hanging="284"/>
      <w:textAlignment w:val="baseline"/>
    </w:pPr>
    <w:rPr>
      <w:rFonts w:ascii="Times New Roman" w:hAnsi="Times New Roman"/>
      <w:sz w:val="22"/>
      <w:lang w:val="en-AU" w:eastAsia="en-GB" w:bidi="ar-SA"/>
    </w:rPr>
  </w:style>
  <w:style w:type="paragraph" w:customStyle="1" w:styleId="APNUMHEAD1">
    <w:name w:val="AP NUM HEAD 1"/>
    <w:rsid w:val="004E1A10"/>
    <w:pPr>
      <w:keepNext/>
      <w:pageBreakBefore/>
      <w:numPr>
        <w:numId w:val="5"/>
      </w:numPr>
      <w:tabs>
        <w:tab w:val="clear" w:pos="851"/>
        <w:tab w:val="num" w:pos="709"/>
      </w:tabs>
      <w:spacing w:before="60" w:after="180"/>
      <w:ind w:left="709" w:hanging="709"/>
    </w:pPr>
    <w:rPr>
      <w:rFonts w:ascii="Arial" w:hAnsi="Arial"/>
      <w:b/>
      <w:caps/>
      <w:sz w:val="28"/>
      <w:lang w:val="en-GB"/>
    </w:rPr>
  </w:style>
  <w:style w:type="paragraph" w:customStyle="1" w:styleId="APNUMHEAD2">
    <w:name w:val="AP NUM HEAD 2"/>
    <w:rsid w:val="004E1A10"/>
    <w:pPr>
      <w:keepNext/>
      <w:numPr>
        <w:ilvl w:val="1"/>
        <w:numId w:val="5"/>
      </w:numPr>
      <w:tabs>
        <w:tab w:val="clear" w:pos="851"/>
        <w:tab w:val="num" w:pos="709"/>
      </w:tabs>
      <w:spacing w:before="240" w:after="120"/>
      <w:ind w:left="709" w:hanging="709"/>
    </w:pPr>
    <w:rPr>
      <w:rFonts w:ascii="Arial" w:hAnsi="Arial"/>
      <w:b/>
      <w:caps/>
      <w:sz w:val="24"/>
      <w:lang w:val="en-GB"/>
    </w:rPr>
  </w:style>
  <w:style w:type="paragraph" w:customStyle="1" w:styleId="APNUMHEAD3">
    <w:name w:val="AP NUM HEAD 3"/>
    <w:next w:val="Normal"/>
    <w:link w:val="APNUMHEAD3Char"/>
    <w:rsid w:val="004E1A10"/>
    <w:pPr>
      <w:keepNext/>
      <w:numPr>
        <w:ilvl w:val="2"/>
        <w:numId w:val="5"/>
      </w:numPr>
      <w:tabs>
        <w:tab w:val="clear" w:pos="851"/>
        <w:tab w:val="num" w:pos="720"/>
      </w:tabs>
      <w:spacing w:before="120" w:after="120"/>
      <w:ind w:left="720" w:hanging="720"/>
    </w:pPr>
    <w:rPr>
      <w:rFonts w:ascii="Arial" w:hAnsi="Arial"/>
      <w:b/>
      <w:color w:val="000000"/>
      <w:sz w:val="24"/>
      <w:lang w:val="en-GB"/>
    </w:rPr>
  </w:style>
  <w:style w:type="character" w:customStyle="1" w:styleId="APNUMHEAD3Char">
    <w:name w:val="AP NUM HEAD 3 Char"/>
    <w:basedOn w:val="DefaultParagraphFont"/>
    <w:link w:val="APNUMHEAD3"/>
    <w:rsid w:val="004E1A10"/>
    <w:rPr>
      <w:rFonts w:ascii="Arial" w:hAnsi="Arial"/>
      <w:b/>
      <w:color w:val="000000"/>
      <w:sz w:val="24"/>
      <w:lang w:val="en-GB"/>
    </w:rPr>
  </w:style>
  <w:style w:type="paragraph" w:customStyle="1" w:styleId="APNUMHEAD4">
    <w:name w:val="AP NUM HEAD 4"/>
    <w:rsid w:val="004E1A10"/>
    <w:pPr>
      <w:numPr>
        <w:ilvl w:val="3"/>
        <w:numId w:val="5"/>
      </w:numPr>
      <w:tabs>
        <w:tab w:val="clear" w:pos="851"/>
        <w:tab w:val="num" w:pos="864"/>
      </w:tabs>
      <w:ind w:left="864" w:hanging="864"/>
    </w:pPr>
    <w:rPr>
      <w:rFonts w:ascii="Arial" w:hAnsi="Arial"/>
      <w:b/>
      <w:color w:val="000000"/>
      <w:sz w:val="24"/>
      <w:lang w:val="en-GB"/>
    </w:rPr>
  </w:style>
  <w:style w:type="paragraph" w:customStyle="1" w:styleId="CERnon-indent">
    <w:name w:val="CER non-indent"/>
    <w:basedOn w:val="Normal"/>
    <w:link w:val="CERnon-indentChar"/>
    <w:rsid w:val="004E1A10"/>
    <w:pPr>
      <w:tabs>
        <w:tab w:val="num" w:pos="851"/>
      </w:tabs>
      <w:spacing w:before="120" w:after="120" w:line="240" w:lineRule="auto"/>
    </w:pPr>
    <w:rPr>
      <w:color w:val="000000"/>
      <w:sz w:val="22"/>
      <w:lang w:bidi="ar-SA"/>
    </w:rPr>
  </w:style>
  <w:style w:type="character" w:customStyle="1" w:styleId="CERnon-indentChar">
    <w:name w:val="CER non-indent Char"/>
    <w:basedOn w:val="DefaultParagraphFont"/>
    <w:link w:val="CERnon-indent"/>
    <w:rsid w:val="004E1A10"/>
    <w:rPr>
      <w:rFonts w:ascii="Arial" w:hAnsi="Arial"/>
      <w:color w:val="000000"/>
      <w:sz w:val="22"/>
      <w:lang w:val="en-GB" w:eastAsia="en-US"/>
    </w:rPr>
  </w:style>
  <w:style w:type="character" w:styleId="IntenseReference">
    <w:name w:val="Intense Reference"/>
    <w:basedOn w:val="DefaultParagraphFont"/>
    <w:uiPriority w:val="32"/>
    <w:qFormat/>
    <w:rsid w:val="008537A2"/>
    <w:rPr>
      <w:b/>
      <w:bCs/>
      <w:smallCaps/>
      <w:color w:val="C0504D"/>
      <w:spacing w:val="5"/>
      <w:u w:val="single"/>
    </w:rPr>
  </w:style>
  <w:style w:type="paragraph" w:customStyle="1" w:styleId="Bullet1CharCharCharCharCharChar">
    <w:name w:val="Bullet 1 Char Char Char Char Char Char"/>
    <w:basedOn w:val="Normal"/>
    <w:link w:val="Bullet1CharCharCharCharCharCharChar"/>
    <w:rsid w:val="001F1BE9"/>
    <w:pPr>
      <w:keepLines/>
      <w:overflowPunct w:val="0"/>
      <w:autoSpaceDE w:val="0"/>
      <w:autoSpaceDN w:val="0"/>
      <w:adjustRightInd w:val="0"/>
      <w:spacing w:before="60" w:after="60" w:line="240" w:lineRule="auto"/>
      <w:ind w:left="709" w:hanging="425"/>
      <w:textAlignment w:val="baseline"/>
    </w:pPr>
    <w:rPr>
      <w:rFonts w:ascii="Times New Roman" w:hAnsi="Times New Roman"/>
      <w:sz w:val="22"/>
      <w:lang w:val="en-AU" w:eastAsia="en-GB" w:bidi="ar-SA"/>
    </w:rPr>
  </w:style>
  <w:style w:type="character" w:customStyle="1" w:styleId="Bullet1CharCharCharCharCharCharChar">
    <w:name w:val="Bullet 1 Char Char Char Char Char Char Char"/>
    <w:basedOn w:val="DefaultParagraphFont"/>
    <w:link w:val="Bullet1CharCharCharCharCharChar"/>
    <w:rsid w:val="001F1BE9"/>
    <w:rPr>
      <w:sz w:val="22"/>
      <w:lang w:val="en-AU" w:eastAsia="en-GB"/>
    </w:rPr>
  </w:style>
  <w:style w:type="paragraph" w:customStyle="1" w:styleId="Body2CharCharChar">
    <w:name w:val="Body 2 Char Char Char"/>
    <w:basedOn w:val="Normal"/>
    <w:link w:val="Body2CharCharCharChar"/>
    <w:autoRedefine/>
    <w:rsid w:val="001F1BE9"/>
    <w:pPr>
      <w:keepLines/>
      <w:overflowPunct w:val="0"/>
      <w:autoSpaceDE w:val="0"/>
      <w:autoSpaceDN w:val="0"/>
      <w:adjustRightInd w:val="0"/>
      <w:spacing w:before="60" w:after="60" w:line="240" w:lineRule="auto"/>
      <w:jc w:val="center"/>
      <w:textAlignment w:val="baseline"/>
    </w:pPr>
    <w:rPr>
      <w:rFonts w:ascii="Times New Roman" w:hAnsi="Times New Roman"/>
      <w:sz w:val="22"/>
      <w:lang w:val="en-AU" w:eastAsia="en-GB" w:bidi="ar-SA"/>
    </w:rPr>
  </w:style>
  <w:style w:type="character" w:customStyle="1" w:styleId="Body2CharCharCharChar">
    <w:name w:val="Body 2 Char Char Char Char"/>
    <w:basedOn w:val="DefaultParagraphFont"/>
    <w:link w:val="Body2CharCharChar"/>
    <w:rsid w:val="001F1BE9"/>
    <w:rPr>
      <w:sz w:val="22"/>
      <w:lang w:val="en-AU" w:eastAsia="en-GB"/>
    </w:rPr>
  </w:style>
  <w:style w:type="paragraph" w:styleId="TOCHeading">
    <w:name w:val="TOC Heading"/>
    <w:basedOn w:val="Heading1"/>
    <w:next w:val="Normal"/>
    <w:uiPriority w:val="39"/>
    <w:semiHidden/>
    <w:unhideWhenUsed/>
    <w:qFormat/>
    <w:rsid w:val="00EE0144"/>
    <w:pPr>
      <w:keepNext/>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480"/>
      <w:outlineLvl w:val="9"/>
    </w:pPr>
    <w:rPr>
      <w:rFonts w:ascii="Cambria" w:hAnsi="Cambria"/>
      <w:caps w:val="0"/>
      <w:color w:val="365F91"/>
      <w:spacing w:val="0"/>
      <w:sz w:val="28"/>
      <w:szCs w:val="28"/>
      <w:lang w:val="en-US"/>
    </w:rPr>
  </w:style>
  <w:style w:type="character" w:customStyle="1" w:styleId="FooterChar">
    <w:name w:val="Footer Char"/>
    <w:basedOn w:val="DefaultParagraphFont"/>
    <w:link w:val="Footer"/>
    <w:uiPriority w:val="99"/>
    <w:rsid w:val="00C422ED"/>
    <w:rPr>
      <w:rFonts w:ascii="Arial" w:hAnsi="Arial"/>
      <w:lang w:val="en-GB" w:bidi="en-US"/>
    </w:rPr>
  </w:style>
  <w:style w:type="paragraph" w:styleId="EndnoteText">
    <w:name w:val="endnote text"/>
    <w:basedOn w:val="Normal"/>
    <w:link w:val="EndnoteTextChar"/>
    <w:rsid w:val="00C422ED"/>
  </w:style>
  <w:style w:type="character" w:customStyle="1" w:styleId="EndnoteTextChar">
    <w:name w:val="Endnote Text Char"/>
    <w:basedOn w:val="DefaultParagraphFont"/>
    <w:link w:val="EndnoteText"/>
    <w:rsid w:val="00C422ED"/>
    <w:rPr>
      <w:rFonts w:ascii="Arial" w:hAnsi="Arial"/>
      <w:lang w:val="en-GB" w:bidi="en-US"/>
    </w:rPr>
  </w:style>
  <w:style w:type="character" w:styleId="EndnoteReference">
    <w:name w:val="endnote reference"/>
    <w:basedOn w:val="DefaultParagraphFont"/>
    <w:rsid w:val="00C422ED"/>
    <w:rPr>
      <w:vertAlign w:val="superscript"/>
    </w:rPr>
  </w:style>
  <w:style w:type="paragraph" w:customStyle="1" w:styleId="Default">
    <w:name w:val="Default"/>
    <w:rsid w:val="00C20BD9"/>
    <w:pPr>
      <w:autoSpaceDE w:val="0"/>
      <w:autoSpaceDN w:val="0"/>
      <w:adjustRightInd w:val="0"/>
    </w:pPr>
    <w:rPr>
      <w:rFonts w:ascii="EUAlbertina" w:hAnsi="EUAlbertina" w:cs="EUAlberti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4DA"/>
    <w:pPr>
      <w:spacing w:before="100" w:after="100" w:line="276" w:lineRule="auto"/>
    </w:pPr>
    <w:rPr>
      <w:rFonts w:ascii="Arial" w:hAnsi="Arial"/>
      <w:lang w:val="en-GB" w:bidi="en-US"/>
    </w:rPr>
  </w:style>
  <w:style w:type="paragraph" w:styleId="Heading1">
    <w:name w:val="heading 1"/>
    <w:aliases w:val="Section Heading,First level,T1,h1,PR9,Section,level2 hdg"/>
    <w:basedOn w:val="Normal"/>
    <w:next w:val="Normal"/>
    <w:link w:val="Heading1Char"/>
    <w:qFormat/>
    <w:rsid w:val="00753731"/>
    <w:pPr>
      <w:pageBreakBefore/>
      <w:numPr>
        <w:numId w:val="8"/>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lang w:bidi="ar-SA"/>
    </w:rPr>
  </w:style>
  <w:style w:type="paragraph" w:styleId="Heading2">
    <w:name w:val="heading 2"/>
    <w:aliases w:val="Reset numbering,Second level,T2,h2,PR10"/>
    <w:basedOn w:val="Normal"/>
    <w:next w:val="Normal"/>
    <w:link w:val="Heading2Char"/>
    <w:qFormat/>
    <w:rsid w:val="000A28AE"/>
    <w:pPr>
      <w:numPr>
        <w:ilvl w:val="1"/>
        <w:numId w:val="8"/>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lang w:bidi="ar-SA"/>
    </w:rPr>
  </w:style>
  <w:style w:type="paragraph" w:styleId="Heading3">
    <w:name w:val="heading 3"/>
    <w:aliases w:val=".,Level 1 - 1,H3,Third level,T3,PR11"/>
    <w:basedOn w:val="Normal"/>
    <w:next w:val="Normal"/>
    <w:link w:val="Heading3Char"/>
    <w:qFormat/>
    <w:rsid w:val="000D3C67"/>
    <w:pPr>
      <w:numPr>
        <w:ilvl w:val="2"/>
        <w:numId w:val="8"/>
      </w:numPr>
      <w:pBdr>
        <w:top w:val="single" w:sz="6" w:space="2" w:color="4F81BD"/>
        <w:left w:val="single" w:sz="6" w:space="2" w:color="4F81BD"/>
      </w:pBdr>
      <w:spacing w:before="300" w:after="0"/>
      <w:ind w:left="1350"/>
      <w:outlineLvl w:val="2"/>
    </w:pPr>
    <w:rPr>
      <w:caps/>
      <w:color w:val="243F60"/>
      <w:spacing w:val="15"/>
      <w:lang w:bidi="ar-SA"/>
    </w:rPr>
  </w:style>
  <w:style w:type="paragraph" w:styleId="Heading4">
    <w:name w:val="heading 4"/>
    <w:basedOn w:val="Normal"/>
    <w:next w:val="Normal"/>
    <w:link w:val="Heading4Char"/>
    <w:qFormat/>
    <w:rsid w:val="008301FA"/>
    <w:pPr>
      <w:numPr>
        <w:ilvl w:val="3"/>
        <w:numId w:val="8"/>
      </w:numPr>
      <w:pBdr>
        <w:top w:val="dotted" w:sz="6" w:space="2" w:color="4F81BD"/>
        <w:left w:val="dotted" w:sz="6" w:space="2" w:color="4F81BD"/>
      </w:pBdr>
      <w:spacing w:before="300" w:after="0"/>
      <w:outlineLvl w:val="3"/>
    </w:pPr>
    <w:rPr>
      <w:caps/>
      <w:color w:val="365F91"/>
      <w:spacing w:val="10"/>
      <w:sz w:val="18"/>
      <w:szCs w:val="18"/>
    </w:rPr>
  </w:style>
  <w:style w:type="paragraph" w:styleId="Heading5">
    <w:name w:val="heading 5"/>
    <w:basedOn w:val="Normal"/>
    <w:next w:val="Normal"/>
    <w:qFormat/>
    <w:rsid w:val="006D7481"/>
    <w:pPr>
      <w:numPr>
        <w:ilvl w:val="4"/>
        <w:numId w:val="8"/>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qFormat/>
    <w:rsid w:val="006D7481"/>
    <w:pPr>
      <w:numPr>
        <w:ilvl w:val="5"/>
        <w:numId w:val="8"/>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qFormat/>
    <w:rsid w:val="006D7481"/>
    <w:pPr>
      <w:numPr>
        <w:ilvl w:val="6"/>
        <w:numId w:val="8"/>
      </w:numPr>
      <w:spacing w:before="300" w:after="0"/>
      <w:outlineLvl w:val="6"/>
    </w:pPr>
    <w:rPr>
      <w:caps/>
      <w:color w:val="365F91"/>
      <w:spacing w:val="10"/>
      <w:sz w:val="22"/>
      <w:szCs w:val="22"/>
    </w:rPr>
  </w:style>
  <w:style w:type="paragraph" w:styleId="Heading8">
    <w:name w:val="heading 8"/>
    <w:basedOn w:val="Normal"/>
    <w:next w:val="Normal"/>
    <w:qFormat/>
    <w:rsid w:val="006D7481"/>
    <w:pPr>
      <w:numPr>
        <w:ilvl w:val="7"/>
        <w:numId w:val="8"/>
      </w:numPr>
      <w:spacing w:before="300" w:after="0"/>
      <w:outlineLvl w:val="7"/>
    </w:pPr>
    <w:rPr>
      <w:caps/>
      <w:spacing w:val="10"/>
      <w:sz w:val="18"/>
      <w:szCs w:val="18"/>
    </w:rPr>
  </w:style>
  <w:style w:type="paragraph" w:styleId="Heading9">
    <w:name w:val="heading 9"/>
    <w:basedOn w:val="Normal"/>
    <w:next w:val="Normal"/>
    <w:qFormat/>
    <w:rsid w:val="006D7481"/>
    <w:pPr>
      <w:numPr>
        <w:ilvl w:val="8"/>
        <w:numId w:val="8"/>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
    <w:link w:val="Heading1"/>
    <w:rsid w:val="00753731"/>
    <w:rPr>
      <w:rFonts w:ascii="Arial" w:hAnsi="Arial"/>
      <w:b/>
      <w:bCs/>
      <w:caps/>
      <w:color w:val="FFFFFF"/>
      <w:spacing w:val="15"/>
      <w:sz w:val="22"/>
      <w:szCs w:val="22"/>
      <w:shd w:val="clear" w:color="auto" w:fill="4F81BD"/>
      <w:lang w:val="en-GB"/>
    </w:rPr>
  </w:style>
  <w:style w:type="character" w:customStyle="1" w:styleId="Heading2Char">
    <w:name w:val="Heading 2 Char"/>
    <w:aliases w:val="Reset numbering Char,Second level Char,T2 Char,h2 Char,PR10 Char"/>
    <w:link w:val="Heading2"/>
    <w:rsid w:val="000A28AE"/>
    <w:rPr>
      <w:rFonts w:ascii="Arial" w:hAnsi="Arial"/>
      <w:caps/>
      <w:spacing w:val="15"/>
      <w:sz w:val="22"/>
      <w:szCs w:val="22"/>
      <w:shd w:val="clear" w:color="auto" w:fill="DBE5F1"/>
      <w:lang w:val="en-GB"/>
    </w:rPr>
  </w:style>
  <w:style w:type="character" w:customStyle="1" w:styleId="Heading3Char">
    <w:name w:val="Heading 3 Char"/>
    <w:aliases w:val=". Char,Level 1 - 1 Char,H3 Char,Third level Char,T3 Char,PR11 Char"/>
    <w:link w:val="Heading3"/>
    <w:rsid w:val="000D3C67"/>
    <w:rPr>
      <w:rFonts w:ascii="Arial" w:hAnsi="Arial"/>
      <w:caps/>
      <w:color w:val="243F60"/>
      <w:spacing w:val="15"/>
      <w:lang w:val="en-GB"/>
    </w:rPr>
  </w:style>
  <w:style w:type="character" w:customStyle="1" w:styleId="Heading4Char">
    <w:name w:val="Heading 4 Char"/>
    <w:link w:val="Heading4"/>
    <w:rsid w:val="008301FA"/>
    <w:rPr>
      <w:rFonts w:ascii="Arial" w:hAnsi="Arial"/>
      <w:caps/>
      <w:color w:val="365F91"/>
      <w:spacing w:val="10"/>
      <w:sz w:val="18"/>
      <w:szCs w:val="18"/>
      <w:lang w:val="en-GB" w:bidi="en-US"/>
    </w:rPr>
  </w:style>
  <w:style w:type="paragraph" w:styleId="Footer">
    <w:name w:val="footer"/>
    <w:basedOn w:val="Normal"/>
    <w:link w:val="FooterChar"/>
    <w:uiPriority w:val="99"/>
    <w:rsid w:val="00160A78"/>
    <w:pPr>
      <w:tabs>
        <w:tab w:val="center" w:pos="4153"/>
        <w:tab w:val="right" w:pos="8306"/>
      </w:tabs>
    </w:pPr>
  </w:style>
  <w:style w:type="character" w:styleId="PageNumber">
    <w:name w:val="page number"/>
    <w:basedOn w:val="DefaultParagraphFont"/>
    <w:rsid w:val="00160A78"/>
  </w:style>
  <w:style w:type="paragraph" w:customStyle="1" w:styleId="ContentsTitle">
    <w:name w:val="ContentsTitle"/>
    <w:basedOn w:val="Normal"/>
    <w:rsid w:val="00E718F2"/>
    <w:pPr>
      <w:spacing w:after="0" w:line="240" w:lineRule="auto"/>
      <w:jc w:val="center"/>
    </w:pPr>
    <w:rPr>
      <w:b/>
      <w:bCs/>
      <w:sz w:val="40"/>
      <w:u w:val="single"/>
    </w:rPr>
  </w:style>
  <w:style w:type="character" w:styleId="CommentReference">
    <w:name w:val="annotation reference"/>
    <w:semiHidden/>
    <w:rsid w:val="00160A78"/>
    <w:rPr>
      <w:sz w:val="16"/>
      <w:szCs w:val="16"/>
    </w:rPr>
  </w:style>
  <w:style w:type="paragraph" w:styleId="CommentText">
    <w:name w:val="annotation text"/>
    <w:basedOn w:val="Normal"/>
    <w:semiHidden/>
    <w:rsid w:val="00160A78"/>
  </w:style>
  <w:style w:type="paragraph" w:styleId="BalloonText">
    <w:name w:val="Balloon Text"/>
    <w:basedOn w:val="Normal"/>
    <w:semiHidden/>
    <w:rsid w:val="00160A78"/>
    <w:rPr>
      <w:rFonts w:ascii="Tahoma" w:hAnsi="Tahoma" w:cs="Tahoma"/>
      <w:sz w:val="16"/>
      <w:szCs w:val="16"/>
    </w:rPr>
  </w:style>
  <w:style w:type="paragraph" w:customStyle="1" w:styleId="Bullet1">
    <w:name w:val="Bullet 1"/>
    <w:basedOn w:val="Normal"/>
    <w:link w:val="Bullet1Char"/>
    <w:rsid w:val="00D80CDD"/>
    <w:pPr>
      <w:numPr>
        <w:numId w:val="2"/>
      </w:numPr>
      <w:spacing w:before="60" w:after="60"/>
    </w:pPr>
    <w:rPr>
      <w:rFonts w:cs="Arial"/>
    </w:rPr>
  </w:style>
  <w:style w:type="character" w:customStyle="1" w:styleId="Bullet1Char">
    <w:name w:val="Bullet 1 Char"/>
    <w:basedOn w:val="DefaultParagraphFont"/>
    <w:link w:val="Bullet1"/>
    <w:rsid w:val="00D80CDD"/>
    <w:rPr>
      <w:rFonts w:ascii="Arial" w:hAnsi="Arial" w:cs="Arial"/>
      <w:lang w:val="en-GB" w:bidi="en-US"/>
    </w:rPr>
  </w:style>
  <w:style w:type="paragraph" w:styleId="FootnoteText">
    <w:name w:val="footnote text"/>
    <w:basedOn w:val="Normal"/>
    <w:link w:val="FootnoteTextChar"/>
    <w:autoRedefine/>
    <w:semiHidden/>
    <w:rsid w:val="00C06E30"/>
    <w:pPr>
      <w:overflowPunct w:val="0"/>
      <w:autoSpaceDE w:val="0"/>
      <w:autoSpaceDN w:val="0"/>
      <w:adjustRightInd w:val="0"/>
      <w:spacing w:before="0" w:after="0" w:line="240" w:lineRule="auto"/>
      <w:textAlignment w:val="baseline"/>
    </w:pPr>
    <w:rPr>
      <w:sz w:val="16"/>
      <w:szCs w:val="16"/>
      <w:lang w:val="en-IE" w:eastAsia="en-GB" w:bidi="ar-SA"/>
    </w:rPr>
  </w:style>
  <w:style w:type="character" w:customStyle="1" w:styleId="FootnoteTextChar">
    <w:name w:val="Footnote Text Char"/>
    <w:link w:val="FootnoteText"/>
    <w:semiHidden/>
    <w:rsid w:val="00C06E30"/>
    <w:rPr>
      <w:rFonts w:ascii="Arial" w:hAnsi="Arial"/>
      <w:sz w:val="16"/>
      <w:szCs w:val="16"/>
      <w:lang w:val="en-IE" w:eastAsia="en-GB"/>
    </w:rPr>
  </w:style>
  <w:style w:type="character" w:styleId="FootnoteReference">
    <w:name w:val="footnote reference"/>
    <w:semiHidden/>
    <w:rsid w:val="00FC7AD7"/>
    <w:rPr>
      <w:rFonts w:ascii="Arial" w:hAnsi="Arial"/>
      <w:sz w:val="16"/>
      <w:vertAlign w:val="superscript"/>
    </w:rPr>
  </w:style>
  <w:style w:type="paragraph" w:styleId="BodyText">
    <w:name w:val="Body Text"/>
    <w:basedOn w:val="Normal"/>
    <w:rsid w:val="007833EB"/>
    <w:pPr>
      <w:spacing w:before="0" w:after="0" w:line="240" w:lineRule="auto"/>
      <w:jc w:val="both"/>
    </w:pPr>
    <w:rPr>
      <w:rFonts w:ascii="Tahoma" w:hAnsi="Tahoma" w:cs="Tahoma"/>
      <w:szCs w:val="24"/>
      <w:lang w:bidi="ar-SA"/>
    </w:rPr>
  </w:style>
  <w:style w:type="paragraph" w:customStyle="1" w:styleId="Bullet1CharChar">
    <w:name w:val="Bullet 1 Char Char"/>
    <w:basedOn w:val="Normal"/>
    <w:rsid w:val="007833EB"/>
    <w:pPr>
      <w:tabs>
        <w:tab w:val="left" w:pos="289"/>
        <w:tab w:val="num" w:pos="360"/>
      </w:tabs>
      <w:overflowPunct w:val="0"/>
      <w:autoSpaceDE w:val="0"/>
      <w:autoSpaceDN w:val="0"/>
      <w:adjustRightInd w:val="0"/>
      <w:spacing w:before="0" w:line="240" w:lineRule="auto"/>
      <w:ind w:left="288" w:hanging="288"/>
      <w:textAlignment w:val="baseline"/>
    </w:pPr>
    <w:rPr>
      <w:kern w:val="20"/>
      <w:lang w:bidi="ar-SA"/>
    </w:rPr>
  </w:style>
  <w:style w:type="paragraph" w:customStyle="1" w:styleId="SEMTitle">
    <w:name w:val="SEMTitle"/>
    <w:basedOn w:val="Normal"/>
    <w:rsid w:val="00C1436C"/>
    <w:pPr>
      <w:spacing w:after="0" w:line="240" w:lineRule="auto"/>
      <w:jc w:val="center"/>
    </w:pPr>
    <w:rPr>
      <w:sz w:val="48"/>
    </w:rPr>
  </w:style>
  <w:style w:type="table" w:styleId="TableGrid8">
    <w:name w:val="Table Grid 8"/>
    <w:basedOn w:val="TableNormal"/>
    <w:rsid w:val="00013840"/>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uiPriority w:val="59"/>
    <w:rsid w:val="0001384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ocTitle">
    <w:name w:val="DocTitle"/>
    <w:basedOn w:val="Normal"/>
    <w:rsid w:val="00C1436C"/>
    <w:pPr>
      <w:jc w:val="center"/>
    </w:pPr>
    <w:rPr>
      <w:b/>
      <w:bCs/>
      <w:caps/>
      <w:color w:val="FFFFFF"/>
      <w:sz w:val="28"/>
    </w:rPr>
  </w:style>
  <w:style w:type="character" w:styleId="Hyperlink">
    <w:name w:val="Hyperlink"/>
    <w:uiPriority w:val="99"/>
    <w:rsid w:val="004F36E5"/>
    <w:rPr>
      <w:color w:val="0000FF"/>
      <w:u w:val="single"/>
    </w:rPr>
  </w:style>
  <w:style w:type="character" w:styleId="FollowedHyperlink">
    <w:name w:val="FollowedHyperlink"/>
    <w:rsid w:val="006D022A"/>
    <w:rPr>
      <w:color w:val="000080"/>
      <w:u w:val="single"/>
    </w:rPr>
  </w:style>
  <w:style w:type="paragraph" w:styleId="NormalWeb">
    <w:name w:val="Normal (Web)"/>
    <w:basedOn w:val="Normal"/>
    <w:rsid w:val="00B76BBD"/>
    <w:pPr>
      <w:spacing w:beforeAutospacing="1" w:afterAutospacing="1" w:line="240" w:lineRule="auto"/>
    </w:pPr>
    <w:rPr>
      <w:rFonts w:ascii="Times New Roman" w:hAnsi="Times New Roman"/>
      <w:sz w:val="24"/>
      <w:szCs w:val="24"/>
      <w:lang w:eastAsia="en-GB" w:bidi="ar-SA"/>
    </w:rPr>
  </w:style>
  <w:style w:type="paragraph" w:styleId="TOC1">
    <w:name w:val="toc 1"/>
    <w:basedOn w:val="Normal"/>
    <w:next w:val="Normal"/>
    <w:autoRedefine/>
    <w:uiPriority w:val="39"/>
    <w:rsid w:val="00463719"/>
    <w:pPr>
      <w:tabs>
        <w:tab w:val="left" w:pos="720"/>
        <w:tab w:val="right" w:leader="dot" w:pos="9530"/>
      </w:tabs>
      <w:ind w:left="720" w:hanging="720"/>
    </w:pPr>
    <w:rPr>
      <w:noProof/>
      <w:sz w:val="22"/>
      <w:szCs w:val="22"/>
    </w:rPr>
  </w:style>
  <w:style w:type="paragraph" w:styleId="TOC2">
    <w:name w:val="toc 2"/>
    <w:basedOn w:val="Normal"/>
    <w:next w:val="Normal"/>
    <w:autoRedefine/>
    <w:uiPriority w:val="39"/>
    <w:rsid w:val="00463719"/>
    <w:pPr>
      <w:tabs>
        <w:tab w:val="left" w:pos="720"/>
        <w:tab w:val="right" w:leader="dot" w:pos="9540"/>
      </w:tabs>
      <w:spacing w:line="240" w:lineRule="auto"/>
      <w:ind w:left="720" w:hanging="720"/>
    </w:pPr>
    <w:rPr>
      <w:noProof/>
      <w:sz w:val="16"/>
      <w:szCs w:val="16"/>
    </w:rPr>
  </w:style>
  <w:style w:type="paragraph" w:styleId="TOC3">
    <w:name w:val="toc 3"/>
    <w:basedOn w:val="Normal"/>
    <w:next w:val="Normal"/>
    <w:autoRedefine/>
    <w:uiPriority w:val="39"/>
    <w:rsid w:val="00F03E8D"/>
    <w:pPr>
      <w:tabs>
        <w:tab w:val="left" w:pos="1440"/>
        <w:tab w:val="right" w:leader="dot" w:pos="9530"/>
      </w:tabs>
      <w:spacing w:before="0" w:after="0"/>
      <w:ind w:left="1440" w:hanging="720"/>
    </w:pPr>
    <w:rPr>
      <w:noProof/>
      <w:sz w:val="16"/>
      <w:szCs w:val="16"/>
    </w:rPr>
  </w:style>
  <w:style w:type="paragraph" w:styleId="DocumentMap">
    <w:name w:val="Document Map"/>
    <w:basedOn w:val="Normal"/>
    <w:semiHidden/>
    <w:rsid w:val="00AB6F7F"/>
    <w:pPr>
      <w:shd w:val="clear" w:color="auto" w:fill="000080"/>
    </w:pPr>
    <w:rPr>
      <w:rFonts w:ascii="Tahoma" w:hAnsi="Tahoma" w:cs="Tahoma"/>
    </w:rPr>
  </w:style>
  <w:style w:type="paragraph" w:styleId="BodyTextIndent">
    <w:name w:val="Body Text Indent"/>
    <w:basedOn w:val="Normal"/>
    <w:rsid w:val="002E2AB8"/>
    <w:pPr>
      <w:spacing w:after="120"/>
      <w:ind w:left="360"/>
    </w:pPr>
  </w:style>
  <w:style w:type="paragraph" w:styleId="Caption">
    <w:name w:val="caption"/>
    <w:basedOn w:val="Normal"/>
    <w:next w:val="Normal"/>
    <w:qFormat/>
    <w:rsid w:val="00542A5A"/>
    <w:pPr>
      <w:overflowPunct w:val="0"/>
      <w:autoSpaceDE w:val="0"/>
      <w:autoSpaceDN w:val="0"/>
      <w:adjustRightInd w:val="0"/>
      <w:spacing w:before="0" w:after="0" w:line="240" w:lineRule="auto"/>
      <w:jc w:val="center"/>
      <w:textAlignment w:val="baseline"/>
    </w:pPr>
    <w:rPr>
      <w:b/>
      <w:bCs/>
      <w:lang w:val="en-IE" w:eastAsia="en-GB" w:bidi="ar-SA"/>
    </w:rPr>
  </w:style>
  <w:style w:type="paragraph" w:customStyle="1" w:styleId="Body1">
    <w:name w:val="Body 1"/>
    <w:basedOn w:val="Normal"/>
    <w:link w:val="Body1Char"/>
    <w:rsid w:val="002A3B8D"/>
    <w:pPr>
      <w:keepLines/>
      <w:overflowPunct w:val="0"/>
      <w:autoSpaceDE w:val="0"/>
      <w:autoSpaceDN w:val="0"/>
      <w:adjustRightInd w:val="0"/>
      <w:spacing w:before="60" w:after="60" w:line="240" w:lineRule="auto"/>
      <w:textAlignment w:val="baseline"/>
    </w:pPr>
    <w:rPr>
      <w:rFonts w:ascii="Times New Roman" w:hAnsi="Times New Roman"/>
      <w:sz w:val="22"/>
      <w:lang w:val="en-IE" w:eastAsia="en-GB" w:bidi="ar-SA"/>
    </w:rPr>
  </w:style>
  <w:style w:type="character" w:customStyle="1" w:styleId="Body1Char">
    <w:name w:val="Body 1 Char"/>
    <w:link w:val="Body1"/>
    <w:rsid w:val="002A3B8D"/>
    <w:rPr>
      <w:sz w:val="22"/>
      <w:lang w:val="en-IE" w:eastAsia="en-GB" w:bidi="ar-SA"/>
    </w:rPr>
  </w:style>
  <w:style w:type="paragraph" w:customStyle="1" w:styleId="Body1CharCharChar1Char">
    <w:name w:val="Body 1 Char Char Char1 Char"/>
    <w:basedOn w:val="Normal"/>
    <w:link w:val="Body1CharCharChar1CharChar"/>
    <w:rsid w:val="002A3B8D"/>
    <w:pPr>
      <w:keepLines/>
      <w:overflowPunct w:val="0"/>
      <w:autoSpaceDE w:val="0"/>
      <w:autoSpaceDN w:val="0"/>
      <w:adjustRightInd w:val="0"/>
      <w:spacing w:before="60" w:after="60" w:line="240" w:lineRule="auto"/>
      <w:textAlignment w:val="baseline"/>
    </w:pPr>
    <w:rPr>
      <w:rFonts w:ascii="Times New Roman" w:hAnsi="Times New Roman"/>
      <w:sz w:val="22"/>
      <w:szCs w:val="22"/>
      <w:lang w:val="en-AU" w:eastAsia="en-GB" w:bidi="ar-SA"/>
    </w:rPr>
  </w:style>
  <w:style w:type="character" w:customStyle="1" w:styleId="Body1CharCharChar1CharChar">
    <w:name w:val="Body 1 Char Char Char1 Char Char"/>
    <w:link w:val="Body1CharCharChar1Char"/>
    <w:rsid w:val="002A3B8D"/>
    <w:rPr>
      <w:sz w:val="22"/>
      <w:szCs w:val="22"/>
      <w:lang w:val="en-AU" w:eastAsia="en-GB" w:bidi="ar-SA"/>
    </w:rPr>
  </w:style>
  <w:style w:type="paragraph" w:customStyle="1" w:styleId="TableColumnHeadings">
    <w:name w:val="Table Column Headings"/>
    <w:basedOn w:val="Normal"/>
    <w:rsid w:val="002A3B8D"/>
    <w:pPr>
      <w:keepNext/>
      <w:overflowPunct w:val="0"/>
      <w:autoSpaceDE w:val="0"/>
      <w:autoSpaceDN w:val="0"/>
      <w:adjustRightInd w:val="0"/>
      <w:spacing w:before="60" w:after="60" w:line="240" w:lineRule="auto"/>
      <w:textAlignment w:val="baseline"/>
    </w:pPr>
    <w:rPr>
      <w:rFonts w:ascii="Times New Roman" w:hAnsi="Times New Roman"/>
      <w:b/>
      <w:bCs/>
      <w:smallCaps/>
      <w:sz w:val="22"/>
      <w:szCs w:val="22"/>
      <w:lang w:val="en-AU" w:eastAsia="en-GB" w:bidi="ar-SA"/>
    </w:rPr>
  </w:style>
  <w:style w:type="paragraph" w:customStyle="1" w:styleId="Body">
    <w:name w:val="Body"/>
    <w:link w:val="BodyChar"/>
    <w:rsid w:val="00402EDF"/>
    <w:pPr>
      <w:spacing w:after="120" w:line="288" w:lineRule="auto"/>
      <w:ind w:left="1699"/>
    </w:pPr>
    <w:rPr>
      <w:rFonts w:ascii="Arial" w:hAnsi="Arial"/>
    </w:rPr>
  </w:style>
  <w:style w:type="character" w:customStyle="1" w:styleId="BodyChar">
    <w:name w:val="Body Char"/>
    <w:link w:val="Body"/>
    <w:rsid w:val="00402EDF"/>
    <w:rPr>
      <w:rFonts w:ascii="Arial" w:hAnsi="Arial"/>
      <w:lang w:val="en-US" w:eastAsia="en-US" w:bidi="ar-SA"/>
    </w:rPr>
  </w:style>
  <w:style w:type="character" w:customStyle="1" w:styleId="BodyChar1">
    <w:name w:val="Body Char1"/>
    <w:rsid w:val="00A9055C"/>
    <w:rPr>
      <w:rFonts w:ascii="Arial" w:hAnsi="Arial"/>
      <w:lang w:val="en-US" w:eastAsia="en-US" w:bidi="ar-SA"/>
    </w:rPr>
  </w:style>
  <w:style w:type="paragraph" w:customStyle="1" w:styleId="Apphead1">
    <w:name w:val="Apphead 1"/>
    <w:basedOn w:val="Normal"/>
    <w:next w:val="Body"/>
    <w:autoRedefine/>
    <w:rsid w:val="00A9055C"/>
    <w:pPr>
      <w:keepNext/>
      <w:pageBreakBefore/>
      <w:tabs>
        <w:tab w:val="num" w:pos="576"/>
      </w:tabs>
      <w:spacing w:before="0" w:after="240" w:line="240" w:lineRule="auto"/>
      <w:ind w:left="576" w:hanging="576"/>
      <w:outlineLvl w:val="0"/>
    </w:pPr>
    <w:rPr>
      <w:rFonts w:ascii="Arial Bold" w:hAnsi="Arial Bold"/>
      <w:b/>
      <w:caps/>
      <w:kern w:val="28"/>
      <w:sz w:val="32"/>
      <w:lang w:bidi="ar-SA"/>
    </w:rPr>
  </w:style>
  <w:style w:type="paragraph" w:customStyle="1" w:styleId="Apphead2">
    <w:name w:val="Apphead 2"/>
    <w:basedOn w:val="Apphead1"/>
    <w:next w:val="Normal"/>
    <w:autoRedefine/>
    <w:rsid w:val="00A9055C"/>
    <w:pPr>
      <w:pageBreakBefore w:val="0"/>
      <w:numPr>
        <w:ilvl w:val="1"/>
      </w:numPr>
      <w:tabs>
        <w:tab w:val="num" w:pos="576"/>
      </w:tabs>
      <w:spacing w:before="240" w:after="120"/>
      <w:ind w:left="576" w:hanging="576"/>
      <w:outlineLvl w:val="1"/>
    </w:pPr>
    <w:rPr>
      <w:caps w:val="0"/>
      <w:sz w:val="30"/>
    </w:rPr>
  </w:style>
  <w:style w:type="paragraph" w:customStyle="1" w:styleId="Apphead3">
    <w:name w:val="Apphead 3"/>
    <w:basedOn w:val="Apphead2"/>
    <w:next w:val="Normal"/>
    <w:autoRedefine/>
    <w:rsid w:val="00A9055C"/>
    <w:pPr>
      <w:numPr>
        <w:ilvl w:val="2"/>
      </w:numPr>
      <w:tabs>
        <w:tab w:val="num" w:pos="576"/>
      </w:tabs>
      <w:spacing w:before="120"/>
      <w:ind w:left="576" w:hanging="576"/>
      <w:outlineLvl w:val="2"/>
    </w:pPr>
    <w:rPr>
      <w:sz w:val="28"/>
    </w:rPr>
  </w:style>
  <w:style w:type="paragraph" w:customStyle="1" w:styleId="Apphead4">
    <w:name w:val="Apphead 4"/>
    <w:basedOn w:val="Apphead3"/>
    <w:next w:val="Normal"/>
    <w:autoRedefine/>
    <w:rsid w:val="00A9055C"/>
    <w:pPr>
      <w:numPr>
        <w:ilvl w:val="3"/>
      </w:numPr>
      <w:tabs>
        <w:tab w:val="num" w:pos="576"/>
      </w:tabs>
      <w:ind w:left="576" w:hanging="576"/>
      <w:outlineLvl w:val="3"/>
    </w:pPr>
    <w:rPr>
      <w:sz w:val="26"/>
    </w:rPr>
  </w:style>
  <w:style w:type="paragraph" w:customStyle="1" w:styleId="Notices">
    <w:name w:val="Notices"/>
    <w:basedOn w:val="Normal"/>
    <w:rsid w:val="0075165F"/>
  </w:style>
  <w:style w:type="paragraph" w:customStyle="1" w:styleId="Bullet2">
    <w:name w:val="Bullet 2"/>
    <w:basedOn w:val="Bullet1"/>
    <w:rsid w:val="00C51B61"/>
    <w:pPr>
      <w:numPr>
        <w:numId w:val="1"/>
      </w:numPr>
      <w:tabs>
        <w:tab w:val="clear" w:pos="360"/>
        <w:tab w:val="num" w:pos="720"/>
      </w:tabs>
      <w:spacing w:before="0" w:after="0"/>
      <w:ind w:left="720"/>
    </w:pPr>
    <w:rPr>
      <w:szCs w:val="22"/>
    </w:rPr>
  </w:style>
  <w:style w:type="paragraph" w:customStyle="1" w:styleId="Body1CharChar">
    <w:name w:val="Body 1 Char Char"/>
    <w:basedOn w:val="Normal"/>
    <w:link w:val="Body1CharCharChar"/>
    <w:rsid w:val="00933C83"/>
    <w:pPr>
      <w:keepLines/>
      <w:overflowPunct w:val="0"/>
      <w:autoSpaceDE w:val="0"/>
      <w:autoSpaceDN w:val="0"/>
      <w:adjustRightInd w:val="0"/>
      <w:spacing w:before="60" w:after="60" w:line="240" w:lineRule="auto"/>
      <w:textAlignment w:val="baseline"/>
    </w:pPr>
    <w:rPr>
      <w:rFonts w:cs="Arial"/>
      <w:sz w:val="22"/>
      <w:szCs w:val="22"/>
      <w:lang w:val="en-IE" w:eastAsia="en-GB" w:bidi="ar-SA"/>
    </w:rPr>
  </w:style>
  <w:style w:type="character" w:customStyle="1" w:styleId="Body1CharCharChar">
    <w:name w:val="Body 1 Char Char Char"/>
    <w:link w:val="Body1CharChar"/>
    <w:rsid w:val="00933C83"/>
    <w:rPr>
      <w:rFonts w:ascii="Arial" w:hAnsi="Arial" w:cs="Arial"/>
      <w:sz w:val="22"/>
      <w:szCs w:val="22"/>
      <w:lang w:val="en-IE" w:eastAsia="en-GB" w:bidi="ar-SA"/>
    </w:rPr>
  </w:style>
  <w:style w:type="paragraph" w:customStyle="1" w:styleId="NumberedList">
    <w:name w:val="NumberedList"/>
    <w:basedOn w:val="Normal"/>
    <w:rsid w:val="00EE08F2"/>
    <w:pPr>
      <w:tabs>
        <w:tab w:val="num" w:pos="360"/>
      </w:tabs>
      <w:ind w:left="360" w:hanging="360"/>
    </w:pPr>
    <w:rPr>
      <w:rFonts w:cs="Arial"/>
    </w:rPr>
  </w:style>
  <w:style w:type="character" w:customStyle="1" w:styleId="TableText">
    <w:name w:val="TableText"/>
    <w:rsid w:val="00874FDF"/>
    <w:rPr>
      <w:sz w:val="18"/>
    </w:rPr>
  </w:style>
  <w:style w:type="paragraph" w:styleId="CommentSubject">
    <w:name w:val="annotation subject"/>
    <w:basedOn w:val="CommentText"/>
    <w:next w:val="CommentText"/>
    <w:semiHidden/>
    <w:rsid w:val="005011C8"/>
    <w:rPr>
      <w:b/>
      <w:bCs/>
    </w:rPr>
  </w:style>
  <w:style w:type="paragraph" w:styleId="TOC4">
    <w:name w:val="toc 4"/>
    <w:basedOn w:val="Normal"/>
    <w:next w:val="Normal"/>
    <w:autoRedefine/>
    <w:uiPriority w:val="39"/>
    <w:rsid w:val="008341C7"/>
    <w:pPr>
      <w:tabs>
        <w:tab w:val="left" w:pos="1680"/>
        <w:tab w:val="right" w:leader="dot" w:pos="9530"/>
      </w:tabs>
      <w:ind w:left="720"/>
    </w:pPr>
    <w:rPr>
      <w:noProof/>
      <w:sz w:val="16"/>
      <w:szCs w:val="16"/>
    </w:rPr>
  </w:style>
  <w:style w:type="paragraph" w:styleId="TOC5">
    <w:name w:val="toc 5"/>
    <w:basedOn w:val="Normal"/>
    <w:next w:val="Normal"/>
    <w:autoRedefine/>
    <w:semiHidden/>
    <w:rsid w:val="006646FF"/>
    <w:pPr>
      <w:spacing w:before="0" w:after="0" w:line="240" w:lineRule="auto"/>
      <w:ind w:left="960"/>
    </w:pPr>
    <w:rPr>
      <w:rFonts w:ascii="Times New Roman" w:hAnsi="Times New Roman"/>
      <w:sz w:val="24"/>
      <w:szCs w:val="24"/>
      <w:lang w:eastAsia="en-GB" w:bidi="ar-SA"/>
    </w:rPr>
  </w:style>
  <w:style w:type="paragraph" w:styleId="TOC6">
    <w:name w:val="toc 6"/>
    <w:basedOn w:val="Normal"/>
    <w:next w:val="Normal"/>
    <w:autoRedefine/>
    <w:semiHidden/>
    <w:rsid w:val="006646FF"/>
    <w:pPr>
      <w:spacing w:before="0" w:after="0" w:line="240" w:lineRule="auto"/>
      <w:ind w:left="1200"/>
    </w:pPr>
    <w:rPr>
      <w:rFonts w:ascii="Times New Roman" w:hAnsi="Times New Roman"/>
      <w:sz w:val="24"/>
      <w:szCs w:val="24"/>
      <w:lang w:eastAsia="en-GB" w:bidi="ar-SA"/>
    </w:rPr>
  </w:style>
  <w:style w:type="paragraph" w:styleId="TOC7">
    <w:name w:val="toc 7"/>
    <w:basedOn w:val="Normal"/>
    <w:next w:val="Normal"/>
    <w:autoRedefine/>
    <w:semiHidden/>
    <w:rsid w:val="006646FF"/>
    <w:pPr>
      <w:spacing w:before="0" w:after="0" w:line="240" w:lineRule="auto"/>
      <w:ind w:left="1440"/>
    </w:pPr>
    <w:rPr>
      <w:rFonts w:ascii="Times New Roman" w:hAnsi="Times New Roman"/>
      <w:sz w:val="24"/>
      <w:szCs w:val="24"/>
      <w:lang w:eastAsia="en-GB" w:bidi="ar-SA"/>
    </w:rPr>
  </w:style>
  <w:style w:type="paragraph" w:styleId="TOC8">
    <w:name w:val="toc 8"/>
    <w:basedOn w:val="Normal"/>
    <w:next w:val="Normal"/>
    <w:autoRedefine/>
    <w:semiHidden/>
    <w:rsid w:val="006646FF"/>
    <w:pPr>
      <w:spacing w:before="0" w:after="0" w:line="240" w:lineRule="auto"/>
      <w:ind w:left="1680"/>
    </w:pPr>
    <w:rPr>
      <w:rFonts w:ascii="Times New Roman" w:hAnsi="Times New Roman"/>
      <w:sz w:val="24"/>
      <w:szCs w:val="24"/>
      <w:lang w:eastAsia="en-GB" w:bidi="ar-SA"/>
    </w:rPr>
  </w:style>
  <w:style w:type="paragraph" w:styleId="TOC9">
    <w:name w:val="toc 9"/>
    <w:basedOn w:val="Normal"/>
    <w:next w:val="Normal"/>
    <w:autoRedefine/>
    <w:semiHidden/>
    <w:rsid w:val="006646FF"/>
    <w:pPr>
      <w:spacing w:before="0" w:after="0" w:line="240" w:lineRule="auto"/>
      <w:ind w:left="1920"/>
    </w:pPr>
    <w:rPr>
      <w:rFonts w:ascii="Times New Roman" w:hAnsi="Times New Roman"/>
      <w:sz w:val="24"/>
      <w:szCs w:val="24"/>
      <w:lang w:eastAsia="en-GB" w:bidi="ar-SA"/>
    </w:rPr>
  </w:style>
  <w:style w:type="table" w:styleId="TableContemporary">
    <w:name w:val="Table Contemporary"/>
    <w:basedOn w:val="TableNormal"/>
    <w:rsid w:val="008F02A2"/>
    <w:pPr>
      <w:spacing w:before="100" w:after="100" w:line="276" w:lineRule="auto"/>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ppendixA">
    <w:name w:val="Appendix A"/>
    <w:basedOn w:val="Heading1"/>
    <w:rsid w:val="00A27161"/>
    <w:pPr>
      <w:keepNext/>
      <w:pBdr>
        <w:top w:val="none" w:sz="0" w:space="0" w:color="auto"/>
        <w:left w:val="none" w:sz="0" w:space="0" w:color="auto"/>
        <w:bottom w:val="none" w:sz="0" w:space="0" w:color="auto"/>
        <w:right w:val="none" w:sz="0" w:space="0" w:color="auto"/>
      </w:pBdr>
      <w:shd w:val="clear" w:color="auto" w:fill="auto"/>
      <w:tabs>
        <w:tab w:val="num" w:pos="630"/>
        <w:tab w:val="num" w:pos="990"/>
      </w:tabs>
      <w:overflowPunct w:val="0"/>
      <w:autoSpaceDE w:val="0"/>
      <w:autoSpaceDN w:val="0"/>
      <w:adjustRightInd w:val="0"/>
      <w:spacing w:before="180" w:after="60" w:line="240" w:lineRule="auto"/>
      <w:ind w:left="990" w:hanging="990"/>
    </w:pPr>
    <w:rPr>
      <w:rFonts w:ascii="Times New Roman" w:hAnsi="Times New Roman"/>
      <w:bCs w:val="0"/>
      <w:caps w:val="0"/>
      <w:color w:val="auto"/>
      <w:spacing w:val="0"/>
      <w:kern w:val="28"/>
      <w:sz w:val="28"/>
      <w:szCs w:val="20"/>
      <w:lang w:val="en-IE" w:eastAsia="ko-KR"/>
    </w:rPr>
  </w:style>
  <w:style w:type="table" w:styleId="TableList3">
    <w:name w:val="Table List 3"/>
    <w:basedOn w:val="TableNormal"/>
    <w:rsid w:val="00AA683C"/>
    <w:pPr>
      <w:spacing w:before="100" w:after="100" w:line="276" w:lineRule="auto"/>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7">
    <w:name w:val="Table List 7"/>
    <w:basedOn w:val="TableNormal"/>
    <w:rsid w:val="00AA683C"/>
    <w:pPr>
      <w:spacing w:before="100" w:after="100" w:line="276" w:lineRule="auto"/>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AA683C"/>
    <w:pPr>
      <w:spacing w:before="100" w:after="100" w:line="276" w:lineRule="auto"/>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Web3">
    <w:name w:val="Table Web 3"/>
    <w:basedOn w:val="TableNormal"/>
    <w:rsid w:val="00AA683C"/>
    <w:pPr>
      <w:spacing w:before="100" w:after="100" w:line="276" w:lineRule="auto"/>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C3663A"/>
    <w:rPr>
      <w:rFonts w:ascii="Arial" w:hAnsi="Arial"/>
      <w:lang w:val="en-GB" w:bidi="en-US"/>
    </w:rPr>
  </w:style>
  <w:style w:type="character" w:customStyle="1" w:styleId="WW8Num13z2">
    <w:name w:val="WW8Num13z2"/>
    <w:rsid w:val="00C42B89"/>
    <w:rPr>
      <w:rFonts w:ascii="Wingdings" w:hAnsi="Wingdings"/>
    </w:rPr>
  </w:style>
  <w:style w:type="character" w:customStyle="1" w:styleId="Unresolved">
    <w:name w:val="Unresolved"/>
    <w:basedOn w:val="DefaultParagraphFont"/>
    <w:rsid w:val="00F54E20"/>
    <w:rPr>
      <w:i/>
      <w:iCs/>
      <w:color w:val="FF0000"/>
    </w:rPr>
  </w:style>
  <w:style w:type="paragraph" w:customStyle="1" w:styleId="UntitledHeading">
    <w:name w:val="UntitledHeading"/>
    <w:basedOn w:val="Normal"/>
    <w:rsid w:val="0054297E"/>
    <w:rPr>
      <w:b/>
    </w:rPr>
  </w:style>
  <w:style w:type="numbering" w:customStyle="1" w:styleId="Bullet3">
    <w:name w:val="Bullet 3"/>
    <w:rsid w:val="003A5F1F"/>
    <w:pPr>
      <w:numPr>
        <w:numId w:val="3"/>
      </w:numPr>
    </w:pPr>
  </w:style>
  <w:style w:type="paragraph" w:styleId="ListParagraph">
    <w:name w:val="List Paragraph"/>
    <w:basedOn w:val="Normal"/>
    <w:qFormat/>
    <w:rsid w:val="000A28AE"/>
    <w:pPr>
      <w:ind w:left="720"/>
      <w:contextualSpacing/>
    </w:pPr>
  </w:style>
  <w:style w:type="paragraph" w:styleId="Header">
    <w:name w:val="header"/>
    <w:basedOn w:val="Normal"/>
    <w:rsid w:val="00BF036E"/>
    <w:pPr>
      <w:tabs>
        <w:tab w:val="center" w:pos="4153"/>
        <w:tab w:val="right" w:pos="8306"/>
      </w:tabs>
    </w:pPr>
  </w:style>
  <w:style w:type="paragraph" w:customStyle="1" w:styleId="TableBody">
    <w:name w:val="Table Body"/>
    <w:basedOn w:val="Normal"/>
    <w:rsid w:val="00D41926"/>
    <w:pPr>
      <w:overflowPunct w:val="0"/>
      <w:autoSpaceDE w:val="0"/>
      <w:autoSpaceDN w:val="0"/>
      <w:adjustRightInd w:val="0"/>
      <w:spacing w:before="0" w:after="0" w:line="240" w:lineRule="auto"/>
      <w:textAlignment w:val="baseline"/>
    </w:pPr>
    <w:rPr>
      <w:rFonts w:ascii="Times New Roman" w:hAnsi="Times New Roman"/>
      <w:sz w:val="22"/>
      <w:lang w:val="en-AU" w:eastAsia="en-GB" w:bidi="ar-SA"/>
    </w:rPr>
  </w:style>
  <w:style w:type="paragraph" w:customStyle="1" w:styleId="TableColHeadings">
    <w:name w:val="Table Col Headings"/>
    <w:basedOn w:val="Normal"/>
    <w:rsid w:val="00D41926"/>
    <w:pPr>
      <w:keepNext/>
      <w:overflowPunct w:val="0"/>
      <w:autoSpaceDE w:val="0"/>
      <w:autoSpaceDN w:val="0"/>
      <w:adjustRightInd w:val="0"/>
      <w:spacing w:before="0" w:after="0" w:line="240" w:lineRule="auto"/>
      <w:textAlignment w:val="baseline"/>
    </w:pPr>
    <w:rPr>
      <w:rFonts w:ascii="Times New Roman" w:hAnsi="Times New Roman"/>
      <w:b/>
      <w:bCs/>
      <w:smallCaps/>
      <w:sz w:val="22"/>
      <w:lang w:val="en-AU" w:eastAsia="en-GB" w:bidi="ar-SA"/>
    </w:rPr>
  </w:style>
  <w:style w:type="paragraph" w:customStyle="1" w:styleId="Bullet2CharCharCharCharChar">
    <w:name w:val="Bullet 2 Char Char Char Char Char"/>
    <w:basedOn w:val="Normal"/>
    <w:link w:val="Bullet2CharCharCharCharCharChar"/>
    <w:rsid w:val="00D41926"/>
    <w:pPr>
      <w:keepLines/>
      <w:overflowPunct w:val="0"/>
      <w:autoSpaceDE w:val="0"/>
      <w:autoSpaceDN w:val="0"/>
      <w:adjustRightInd w:val="0"/>
      <w:spacing w:before="0" w:after="40" w:line="240" w:lineRule="auto"/>
      <w:ind w:left="1417" w:hanging="425"/>
      <w:textAlignment w:val="baseline"/>
    </w:pPr>
    <w:rPr>
      <w:rFonts w:ascii="Times New Roman" w:hAnsi="Times New Roman"/>
      <w:sz w:val="22"/>
      <w:lang w:val="en-AU" w:eastAsia="en-GB" w:bidi="ar-SA"/>
    </w:rPr>
  </w:style>
  <w:style w:type="paragraph" w:customStyle="1" w:styleId="TableLineHead">
    <w:name w:val="Table Line Head"/>
    <w:basedOn w:val="Normal"/>
    <w:rsid w:val="00D41926"/>
    <w:pPr>
      <w:keepLines/>
      <w:spacing w:before="60" w:after="60" w:line="240" w:lineRule="auto"/>
    </w:pPr>
    <w:rPr>
      <w:rFonts w:ascii="Times New Roman" w:hAnsi="Times New Roman"/>
      <w:b/>
      <w:sz w:val="22"/>
      <w:lang w:val="en-IE" w:eastAsia="en-GB" w:bidi="ar-SA"/>
    </w:rPr>
  </w:style>
  <w:style w:type="character" w:customStyle="1" w:styleId="Bullet2CharCharCharCharCharChar">
    <w:name w:val="Bullet 2 Char Char Char Char Char Char"/>
    <w:basedOn w:val="DefaultParagraphFont"/>
    <w:link w:val="Bullet2CharCharCharCharChar"/>
    <w:rsid w:val="00D41926"/>
    <w:rPr>
      <w:sz w:val="22"/>
      <w:lang w:val="en-AU" w:eastAsia="en-GB"/>
    </w:rPr>
  </w:style>
  <w:style w:type="paragraph" w:customStyle="1" w:styleId="TableBullet1">
    <w:name w:val="Table Bullet 1"/>
    <w:basedOn w:val="Normal"/>
    <w:rsid w:val="00D41926"/>
    <w:pPr>
      <w:keepLines/>
      <w:numPr>
        <w:numId w:val="4"/>
      </w:numPr>
      <w:overflowPunct w:val="0"/>
      <w:autoSpaceDE w:val="0"/>
      <w:autoSpaceDN w:val="0"/>
      <w:adjustRightInd w:val="0"/>
      <w:spacing w:before="60" w:after="60" w:line="240" w:lineRule="auto"/>
      <w:ind w:left="284" w:hanging="284"/>
      <w:textAlignment w:val="baseline"/>
    </w:pPr>
    <w:rPr>
      <w:rFonts w:ascii="Times New Roman" w:hAnsi="Times New Roman"/>
      <w:sz w:val="22"/>
      <w:lang w:val="en-AU" w:eastAsia="en-GB" w:bidi="ar-SA"/>
    </w:rPr>
  </w:style>
  <w:style w:type="paragraph" w:customStyle="1" w:styleId="APNUMHEAD1">
    <w:name w:val="AP NUM HEAD 1"/>
    <w:rsid w:val="004E1A10"/>
    <w:pPr>
      <w:keepNext/>
      <w:pageBreakBefore/>
      <w:numPr>
        <w:numId w:val="5"/>
      </w:numPr>
      <w:tabs>
        <w:tab w:val="clear" w:pos="851"/>
        <w:tab w:val="num" w:pos="709"/>
      </w:tabs>
      <w:spacing w:before="60" w:after="180"/>
      <w:ind w:left="709" w:hanging="709"/>
    </w:pPr>
    <w:rPr>
      <w:rFonts w:ascii="Arial" w:hAnsi="Arial"/>
      <w:b/>
      <w:caps/>
      <w:sz w:val="28"/>
      <w:lang w:val="en-GB"/>
    </w:rPr>
  </w:style>
  <w:style w:type="paragraph" w:customStyle="1" w:styleId="APNUMHEAD2">
    <w:name w:val="AP NUM HEAD 2"/>
    <w:rsid w:val="004E1A10"/>
    <w:pPr>
      <w:keepNext/>
      <w:numPr>
        <w:ilvl w:val="1"/>
        <w:numId w:val="5"/>
      </w:numPr>
      <w:tabs>
        <w:tab w:val="clear" w:pos="851"/>
        <w:tab w:val="num" w:pos="709"/>
      </w:tabs>
      <w:spacing w:before="240" w:after="120"/>
      <w:ind w:left="709" w:hanging="709"/>
    </w:pPr>
    <w:rPr>
      <w:rFonts w:ascii="Arial" w:hAnsi="Arial"/>
      <w:b/>
      <w:caps/>
      <w:sz w:val="24"/>
      <w:lang w:val="en-GB"/>
    </w:rPr>
  </w:style>
  <w:style w:type="paragraph" w:customStyle="1" w:styleId="APNUMHEAD3">
    <w:name w:val="AP NUM HEAD 3"/>
    <w:next w:val="Normal"/>
    <w:link w:val="APNUMHEAD3Char"/>
    <w:rsid w:val="004E1A10"/>
    <w:pPr>
      <w:keepNext/>
      <w:numPr>
        <w:ilvl w:val="2"/>
        <w:numId w:val="5"/>
      </w:numPr>
      <w:tabs>
        <w:tab w:val="clear" w:pos="851"/>
        <w:tab w:val="num" w:pos="720"/>
      </w:tabs>
      <w:spacing w:before="120" w:after="120"/>
      <w:ind w:left="720" w:hanging="720"/>
    </w:pPr>
    <w:rPr>
      <w:rFonts w:ascii="Arial" w:hAnsi="Arial"/>
      <w:b/>
      <w:color w:val="000000"/>
      <w:sz w:val="24"/>
      <w:lang w:val="en-GB"/>
    </w:rPr>
  </w:style>
  <w:style w:type="character" w:customStyle="1" w:styleId="APNUMHEAD3Char">
    <w:name w:val="AP NUM HEAD 3 Char"/>
    <w:basedOn w:val="DefaultParagraphFont"/>
    <w:link w:val="APNUMHEAD3"/>
    <w:rsid w:val="004E1A10"/>
    <w:rPr>
      <w:rFonts w:ascii="Arial" w:hAnsi="Arial"/>
      <w:b/>
      <w:color w:val="000000"/>
      <w:sz w:val="24"/>
      <w:lang w:val="en-GB"/>
    </w:rPr>
  </w:style>
  <w:style w:type="paragraph" w:customStyle="1" w:styleId="APNUMHEAD4">
    <w:name w:val="AP NUM HEAD 4"/>
    <w:rsid w:val="004E1A10"/>
    <w:pPr>
      <w:numPr>
        <w:ilvl w:val="3"/>
        <w:numId w:val="5"/>
      </w:numPr>
      <w:tabs>
        <w:tab w:val="clear" w:pos="851"/>
        <w:tab w:val="num" w:pos="864"/>
      </w:tabs>
      <w:ind w:left="864" w:hanging="864"/>
    </w:pPr>
    <w:rPr>
      <w:rFonts w:ascii="Arial" w:hAnsi="Arial"/>
      <w:b/>
      <w:color w:val="000000"/>
      <w:sz w:val="24"/>
      <w:lang w:val="en-GB"/>
    </w:rPr>
  </w:style>
  <w:style w:type="paragraph" w:customStyle="1" w:styleId="CERnon-indent">
    <w:name w:val="CER non-indent"/>
    <w:basedOn w:val="Normal"/>
    <w:link w:val="CERnon-indentChar"/>
    <w:rsid w:val="004E1A10"/>
    <w:pPr>
      <w:tabs>
        <w:tab w:val="num" w:pos="851"/>
      </w:tabs>
      <w:spacing w:before="120" w:after="120" w:line="240" w:lineRule="auto"/>
    </w:pPr>
    <w:rPr>
      <w:color w:val="000000"/>
      <w:sz w:val="22"/>
      <w:lang w:bidi="ar-SA"/>
    </w:rPr>
  </w:style>
  <w:style w:type="character" w:customStyle="1" w:styleId="CERnon-indentChar">
    <w:name w:val="CER non-indent Char"/>
    <w:basedOn w:val="DefaultParagraphFont"/>
    <w:link w:val="CERnon-indent"/>
    <w:rsid w:val="004E1A10"/>
    <w:rPr>
      <w:rFonts w:ascii="Arial" w:hAnsi="Arial"/>
      <w:color w:val="000000"/>
      <w:sz w:val="22"/>
      <w:lang w:val="en-GB" w:eastAsia="en-US"/>
    </w:rPr>
  </w:style>
  <w:style w:type="character" w:styleId="IntenseReference">
    <w:name w:val="Intense Reference"/>
    <w:basedOn w:val="DefaultParagraphFont"/>
    <w:uiPriority w:val="32"/>
    <w:qFormat/>
    <w:rsid w:val="008537A2"/>
    <w:rPr>
      <w:b/>
      <w:bCs/>
      <w:smallCaps/>
      <w:color w:val="C0504D"/>
      <w:spacing w:val="5"/>
      <w:u w:val="single"/>
    </w:rPr>
  </w:style>
  <w:style w:type="paragraph" w:customStyle="1" w:styleId="Bullet1CharCharCharCharCharChar">
    <w:name w:val="Bullet 1 Char Char Char Char Char Char"/>
    <w:basedOn w:val="Normal"/>
    <w:link w:val="Bullet1CharCharCharCharCharCharChar"/>
    <w:rsid w:val="001F1BE9"/>
    <w:pPr>
      <w:keepLines/>
      <w:overflowPunct w:val="0"/>
      <w:autoSpaceDE w:val="0"/>
      <w:autoSpaceDN w:val="0"/>
      <w:adjustRightInd w:val="0"/>
      <w:spacing w:before="60" w:after="60" w:line="240" w:lineRule="auto"/>
      <w:ind w:left="709" w:hanging="425"/>
      <w:textAlignment w:val="baseline"/>
    </w:pPr>
    <w:rPr>
      <w:rFonts w:ascii="Times New Roman" w:hAnsi="Times New Roman"/>
      <w:sz w:val="22"/>
      <w:lang w:val="en-AU" w:eastAsia="en-GB" w:bidi="ar-SA"/>
    </w:rPr>
  </w:style>
  <w:style w:type="character" w:customStyle="1" w:styleId="Bullet1CharCharCharCharCharCharChar">
    <w:name w:val="Bullet 1 Char Char Char Char Char Char Char"/>
    <w:basedOn w:val="DefaultParagraphFont"/>
    <w:link w:val="Bullet1CharCharCharCharCharChar"/>
    <w:rsid w:val="001F1BE9"/>
    <w:rPr>
      <w:sz w:val="22"/>
      <w:lang w:val="en-AU" w:eastAsia="en-GB"/>
    </w:rPr>
  </w:style>
  <w:style w:type="paragraph" w:customStyle="1" w:styleId="Body2CharCharChar">
    <w:name w:val="Body 2 Char Char Char"/>
    <w:basedOn w:val="Normal"/>
    <w:link w:val="Body2CharCharCharChar"/>
    <w:autoRedefine/>
    <w:rsid w:val="001F1BE9"/>
    <w:pPr>
      <w:keepLines/>
      <w:overflowPunct w:val="0"/>
      <w:autoSpaceDE w:val="0"/>
      <w:autoSpaceDN w:val="0"/>
      <w:adjustRightInd w:val="0"/>
      <w:spacing w:before="60" w:after="60" w:line="240" w:lineRule="auto"/>
      <w:jc w:val="center"/>
      <w:textAlignment w:val="baseline"/>
    </w:pPr>
    <w:rPr>
      <w:rFonts w:ascii="Times New Roman" w:hAnsi="Times New Roman"/>
      <w:sz w:val="22"/>
      <w:lang w:val="en-AU" w:eastAsia="en-GB" w:bidi="ar-SA"/>
    </w:rPr>
  </w:style>
  <w:style w:type="character" w:customStyle="1" w:styleId="Body2CharCharCharChar">
    <w:name w:val="Body 2 Char Char Char Char"/>
    <w:basedOn w:val="DefaultParagraphFont"/>
    <w:link w:val="Body2CharCharChar"/>
    <w:rsid w:val="001F1BE9"/>
    <w:rPr>
      <w:sz w:val="22"/>
      <w:lang w:val="en-AU" w:eastAsia="en-GB"/>
    </w:rPr>
  </w:style>
  <w:style w:type="paragraph" w:styleId="TOCHeading">
    <w:name w:val="TOC Heading"/>
    <w:basedOn w:val="Heading1"/>
    <w:next w:val="Normal"/>
    <w:uiPriority w:val="39"/>
    <w:semiHidden/>
    <w:unhideWhenUsed/>
    <w:qFormat/>
    <w:rsid w:val="00EE0144"/>
    <w:pPr>
      <w:keepNext/>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480"/>
      <w:outlineLvl w:val="9"/>
    </w:pPr>
    <w:rPr>
      <w:rFonts w:ascii="Cambria" w:hAnsi="Cambria"/>
      <w:caps w:val="0"/>
      <w:color w:val="365F91"/>
      <w:spacing w:val="0"/>
      <w:sz w:val="28"/>
      <w:szCs w:val="28"/>
      <w:lang w:val="en-US"/>
    </w:rPr>
  </w:style>
  <w:style w:type="character" w:customStyle="1" w:styleId="FooterChar">
    <w:name w:val="Footer Char"/>
    <w:basedOn w:val="DefaultParagraphFont"/>
    <w:link w:val="Footer"/>
    <w:uiPriority w:val="99"/>
    <w:rsid w:val="00C422ED"/>
    <w:rPr>
      <w:rFonts w:ascii="Arial" w:hAnsi="Arial"/>
      <w:lang w:val="en-GB" w:bidi="en-US"/>
    </w:rPr>
  </w:style>
  <w:style w:type="paragraph" w:styleId="EndnoteText">
    <w:name w:val="endnote text"/>
    <w:basedOn w:val="Normal"/>
    <w:link w:val="EndnoteTextChar"/>
    <w:rsid w:val="00C422ED"/>
  </w:style>
  <w:style w:type="character" w:customStyle="1" w:styleId="EndnoteTextChar">
    <w:name w:val="Endnote Text Char"/>
    <w:basedOn w:val="DefaultParagraphFont"/>
    <w:link w:val="EndnoteText"/>
    <w:rsid w:val="00C422ED"/>
    <w:rPr>
      <w:rFonts w:ascii="Arial" w:hAnsi="Arial"/>
      <w:lang w:val="en-GB" w:bidi="en-US"/>
    </w:rPr>
  </w:style>
  <w:style w:type="character" w:styleId="EndnoteReference">
    <w:name w:val="endnote reference"/>
    <w:basedOn w:val="DefaultParagraphFont"/>
    <w:rsid w:val="00C422ED"/>
    <w:rPr>
      <w:vertAlign w:val="superscript"/>
    </w:rPr>
  </w:style>
  <w:style w:type="paragraph" w:customStyle="1" w:styleId="Default">
    <w:name w:val="Default"/>
    <w:rsid w:val="00C20BD9"/>
    <w:pPr>
      <w:autoSpaceDE w:val="0"/>
      <w:autoSpaceDN w:val="0"/>
      <w:adjustRightInd w:val="0"/>
    </w:pPr>
    <w:rPr>
      <w:rFonts w:ascii="EUAlbertina" w:hAnsi="EUAlbertina" w:cs="EUAlbertina"/>
      <w:color w:val="000000"/>
      <w:sz w:val="24"/>
      <w:szCs w:val="24"/>
    </w:rPr>
  </w:style>
</w:styles>
</file>

<file path=word/webSettings.xml><?xml version="1.0" encoding="utf-8"?>
<w:webSettings xmlns:r="http://schemas.openxmlformats.org/officeDocument/2006/relationships" xmlns:w="http://schemas.openxmlformats.org/wordprocessingml/2006/main">
  <w:divs>
    <w:div w:id="46950602">
      <w:bodyDiv w:val="1"/>
      <w:marLeft w:val="0"/>
      <w:marRight w:val="0"/>
      <w:marTop w:val="0"/>
      <w:marBottom w:val="0"/>
      <w:divBdr>
        <w:top w:val="none" w:sz="0" w:space="0" w:color="auto"/>
        <w:left w:val="none" w:sz="0" w:space="0" w:color="auto"/>
        <w:bottom w:val="none" w:sz="0" w:space="0" w:color="auto"/>
        <w:right w:val="none" w:sz="0" w:space="0" w:color="auto"/>
      </w:divBdr>
    </w:div>
    <w:div w:id="50539612">
      <w:bodyDiv w:val="1"/>
      <w:marLeft w:val="0"/>
      <w:marRight w:val="0"/>
      <w:marTop w:val="0"/>
      <w:marBottom w:val="0"/>
      <w:divBdr>
        <w:top w:val="none" w:sz="0" w:space="0" w:color="auto"/>
        <w:left w:val="none" w:sz="0" w:space="0" w:color="auto"/>
        <w:bottom w:val="none" w:sz="0" w:space="0" w:color="auto"/>
        <w:right w:val="none" w:sz="0" w:space="0" w:color="auto"/>
      </w:divBdr>
    </w:div>
    <w:div w:id="109125671">
      <w:bodyDiv w:val="1"/>
      <w:marLeft w:val="0"/>
      <w:marRight w:val="0"/>
      <w:marTop w:val="0"/>
      <w:marBottom w:val="0"/>
      <w:divBdr>
        <w:top w:val="none" w:sz="0" w:space="0" w:color="auto"/>
        <w:left w:val="none" w:sz="0" w:space="0" w:color="auto"/>
        <w:bottom w:val="none" w:sz="0" w:space="0" w:color="auto"/>
        <w:right w:val="none" w:sz="0" w:space="0" w:color="auto"/>
      </w:divBdr>
    </w:div>
    <w:div w:id="117648710">
      <w:bodyDiv w:val="1"/>
      <w:marLeft w:val="0"/>
      <w:marRight w:val="0"/>
      <w:marTop w:val="0"/>
      <w:marBottom w:val="0"/>
      <w:divBdr>
        <w:top w:val="none" w:sz="0" w:space="0" w:color="auto"/>
        <w:left w:val="none" w:sz="0" w:space="0" w:color="auto"/>
        <w:bottom w:val="none" w:sz="0" w:space="0" w:color="auto"/>
        <w:right w:val="none" w:sz="0" w:space="0" w:color="auto"/>
      </w:divBdr>
      <w:divsChild>
        <w:div w:id="214511200">
          <w:marLeft w:val="0"/>
          <w:marRight w:val="0"/>
          <w:marTop w:val="0"/>
          <w:marBottom w:val="0"/>
          <w:divBdr>
            <w:top w:val="none" w:sz="0" w:space="0" w:color="auto"/>
            <w:left w:val="none" w:sz="0" w:space="0" w:color="auto"/>
            <w:bottom w:val="none" w:sz="0" w:space="0" w:color="auto"/>
            <w:right w:val="none" w:sz="0" w:space="0" w:color="auto"/>
          </w:divBdr>
        </w:div>
        <w:div w:id="841430810">
          <w:marLeft w:val="0"/>
          <w:marRight w:val="0"/>
          <w:marTop w:val="0"/>
          <w:marBottom w:val="0"/>
          <w:divBdr>
            <w:top w:val="none" w:sz="0" w:space="0" w:color="auto"/>
            <w:left w:val="none" w:sz="0" w:space="0" w:color="auto"/>
            <w:bottom w:val="none" w:sz="0" w:space="0" w:color="auto"/>
            <w:right w:val="none" w:sz="0" w:space="0" w:color="auto"/>
          </w:divBdr>
        </w:div>
        <w:div w:id="1995328731">
          <w:marLeft w:val="0"/>
          <w:marRight w:val="0"/>
          <w:marTop w:val="0"/>
          <w:marBottom w:val="0"/>
          <w:divBdr>
            <w:top w:val="none" w:sz="0" w:space="0" w:color="auto"/>
            <w:left w:val="none" w:sz="0" w:space="0" w:color="auto"/>
            <w:bottom w:val="none" w:sz="0" w:space="0" w:color="auto"/>
            <w:right w:val="none" w:sz="0" w:space="0" w:color="auto"/>
          </w:divBdr>
          <w:divsChild>
            <w:div w:id="2086877699">
              <w:marLeft w:val="0"/>
              <w:marRight w:val="0"/>
              <w:marTop w:val="0"/>
              <w:marBottom w:val="0"/>
              <w:divBdr>
                <w:top w:val="none" w:sz="0" w:space="0" w:color="auto"/>
                <w:left w:val="none" w:sz="0" w:space="0" w:color="auto"/>
                <w:bottom w:val="none" w:sz="0" w:space="0" w:color="auto"/>
                <w:right w:val="none" w:sz="0" w:space="0" w:color="auto"/>
              </w:divBdr>
              <w:divsChild>
                <w:div w:id="378477499">
                  <w:marLeft w:val="0"/>
                  <w:marRight w:val="0"/>
                  <w:marTop w:val="0"/>
                  <w:marBottom w:val="0"/>
                  <w:divBdr>
                    <w:top w:val="none" w:sz="0" w:space="0" w:color="auto"/>
                    <w:left w:val="none" w:sz="0" w:space="0" w:color="auto"/>
                    <w:bottom w:val="none" w:sz="0" w:space="0" w:color="auto"/>
                    <w:right w:val="none" w:sz="0" w:space="0" w:color="auto"/>
                  </w:divBdr>
                </w:div>
                <w:div w:id="963389567">
                  <w:marLeft w:val="0"/>
                  <w:marRight w:val="0"/>
                  <w:marTop w:val="0"/>
                  <w:marBottom w:val="0"/>
                  <w:divBdr>
                    <w:top w:val="none" w:sz="0" w:space="0" w:color="auto"/>
                    <w:left w:val="none" w:sz="0" w:space="0" w:color="auto"/>
                    <w:bottom w:val="none" w:sz="0" w:space="0" w:color="auto"/>
                    <w:right w:val="none" w:sz="0" w:space="0" w:color="auto"/>
                  </w:divBdr>
                </w:div>
                <w:div w:id="1068964730">
                  <w:marLeft w:val="0"/>
                  <w:marRight w:val="0"/>
                  <w:marTop w:val="0"/>
                  <w:marBottom w:val="0"/>
                  <w:divBdr>
                    <w:top w:val="none" w:sz="0" w:space="0" w:color="auto"/>
                    <w:left w:val="none" w:sz="0" w:space="0" w:color="auto"/>
                    <w:bottom w:val="none" w:sz="0" w:space="0" w:color="auto"/>
                    <w:right w:val="none" w:sz="0" w:space="0" w:color="auto"/>
                  </w:divBdr>
                </w:div>
                <w:div w:id="158040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8672">
          <w:marLeft w:val="0"/>
          <w:marRight w:val="0"/>
          <w:marTop w:val="0"/>
          <w:marBottom w:val="0"/>
          <w:divBdr>
            <w:top w:val="none" w:sz="0" w:space="0" w:color="auto"/>
            <w:left w:val="none" w:sz="0" w:space="0" w:color="auto"/>
            <w:bottom w:val="none" w:sz="0" w:space="0" w:color="auto"/>
            <w:right w:val="none" w:sz="0" w:space="0" w:color="auto"/>
          </w:divBdr>
        </w:div>
      </w:divsChild>
    </w:div>
    <w:div w:id="118232564">
      <w:bodyDiv w:val="1"/>
      <w:marLeft w:val="0"/>
      <w:marRight w:val="0"/>
      <w:marTop w:val="0"/>
      <w:marBottom w:val="0"/>
      <w:divBdr>
        <w:top w:val="none" w:sz="0" w:space="0" w:color="auto"/>
        <w:left w:val="none" w:sz="0" w:space="0" w:color="auto"/>
        <w:bottom w:val="none" w:sz="0" w:space="0" w:color="auto"/>
        <w:right w:val="none" w:sz="0" w:space="0" w:color="auto"/>
      </w:divBdr>
    </w:div>
    <w:div w:id="125396041">
      <w:bodyDiv w:val="1"/>
      <w:marLeft w:val="0"/>
      <w:marRight w:val="0"/>
      <w:marTop w:val="0"/>
      <w:marBottom w:val="0"/>
      <w:divBdr>
        <w:top w:val="none" w:sz="0" w:space="0" w:color="auto"/>
        <w:left w:val="none" w:sz="0" w:space="0" w:color="auto"/>
        <w:bottom w:val="none" w:sz="0" w:space="0" w:color="auto"/>
        <w:right w:val="none" w:sz="0" w:space="0" w:color="auto"/>
      </w:divBdr>
    </w:div>
    <w:div w:id="152377076">
      <w:bodyDiv w:val="1"/>
      <w:marLeft w:val="0"/>
      <w:marRight w:val="0"/>
      <w:marTop w:val="0"/>
      <w:marBottom w:val="0"/>
      <w:divBdr>
        <w:top w:val="none" w:sz="0" w:space="0" w:color="auto"/>
        <w:left w:val="none" w:sz="0" w:space="0" w:color="auto"/>
        <w:bottom w:val="none" w:sz="0" w:space="0" w:color="auto"/>
        <w:right w:val="none" w:sz="0" w:space="0" w:color="auto"/>
      </w:divBdr>
    </w:div>
    <w:div w:id="172425625">
      <w:bodyDiv w:val="1"/>
      <w:marLeft w:val="0"/>
      <w:marRight w:val="0"/>
      <w:marTop w:val="0"/>
      <w:marBottom w:val="0"/>
      <w:divBdr>
        <w:top w:val="none" w:sz="0" w:space="0" w:color="auto"/>
        <w:left w:val="none" w:sz="0" w:space="0" w:color="auto"/>
        <w:bottom w:val="none" w:sz="0" w:space="0" w:color="auto"/>
        <w:right w:val="none" w:sz="0" w:space="0" w:color="auto"/>
      </w:divBdr>
    </w:div>
    <w:div w:id="195778047">
      <w:bodyDiv w:val="1"/>
      <w:marLeft w:val="0"/>
      <w:marRight w:val="0"/>
      <w:marTop w:val="0"/>
      <w:marBottom w:val="0"/>
      <w:divBdr>
        <w:top w:val="none" w:sz="0" w:space="0" w:color="auto"/>
        <w:left w:val="none" w:sz="0" w:space="0" w:color="auto"/>
        <w:bottom w:val="none" w:sz="0" w:space="0" w:color="auto"/>
        <w:right w:val="none" w:sz="0" w:space="0" w:color="auto"/>
      </w:divBdr>
    </w:div>
    <w:div w:id="197400799">
      <w:bodyDiv w:val="1"/>
      <w:marLeft w:val="0"/>
      <w:marRight w:val="0"/>
      <w:marTop w:val="0"/>
      <w:marBottom w:val="0"/>
      <w:divBdr>
        <w:top w:val="none" w:sz="0" w:space="0" w:color="auto"/>
        <w:left w:val="none" w:sz="0" w:space="0" w:color="auto"/>
        <w:bottom w:val="none" w:sz="0" w:space="0" w:color="auto"/>
        <w:right w:val="none" w:sz="0" w:space="0" w:color="auto"/>
      </w:divBdr>
    </w:div>
    <w:div w:id="218515229">
      <w:bodyDiv w:val="1"/>
      <w:marLeft w:val="0"/>
      <w:marRight w:val="0"/>
      <w:marTop w:val="0"/>
      <w:marBottom w:val="0"/>
      <w:divBdr>
        <w:top w:val="none" w:sz="0" w:space="0" w:color="auto"/>
        <w:left w:val="none" w:sz="0" w:space="0" w:color="auto"/>
        <w:bottom w:val="none" w:sz="0" w:space="0" w:color="auto"/>
        <w:right w:val="none" w:sz="0" w:space="0" w:color="auto"/>
      </w:divBdr>
      <w:divsChild>
        <w:div w:id="1513449786">
          <w:marLeft w:val="0"/>
          <w:marRight w:val="0"/>
          <w:marTop w:val="0"/>
          <w:marBottom w:val="0"/>
          <w:divBdr>
            <w:top w:val="none" w:sz="0" w:space="0" w:color="auto"/>
            <w:left w:val="none" w:sz="0" w:space="0" w:color="auto"/>
            <w:bottom w:val="none" w:sz="0" w:space="0" w:color="auto"/>
            <w:right w:val="none" w:sz="0" w:space="0" w:color="auto"/>
          </w:divBdr>
          <w:divsChild>
            <w:div w:id="721945259">
              <w:marLeft w:val="0"/>
              <w:marRight w:val="0"/>
              <w:marTop w:val="0"/>
              <w:marBottom w:val="0"/>
              <w:divBdr>
                <w:top w:val="none" w:sz="0" w:space="0" w:color="auto"/>
                <w:left w:val="none" w:sz="0" w:space="0" w:color="auto"/>
                <w:bottom w:val="none" w:sz="0" w:space="0" w:color="auto"/>
                <w:right w:val="none" w:sz="0" w:space="0" w:color="auto"/>
              </w:divBdr>
              <w:divsChild>
                <w:div w:id="2041391031">
                  <w:marLeft w:val="0"/>
                  <w:marRight w:val="0"/>
                  <w:marTop w:val="0"/>
                  <w:marBottom w:val="0"/>
                  <w:divBdr>
                    <w:top w:val="none" w:sz="0" w:space="0" w:color="auto"/>
                    <w:left w:val="none" w:sz="0" w:space="0" w:color="auto"/>
                    <w:bottom w:val="none" w:sz="0" w:space="0" w:color="auto"/>
                    <w:right w:val="none" w:sz="0" w:space="0" w:color="auto"/>
                  </w:divBdr>
                  <w:divsChild>
                    <w:div w:id="1326738573">
                      <w:marLeft w:val="0"/>
                      <w:marRight w:val="0"/>
                      <w:marTop w:val="0"/>
                      <w:marBottom w:val="0"/>
                      <w:divBdr>
                        <w:top w:val="none" w:sz="0" w:space="0" w:color="auto"/>
                        <w:left w:val="none" w:sz="0" w:space="0" w:color="auto"/>
                        <w:bottom w:val="none" w:sz="0" w:space="0" w:color="auto"/>
                        <w:right w:val="none" w:sz="0" w:space="0" w:color="auto"/>
                      </w:divBdr>
                      <w:divsChild>
                        <w:div w:id="13600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9437133">
      <w:bodyDiv w:val="1"/>
      <w:marLeft w:val="0"/>
      <w:marRight w:val="0"/>
      <w:marTop w:val="0"/>
      <w:marBottom w:val="0"/>
      <w:divBdr>
        <w:top w:val="none" w:sz="0" w:space="0" w:color="auto"/>
        <w:left w:val="none" w:sz="0" w:space="0" w:color="auto"/>
        <w:bottom w:val="none" w:sz="0" w:space="0" w:color="auto"/>
        <w:right w:val="none" w:sz="0" w:space="0" w:color="auto"/>
      </w:divBdr>
    </w:div>
    <w:div w:id="256446322">
      <w:bodyDiv w:val="1"/>
      <w:marLeft w:val="0"/>
      <w:marRight w:val="0"/>
      <w:marTop w:val="0"/>
      <w:marBottom w:val="0"/>
      <w:divBdr>
        <w:top w:val="none" w:sz="0" w:space="0" w:color="auto"/>
        <w:left w:val="none" w:sz="0" w:space="0" w:color="auto"/>
        <w:bottom w:val="none" w:sz="0" w:space="0" w:color="auto"/>
        <w:right w:val="none" w:sz="0" w:space="0" w:color="auto"/>
      </w:divBdr>
      <w:divsChild>
        <w:div w:id="2015261020">
          <w:marLeft w:val="0"/>
          <w:marRight w:val="0"/>
          <w:marTop w:val="0"/>
          <w:marBottom w:val="0"/>
          <w:divBdr>
            <w:top w:val="none" w:sz="0" w:space="0" w:color="auto"/>
            <w:left w:val="none" w:sz="0" w:space="0" w:color="auto"/>
            <w:bottom w:val="none" w:sz="0" w:space="0" w:color="auto"/>
            <w:right w:val="none" w:sz="0" w:space="0" w:color="auto"/>
          </w:divBdr>
          <w:divsChild>
            <w:div w:id="1209295889">
              <w:marLeft w:val="0"/>
              <w:marRight w:val="0"/>
              <w:marTop w:val="0"/>
              <w:marBottom w:val="0"/>
              <w:divBdr>
                <w:top w:val="none" w:sz="0" w:space="0" w:color="auto"/>
                <w:left w:val="none" w:sz="0" w:space="0" w:color="auto"/>
                <w:bottom w:val="none" w:sz="0" w:space="0" w:color="auto"/>
                <w:right w:val="none" w:sz="0" w:space="0" w:color="auto"/>
              </w:divBdr>
              <w:divsChild>
                <w:div w:id="1491947631">
                  <w:marLeft w:val="0"/>
                  <w:marRight w:val="0"/>
                  <w:marTop w:val="0"/>
                  <w:marBottom w:val="0"/>
                  <w:divBdr>
                    <w:top w:val="none" w:sz="0" w:space="0" w:color="auto"/>
                    <w:left w:val="none" w:sz="0" w:space="0" w:color="auto"/>
                    <w:bottom w:val="none" w:sz="0" w:space="0" w:color="auto"/>
                    <w:right w:val="none" w:sz="0" w:space="0" w:color="auto"/>
                  </w:divBdr>
                  <w:divsChild>
                    <w:div w:id="1429739544">
                      <w:marLeft w:val="0"/>
                      <w:marRight w:val="0"/>
                      <w:marTop w:val="0"/>
                      <w:marBottom w:val="0"/>
                      <w:divBdr>
                        <w:top w:val="none" w:sz="0" w:space="0" w:color="auto"/>
                        <w:left w:val="none" w:sz="0" w:space="0" w:color="auto"/>
                        <w:bottom w:val="none" w:sz="0" w:space="0" w:color="auto"/>
                        <w:right w:val="none" w:sz="0" w:space="0" w:color="auto"/>
                      </w:divBdr>
                      <w:divsChild>
                        <w:div w:id="1349672071">
                          <w:marLeft w:val="0"/>
                          <w:marRight w:val="0"/>
                          <w:marTop w:val="0"/>
                          <w:marBottom w:val="0"/>
                          <w:divBdr>
                            <w:top w:val="none" w:sz="0" w:space="0" w:color="auto"/>
                            <w:left w:val="none" w:sz="0" w:space="0" w:color="auto"/>
                            <w:bottom w:val="none" w:sz="0" w:space="0" w:color="auto"/>
                            <w:right w:val="none" w:sz="0" w:space="0" w:color="auto"/>
                          </w:divBdr>
                          <w:divsChild>
                            <w:div w:id="101539335">
                              <w:marLeft w:val="0"/>
                              <w:marRight w:val="115"/>
                              <w:marTop w:val="0"/>
                              <w:marBottom w:val="0"/>
                              <w:divBdr>
                                <w:top w:val="none" w:sz="0" w:space="0" w:color="auto"/>
                                <w:left w:val="none" w:sz="0" w:space="0" w:color="auto"/>
                                <w:bottom w:val="none" w:sz="0" w:space="0" w:color="auto"/>
                                <w:right w:val="none" w:sz="0" w:space="0" w:color="auto"/>
                              </w:divBdr>
                              <w:divsChild>
                                <w:div w:id="10784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8854619">
      <w:bodyDiv w:val="1"/>
      <w:marLeft w:val="0"/>
      <w:marRight w:val="0"/>
      <w:marTop w:val="0"/>
      <w:marBottom w:val="0"/>
      <w:divBdr>
        <w:top w:val="none" w:sz="0" w:space="0" w:color="auto"/>
        <w:left w:val="none" w:sz="0" w:space="0" w:color="auto"/>
        <w:bottom w:val="none" w:sz="0" w:space="0" w:color="auto"/>
        <w:right w:val="none" w:sz="0" w:space="0" w:color="auto"/>
      </w:divBdr>
      <w:divsChild>
        <w:div w:id="1977829478">
          <w:marLeft w:val="0"/>
          <w:marRight w:val="0"/>
          <w:marTop w:val="0"/>
          <w:marBottom w:val="0"/>
          <w:divBdr>
            <w:top w:val="none" w:sz="0" w:space="0" w:color="auto"/>
            <w:left w:val="none" w:sz="0" w:space="0" w:color="auto"/>
            <w:bottom w:val="none" w:sz="0" w:space="0" w:color="auto"/>
            <w:right w:val="none" w:sz="0" w:space="0" w:color="auto"/>
          </w:divBdr>
          <w:divsChild>
            <w:div w:id="286591320">
              <w:marLeft w:val="0"/>
              <w:marRight w:val="0"/>
              <w:marTop w:val="0"/>
              <w:marBottom w:val="0"/>
              <w:divBdr>
                <w:top w:val="none" w:sz="0" w:space="0" w:color="auto"/>
                <w:left w:val="none" w:sz="0" w:space="0" w:color="auto"/>
                <w:bottom w:val="none" w:sz="0" w:space="0" w:color="auto"/>
                <w:right w:val="none" w:sz="0" w:space="0" w:color="auto"/>
              </w:divBdr>
              <w:divsChild>
                <w:div w:id="914633241">
                  <w:marLeft w:val="0"/>
                  <w:marRight w:val="0"/>
                  <w:marTop w:val="0"/>
                  <w:marBottom w:val="0"/>
                  <w:divBdr>
                    <w:top w:val="none" w:sz="0" w:space="0" w:color="auto"/>
                    <w:left w:val="none" w:sz="0" w:space="0" w:color="auto"/>
                    <w:bottom w:val="none" w:sz="0" w:space="0" w:color="auto"/>
                    <w:right w:val="none" w:sz="0" w:space="0" w:color="auto"/>
                  </w:divBdr>
                  <w:divsChild>
                    <w:div w:id="785004868">
                      <w:marLeft w:val="0"/>
                      <w:marRight w:val="0"/>
                      <w:marTop w:val="0"/>
                      <w:marBottom w:val="0"/>
                      <w:divBdr>
                        <w:top w:val="none" w:sz="0" w:space="0" w:color="auto"/>
                        <w:left w:val="none" w:sz="0" w:space="0" w:color="auto"/>
                        <w:bottom w:val="none" w:sz="0" w:space="0" w:color="auto"/>
                        <w:right w:val="none" w:sz="0" w:space="0" w:color="auto"/>
                      </w:divBdr>
                    </w:div>
                    <w:div w:id="1661496309">
                      <w:marLeft w:val="0"/>
                      <w:marRight w:val="0"/>
                      <w:marTop w:val="0"/>
                      <w:marBottom w:val="0"/>
                      <w:divBdr>
                        <w:top w:val="none" w:sz="0" w:space="0" w:color="auto"/>
                        <w:left w:val="none" w:sz="0" w:space="0" w:color="auto"/>
                        <w:bottom w:val="none" w:sz="0" w:space="0" w:color="auto"/>
                        <w:right w:val="none" w:sz="0" w:space="0" w:color="auto"/>
                      </w:divBdr>
                    </w:div>
                    <w:div w:id="210229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240797">
      <w:bodyDiv w:val="1"/>
      <w:marLeft w:val="0"/>
      <w:marRight w:val="0"/>
      <w:marTop w:val="0"/>
      <w:marBottom w:val="0"/>
      <w:divBdr>
        <w:top w:val="none" w:sz="0" w:space="0" w:color="auto"/>
        <w:left w:val="none" w:sz="0" w:space="0" w:color="auto"/>
        <w:bottom w:val="none" w:sz="0" w:space="0" w:color="auto"/>
        <w:right w:val="none" w:sz="0" w:space="0" w:color="auto"/>
      </w:divBdr>
    </w:div>
    <w:div w:id="336154758">
      <w:bodyDiv w:val="1"/>
      <w:marLeft w:val="0"/>
      <w:marRight w:val="0"/>
      <w:marTop w:val="0"/>
      <w:marBottom w:val="0"/>
      <w:divBdr>
        <w:top w:val="none" w:sz="0" w:space="0" w:color="auto"/>
        <w:left w:val="none" w:sz="0" w:space="0" w:color="auto"/>
        <w:bottom w:val="none" w:sz="0" w:space="0" w:color="auto"/>
        <w:right w:val="none" w:sz="0" w:space="0" w:color="auto"/>
      </w:divBdr>
    </w:div>
    <w:div w:id="338696040">
      <w:bodyDiv w:val="1"/>
      <w:marLeft w:val="0"/>
      <w:marRight w:val="0"/>
      <w:marTop w:val="0"/>
      <w:marBottom w:val="0"/>
      <w:divBdr>
        <w:top w:val="none" w:sz="0" w:space="0" w:color="auto"/>
        <w:left w:val="none" w:sz="0" w:space="0" w:color="auto"/>
        <w:bottom w:val="none" w:sz="0" w:space="0" w:color="auto"/>
        <w:right w:val="none" w:sz="0" w:space="0" w:color="auto"/>
      </w:divBdr>
    </w:div>
    <w:div w:id="342128514">
      <w:bodyDiv w:val="1"/>
      <w:marLeft w:val="0"/>
      <w:marRight w:val="0"/>
      <w:marTop w:val="0"/>
      <w:marBottom w:val="0"/>
      <w:divBdr>
        <w:top w:val="none" w:sz="0" w:space="0" w:color="auto"/>
        <w:left w:val="none" w:sz="0" w:space="0" w:color="auto"/>
        <w:bottom w:val="none" w:sz="0" w:space="0" w:color="auto"/>
        <w:right w:val="none" w:sz="0" w:space="0" w:color="auto"/>
      </w:divBdr>
    </w:div>
    <w:div w:id="351347313">
      <w:bodyDiv w:val="1"/>
      <w:marLeft w:val="0"/>
      <w:marRight w:val="0"/>
      <w:marTop w:val="0"/>
      <w:marBottom w:val="0"/>
      <w:divBdr>
        <w:top w:val="none" w:sz="0" w:space="0" w:color="auto"/>
        <w:left w:val="none" w:sz="0" w:space="0" w:color="auto"/>
        <w:bottom w:val="none" w:sz="0" w:space="0" w:color="auto"/>
        <w:right w:val="none" w:sz="0" w:space="0" w:color="auto"/>
      </w:divBdr>
    </w:div>
    <w:div w:id="353000540">
      <w:bodyDiv w:val="1"/>
      <w:marLeft w:val="0"/>
      <w:marRight w:val="0"/>
      <w:marTop w:val="0"/>
      <w:marBottom w:val="0"/>
      <w:divBdr>
        <w:top w:val="none" w:sz="0" w:space="0" w:color="auto"/>
        <w:left w:val="none" w:sz="0" w:space="0" w:color="auto"/>
        <w:bottom w:val="none" w:sz="0" w:space="0" w:color="auto"/>
        <w:right w:val="none" w:sz="0" w:space="0" w:color="auto"/>
      </w:divBdr>
      <w:divsChild>
        <w:div w:id="2104496303">
          <w:marLeft w:val="0"/>
          <w:marRight w:val="0"/>
          <w:marTop w:val="0"/>
          <w:marBottom w:val="0"/>
          <w:divBdr>
            <w:top w:val="none" w:sz="0" w:space="0" w:color="auto"/>
            <w:left w:val="none" w:sz="0" w:space="0" w:color="auto"/>
            <w:bottom w:val="none" w:sz="0" w:space="0" w:color="auto"/>
            <w:right w:val="none" w:sz="0" w:space="0" w:color="auto"/>
          </w:divBdr>
          <w:divsChild>
            <w:div w:id="1279290462">
              <w:marLeft w:val="0"/>
              <w:marRight w:val="0"/>
              <w:marTop w:val="0"/>
              <w:marBottom w:val="0"/>
              <w:divBdr>
                <w:top w:val="none" w:sz="0" w:space="0" w:color="auto"/>
                <w:left w:val="none" w:sz="0" w:space="0" w:color="auto"/>
                <w:bottom w:val="none" w:sz="0" w:space="0" w:color="auto"/>
                <w:right w:val="none" w:sz="0" w:space="0" w:color="auto"/>
              </w:divBdr>
              <w:divsChild>
                <w:div w:id="233584409">
                  <w:marLeft w:val="0"/>
                  <w:marRight w:val="0"/>
                  <w:marTop w:val="0"/>
                  <w:marBottom w:val="0"/>
                  <w:divBdr>
                    <w:top w:val="none" w:sz="0" w:space="0" w:color="auto"/>
                    <w:left w:val="none" w:sz="0" w:space="0" w:color="auto"/>
                    <w:bottom w:val="none" w:sz="0" w:space="0" w:color="auto"/>
                    <w:right w:val="none" w:sz="0" w:space="0" w:color="auto"/>
                  </w:divBdr>
                  <w:divsChild>
                    <w:div w:id="1915356417">
                      <w:marLeft w:val="0"/>
                      <w:marRight w:val="0"/>
                      <w:marTop w:val="0"/>
                      <w:marBottom w:val="0"/>
                      <w:divBdr>
                        <w:top w:val="none" w:sz="0" w:space="0" w:color="auto"/>
                        <w:left w:val="none" w:sz="0" w:space="0" w:color="auto"/>
                        <w:bottom w:val="none" w:sz="0" w:space="0" w:color="auto"/>
                        <w:right w:val="none" w:sz="0" w:space="0" w:color="auto"/>
                      </w:divBdr>
                      <w:divsChild>
                        <w:div w:id="7525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008621">
      <w:bodyDiv w:val="1"/>
      <w:marLeft w:val="0"/>
      <w:marRight w:val="0"/>
      <w:marTop w:val="0"/>
      <w:marBottom w:val="0"/>
      <w:divBdr>
        <w:top w:val="none" w:sz="0" w:space="0" w:color="auto"/>
        <w:left w:val="none" w:sz="0" w:space="0" w:color="auto"/>
        <w:bottom w:val="none" w:sz="0" w:space="0" w:color="auto"/>
        <w:right w:val="none" w:sz="0" w:space="0" w:color="auto"/>
      </w:divBdr>
    </w:div>
    <w:div w:id="363336858">
      <w:bodyDiv w:val="1"/>
      <w:marLeft w:val="0"/>
      <w:marRight w:val="0"/>
      <w:marTop w:val="0"/>
      <w:marBottom w:val="0"/>
      <w:divBdr>
        <w:top w:val="none" w:sz="0" w:space="0" w:color="auto"/>
        <w:left w:val="none" w:sz="0" w:space="0" w:color="auto"/>
        <w:bottom w:val="none" w:sz="0" w:space="0" w:color="auto"/>
        <w:right w:val="none" w:sz="0" w:space="0" w:color="auto"/>
      </w:divBdr>
      <w:divsChild>
        <w:div w:id="1871840710">
          <w:marLeft w:val="0"/>
          <w:marRight w:val="0"/>
          <w:marTop w:val="0"/>
          <w:marBottom w:val="0"/>
          <w:divBdr>
            <w:top w:val="none" w:sz="0" w:space="0" w:color="auto"/>
            <w:left w:val="none" w:sz="0" w:space="0" w:color="auto"/>
            <w:bottom w:val="none" w:sz="0" w:space="0" w:color="auto"/>
            <w:right w:val="none" w:sz="0" w:space="0" w:color="auto"/>
          </w:divBdr>
          <w:divsChild>
            <w:div w:id="1528521097">
              <w:marLeft w:val="0"/>
              <w:marRight w:val="0"/>
              <w:marTop w:val="0"/>
              <w:marBottom w:val="0"/>
              <w:divBdr>
                <w:top w:val="none" w:sz="0" w:space="0" w:color="auto"/>
                <w:left w:val="none" w:sz="0" w:space="0" w:color="auto"/>
                <w:bottom w:val="none" w:sz="0" w:space="0" w:color="auto"/>
                <w:right w:val="none" w:sz="0" w:space="0" w:color="auto"/>
              </w:divBdr>
              <w:divsChild>
                <w:div w:id="1446457700">
                  <w:marLeft w:val="0"/>
                  <w:marRight w:val="0"/>
                  <w:marTop w:val="0"/>
                  <w:marBottom w:val="0"/>
                  <w:divBdr>
                    <w:top w:val="none" w:sz="0" w:space="0" w:color="auto"/>
                    <w:left w:val="none" w:sz="0" w:space="0" w:color="auto"/>
                    <w:bottom w:val="none" w:sz="0" w:space="0" w:color="auto"/>
                    <w:right w:val="none" w:sz="0" w:space="0" w:color="auto"/>
                  </w:divBdr>
                  <w:divsChild>
                    <w:div w:id="105926133">
                      <w:marLeft w:val="0"/>
                      <w:marRight w:val="0"/>
                      <w:marTop w:val="0"/>
                      <w:marBottom w:val="0"/>
                      <w:divBdr>
                        <w:top w:val="none" w:sz="0" w:space="0" w:color="auto"/>
                        <w:left w:val="none" w:sz="0" w:space="0" w:color="auto"/>
                        <w:bottom w:val="none" w:sz="0" w:space="0" w:color="auto"/>
                        <w:right w:val="none" w:sz="0" w:space="0" w:color="auto"/>
                      </w:divBdr>
                    </w:div>
                    <w:div w:id="1347751293">
                      <w:marLeft w:val="0"/>
                      <w:marRight w:val="0"/>
                      <w:marTop w:val="0"/>
                      <w:marBottom w:val="0"/>
                      <w:divBdr>
                        <w:top w:val="none" w:sz="0" w:space="0" w:color="auto"/>
                        <w:left w:val="none" w:sz="0" w:space="0" w:color="auto"/>
                        <w:bottom w:val="none" w:sz="0" w:space="0" w:color="auto"/>
                        <w:right w:val="none" w:sz="0" w:space="0" w:color="auto"/>
                      </w:divBdr>
                    </w:div>
                    <w:div w:id="205168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0563625">
      <w:bodyDiv w:val="1"/>
      <w:marLeft w:val="0"/>
      <w:marRight w:val="0"/>
      <w:marTop w:val="0"/>
      <w:marBottom w:val="0"/>
      <w:divBdr>
        <w:top w:val="none" w:sz="0" w:space="0" w:color="auto"/>
        <w:left w:val="none" w:sz="0" w:space="0" w:color="auto"/>
        <w:bottom w:val="none" w:sz="0" w:space="0" w:color="auto"/>
        <w:right w:val="none" w:sz="0" w:space="0" w:color="auto"/>
      </w:divBdr>
      <w:divsChild>
        <w:div w:id="264507313">
          <w:marLeft w:val="0"/>
          <w:marRight w:val="0"/>
          <w:marTop w:val="0"/>
          <w:marBottom w:val="0"/>
          <w:divBdr>
            <w:top w:val="none" w:sz="0" w:space="0" w:color="auto"/>
            <w:left w:val="none" w:sz="0" w:space="0" w:color="auto"/>
            <w:bottom w:val="none" w:sz="0" w:space="0" w:color="auto"/>
            <w:right w:val="none" w:sz="0" w:space="0" w:color="auto"/>
          </w:divBdr>
          <w:divsChild>
            <w:div w:id="285620398">
              <w:marLeft w:val="0"/>
              <w:marRight w:val="0"/>
              <w:marTop w:val="0"/>
              <w:marBottom w:val="0"/>
              <w:divBdr>
                <w:top w:val="none" w:sz="0" w:space="0" w:color="auto"/>
                <w:left w:val="none" w:sz="0" w:space="0" w:color="auto"/>
                <w:bottom w:val="none" w:sz="0" w:space="0" w:color="auto"/>
                <w:right w:val="none" w:sz="0" w:space="0" w:color="auto"/>
              </w:divBdr>
              <w:divsChild>
                <w:div w:id="549465118">
                  <w:marLeft w:val="0"/>
                  <w:marRight w:val="0"/>
                  <w:marTop w:val="0"/>
                  <w:marBottom w:val="0"/>
                  <w:divBdr>
                    <w:top w:val="none" w:sz="0" w:space="0" w:color="auto"/>
                    <w:left w:val="none" w:sz="0" w:space="0" w:color="auto"/>
                    <w:bottom w:val="none" w:sz="0" w:space="0" w:color="auto"/>
                    <w:right w:val="none" w:sz="0" w:space="0" w:color="auto"/>
                  </w:divBdr>
                  <w:divsChild>
                    <w:div w:id="226259246">
                      <w:marLeft w:val="0"/>
                      <w:marRight w:val="0"/>
                      <w:marTop w:val="0"/>
                      <w:marBottom w:val="0"/>
                      <w:divBdr>
                        <w:top w:val="none" w:sz="0" w:space="0" w:color="auto"/>
                        <w:left w:val="none" w:sz="0" w:space="0" w:color="auto"/>
                        <w:bottom w:val="none" w:sz="0" w:space="0" w:color="auto"/>
                        <w:right w:val="none" w:sz="0" w:space="0" w:color="auto"/>
                      </w:divBdr>
                    </w:div>
                    <w:div w:id="1234318647">
                      <w:marLeft w:val="0"/>
                      <w:marRight w:val="0"/>
                      <w:marTop w:val="0"/>
                      <w:marBottom w:val="0"/>
                      <w:divBdr>
                        <w:top w:val="none" w:sz="0" w:space="0" w:color="auto"/>
                        <w:left w:val="none" w:sz="0" w:space="0" w:color="auto"/>
                        <w:bottom w:val="none" w:sz="0" w:space="0" w:color="auto"/>
                        <w:right w:val="none" w:sz="0" w:space="0" w:color="auto"/>
                      </w:divBdr>
                    </w:div>
                    <w:div w:id="18403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202634">
      <w:bodyDiv w:val="1"/>
      <w:marLeft w:val="0"/>
      <w:marRight w:val="0"/>
      <w:marTop w:val="0"/>
      <w:marBottom w:val="0"/>
      <w:divBdr>
        <w:top w:val="none" w:sz="0" w:space="0" w:color="auto"/>
        <w:left w:val="none" w:sz="0" w:space="0" w:color="auto"/>
        <w:bottom w:val="none" w:sz="0" w:space="0" w:color="auto"/>
        <w:right w:val="none" w:sz="0" w:space="0" w:color="auto"/>
      </w:divBdr>
    </w:div>
    <w:div w:id="423192028">
      <w:bodyDiv w:val="1"/>
      <w:marLeft w:val="0"/>
      <w:marRight w:val="0"/>
      <w:marTop w:val="0"/>
      <w:marBottom w:val="0"/>
      <w:divBdr>
        <w:top w:val="none" w:sz="0" w:space="0" w:color="auto"/>
        <w:left w:val="none" w:sz="0" w:space="0" w:color="auto"/>
        <w:bottom w:val="none" w:sz="0" w:space="0" w:color="auto"/>
        <w:right w:val="none" w:sz="0" w:space="0" w:color="auto"/>
      </w:divBdr>
    </w:div>
    <w:div w:id="432212534">
      <w:bodyDiv w:val="1"/>
      <w:marLeft w:val="0"/>
      <w:marRight w:val="0"/>
      <w:marTop w:val="0"/>
      <w:marBottom w:val="0"/>
      <w:divBdr>
        <w:top w:val="none" w:sz="0" w:space="0" w:color="auto"/>
        <w:left w:val="none" w:sz="0" w:space="0" w:color="auto"/>
        <w:bottom w:val="none" w:sz="0" w:space="0" w:color="auto"/>
        <w:right w:val="none" w:sz="0" w:space="0" w:color="auto"/>
      </w:divBdr>
    </w:div>
    <w:div w:id="486096505">
      <w:bodyDiv w:val="1"/>
      <w:marLeft w:val="0"/>
      <w:marRight w:val="0"/>
      <w:marTop w:val="0"/>
      <w:marBottom w:val="0"/>
      <w:divBdr>
        <w:top w:val="none" w:sz="0" w:space="0" w:color="auto"/>
        <w:left w:val="none" w:sz="0" w:space="0" w:color="auto"/>
        <w:bottom w:val="none" w:sz="0" w:space="0" w:color="auto"/>
        <w:right w:val="none" w:sz="0" w:space="0" w:color="auto"/>
      </w:divBdr>
    </w:div>
    <w:div w:id="488601101">
      <w:bodyDiv w:val="1"/>
      <w:marLeft w:val="0"/>
      <w:marRight w:val="0"/>
      <w:marTop w:val="0"/>
      <w:marBottom w:val="0"/>
      <w:divBdr>
        <w:top w:val="none" w:sz="0" w:space="0" w:color="auto"/>
        <w:left w:val="none" w:sz="0" w:space="0" w:color="auto"/>
        <w:bottom w:val="none" w:sz="0" w:space="0" w:color="auto"/>
        <w:right w:val="none" w:sz="0" w:space="0" w:color="auto"/>
      </w:divBdr>
    </w:div>
    <w:div w:id="523715882">
      <w:bodyDiv w:val="1"/>
      <w:marLeft w:val="0"/>
      <w:marRight w:val="0"/>
      <w:marTop w:val="0"/>
      <w:marBottom w:val="0"/>
      <w:divBdr>
        <w:top w:val="none" w:sz="0" w:space="0" w:color="auto"/>
        <w:left w:val="none" w:sz="0" w:space="0" w:color="auto"/>
        <w:bottom w:val="none" w:sz="0" w:space="0" w:color="auto"/>
        <w:right w:val="none" w:sz="0" w:space="0" w:color="auto"/>
      </w:divBdr>
    </w:div>
    <w:div w:id="537621194">
      <w:bodyDiv w:val="1"/>
      <w:marLeft w:val="0"/>
      <w:marRight w:val="0"/>
      <w:marTop w:val="0"/>
      <w:marBottom w:val="0"/>
      <w:divBdr>
        <w:top w:val="none" w:sz="0" w:space="0" w:color="auto"/>
        <w:left w:val="none" w:sz="0" w:space="0" w:color="auto"/>
        <w:bottom w:val="none" w:sz="0" w:space="0" w:color="auto"/>
        <w:right w:val="none" w:sz="0" w:space="0" w:color="auto"/>
      </w:divBdr>
    </w:div>
    <w:div w:id="572356581">
      <w:bodyDiv w:val="1"/>
      <w:marLeft w:val="0"/>
      <w:marRight w:val="0"/>
      <w:marTop w:val="0"/>
      <w:marBottom w:val="0"/>
      <w:divBdr>
        <w:top w:val="none" w:sz="0" w:space="0" w:color="auto"/>
        <w:left w:val="none" w:sz="0" w:space="0" w:color="auto"/>
        <w:bottom w:val="none" w:sz="0" w:space="0" w:color="auto"/>
        <w:right w:val="none" w:sz="0" w:space="0" w:color="auto"/>
      </w:divBdr>
    </w:div>
    <w:div w:id="576863392">
      <w:bodyDiv w:val="1"/>
      <w:marLeft w:val="0"/>
      <w:marRight w:val="0"/>
      <w:marTop w:val="0"/>
      <w:marBottom w:val="0"/>
      <w:divBdr>
        <w:top w:val="none" w:sz="0" w:space="0" w:color="auto"/>
        <w:left w:val="none" w:sz="0" w:space="0" w:color="auto"/>
        <w:bottom w:val="none" w:sz="0" w:space="0" w:color="auto"/>
        <w:right w:val="none" w:sz="0" w:space="0" w:color="auto"/>
      </w:divBdr>
    </w:div>
    <w:div w:id="581918202">
      <w:bodyDiv w:val="1"/>
      <w:marLeft w:val="0"/>
      <w:marRight w:val="0"/>
      <w:marTop w:val="0"/>
      <w:marBottom w:val="0"/>
      <w:divBdr>
        <w:top w:val="none" w:sz="0" w:space="0" w:color="auto"/>
        <w:left w:val="none" w:sz="0" w:space="0" w:color="auto"/>
        <w:bottom w:val="none" w:sz="0" w:space="0" w:color="auto"/>
        <w:right w:val="none" w:sz="0" w:space="0" w:color="auto"/>
      </w:divBdr>
    </w:div>
    <w:div w:id="662120912">
      <w:bodyDiv w:val="1"/>
      <w:marLeft w:val="0"/>
      <w:marRight w:val="0"/>
      <w:marTop w:val="0"/>
      <w:marBottom w:val="0"/>
      <w:divBdr>
        <w:top w:val="none" w:sz="0" w:space="0" w:color="auto"/>
        <w:left w:val="none" w:sz="0" w:space="0" w:color="auto"/>
        <w:bottom w:val="none" w:sz="0" w:space="0" w:color="auto"/>
        <w:right w:val="none" w:sz="0" w:space="0" w:color="auto"/>
      </w:divBdr>
      <w:divsChild>
        <w:div w:id="813957758">
          <w:marLeft w:val="0"/>
          <w:marRight w:val="0"/>
          <w:marTop w:val="0"/>
          <w:marBottom w:val="0"/>
          <w:divBdr>
            <w:top w:val="none" w:sz="0" w:space="0" w:color="auto"/>
            <w:left w:val="none" w:sz="0" w:space="0" w:color="auto"/>
            <w:bottom w:val="none" w:sz="0" w:space="0" w:color="auto"/>
            <w:right w:val="none" w:sz="0" w:space="0" w:color="auto"/>
          </w:divBdr>
          <w:divsChild>
            <w:div w:id="41835222">
              <w:marLeft w:val="0"/>
              <w:marRight w:val="0"/>
              <w:marTop w:val="0"/>
              <w:marBottom w:val="0"/>
              <w:divBdr>
                <w:top w:val="none" w:sz="0" w:space="0" w:color="auto"/>
                <w:left w:val="none" w:sz="0" w:space="0" w:color="auto"/>
                <w:bottom w:val="none" w:sz="0" w:space="0" w:color="auto"/>
                <w:right w:val="none" w:sz="0" w:space="0" w:color="auto"/>
              </w:divBdr>
              <w:divsChild>
                <w:div w:id="406540444">
                  <w:marLeft w:val="0"/>
                  <w:marRight w:val="0"/>
                  <w:marTop w:val="0"/>
                  <w:marBottom w:val="0"/>
                  <w:divBdr>
                    <w:top w:val="none" w:sz="0" w:space="0" w:color="auto"/>
                    <w:left w:val="none" w:sz="0" w:space="0" w:color="auto"/>
                    <w:bottom w:val="none" w:sz="0" w:space="0" w:color="auto"/>
                    <w:right w:val="none" w:sz="0" w:space="0" w:color="auto"/>
                  </w:divBdr>
                  <w:divsChild>
                    <w:div w:id="408045087">
                      <w:marLeft w:val="0"/>
                      <w:marRight w:val="0"/>
                      <w:marTop w:val="0"/>
                      <w:marBottom w:val="0"/>
                      <w:divBdr>
                        <w:top w:val="none" w:sz="0" w:space="0" w:color="auto"/>
                        <w:left w:val="none" w:sz="0" w:space="0" w:color="auto"/>
                        <w:bottom w:val="none" w:sz="0" w:space="0" w:color="auto"/>
                        <w:right w:val="none" w:sz="0" w:space="0" w:color="auto"/>
                      </w:divBdr>
                    </w:div>
                    <w:div w:id="628903629">
                      <w:marLeft w:val="0"/>
                      <w:marRight w:val="0"/>
                      <w:marTop w:val="0"/>
                      <w:marBottom w:val="0"/>
                      <w:divBdr>
                        <w:top w:val="none" w:sz="0" w:space="0" w:color="auto"/>
                        <w:left w:val="none" w:sz="0" w:space="0" w:color="auto"/>
                        <w:bottom w:val="none" w:sz="0" w:space="0" w:color="auto"/>
                        <w:right w:val="none" w:sz="0" w:space="0" w:color="auto"/>
                      </w:divBdr>
                    </w:div>
                    <w:div w:id="974023550">
                      <w:marLeft w:val="0"/>
                      <w:marRight w:val="0"/>
                      <w:marTop w:val="0"/>
                      <w:marBottom w:val="0"/>
                      <w:divBdr>
                        <w:top w:val="none" w:sz="0" w:space="0" w:color="auto"/>
                        <w:left w:val="none" w:sz="0" w:space="0" w:color="auto"/>
                        <w:bottom w:val="none" w:sz="0" w:space="0" w:color="auto"/>
                        <w:right w:val="none" w:sz="0" w:space="0" w:color="auto"/>
                      </w:divBdr>
                    </w:div>
                    <w:div w:id="179471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18197">
              <w:marLeft w:val="0"/>
              <w:marRight w:val="0"/>
              <w:marTop w:val="0"/>
              <w:marBottom w:val="0"/>
              <w:divBdr>
                <w:top w:val="none" w:sz="0" w:space="0" w:color="auto"/>
                <w:left w:val="none" w:sz="0" w:space="0" w:color="auto"/>
                <w:bottom w:val="none" w:sz="0" w:space="0" w:color="auto"/>
                <w:right w:val="none" w:sz="0" w:space="0" w:color="auto"/>
              </w:divBdr>
              <w:divsChild>
                <w:div w:id="685253992">
                  <w:marLeft w:val="0"/>
                  <w:marRight w:val="0"/>
                  <w:marTop w:val="0"/>
                  <w:marBottom w:val="0"/>
                  <w:divBdr>
                    <w:top w:val="none" w:sz="0" w:space="0" w:color="auto"/>
                    <w:left w:val="none" w:sz="0" w:space="0" w:color="auto"/>
                    <w:bottom w:val="none" w:sz="0" w:space="0" w:color="auto"/>
                    <w:right w:val="none" w:sz="0" w:space="0" w:color="auto"/>
                  </w:divBdr>
                  <w:divsChild>
                    <w:div w:id="288825941">
                      <w:marLeft w:val="0"/>
                      <w:marRight w:val="0"/>
                      <w:marTop w:val="0"/>
                      <w:marBottom w:val="0"/>
                      <w:divBdr>
                        <w:top w:val="none" w:sz="0" w:space="0" w:color="auto"/>
                        <w:left w:val="none" w:sz="0" w:space="0" w:color="auto"/>
                        <w:bottom w:val="none" w:sz="0" w:space="0" w:color="auto"/>
                        <w:right w:val="none" w:sz="0" w:space="0" w:color="auto"/>
                      </w:divBdr>
                    </w:div>
                    <w:div w:id="444808625">
                      <w:marLeft w:val="0"/>
                      <w:marRight w:val="0"/>
                      <w:marTop w:val="0"/>
                      <w:marBottom w:val="0"/>
                      <w:divBdr>
                        <w:top w:val="none" w:sz="0" w:space="0" w:color="auto"/>
                        <w:left w:val="none" w:sz="0" w:space="0" w:color="auto"/>
                        <w:bottom w:val="none" w:sz="0" w:space="0" w:color="auto"/>
                        <w:right w:val="none" w:sz="0" w:space="0" w:color="auto"/>
                      </w:divBdr>
                    </w:div>
                    <w:div w:id="620696754">
                      <w:marLeft w:val="0"/>
                      <w:marRight w:val="0"/>
                      <w:marTop w:val="0"/>
                      <w:marBottom w:val="0"/>
                      <w:divBdr>
                        <w:top w:val="none" w:sz="0" w:space="0" w:color="auto"/>
                        <w:left w:val="none" w:sz="0" w:space="0" w:color="auto"/>
                        <w:bottom w:val="none" w:sz="0" w:space="0" w:color="auto"/>
                        <w:right w:val="none" w:sz="0" w:space="0" w:color="auto"/>
                      </w:divBdr>
                    </w:div>
                    <w:div w:id="121373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90910">
              <w:marLeft w:val="0"/>
              <w:marRight w:val="0"/>
              <w:marTop w:val="0"/>
              <w:marBottom w:val="0"/>
              <w:divBdr>
                <w:top w:val="none" w:sz="0" w:space="0" w:color="auto"/>
                <w:left w:val="none" w:sz="0" w:space="0" w:color="auto"/>
                <w:bottom w:val="none" w:sz="0" w:space="0" w:color="auto"/>
                <w:right w:val="none" w:sz="0" w:space="0" w:color="auto"/>
              </w:divBdr>
              <w:divsChild>
                <w:div w:id="962420524">
                  <w:marLeft w:val="0"/>
                  <w:marRight w:val="0"/>
                  <w:marTop w:val="0"/>
                  <w:marBottom w:val="0"/>
                  <w:divBdr>
                    <w:top w:val="none" w:sz="0" w:space="0" w:color="auto"/>
                    <w:left w:val="none" w:sz="0" w:space="0" w:color="auto"/>
                    <w:bottom w:val="none" w:sz="0" w:space="0" w:color="auto"/>
                    <w:right w:val="none" w:sz="0" w:space="0" w:color="auto"/>
                  </w:divBdr>
                  <w:divsChild>
                    <w:div w:id="564611275">
                      <w:marLeft w:val="0"/>
                      <w:marRight w:val="0"/>
                      <w:marTop w:val="0"/>
                      <w:marBottom w:val="0"/>
                      <w:divBdr>
                        <w:top w:val="none" w:sz="0" w:space="0" w:color="auto"/>
                        <w:left w:val="none" w:sz="0" w:space="0" w:color="auto"/>
                        <w:bottom w:val="none" w:sz="0" w:space="0" w:color="auto"/>
                        <w:right w:val="none" w:sz="0" w:space="0" w:color="auto"/>
                      </w:divBdr>
                    </w:div>
                    <w:div w:id="571432999">
                      <w:marLeft w:val="0"/>
                      <w:marRight w:val="0"/>
                      <w:marTop w:val="0"/>
                      <w:marBottom w:val="0"/>
                      <w:divBdr>
                        <w:top w:val="none" w:sz="0" w:space="0" w:color="auto"/>
                        <w:left w:val="none" w:sz="0" w:space="0" w:color="auto"/>
                        <w:bottom w:val="none" w:sz="0" w:space="0" w:color="auto"/>
                        <w:right w:val="none" w:sz="0" w:space="0" w:color="auto"/>
                      </w:divBdr>
                    </w:div>
                    <w:div w:id="1159081981">
                      <w:marLeft w:val="0"/>
                      <w:marRight w:val="0"/>
                      <w:marTop w:val="0"/>
                      <w:marBottom w:val="0"/>
                      <w:divBdr>
                        <w:top w:val="none" w:sz="0" w:space="0" w:color="auto"/>
                        <w:left w:val="none" w:sz="0" w:space="0" w:color="auto"/>
                        <w:bottom w:val="none" w:sz="0" w:space="0" w:color="auto"/>
                        <w:right w:val="none" w:sz="0" w:space="0" w:color="auto"/>
                      </w:divBdr>
                    </w:div>
                    <w:div w:id="185322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3891">
              <w:marLeft w:val="0"/>
              <w:marRight w:val="0"/>
              <w:marTop w:val="0"/>
              <w:marBottom w:val="0"/>
              <w:divBdr>
                <w:top w:val="none" w:sz="0" w:space="0" w:color="auto"/>
                <w:left w:val="none" w:sz="0" w:space="0" w:color="auto"/>
                <w:bottom w:val="none" w:sz="0" w:space="0" w:color="auto"/>
                <w:right w:val="none" w:sz="0" w:space="0" w:color="auto"/>
              </w:divBdr>
              <w:divsChild>
                <w:div w:id="980161465">
                  <w:marLeft w:val="0"/>
                  <w:marRight w:val="0"/>
                  <w:marTop w:val="0"/>
                  <w:marBottom w:val="0"/>
                  <w:divBdr>
                    <w:top w:val="none" w:sz="0" w:space="0" w:color="auto"/>
                    <w:left w:val="none" w:sz="0" w:space="0" w:color="auto"/>
                    <w:bottom w:val="none" w:sz="0" w:space="0" w:color="auto"/>
                    <w:right w:val="none" w:sz="0" w:space="0" w:color="auto"/>
                  </w:divBdr>
                  <w:divsChild>
                    <w:div w:id="439767611">
                      <w:marLeft w:val="0"/>
                      <w:marRight w:val="0"/>
                      <w:marTop w:val="0"/>
                      <w:marBottom w:val="0"/>
                      <w:divBdr>
                        <w:top w:val="none" w:sz="0" w:space="0" w:color="auto"/>
                        <w:left w:val="none" w:sz="0" w:space="0" w:color="auto"/>
                        <w:bottom w:val="none" w:sz="0" w:space="0" w:color="auto"/>
                        <w:right w:val="none" w:sz="0" w:space="0" w:color="auto"/>
                      </w:divBdr>
                    </w:div>
                    <w:div w:id="1356495409">
                      <w:marLeft w:val="0"/>
                      <w:marRight w:val="0"/>
                      <w:marTop w:val="0"/>
                      <w:marBottom w:val="0"/>
                      <w:divBdr>
                        <w:top w:val="none" w:sz="0" w:space="0" w:color="auto"/>
                        <w:left w:val="none" w:sz="0" w:space="0" w:color="auto"/>
                        <w:bottom w:val="none" w:sz="0" w:space="0" w:color="auto"/>
                        <w:right w:val="none" w:sz="0" w:space="0" w:color="auto"/>
                      </w:divBdr>
                    </w:div>
                    <w:div w:id="1496874525">
                      <w:marLeft w:val="0"/>
                      <w:marRight w:val="0"/>
                      <w:marTop w:val="0"/>
                      <w:marBottom w:val="0"/>
                      <w:divBdr>
                        <w:top w:val="none" w:sz="0" w:space="0" w:color="auto"/>
                        <w:left w:val="none" w:sz="0" w:space="0" w:color="auto"/>
                        <w:bottom w:val="none" w:sz="0" w:space="0" w:color="auto"/>
                        <w:right w:val="none" w:sz="0" w:space="0" w:color="auto"/>
                      </w:divBdr>
                    </w:div>
                    <w:div w:id="17801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70045">
              <w:marLeft w:val="0"/>
              <w:marRight w:val="0"/>
              <w:marTop w:val="0"/>
              <w:marBottom w:val="0"/>
              <w:divBdr>
                <w:top w:val="none" w:sz="0" w:space="0" w:color="auto"/>
                <w:left w:val="none" w:sz="0" w:space="0" w:color="auto"/>
                <w:bottom w:val="none" w:sz="0" w:space="0" w:color="auto"/>
                <w:right w:val="none" w:sz="0" w:space="0" w:color="auto"/>
              </w:divBdr>
              <w:divsChild>
                <w:div w:id="310714802">
                  <w:marLeft w:val="0"/>
                  <w:marRight w:val="0"/>
                  <w:marTop w:val="0"/>
                  <w:marBottom w:val="0"/>
                  <w:divBdr>
                    <w:top w:val="none" w:sz="0" w:space="0" w:color="auto"/>
                    <w:left w:val="none" w:sz="0" w:space="0" w:color="auto"/>
                    <w:bottom w:val="none" w:sz="0" w:space="0" w:color="auto"/>
                    <w:right w:val="none" w:sz="0" w:space="0" w:color="auto"/>
                  </w:divBdr>
                  <w:divsChild>
                    <w:div w:id="1405957343">
                      <w:marLeft w:val="0"/>
                      <w:marRight w:val="0"/>
                      <w:marTop w:val="0"/>
                      <w:marBottom w:val="0"/>
                      <w:divBdr>
                        <w:top w:val="none" w:sz="0" w:space="0" w:color="auto"/>
                        <w:left w:val="none" w:sz="0" w:space="0" w:color="auto"/>
                        <w:bottom w:val="none" w:sz="0" w:space="0" w:color="auto"/>
                        <w:right w:val="none" w:sz="0" w:space="0" w:color="auto"/>
                      </w:divBdr>
                    </w:div>
                    <w:div w:id="187492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19866">
              <w:marLeft w:val="0"/>
              <w:marRight w:val="0"/>
              <w:marTop w:val="0"/>
              <w:marBottom w:val="0"/>
              <w:divBdr>
                <w:top w:val="none" w:sz="0" w:space="0" w:color="auto"/>
                <w:left w:val="none" w:sz="0" w:space="0" w:color="auto"/>
                <w:bottom w:val="none" w:sz="0" w:space="0" w:color="auto"/>
                <w:right w:val="none" w:sz="0" w:space="0" w:color="auto"/>
              </w:divBdr>
              <w:divsChild>
                <w:div w:id="779839227">
                  <w:marLeft w:val="0"/>
                  <w:marRight w:val="0"/>
                  <w:marTop w:val="0"/>
                  <w:marBottom w:val="0"/>
                  <w:divBdr>
                    <w:top w:val="none" w:sz="0" w:space="0" w:color="auto"/>
                    <w:left w:val="none" w:sz="0" w:space="0" w:color="auto"/>
                    <w:bottom w:val="none" w:sz="0" w:space="0" w:color="auto"/>
                    <w:right w:val="none" w:sz="0" w:space="0" w:color="auto"/>
                  </w:divBdr>
                  <w:divsChild>
                    <w:div w:id="230889048">
                      <w:marLeft w:val="0"/>
                      <w:marRight w:val="0"/>
                      <w:marTop w:val="0"/>
                      <w:marBottom w:val="0"/>
                      <w:divBdr>
                        <w:top w:val="none" w:sz="0" w:space="0" w:color="auto"/>
                        <w:left w:val="none" w:sz="0" w:space="0" w:color="auto"/>
                        <w:bottom w:val="none" w:sz="0" w:space="0" w:color="auto"/>
                        <w:right w:val="none" w:sz="0" w:space="0" w:color="auto"/>
                      </w:divBdr>
                    </w:div>
                    <w:div w:id="1369143311">
                      <w:marLeft w:val="0"/>
                      <w:marRight w:val="0"/>
                      <w:marTop w:val="0"/>
                      <w:marBottom w:val="0"/>
                      <w:divBdr>
                        <w:top w:val="none" w:sz="0" w:space="0" w:color="auto"/>
                        <w:left w:val="none" w:sz="0" w:space="0" w:color="auto"/>
                        <w:bottom w:val="none" w:sz="0" w:space="0" w:color="auto"/>
                        <w:right w:val="none" w:sz="0" w:space="0" w:color="auto"/>
                      </w:divBdr>
                    </w:div>
                    <w:div w:id="1997493945">
                      <w:marLeft w:val="0"/>
                      <w:marRight w:val="0"/>
                      <w:marTop w:val="0"/>
                      <w:marBottom w:val="0"/>
                      <w:divBdr>
                        <w:top w:val="none" w:sz="0" w:space="0" w:color="auto"/>
                        <w:left w:val="none" w:sz="0" w:space="0" w:color="auto"/>
                        <w:bottom w:val="none" w:sz="0" w:space="0" w:color="auto"/>
                        <w:right w:val="none" w:sz="0" w:space="0" w:color="auto"/>
                      </w:divBdr>
                    </w:div>
                    <w:div w:id="20928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235830">
              <w:marLeft w:val="0"/>
              <w:marRight w:val="0"/>
              <w:marTop w:val="0"/>
              <w:marBottom w:val="0"/>
              <w:divBdr>
                <w:top w:val="none" w:sz="0" w:space="0" w:color="auto"/>
                <w:left w:val="none" w:sz="0" w:space="0" w:color="auto"/>
                <w:bottom w:val="none" w:sz="0" w:space="0" w:color="auto"/>
                <w:right w:val="none" w:sz="0" w:space="0" w:color="auto"/>
              </w:divBdr>
              <w:divsChild>
                <w:div w:id="1034843246">
                  <w:marLeft w:val="0"/>
                  <w:marRight w:val="0"/>
                  <w:marTop w:val="0"/>
                  <w:marBottom w:val="0"/>
                  <w:divBdr>
                    <w:top w:val="none" w:sz="0" w:space="0" w:color="auto"/>
                    <w:left w:val="none" w:sz="0" w:space="0" w:color="auto"/>
                    <w:bottom w:val="none" w:sz="0" w:space="0" w:color="auto"/>
                    <w:right w:val="none" w:sz="0" w:space="0" w:color="auto"/>
                  </w:divBdr>
                  <w:divsChild>
                    <w:div w:id="2592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38445">
              <w:marLeft w:val="0"/>
              <w:marRight w:val="0"/>
              <w:marTop w:val="0"/>
              <w:marBottom w:val="0"/>
              <w:divBdr>
                <w:top w:val="none" w:sz="0" w:space="0" w:color="auto"/>
                <w:left w:val="none" w:sz="0" w:space="0" w:color="auto"/>
                <w:bottom w:val="none" w:sz="0" w:space="0" w:color="auto"/>
                <w:right w:val="none" w:sz="0" w:space="0" w:color="auto"/>
              </w:divBdr>
              <w:divsChild>
                <w:div w:id="129373058">
                  <w:marLeft w:val="0"/>
                  <w:marRight w:val="0"/>
                  <w:marTop w:val="0"/>
                  <w:marBottom w:val="0"/>
                  <w:divBdr>
                    <w:top w:val="none" w:sz="0" w:space="0" w:color="auto"/>
                    <w:left w:val="none" w:sz="0" w:space="0" w:color="auto"/>
                    <w:bottom w:val="none" w:sz="0" w:space="0" w:color="auto"/>
                    <w:right w:val="none" w:sz="0" w:space="0" w:color="auto"/>
                  </w:divBdr>
                  <w:divsChild>
                    <w:div w:id="176379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3961">
              <w:marLeft w:val="0"/>
              <w:marRight w:val="0"/>
              <w:marTop w:val="0"/>
              <w:marBottom w:val="0"/>
              <w:divBdr>
                <w:top w:val="none" w:sz="0" w:space="0" w:color="auto"/>
                <w:left w:val="none" w:sz="0" w:space="0" w:color="auto"/>
                <w:bottom w:val="none" w:sz="0" w:space="0" w:color="auto"/>
                <w:right w:val="none" w:sz="0" w:space="0" w:color="auto"/>
              </w:divBdr>
              <w:divsChild>
                <w:div w:id="1739548495">
                  <w:marLeft w:val="0"/>
                  <w:marRight w:val="0"/>
                  <w:marTop w:val="0"/>
                  <w:marBottom w:val="0"/>
                  <w:divBdr>
                    <w:top w:val="none" w:sz="0" w:space="0" w:color="auto"/>
                    <w:left w:val="none" w:sz="0" w:space="0" w:color="auto"/>
                    <w:bottom w:val="none" w:sz="0" w:space="0" w:color="auto"/>
                    <w:right w:val="none" w:sz="0" w:space="0" w:color="auto"/>
                  </w:divBdr>
                  <w:divsChild>
                    <w:div w:id="291786240">
                      <w:marLeft w:val="0"/>
                      <w:marRight w:val="0"/>
                      <w:marTop w:val="0"/>
                      <w:marBottom w:val="0"/>
                      <w:divBdr>
                        <w:top w:val="none" w:sz="0" w:space="0" w:color="auto"/>
                        <w:left w:val="none" w:sz="0" w:space="0" w:color="auto"/>
                        <w:bottom w:val="none" w:sz="0" w:space="0" w:color="auto"/>
                        <w:right w:val="none" w:sz="0" w:space="0" w:color="auto"/>
                      </w:divBdr>
                    </w:div>
                    <w:div w:id="766536614">
                      <w:marLeft w:val="0"/>
                      <w:marRight w:val="0"/>
                      <w:marTop w:val="0"/>
                      <w:marBottom w:val="0"/>
                      <w:divBdr>
                        <w:top w:val="none" w:sz="0" w:space="0" w:color="auto"/>
                        <w:left w:val="none" w:sz="0" w:space="0" w:color="auto"/>
                        <w:bottom w:val="none" w:sz="0" w:space="0" w:color="auto"/>
                        <w:right w:val="none" w:sz="0" w:space="0" w:color="auto"/>
                      </w:divBdr>
                    </w:div>
                    <w:div w:id="1077166569">
                      <w:marLeft w:val="0"/>
                      <w:marRight w:val="0"/>
                      <w:marTop w:val="0"/>
                      <w:marBottom w:val="0"/>
                      <w:divBdr>
                        <w:top w:val="none" w:sz="0" w:space="0" w:color="auto"/>
                        <w:left w:val="none" w:sz="0" w:space="0" w:color="auto"/>
                        <w:bottom w:val="none" w:sz="0" w:space="0" w:color="auto"/>
                        <w:right w:val="none" w:sz="0" w:space="0" w:color="auto"/>
                      </w:divBdr>
                    </w:div>
                    <w:div w:id="20354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04101">
              <w:marLeft w:val="0"/>
              <w:marRight w:val="0"/>
              <w:marTop w:val="0"/>
              <w:marBottom w:val="0"/>
              <w:divBdr>
                <w:top w:val="none" w:sz="0" w:space="0" w:color="auto"/>
                <w:left w:val="none" w:sz="0" w:space="0" w:color="auto"/>
                <w:bottom w:val="none" w:sz="0" w:space="0" w:color="auto"/>
                <w:right w:val="none" w:sz="0" w:space="0" w:color="auto"/>
              </w:divBdr>
              <w:divsChild>
                <w:div w:id="1137912304">
                  <w:marLeft w:val="0"/>
                  <w:marRight w:val="0"/>
                  <w:marTop w:val="0"/>
                  <w:marBottom w:val="0"/>
                  <w:divBdr>
                    <w:top w:val="none" w:sz="0" w:space="0" w:color="auto"/>
                    <w:left w:val="none" w:sz="0" w:space="0" w:color="auto"/>
                    <w:bottom w:val="none" w:sz="0" w:space="0" w:color="auto"/>
                    <w:right w:val="none" w:sz="0" w:space="0" w:color="auto"/>
                  </w:divBdr>
                  <w:divsChild>
                    <w:div w:id="11830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564040">
      <w:bodyDiv w:val="1"/>
      <w:marLeft w:val="0"/>
      <w:marRight w:val="0"/>
      <w:marTop w:val="0"/>
      <w:marBottom w:val="0"/>
      <w:divBdr>
        <w:top w:val="none" w:sz="0" w:space="0" w:color="auto"/>
        <w:left w:val="none" w:sz="0" w:space="0" w:color="auto"/>
        <w:bottom w:val="none" w:sz="0" w:space="0" w:color="auto"/>
        <w:right w:val="none" w:sz="0" w:space="0" w:color="auto"/>
      </w:divBdr>
    </w:div>
    <w:div w:id="673922900">
      <w:bodyDiv w:val="1"/>
      <w:marLeft w:val="0"/>
      <w:marRight w:val="0"/>
      <w:marTop w:val="0"/>
      <w:marBottom w:val="0"/>
      <w:divBdr>
        <w:top w:val="none" w:sz="0" w:space="0" w:color="auto"/>
        <w:left w:val="none" w:sz="0" w:space="0" w:color="auto"/>
        <w:bottom w:val="none" w:sz="0" w:space="0" w:color="auto"/>
        <w:right w:val="none" w:sz="0" w:space="0" w:color="auto"/>
      </w:divBdr>
    </w:div>
    <w:div w:id="699664565">
      <w:bodyDiv w:val="1"/>
      <w:marLeft w:val="0"/>
      <w:marRight w:val="0"/>
      <w:marTop w:val="0"/>
      <w:marBottom w:val="0"/>
      <w:divBdr>
        <w:top w:val="none" w:sz="0" w:space="0" w:color="auto"/>
        <w:left w:val="none" w:sz="0" w:space="0" w:color="auto"/>
        <w:bottom w:val="none" w:sz="0" w:space="0" w:color="auto"/>
        <w:right w:val="none" w:sz="0" w:space="0" w:color="auto"/>
      </w:divBdr>
    </w:div>
    <w:div w:id="775709146">
      <w:bodyDiv w:val="1"/>
      <w:marLeft w:val="0"/>
      <w:marRight w:val="0"/>
      <w:marTop w:val="0"/>
      <w:marBottom w:val="0"/>
      <w:divBdr>
        <w:top w:val="none" w:sz="0" w:space="0" w:color="auto"/>
        <w:left w:val="none" w:sz="0" w:space="0" w:color="auto"/>
        <w:bottom w:val="none" w:sz="0" w:space="0" w:color="auto"/>
        <w:right w:val="none" w:sz="0" w:space="0" w:color="auto"/>
      </w:divBdr>
    </w:div>
    <w:div w:id="775909782">
      <w:bodyDiv w:val="1"/>
      <w:marLeft w:val="0"/>
      <w:marRight w:val="0"/>
      <w:marTop w:val="0"/>
      <w:marBottom w:val="0"/>
      <w:divBdr>
        <w:top w:val="none" w:sz="0" w:space="0" w:color="auto"/>
        <w:left w:val="none" w:sz="0" w:space="0" w:color="auto"/>
        <w:bottom w:val="none" w:sz="0" w:space="0" w:color="auto"/>
        <w:right w:val="none" w:sz="0" w:space="0" w:color="auto"/>
      </w:divBdr>
    </w:div>
    <w:div w:id="809980435">
      <w:bodyDiv w:val="1"/>
      <w:marLeft w:val="0"/>
      <w:marRight w:val="0"/>
      <w:marTop w:val="0"/>
      <w:marBottom w:val="0"/>
      <w:divBdr>
        <w:top w:val="none" w:sz="0" w:space="0" w:color="auto"/>
        <w:left w:val="none" w:sz="0" w:space="0" w:color="auto"/>
        <w:bottom w:val="none" w:sz="0" w:space="0" w:color="auto"/>
        <w:right w:val="none" w:sz="0" w:space="0" w:color="auto"/>
      </w:divBdr>
      <w:divsChild>
        <w:div w:id="1501693497">
          <w:marLeft w:val="0"/>
          <w:marRight w:val="0"/>
          <w:marTop w:val="0"/>
          <w:marBottom w:val="0"/>
          <w:divBdr>
            <w:top w:val="none" w:sz="0" w:space="0" w:color="auto"/>
            <w:left w:val="none" w:sz="0" w:space="0" w:color="auto"/>
            <w:bottom w:val="none" w:sz="0" w:space="0" w:color="auto"/>
            <w:right w:val="none" w:sz="0" w:space="0" w:color="auto"/>
          </w:divBdr>
          <w:divsChild>
            <w:div w:id="1289163756">
              <w:marLeft w:val="0"/>
              <w:marRight w:val="0"/>
              <w:marTop w:val="0"/>
              <w:marBottom w:val="0"/>
              <w:divBdr>
                <w:top w:val="none" w:sz="0" w:space="0" w:color="auto"/>
                <w:left w:val="none" w:sz="0" w:space="0" w:color="auto"/>
                <w:bottom w:val="none" w:sz="0" w:space="0" w:color="auto"/>
                <w:right w:val="none" w:sz="0" w:space="0" w:color="auto"/>
              </w:divBdr>
              <w:divsChild>
                <w:div w:id="8413726">
                  <w:marLeft w:val="0"/>
                  <w:marRight w:val="0"/>
                  <w:marTop w:val="0"/>
                  <w:marBottom w:val="0"/>
                  <w:divBdr>
                    <w:top w:val="none" w:sz="0" w:space="0" w:color="auto"/>
                    <w:left w:val="none" w:sz="0" w:space="0" w:color="auto"/>
                    <w:bottom w:val="none" w:sz="0" w:space="0" w:color="auto"/>
                    <w:right w:val="none" w:sz="0" w:space="0" w:color="auto"/>
                  </w:divBdr>
                  <w:divsChild>
                    <w:div w:id="133287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115357">
      <w:bodyDiv w:val="1"/>
      <w:marLeft w:val="0"/>
      <w:marRight w:val="0"/>
      <w:marTop w:val="0"/>
      <w:marBottom w:val="0"/>
      <w:divBdr>
        <w:top w:val="none" w:sz="0" w:space="0" w:color="auto"/>
        <w:left w:val="none" w:sz="0" w:space="0" w:color="auto"/>
        <w:bottom w:val="none" w:sz="0" w:space="0" w:color="auto"/>
        <w:right w:val="none" w:sz="0" w:space="0" w:color="auto"/>
      </w:divBdr>
    </w:div>
    <w:div w:id="855080108">
      <w:bodyDiv w:val="1"/>
      <w:marLeft w:val="0"/>
      <w:marRight w:val="0"/>
      <w:marTop w:val="0"/>
      <w:marBottom w:val="0"/>
      <w:divBdr>
        <w:top w:val="none" w:sz="0" w:space="0" w:color="auto"/>
        <w:left w:val="none" w:sz="0" w:space="0" w:color="auto"/>
        <w:bottom w:val="none" w:sz="0" w:space="0" w:color="auto"/>
        <w:right w:val="none" w:sz="0" w:space="0" w:color="auto"/>
      </w:divBdr>
      <w:divsChild>
        <w:div w:id="510604323">
          <w:marLeft w:val="0"/>
          <w:marRight w:val="0"/>
          <w:marTop w:val="0"/>
          <w:marBottom w:val="0"/>
          <w:divBdr>
            <w:top w:val="none" w:sz="0" w:space="0" w:color="auto"/>
            <w:left w:val="none" w:sz="0" w:space="0" w:color="auto"/>
            <w:bottom w:val="none" w:sz="0" w:space="0" w:color="auto"/>
            <w:right w:val="none" w:sz="0" w:space="0" w:color="auto"/>
          </w:divBdr>
          <w:divsChild>
            <w:div w:id="1348557114">
              <w:marLeft w:val="0"/>
              <w:marRight w:val="0"/>
              <w:marTop w:val="0"/>
              <w:marBottom w:val="0"/>
              <w:divBdr>
                <w:top w:val="none" w:sz="0" w:space="0" w:color="auto"/>
                <w:left w:val="none" w:sz="0" w:space="0" w:color="auto"/>
                <w:bottom w:val="none" w:sz="0" w:space="0" w:color="auto"/>
                <w:right w:val="none" w:sz="0" w:space="0" w:color="auto"/>
              </w:divBdr>
              <w:divsChild>
                <w:div w:id="2051146404">
                  <w:marLeft w:val="0"/>
                  <w:marRight w:val="0"/>
                  <w:marTop w:val="0"/>
                  <w:marBottom w:val="0"/>
                  <w:divBdr>
                    <w:top w:val="none" w:sz="0" w:space="0" w:color="auto"/>
                    <w:left w:val="none" w:sz="0" w:space="0" w:color="auto"/>
                    <w:bottom w:val="none" w:sz="0" w:space="0" w:color="auto"/>
                    <w:right w:val="none" w:sz="0" w:space="0" w:color="auto"/>
                  </w:divBdr>
                  <w:divsChild>
                    <w:div w:id="170989970">
                      <w:marLeft w:val="0"/>
                      <w:marRight w:val="0"/>
                      <w:marTop w:val="0"/>
                      <w:marBottom w:val="0"/>
                      <w:divBdr>
                        <w:top w:val="none" w:sz="0" w:space="0" w:color="auto"/>
                        <w:left w:val="none" w:sz="0" w:space="0" w:color="auto"/>
                        <w:bottom w:val="none" w:sz="0" w:space="0" w:color="auto"/>
                        <w:right w:val="none" w:sz="0" w:space="0" w:color="auto"/>
                      </w:divBdr>
                      <w:divsChild>
                        <w:div w:id="288439984">
                          <w:marLeft w:val="1440"/>
                          <w:marRight w:val="0"/>
                          <w:marTop w:val="0"/>
                          <w:marBottom w:val="0"/>
                          <w:divBdr>
                            <w:top w:val="none" w:sz="0" w:space="0" w:color="auto"/>
                            <w:left w:val="none" w:sz="0" w:space="0" w:color="auto"/>
                            <w:bottom w:val="none" w:sz="0" w:space="0" w:color="auto"/>
                            <w:right w:val="none" w:sz="0" w:space="0" w:color="auto"/>
                          </w:divBdr>
                        </w:div>
                        <w:div w:id="421534063">
                          <w:marLeft w:val="1440"/>
                          <w:marRight w:val="0"/>
                          <w:marTop w:val="0"/>
                          <w:marBottom w:val="0"/>
                          <w:divBdr>
                            <w:top w:val="none" w:sz="0" w:space="0" w:color="auto"/>
                            <w:left w:val="none" w:sz="0" w:space="0" w:color="auto"/>
                            <w:bottom w:val="none" w:sz="0" w:space="0" w:color="auto"/>
                            <w:right w:val="none" w:sz="0" w:space="0" w:color="auto"/>
                          </w:divBdr>
                        </w:div>
                        <w:div w:id="936787469">
                          <w:marLeft w:val="1440"/>
                          <w:marRight w:val="0"/>
                          <w:marTop w:val="0"/>
                          <w:marBottom w:val="0"/>
                          <w:divBdr>
                            <w:top w:val="none" w:sz="0" w:space="0" w:color="auto"/>
                            <w:left w:val="none" w:sz="0" w:space="0" w:color="auto"/>
                            <w:bottom w:val="none" w:sz="0" w:space="0" w:color="auto"/>
                            <w:right w:val="none" w:sz="0" w:space="0" w:color="auto"/>
                          </w:divBdr>
                        </w:div>
                        <w:div w:id="942879594">
                          <w:marLeft w:val="1440"/>
                          <w:marRight w:val="0"/>
                          <w:marTop w:val="0"/>
                          <w:marBottom w:val="0"/>
                          <w:divBdr>
                            <w:top w:val="none" w:sz="0" w:space="0" w:color="auto"/>
                            <w:left w:val="none" w:sz="0" w:space="0" w:color="auto"/>
                            <w:bottom w:val="none" w:sz="0" w:space="0" w:color="auto"/>
                            <w:right w:val="none" w:sz="0" w:space="0" w:color="auto"/>
                          </w:divBdr>
                        </w:div>
                        <w:div w:id="1324355325">
                          <w:marLeft w:val="1440"/>
                          <w:marRight w:val="0"/>
                          <w:marTop w:val="0"/>
                          <w:marBottom w:val="0"/>
                          <w:divBdr>
                            <w:top w:val="none" w:sz="0" w:space="0" w:color="auto"/>
                            <w:left w:val="none" w:sz="0" w:space="0" w:color="auto"/>
                            <w:bottom w:val="none" w:sz="0" w:space="0" w:color="auto"/>
                            <w:right w:val="none" w:sz="0" w:space="0" w:color="auto"/>
                          </w:divBdr>
                        </w:div>
                        <w:div w:id="1461342045">
                          <w:marLeft w:val="1440"/>
                          <w:marRight w:val="0"/>
                          <w:marTop w:val="0"/>
                          <w:marBottom w:val="0"/>
                          <w:divBdr>
                            <w:top w:val="none" w:sz="0" w:space="0" w:color="auto"/>
                            <w:left w:val="none" w:sz="0" w:space="0" w:color="auto"/>
                            <w:bottom w:val="none" w:sz="0" w:space="0" w:color="auto"/>
                            <w:right w:val="none" w:sz="0" w:space="0" w:color="auto"/>
                          </w:divBdr>
                        </w:div>
                        <w:div w:id="1964384821">
                          <w:marLeft w:val="1440"/>
                          <w:marRight w:val="0"/>
                          <w:marTop w:val="0"/>
                          <w:marBottom w:val="0"/>
                          <w:divBdr>
                            <w:top w:val="none" w:sz="0" w:space="0" w:color="auto"/>
                            <w:left w:val="none" w:sz="0" w:space="0" w:color="auto"/>
                            <w:bottom w:val="none" w:sz="0" w:space="0" w:color="auto"/>
                            <w:right w:val="none" w:sz="0" w:space="0" w:color="auto"/>
                          </w:divBdr>
                        </w:div>
                        <w:div w:id="2044859774">
                          <w:marLeft w:val="1440"/>
                          <w:marRight w:val="0"/>
                          <w:marTop w:val="0"/>
                          <w:marBottom w:val="0"/>
                          <w:divBdr>
                            <w:top w:val="none" w:sz="0" w:space="0" w:color="auto"/>
                            <w:left w:val="none" w:sz="0" w:space="0" w:color="auto"/>
                            <w:bottom w:val="none" w:sz="0" w:space="0" w:color="auto"/>
                            <w:right w:val="none" w:sz="0" w:space="0" w:color="auto"/>
                          </w:divBdr>
                        </w:div>
                      </w:divsChild>
                    </w:div>
                    <w:div w:id="195343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354774">
      <w:bodyDiv w:val="1"/>
      <w:marLeft w:val="0"/>
      <w:marRight w:val="0"/>
      <w:marTop w:val="0"/>
      <w:marBottom w:val="0"/>
      <w:divBdr>
        <w:top w:val="none" w:sz="0" w:space="0" w:color="auto"/>
        <w:left w:val="none" w:sz="0" w:space="0" w:color="auto"/>
        <w:bottom w:val="none" w:sz="0" w:space="0" w:color="auto"/>
        <w:right w:val="none" w:sz="0" w:space="0" w:color="auto"/>
      </w:divBdr>
      <w:divsChild>
        <w:div w:id="254485311">
          <w:marLeft w:val="0"/>
          <w:marRight w:val="0"/>
          <w:marTop w:val="0"/>
          <w:marBottom w:val="0"/>
          <w:divBdr>
            <w:top w:val="none" w:sz="0" w:space="0" w:color="auto"/>
            <w:left w:val="none" w:sz="0" w:space="0" w:color="auto"/>
            <w:bottom w:val="none" w:sz="0" w:space="0" w:color="auto"/>
            <w:right w:val="none" w:sz="0" w:space="0" w:color="auto"/>
          </w:divBdr>
        </w:div>
      </w:divsChild>
    </w:div>
    <w:div w:id="859271075">
      <w:bodyDiv w:val="1"/>
      <w:marLeft w:val="0"/>
      <w:marRight w:val="0"/>
      <w:marTop w:val="0"/>
      <w:marBottom w:val="0"/>
      <w:divBdr>
        <w:top w:val="none" w:sz="0" w:space="0" w:color="auto"/>
        <w:left w:val="none" w:sz="0" w:space="0" w:color="auto"/>
        <w:bottom w:val="none" w:sz="0" w:space="0" w:color="auto"/>
        <w:right w:val="none" w:sz="0" w:space="0" w:color="auto"/>
      </w:divBdr>
      <w:divsChild>
        <w:div w:id="1294288932">
          <w:marLeft w:val="0"/>
          <w:marRight w:val="0"/>
          <w:marTop w:val="0"/>
          <w:marBottom w:val="0"/>
          <w:divBdr>
            <w:top w:val="none" w:sz="0" w:space="0" w:color="auto"/>
            <w:left w:val="none" w:sz="0" w:space="0" w:color="auto"/>
            <w:bottom w:val="none" w:sz="0" w:space="0" w:color="auto"/>
            <w:right w:val="none" w:sz="0" w:space="0" w:color="auto"/>
          </w:divBdr>
          <w:divsChild>
            <w:div w:id="1016887600">
              <w:marLeft w:val="0"/>
              <w:marRight w:val="0"/>
              <w:marTop w:val="0"/>
              <w:marBottom w:val="0"/>
              <w:divBdr>
                <w:top w:val="none" w:sz="0" w:space="0" w:color="auto"/>
                <w:left w:val="none" w:sz="0" w:space="0" w:color="auto"/>
                <w:bottom w:val="none" w:sz="0" w:space="0" w:color="auto"/>
                <w:right w:val="none" w:sz="0" w:space="0" w:color="auto"/>
              </w:divBdr>
              <w:divsChild>
                <w:div w:id="340207714">
                  <w:marLeft w:val="0"/>
                  <w:marRight w:val="0"/>
                  <w:marTop w:val="0"/>
                  <w:marBottom w:val="0"/>
                  <w:divBdr>
                    <w:top w:val="none" w:sz="0" w:space="0" w:color="auto"/>
                    <w:left w:val="none" w:sz="0" w:space="0" w:color="auto"/>
                    <w:bottom w:val="none" w:sz="0" w:space="0" w:color="auto"/>
                    <w:right w:val="none" w:sz="0" w:space="0" w:color="auto"/>
                  </w:divBdr>
                  <w:divsChild>
                    <w:div w:id="476151290">
                      <w:marLeft w:val="0"/>
                      <w:marRight w:val="0"/>
                      <w:marTop w:val="0"/>
                      <w:marBottom w:val="0"/>
                      <w:divBdr>
                        <w:top w:val="none" w:sz="0" w:space="0" w:color="auto"/>
                        <w:left w:val="none" w:sz="0" w:space="0" w:color="auto"/>
                        <w:bottom w:val="none" w:sz="0" w:space="0" w:color="auto"/>
                        <w:right w:val="none" w:sz="0" w:space="0" w:color="auto"/>
                      </w:divBdr>
                    </w:div>
                    <w:div w:id="92904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913201">
      <w:bodyDiv w:val="1"/>
      <w:marLeft w:val="0"/>
      <w:marRight w:val="0"/>
      <w:marTop w:val="0"/>
      <w:marBottom w:val="0"/>
      <w:divBdr>
        <w:top w:val="none" w:sz="0" w:space="0" w:color="auto"/>
        <w:left w:val="none" w:sz="0" w:space="0" w:color="auto"/>
        <w:bottom w:val="none" w:sz="0" w:space="0" w:color="auto"/>
        <w:right w:val="none" w:sz="0" w:space="0" w:color="auto"/>
      </w:divBdr>
      <w:divsChild>
        <w:div w:id="311910174">
          <w:marLeft w:val="0"/>
          <w:marRight w:val="0"/>
          <w:marTop w:val="0"/>
          <w:marBottom w:val="0"/>
          <w:divBdr>
            <w:top w:val="none" w:sz="0" w:space="0" w:color="auto"/>
            <w:left w:val="none" w:sz="0" w:space="0" w:color="auto"/>
            <w:bottom w:val="none" w:sz="0" w:space="0" w:color="auto"/>
            <w:right w:val="none" w:sz="0" w:space="0" w:color="auto"/>
          </w:divBdr>
          <w:divsChild>
            <w:div w:id="962348130">
              <w:marLeft w:val="0"/>
              <w:marRight w:val="0"/>
              <w:marTop w:val="0"/>
              <w:marBottom w:val="0"/>
              <w:divBdr>
                <w:top w:val="none" w:sz="0" w:space="0" w:color="auto"/>
                <w:left w:val="none" w:sz="0" w:space="0" w:color="auto"/>
                <w:bottom w:val="none" w:sz="0" w:space="0" w:color="auto"/>
                <w:right w:val="none" w:sz="0" w:space="0" w:color="auto"/>
              </w:divBdr>
              <w:divsChild>
                <w:div w:id="180514188">
                  <w:marLeft w:val="0"/>
                  <w:marRight w:val="0"/>
                  <w:marTop w:val="0"/>
                  <w:marBottom w:val="0"/>
                  <w:divBdr>
                    <w:top w:val="none" w:sz="0" w:space="0" w:color="auto"/>
                    <w:left w:val="none" w:sz="0" w:space="0" w:color="auto"/>
                    <w:bottom w:val="none" w:sz="0" w:space="0" w:color="auto"/>
                    <w:right w:val="none" w:sz="0" w:space="0" w:color="auto"/>
                  </w:divBdr>
                  <w:divsChild>
                    <w:div w:id="149522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936582">
      <w:bodyDiv w:val="1"/>
      <w:marLeft w:val="0"/>
      <w:marRight w:val="0"/>
      <w:marTop w:val="0"/>
      <w:marBottom w:val="0"/>
      <w:divBdr>
        <w:top w:val="none" w:sz="0" w:space="0" w:color="auto"/>
        <w:left w:val="none" w:sz="0" w:space="0" w:color="auto"/>
        <w:bottom w:val="none" w:sz="0" w:space="0" w:color="auto"/>
        <w:right w:val="none" w:sz="0" w:space="0" w:color="auto"/>
      </w:divBdr>
    </w:div>
    <w:div w:id="918446867">
      <w:bodyDiv w:val="1"/>
      <w:marLeft w:val="0"/>
      <w:marRight w:val="0"/>
      <w:marTop w:val="0"/>
      <w:marBottom w:val="0"/>
      <w:divBdr>
        <w:top w:val="none" w:sz="0" w:space="0" w:color="auto"/>
        <w:left w:val="none" w:sz="0" w:space="0" w:color="auto"/>
        <w:bottom w:val="none" w:sz="0" w:space="0" w:color="auto"/>
        <w:right w:val="none" w:sz="0" w:space="0" w:color="auto"/>
      </w:divBdr>
    </w:div>
    <w:div w:id="931013736">
      <w:bodyDiv w:val="1"/>
      <w:marLeft w:val="0"/>
      <w:marRight w:val="0"/>
      <w:marTop w:val="0"/>
      <w:marBottom w:val="0"/>
      <w:divBdr>
        <w:top w:val="none" w:sz="0" w:space="0" w:color="auto"/>
        <w:left w:val="none" w:sz="0" w:space="0" w:color="auto"/>
        <w:bottom w:val="none" w:sz="0" w:space="0" w:color="auto"/>
        <w:right w:val="none" w:sz="0" w:space="0" w:color="auto"/>
      </w:divBdr>
    </w:div>
    <w:div w:id="954629826">
      <w:bodyDiv w:val="1"/>
      <w:marLeft w:val="0"/>
      <w:marRight w:val="0"/>
      <w:marTop w:val="0"/>
      <w:marBottom w:val="0"/>
      <w:divBdr>
        <w:top w:val="none" w:sz="0" w:space="0" w:color="auto"/>
        <w:left w:val="none" w:sz="0" w:space="0" w:color="auto"/>
        <w:bottom w:val="none" w:sz="0" w:space="0" w:color="auto"/>
        <w:right w:val="none" w:sz="0" w:space="0" w:color="auto"/>
      </w:divBdr>
    </w:div>
    <w:div w:id="961307058">
      <w:bodyDiv w:val="1"/>
      <w:marLeft w:val="0"/>
      <w:marRight w:val="0"/>
      <w:marTop w:val="0"/>
      <w:marBottom w:val="0"/>
      <w:divBdr>
        <w:top w:val="none" w:sz="0" w:space="0" w:color="auto"/>
        <w:left w:val="none" w:sz="0" w:space="0" w:color="auto"/>
        <w:bottom w:val="none" w:sz="0" w:space="0" w:color="auto"/>
        <w:right w:val="none" w:sz="0" w:space="0" w:color="auto"/>
      </w:divBdr>
    </w:div>
    <w:div w:id="1033113871">
      <w:bodyDiv w:val="1"/>
      <w:marLeft w:val="0"/>
      <w:marRight w:val="0"/>
      <w:marTop w:val="0"/>
      <w:marBottom w:val="0"/>
      <w:divBdr>
        <w:top w:val="none" w:sz="0" w:space="0" w:color="auto"/>
        <w:left w:val="none" w:sz="0" w:space="0" w:color="auto"/>
        <w:bottom w:val="none" w:sz="0" w:space="0" w:color="auto"/>
        <w:right w:val="none" w:sz="0" w:space="0" w:color="auto"/>
      </w:divBdr>
    </w:div>
    <w:div w:id="1046610879">
      <w:bodyDiv w:val="1"/>
      <w:marLeft w:val="0"/>
      <w:marRight w:val="0"/>
      <w:marTop w:val="0"/>
      <w:marBottom w:val="0"/>
      <w:divBdr>
        <w:top w:val="none" w:sz="0" w:space="0" w:color="auto"/>
        <w:left w:val="none" w:sz="0" w:space="0" w:color="auto"/>
        <w:bottom w:val="none" w:sz="0" w:space="0" w:color="auto"/>
        <w:right w:val="none" w:sz="0" w:space="0" w:color="auto"/>
      </w:divBdr>
      <w:divsChild>
        <w:div w:id="1631472837">
          <w:marLeft w:val="0"/>
          <w:marRight w:val="0"/>
          <w:marTop w:val="0"/>
          <w:marBottom w:val="0"/>
          <w:divBdr>
            <w:top w:val="none" w:sz="0" w:space="0" w:color="auto"/>
            <w:left w:val="none" w:sz="0" w:space="0" w:color="auto"/>
            <w:bottom w:val="none" w:sz="0" w:space="0" w:color="auto"/>
            <w:right w:val="none" w:sz="0" w:space="0" w:color="auto"/>
          </w:divBdr>
          <w:divsChild>
            <w:div w:id="52585495">
              <w:marLeft w:val="0"/>
              <w:marRight w:val="0"/>
              <w:marTop w:val="0"/>
              <w:marBottom w:val="0"/>
              <w:divBdr>
                <w:top w:val="none" w:sz="0" w:space="0" w:color="auto"/>
                <w:left w:val="none" w:sz="0" w:space="0" w:color="auto"/>
                <w:bottom w:val="none" w:sz="0" w:space="0" w:color="auto"/>
                <w:right w:val="none" w:sz="0" w:space="0" w:color="auto"/>
              </w:divBdr>
              <w:divsChild>
                <w:div w:id="1393886639">
                  <w:marLeft w:val="0"/>
                  <w:marRight w:val="0"/>
                  <w:marTop w:val="0"/>
                  <w:marBottom w:val="0"/>
                  <w:divBdr>
                    <w:top w:val="none" w:sz="0" w:space="0" w:color="auto"/>
                    <w:left w:val="none" w:sz="0" w:space="0" w:color="auto"/>
                    <w:bottom w:val="none" w:sz="0" w:space="0" w:color="auto"/>
                    <w:right w:val="none" w:sz="0" w:space="0" w:color="auto"/>
                  </w:divBdr>
                  <w:divsChild>
                    <w:div w:id="102814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006455">
      <w:bodyDiv w:val="1"/>
      <w:marLeft w:val="0"/>
      <w:marRight w:val="0"/>
      <w:marTop w:val="0"/>
      <w:marBottom w:val="0"/>
      <w:divBdr>
        <w:top w:val="none" w:sz="0" w:space="0" w:color="auto"/>
        <w:left w:val="none" w:sz="0" w:space="0" w:color="auto"/>
        <w:bottom w:val="none" w:sz="0" w:space="0" w:color="auto"/>
        <w:right w:val="none" w:sz="0" w:space="0" w:color="auto"/>
      </w:divBdr>
    </w:div>
    <w:div w:id="1060640655">
      <w:bodyDiv w:val="1"/>
      <w:marLeft w:val="0"/>
      <w:marRight w:val="0"/>
      <w:marTop w:val="0"/>
      <w:marBottom w:val="0"/>
      <w:divBdr>
        <w:top w:val="none" w:sz="0" w:space="0" w:color="auto"/>
        <w:left w:val="none" w:sz="0" w:space="0" w:color="auto"/>
        <w:bottom w:val="none" w:sz="0" w:space="0" w:color="auto"/>
        <w:right w:val="none" w:sz="0" w:space="0" w:color="auto"/>
      </w:divBdr>
      <w:divsChild>
        <w:div w:id="174149178">
          <w:marLeft w:val="0"/>
          <w:marRight w:val="0"/>
          <w:marTop w:val="0"/>
          <w:marBottom w:val="0"/>
          <w:divBdr>
            <w:top w:val="none" w:sz="0" w:space="0" w:color="auto"/>
            <w:left w:val="none" w:sz="0" w:space="0" w:color="auto"/>
            <w:bottom w:val="none" w:sz="0" w:space="0" w:color="auto"/>
            <w:right w:val="none" w:sz="0" w:space="0" w:color="auto"/>
          </w:divBdr>
        </w:div>
        <w:div w:id="288557008">
          <w:marLeft w:val="0"/>
          <w:marRight w:val="0"/>
          <w:marTop w:val="0"/>
          <w:marBottom w:val="0"/>
          <w:divBdr>
            <w:top w:val="none" w:sz="0" w:space="0" w:color="auto"/>
            <w:left w:val="none" w:sz="0" w:space="0" w:color="auto"/>
            <w:bottom w:val="none" w:sz="0" w:space="0" w:color="auto"/>
            <w:right w:val="none" w:sz="0" w:space="0" w:color="auto"/>
          </w:divBdr>
          <w:divsChild>
            <w:div w:id="292829181">
              <w:marLeft w:val="0"/>
              <w:marRight w:val="0"/>
              <w:marTop w:val="0"/>
              <w:marBottom w:val="0"/>
              <w:divBdr>
                <w:top w:val="none" w:sz="0" w:space="0" w:color="auto"/>
                <w:left w:val="none" w:sz="0" w:space="0" w:color="auto"/>
                <w:bottom w:val="none" w:sz="0" w:space="0" w:color="auto"/>
                <w:right w:val="none" w:sz="0" w:space="0" w:color="auto"/>
              </w:divBdr>
              <w:divsChild>
                <w:div w:id="132067442">
                  <w:marLeft w:val="0"/>
                  <w:marRight w:val="0"/>
                  <w:marTop w:val="0"/>
                  <w:marBottom w:val="0"/>
                  <w:divBdr>
                    <w:top w:val="none" w:sz="0" w:space="0" w:color="auto"/>
                    <w:left w:val="none" w:sz="0" w:space="0" w:color="auto"/>
                    <w:bottom w:val="none" w:sz="0" w:space="0" w:color="auto"/>
                    <w:right w:val="none" w:sz="0" w:space="0" w:color="auto"/>
                  </w:divBdr>
                </w:div>
                <w:div w:id="698818747">
                  <w:marLeft w:val="0"/>
                  <w:marRight w:val="0"/>
                  <w:marTop w:val="0"/>
                  <w:marBottom w:val="0"/>
                  <w:divBdr>
                    <w:top w:val="none" w:sz="0" w:space="0" w:color="auto"/>
                    <w:left w:val="none" w:sz="0" w:space="0" w:color="auto"/>
                    <w:bottom w:val="none" w:sz="0" w:space="0" w:color="auto"/>
                    <w:right w:val="none" w:sz="0" w:space="0" w:color="auto"/>
                  </w:divBdr>
                </w:div>
                <w:div w:id="1187789504">
                  <w:marLeft w:val="0"/>
                  <w:marRight w:val="0"/>
                  <w:marTop w:val="0"/>
                  <w:marBottom w:val="0"/>
                  <w:divBdr>
                    <w:top w:val="none" w:sz="0" w:space="0" w:color="auto"/>
                    <w:left w:val="none" w:sz="0" w:space="0" w:color="auto"/>
                    <w:bottom w:val="none" w:sz="0" w:space="0" w:color="auto"/>
                    <w:right w:val="none" w:sz="0" w:space="0" w:color="auto"/>
                  </w:divBdr>
                </w:div>
                <w:div w:id="1777559563">
                  <w:marLeft w:val="0"/>
                  <w:marRight w:val="0"/>
                  <w:marTop w:val="0"/>
                  <w:marBottom w:val="0"/>
                  <w:divBdr>
                    <w:top w:val="none" w:sz="0" w:space="0" w:color="auto"/>
                    <w:left w:val="none" w:sz="0" w:space="0" w:color="auto"/>
                    <w:bottom w:val="none" w:sz="0" w:space="0" w:color="auto"/>
                    <w:right w:val="none" w:sz="0" w:space="0" w:color="auto"/>
                  </w:divBdr>
                </w:div>
                <w:div w:id="186844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4252">
          <w:marLeft w:val="0"/>
          <w:marRight w:val="0"/>
          <w:marTop w:val="0"/>
          <w:marBottom w:val="0"/>
          <w:divBdr>
            <w:top w:val="none" w:sz="0" w:space="0" w:color="auto"/>
            <w:left w:val="none" w:sz="0" w:space="0" w:color="auto"/>
            <w:bottom w:val="none" w:sz="0" w:space="0" w:color="auto"/>
            <w:right w:val="none" w:sz="0" w:space="0" w:color="auto"/>
          </w:divBdr>
        </w:div>
        <w:div w:id="1313219373">
          <w:marLeft w:val="0"/>
          <w:marRight w:val="0"/>
          <w:marTop w:val="0"/>
          <w:marBottom w:val="0"/>
          <w:divBdr>
            <w:top w:val="none" w:sz="0" w:space="0" w:color="auto"/>
            <w:left w:val="none" w:sz="0" w:space="0" w:color="auto"/>
            <w:bottom w:val="none" w:sz="0" w:space="0" w:color="auto"/>
            <w:right w:val="none" w:sz="0" w:space="0" w:color="auto"/>
          </w:divBdr>
        </w:div>
      </w:divsChild>
    </w:div>
    <w:div w:id="1086456209">
      <w:bodyDiv w:val="1"/>
      <w:marLeft w:val="0"/>
      <w:marRight w:val="0"/>
      <w:marTop w:val="0"/>
      <w:marBottom w:val="0"/>
      <w:divBdr>
        <w:top w:val="none" w:sz="0" w:space="0" w:color="auto"/>
        <w:left w:val="none" w:sz="0" w:space="0" w:color="auto"/>
        <w:bottom w:val="none" w:sz="0" w:space="0" w:color="auto"/>
        <w:right w:val="none" w:sz="0" w:space="0" w:color="auto"/>
      </w:divBdr>
    </w:div>
    <w:div w:id="1104690085">
      <w:bodyDiv w:val="1"/>
      <w:marLeft w:val="0"/>
      <w:marRight w:val="0"/>
      <w:marTop w:val="0"/>
      <w:marBottom w:val="0"/>
      <w:divBdr>
        <w:top w:val="none" w:sz="0" w:space="0" w:color="auto"/>
        <w:left w:val="none" w:sz="0" w:space="0" w:color="auto"/>
        <w:bottom w:val="none" w:sz="0" w:space="0" w:color="auto"/>
        <w:right w:val="none" w:sz="0" w:space="0" w:color="auto"/>
      </w:divBdr>
    </w:div>
    <w:div w:id="1173104041">
      <w:bodyDiv w:val="1"/>
      <w:marLeft w:val="0"/>
      <w:marRight w:val="0"/>
      <w:marTop w:val="0"/>
      <w:marBottom w:val="0"/>
      <w:divBdr>
        <w:top w:val="none" w:sz="0" w:space="0" w:color="auto"/>
        <w:left w:val="none" w:sz="0" w:space="0" w:color="auto"/>
        <w:bottom w:val="none" w:sz="0" w:space="0" w:color="auto"/>
        <w:right w:val="none" w:sz="0" w:space="0" w:color="auto"/>
      </w:divBdr>
      <w:divsChild>
        <w:div w:id="1480070731">
          <w:marLeft w:val="0"/>
          <w:marRight w:val="0"/>
          <w:marTop w:val="0"/>
          <w:marBottom w:val="0"/>
          <w:divBdr>
            <w:top w:val="none" w:sz="0" w:space="0" w:color="auto"/>
            <w:left w:val="none" w:sz="0" w:space="0" w:color="auto"/>
            <w:bottom w:val="none" w:sz="0" w:space="0" w:color="auto"/>
            <w:right w:val="none" w:sz="0" w:space="0" w:color="auto"/>
          </w:divBdr>
          <w:divsChild>
            <w:div w:id="1282613092">
              <w:marLeft w:val="0"/>
              <w:marRight w:val="0"/>
              <w:marTop w:val="0"/>
              <w:marBottom w:val="0"/>
              <w:divBdr>
                <w:top w:val="none" w:sz="0" w:space="0" w:color="auto"/>
                <w:left w:val="none" w:sz="0" w:space="0" w:color="auto"/>
                <w:bottom w:val="none" w:sz="0" w:space="0" w:color="auto"/>
                <w:right w:val="none" w:sz="0" w:space="0" w:color="auto"/>
              </w:divBdr>
              <w:divsChild>
                <w:div w:id="2043048052">
                  <w:marLeft w:val="0"/>
                  <w:marRight w:val="0"/>
                  <w:marTop w:val="0"/>
                  <w:marBottom w:val="0"/>
                  <w:divBdr>
                    <w:top w:val="none" w:sz="0" w:space="0" w:color="auto"/>
                    <w:left w:val="none" w:sz="0" w:space="0" w:color="auto"/>
                    <w:bottom w:val="none" w:sz="0" w:space="0" w:color="auto"/>
                    <w:right w:val="none" w:sz="0" w:space="0" w:color="auto"/>
                  </w:divBdr>
                  <w:divsChild>
                    <w:div w:id="25313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534170">
      <w:bodyDiv w:val="1"/>
      <w:marLeft w:val="0"/>
      <w:marRight w:val="0"/>
      <w:marTop w:val="0"/>
      <w:marBottom w:val="0"/>
      <w:divBdr>
        <w:top w:val="none" w:sz="0" w:space="0" w:color="auto"/>
        <w:left w:val="none" w:sz="0" w:space="0" w:color="auto"/>
        <w:bottom w:val="none" w:sz="0" w:space="0" w:color="auto"/>
        <w:right w:val="none" w:sz="0" w:space="0" w:color="auto"/>
      </w:divBdr>
      <w:divsChild>
        <w:div w:id="951203482">
          <w:marLeft w:val="0"/>
          <w:marRight w:val="0"/>
          <w:marTop w:val="0"/>
          <w:marBottom w:val="0"/>
          <w:divBdr>
            <w:top w:val="none" w:sz="0" w:space="0" w:color="auto"/>
            <w:left w:val="none" w:sz="0" w:space="0" w:color="auto"/>
            <w:bottom w:val="none" w:sz="0" w:space="0" w:color="auto"/>
            <w:right w:val="none" w:sz="0" w:space="0" w:color="auto"/>
          </w:divBdr>
          <w:divsChild>
            <w:div w:id="160394470">
              <w:marLeft w:val="0"/>
              <w:marRight w:val="0"/>
              <w:marTop w:val="0"/>
              <w:marBottom w:val="0"/>
              <w:divBdr>
                <w:top w:val="none" w:sz="0" w:space="0" w:color="auto"/>
                <w:left w:val="none" w:sz="0" w:space="0" w:color="auto"/>
                <w:bottom w:val="none" w:sz="0" w:space="0" w:color="auto"/>
                <w:right w:val="none" w:sz="0" w:space="0" w:color="auto"/>
              </w:divBdr>
              <w:divsChild>
                <w:div w:id="787089048">
                  <w:marLeft w:val="0"/>
                  <w:marRight w:val="0"/>
                  <w:marTop w:val="0"/>
                  <w:marBottom w:val="0"/>
                  <w:divBdr>
                    <w:top w:val="none" w:sz="0" w:space="0" w:color="auto"/>
                    <w:left w:val="none" w:sz="0" w:space="0" w:color="auto"/>
                    <w:bottom w:val="none" w:sz="0" w:space="0" w:color="auto"/>
                    <w:right w:val="none" w:sz="0" w:space="0" w:color="auto"/>
                  </w:divBdr>
                  <w:divsChild>
                    <w:div w:id="311757935">
                      <w:marLeft w:val="0"/>
                      <w:marRight w:val="0"/>
                      <w:marTop w:val="0"/>
                      <w:marBottom w:val="0"/>
                      <w:divBdr>
                        <w:top w:val="none" w:sz="0" w:space="0" w:color="auto"/>
                        <w:left w:val="none" w:sz="0" w:space="0" w:color="auto"/>
                        <w:bottom w:val="none" w:sz="0" w:space="0" w:color="auto"/>
                        <w:right w:val="none" w:sz="0" w:space="0" w:color="auto"/>
                      </w:divBdr>
                    </w:div>
                    <w:div w:id="1706323548">
                      <w:marLeft w:val="0"/>
                      <w:marRight w:val="0"/>
                      <w:marTop w:val="0"/>
                      <w:marBottom w:val="0"/>
                      <w:divBdr>
                        <w:top w:val="none" w:sz="0" w:space="0" w:color="auto"/>
                        <w:left w:val="none" w:sz="0" w:space="0" w:color="auto"/>
                        <w:bottom w:val="none" w:sz="0" w:space="0" w:color="auto"/>
                        <w:right w:val="none" w:sz="0" w:space="0" w:color="auto"/>
                      </w:divBdr>
                    </w:div>
                    <w:div w:id="1922447411">
                      <w:marLeft w:val="0"/>
                      <w:marRight w:val="0"/>
                      <w:marTop w:val="0"/>
                      <w:marBottom w:val="0"/>
                      <w:divBdr>
                        <w:top w:val="none" w:sz="0" w:space="0" w:color="auto"/>
                        <w:left w:val="none" w:sz="0" w:space="0" w:color="auto"/>
                        <w:bottom w:val="none" w:sz="0" w:space="0" w:color="auto"/>
                        <w:right w:val="none" w:sz="0" w:space="0" w:color="auto"/>
                      </w:divBdr>
                    </w:div>
                    <w:div w:id="21192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2848">
              <w:marLeft w:val="0"/>
              <w:marRight w:val="0"/>
              <w:marTop w:val="0"/>
              <w:marBottom w:val="0"/>
              <w:divBdr>
                <w:top w:val="none" w:sz="0" w:space="0" w:color="auto"/>
                <w:left w:val="none" w:sz="0" w:space="0" w:color="auto"/>
                <w:bottom w:val="none" w:sz="0" w:space="0" w:color="auto"/>
                <w:right w:val="none" w:sz="0" w:space="0" w:color="auto"/>
              </w:divBdr>
              <w:divsChild>
                <w:div w:id="1143766552">
                  <w:marLeft w:val="0"/>
                  <w:marRight w:val="0"/>
                  <w:marTop w:val="0"/>
                  <w:marBottom w:val="0"/>
                  <w:divBdr>
                    <w:top w:val="none" w:sz="0" w:space="0" w:color="auto"/>
                    <w:left w:val="none" w:sz="0" w:space="0" w:color="auto"/>
                    <w:bottom w:val="none" w:sz="0" w:space="0" w:color="auto"/>
                    <w:right w:val="none" w:sz="0" w:space="0" w:color="auto"/>
                  </w:divBdr>
                  <w:divsChild>
                    <w:div w:id="348260674">
                      <w:marLeft w:val="0"/>
                      <w:marRight w:val="0"/>
                      <w:marTop w:val="0"/>
                      <w:marBottom w:val="0"/>
                      <w:divBdr>
                        <w:top w:val="none" w:sz="0" w:space="0" w:color="auto"/>
                        <w:left w:val="none" w:sz="0" w:space="0" w:color="auto"/>
                        <w:bottom w:val="none" w:sz="0" w:space="0" w:color="auto"/>
                        <w:right w:val="none" w:sz="0" w:space="0" w:color="auto"/>
                      </w:divBdr>
                    </w:div>
                    <w:div w:id="982737940">
                      <w:marLeft w:val="0"/>
                      <w:marRight w:val="0"/>
                      <w:marTop w:val="0"/>
                      <w:marBottom w:val="0"/>
                      <w:divBdr>
                        <w:top w:val="none" w:sz="0" w:space="0" w:color="auto"/>
                        <w:left w:val="none" w:sz="0" w:space="0" w:color="auto"/>
                        <w:bottom w:val="none" w:sz="0" w:space="0" w:color="auto"/>
                        <w:right w:val="none" w:sz="0" w:space="0" w:color="auto"/>
                      </w:divBdr>
                    </w:div>
                    <w:div w:id="1398438248">
                      <w:marLeft w:val="0"/>
                      <w:marRight w:val="0"/>
                      <w:marTop w:val="0"/>
                      <w:marBottom w:val="0"/>
                      <w:divBdr>
                        <w:top w:val="none" w:sz="0" w:space="0" w:color="auto"/>
                        <w:left w:val="none" w:sz="0" w:space="0" w:color="auto"/>
                        <w:bottom w:val="none" w:sz="0" w:space="0" w:color="auto"/>
                        <w:right w:val="none" w:sz="0" w:space="0" w:color="auto"/>
                      </w:divBdr>
                    </w:div>
                    <w:div w:id="193366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7345">
              <w:marLeft w:val="0"/>
              <w:marRight w:val="0"/>
              <w:marTop w:val="0"/>
              <w:marBottom w:val="0"/>
              <w:divBdr>
                <w:top w:val="none" w:sz="0" w:space="0" w:color="auto"/>
                <w:left w:val="none" w:sz="0" w:space="0" w:color="auto"/>
                <w:bottom w:val="none" w:sz="0" w:space="0" w:color="auto"/>
                <w:right w:val="none" w:sz="0" w:space="0" w:color="auto"/>
              </w:divBdr>
              <w:divsChild>
                <w:div w:id="1065420747">
                  <w:marLeft w:val="0"/>
                  <w:marRight w:val="0"/>
                  <w:marTop w:val="0"/>
                  <w:marBottom w:val="0"/>
                  <w:divBdr>
                    <w:top w:val="none" w:sz="0" w:space="0" w:color="auto"/>
                    <w:left w:val="none" w:sz="0" w:space="0" w:color="auto"/>
                    <w:bottom w:val="none" w:sz="0" w:space="0" w:color="auto"/>
                    <w:right w:val="none" w:sz="0" w:space="0" w:color="auto"/>
                  </w:divBdr>
                  <w:divsChild>
                    <w:div w:id="180826947">
                      <w:marLeft w:val="0"/>
                      <w:marRight w:val="0"/>
                      <w:marTop w:val="0"/>
                      <w:marBottom w:val="0"/>
                      <w:divBdr>
                        <w:top w:val="none" w:sz="0" w:space="0" w:color="auto"/>
                        <w:left w:val="none" w:sz="0" w:space="0" w:color="auto"/>
                        <w:bottom w:val="none" w:sz="0" w:space="0" w:color="auto"/>
                        <w:right w:val="none" w:sz="0" w:space="0" w:color="auto"/>
                      </w:divBdr>
                    </w:div>
                    <w:div w:id="687370999">
                      <w:marLeft w:val="0"/>
                      <w:marRight w:val="0"/>
                      <w:marTop w:val="0"/>
                      <w:marBottom w:val="0"/>
                      <w:divBdr>
                        <w:top w:val="none" w:sz="0" w:space="0" w:color="auto"/>
                        <w:left w:val="none" w:sz="0" w:space="0" w:color="auto"/>
                        <w:bottom w:val="none" w:sz="0" w:space="0" w:color="auto"/>
                        <w:right w:val="none" w:sz="0" w:space="0" w:color="auto"/>
                      </w:divBdr>
                    </w:div>
                    <w:div w:id="834106623">
                      <w:marLeft w:val="0"/>
                      <w:marRight w:val="0"/>
                      <w:marTop w:val="0"/>
                      <w:marBottom w:val="0"/>
                      <w:divBdr>
                        <w:top w:val="none" w:sz="0" w:space="0" w:color="auto"/>
                        <w:left w:val="none" w:sz="0" w:space="0" w:color="auto"/>
                        <w:bottom w:val="none" w:sz="0" w:space="0" w:color="auto"/>
                        <w:right w:val="none" w:sz="0" w:space="0" w:color="auto"/>
                      </w:divBdr>
                    </w:div>
                    <w:div w:id="213250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584867">
              <w:marLeft w:val="0"/>
              <w:marRight w:val="0"/>
              <w:marTop w:val="0"/>
              <w:marBottom w:val="0"/>
              <w:divBdr>
                <w:top w:val="none" w:sz="0" w:space="0" w:color="auto"/>
                <w:left w:val="none" w:sz="0" w:space="0" w:color="auto"/>
                <w:bottom w:val="none" w:sz="0" w:space="0" w:color="auto"/>
                <w:right w:val="none" w:sz="0" w:space="0" w:color="auto"/>
              </w:divBdr>
              <w:divsChild>
                <w:div w:id="265355688">
                  <w:marLeft w:val="0"/>
                  <w:marRight w:val="0"/>
                  <w:marTop w:val="0"/>
                  <w:marBottom w:val="0"/>
                  <w:divBdr>
                    <w:top w:val="none" w:sz="0" w:space="0" w:color="auto"/>
                    <w:left w:val="none" w:sz="0" w:space="0" w:color="auto"/>
                    <w:bottom w:val="none" w:sz="0" w:space="0" w:color="auto"/>
                    <w:right w:val="none" w:sz="0" w:space="0" w:color="auto"/>
                  </w:divBdr>
                  <w:divsChild>
                    <w:div w:id="64962395">
                      <w:marLeft w:val="0"/>
                      <w:marRight w:val="0"/>
                      <w:marTop w:val="0"/>
                      <w:marBottom w:val="0"/>
                      <w:divBdr>
                        <w:top w:val="none" w:sz="0" w:space="0" w:color="auto"/>
                        <w:left w:val="none" w:sz="0" w:space="0" w:color="auto"/>
                        <w:bottom w:val="none" w:sz="0" w:space="0" w:color="auto"/>
                        <w:right w:val="none" w:sz="0" w:space="0" w:color="auto"/>
                      </w:divBdr>
                    </w:div>
                    <w:div w:id="729155586">
                      <w:marLeft w:val="0"/>
                      <w:marRight w:val="0"/>
                      <w:marTop w:val="0"/>
                      <w:marBottom w:val="0"/>
                      <w:divBdr>
                        <w:top w:val="none" w:sz="0" w:space="0" w:color="auto"/>
                        <w:left w:val="none" w:sz="0" w:space="0" w:color="auto"/>
                        <w:bottom w:val="none" w:sz="0" w:space="0" w:color="auto"/>
                        <w:right w:val="none" w:sz="0" w:space="0" w:color="auto"/>
                      </w:divBdr>
                    </w:div>
                    <w:div w:id="1361470520">
                      <w:marLeft w:val="0"/>
                      <w:marRight w:val="0"/>
                      <w:marTop w:val="0"/>
                      <w:marBottom w:val="0"/>
                      <w:divBdr>
                        <w:top w:val="none" w:sz="0" w:space="0" w:color="auto"/>
                        <w:left w:val="none" w:sz="0" w:space="0" w:color="auto"/>
                        <w:bottom w:val="none" w:sz="0" w:space="0" w:color="auto"/>
                        <w:right w:val="none" w:sz="0" w:space="0" w:color="auto"/>
                      </w:divBdr>
                    </w:div>
                    <w:div w:id="156483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3459">
              <w:marLeft w:val="0"/>
              <w:marRight w:val="0"/>
              <w:marTop w:val="0"/>
              <w:marBottom w:val="0"/>
              <w:divBdr>
                <w:top w:val="none" w:sz="0" w:space="0" w:color="auto"/>
                <w:left w:val="none" w:sz="0" w:space="0" w:color="auto"/>
                <w:bottom w:val="none" w:sz="0" w:space="0" w:color="auto"/>
                <w:right w:val="none" w:sz="0" w:space="0" w:color="auto"/>
              </w:divBdr>
              <w:divsChild>
                <w:div w:id="817959101">
                  <w:marLeft w:val="0"/>
                  <w:marRight w:val="0"/>
                  <w:marTop w:val="0"/>
                  <w:marBottom w:val="0"/>
                  <w:divBdr>
                    <w:top w:val="none" w:sz="0" w:space="0" w:color="auto"/>
                    <w:left w:val="none" w:sz="0" w:space="0" w:color="auto"/>
                    <w:bottom w:val="none" w:sz="0" w:space="0" w:color="auto"/>
                    <w:right w:val="none" w:sz="0" w:space="0" w:color="auto"/>
                  </w:divBdr>
                  <w:divsChild>
                    <w:div w:id="398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6884">
              <w:marLeft w:val="0"/>
              <w:marRight w:val="0"/>
              <w:marTop w:val="0"/>
              <w:marBottom w:val="0"/>
              <w:divBdr>
                <w:top w:val="none" w:sz="0" w:space="0" w:color="auto"/>
                <w:left w:val="none" w:sz="0" w:space="0" w:color="auto"/>
                <w:bottom w:val="none" w:sz="0" w:space="0" w:color="auto"/>
                <w:right w:val="none" w:sz="0" w:space="0" w:color="auto"/>
              </w:divBdr>
              <w:divsChild>
                <w:div w:id="198470108">
                  <w:marLeft w:val="0"/>
                  <w:marRight w:val="0"/>
                  <w:marTop w:val="0"/>
                  <w:marBottom w:val="0"/>
                  <w:divBdr>
                    <w:top w:val="none" w:sz="0" w:space="0" w:color="auto"/>
                    <w:left w:val="none" w:sz="0" w:space="0" w:color="auto"/>
                    <w:bottom w:val="none" w:sz="0" w:space="0" w:color="auto"/>
                    <w:right w:val="none" w:sz="0" w:space="0" w:color="auto"/>
                  </w:divBdr>
                  <w:divsChild>
                    <w:div w:id="395203710">
                      <w:marLeft w:val="0"/>
                      <w:marRight w:val="0"/>
                      <w:marTop w:val="0"/>
                      <w:marBottom w:val="0"/>
                      <w:divBdr>
                        <w:top w:val="none" w:sz="0" w:space="0" w:color="auto"/>
                        <w:left w:val="none" w:sz="0" w:space="0" w:color="auto"/>
                        <w:bottom w:val="none" w:sz="0" w:space="0" w:color="auto"/>
                        <w:right w:val="none" w:sz="0" w:space="0" w:color="auto"/>
                      </w:divBdr>
                    </w:div>
                    <w:div w:id="563445642">
                      <w:marLeft w:val="0"/>
                      <w:marRight w:val="0"/>
                      <w:marTop w:val="0"/>
                      <w:marBottom w:val="0"/>
                      <w:divBdr>
                        <w:top w:val="none" w:sz="0" w:space="0" w:color="auto"/>
                        <w:left w:val="none" w:sz="0" w:space="0" w:color="auto"/>
                        <w:bottom w:val="none" w:sz="0" w:space="0" w:color="auto"/>
                        <w:right w:val="none" w:sz="0" w:space="0" w:color="auto"/>
                      </w:divBdr>
                    </w:div>
                    <w:div w:id="1790202840">
                      <w:marLeft w:val="0"/>
                      <w:marRight w:val="0"/>
                      <w:marTop w:val="0"/>
                      <w:marBottom w:val="0"/>
                      <w:divBdr>
                        <w:top w:val="none" w:sz="0" w:space="0" w:color="auto"/>
                        <w:left w:val="none" w:sz="0" w:space="0" w:color="auto"/>
                        <w:bottom w:val="none" w:sz="0" w:space="0" w:color="auto"/>
                        <w:right w:val="none" w:sz="0" w:space="0" w:color="auto"/>
                      </w:divBdr>
                    </w:div>
                    <w:div w:id="207685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0643">
              <w:marLeft w:val="0"/>
              <w:marRight w:val="0"/>
              <w:marTop w:val="0"/>
              <w:marBottom w:val="0"/>
              <w:divBdr>
                <w:top w:val="none" w:sz="0" w:space="0" w:color="auto"/>
                <w:left w:val="none" w:sz="0" w:space="0" w:color="auto"/>
                <w:bottom w:val="none" w:sz="0" w:space="0" w:color="auto"/>
                <w:right w:val="none" w:sz="0" w:space="0" w:color="auto"/>
              </w:divBdr>
              <w:divsChild>
                <w:div w:id="1590308392">
                  <w:marLeft w:val="0"/>
                  <w:marRight w:val="0"/>
                  <w:marTop w:val="0"/>
                  <w:marBottom w:val="0"/>
                  <w:divBdr>
                    <w:top w:val="none" w:sz="0" w:space="0" w:color="auto"/>
                    <w:left w:val="none" w:sz="0" w:space="0" w:color="auto"/>
                    <w:bottom w:val="none" w:sz="0" w:space="0" w:color="auto"/>
                    <w:right w:val="none" w:sz="0" w:space="0" w:color="auto"/>
                  </w:divBdr>
                  <w:divsChild>
                    <w:div w:id="10312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30333">
              <w:marLeft w:val="0"/>
              <w:marRight w:val="0"/>
              <w:marTop w:val="0"/>
              <w:marBottom w:val="0"/>
              <w:divBdr>
                <w:top w:val="none" w:sz="0" w:space="0" w:color="auto"/>
                <w:left w:val="none" w:sz="0" w:space="0" w:color="auto"/>
                <w:bottom w:val="none" w:sz="0" w:space="0" w:color="auto"/>
                <w:right w:val="none" w:sz="0" w:space="0" w:color="auto"/>
              </w:divBdr>
              <w:divsChild>
                <w:div w:id="637682181">
                  <w:marLeft w:val="0"/>
                  <w:marRight w:val="0"/>
                  <w:marTop w:val="0"/>
                  <w:marBottom w:val="0"/>
                  <w:divBdr>
                    <w:top w:val="none" w:sz="0" w:space="0" w:color="auto"/>
                    <w:left w:val="none" w:sz="0" w:space="0" w:color="auto"/>
                    <w:bottom w:val="none" w:sz="0" w:space="0" w:color="auto"/>
                    <w:right w:val="none" w:sz="0" w:space="0" w:color="auto"/>
                  </w:divBdr>
                  <w:divsChild>
                    <w:div w:id="107316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24674">
              <w:marLeft w:val="0"/>
              <w:marRight w:val="0"/>
              <w:marTop w:val="0"/>
              <w:marBottom w:val="0"/>
              <w:divBdr>
                <w:top w:val="none" w:sz="0" w:space="0" w:color="auto"/>
                <w:left w:val="none" w:sz="0" w:space="0" w:color="auto"/>
                <w:bottom w:val="none" w:sz="0" w:space="0" w:color="auto"/>
                <w:right w:val="none" w:sz="0" w:space="0" w:color="auto"/>
              </w:divBdr>
              <w:divsChild>
                <w:div w:id="1865747079">
                  <w:marLeft w:val="0"/>
                  <w:marRight w:val="0"/>
                  <w:marTop w:val="0"/>
                  <w:marBottom w:val="0"/>
                  <w:divBdr>
                    <w:top w:val="none" w:sz="0" w:space="0" w:color="auto"/>
                    <w:left w:val="none" w:sz="0" w:space="0" w:color="auto"/>
                    <w:bottom w:val="none" w:sz="0" w:space="0" w:color="auto"/>
                    <w:right w:val="none" w:sz="0" w:space="0" w:color="auto"/>
                  </w:divBdr>
                  <w:divsChild>
                    <w:div w:id="272400148">
                      <w:marLeft w:val="0"/>
                      <w:marRight w:val="0"/>
                      <w:marTop w:val="0"/>
                      <w:marBottom w:val="0"/>
                      <w:divBdr>
                        <w:top w:val="none" w:sz="0" w:space="0" w:color="auto"/>
                        <w:left w:val="none" w:sz="0" w:space="0" w:color="auto"/>
                        <w:bottom w:val="none" w:sz="0" w:space="0" w:color="auto"/>
                        <w:right w:val="none" w:sz="0" w:space="0" w:color="auto"/>
                      </w:divBdr>
                    </w:div>
                    <w:div w:id="355351405">
                      <w:marLeft w:val="0"/>
                      <w:marRight w:val="0"/>
                      <w:marTop w:val="0"/>
                      <w:marBottom w:val="0"/>
                      <w:divBdr>
                        <w:top w:val="none" w:sz="0" w:space="0" w:color="auto"/>
                        <w:left w:val="none" w:sz="0" w:space="0" w:color="auto"/>
                        <w:bottom w:val="none" w:sz="0" w:space="0" w:color="auto"/>
                        <w:right w:val="none" w:sz="0" w:space="0" w:color="auto"/>
                      </w:divBdr>
                    </w:div>
                    <w:div w:id="1177501016">
                      <w:marLeft w:val="0"/>
                      <w:marRight w:val="0"/>
                      <w:marTop w:val="0"/>
                      <w:marBottom w:val="0"/>
                      <w:divBdr>
                        <w:top w:val="none" w:sz="0" w:space="0" w:color="auto"/>
                        <w:left w:val="none" w:sz="0" w:space="0" w:color="auto"/>
                        <w:bottom w:val="none" w:sz="0" w:space="0" w:color="auto"/>
                        <w:right w:val="none" w:sz="0" w:space="0" w:color="auto"/>
                      </w:divBdr>
                    </w:div>
                    <w:div w:id="174942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2442">
              <w:marLeft w:val="0"/>
              <w:marRight w:val="0"/>
              <w:marTop w:val="0"/>
              <w:marBottom w:val="0"/>
              <w:divBdr>
                <w:top w:val="none" w:sz="0" w:space="0" w:color="auto"/>
                <w:left w:val="none" w:sz="0" w:space="0" w:color="auto"/>
                <w:bottom w:val="none" w:sz="0" w:space="0" w:color="auto"/>
                <w:right w:val="none" w:sz="0" w:space="0" w:color="auto"/>
              </w:divBdr>
              <w:divsChild>
                <w:div w:id="253445211">
                  <w:marLeft w:val="0"/>
                  <w:marRight w:val="0"/>
                  <w:marTop w:val="0"/>
                  <w:marBottom w:val="0"/>
                  <w:divBdr>
                    <w:top w:val="none" w:sz="0" w:space="0" w:color="auto"/>
                    <w:left w:val="none" w:sz="0" w:space="0" w:color="auto"/>
                    <w:bottom w:val="none" w:sz="0" w:space="0" w:color="auto"/>
                    <w:right w:val="none" w:sz="0" w:space="0" w:color="auto"/>
                  </w:divBdr>
                  <w:divsChild>
                    <w:div w:id="101455970">
                      <w:marLeft w:val="0"/>
                      <w:marRight w:val="0"/>
                      <w:marTop w:val="0"/>
                      <w:marBottom w:val="0"/>
                      <w:divBdr>
                        <w:top w:val="none" w:sz="0" w:space="0" w:color="auto"/>
                        <w:left w:val="none" w:sz="0" w:space="0" w:color="auto"/>
                        <w:bottom w:val="none" w:sz="0" w:space="0" w:color="auto"/>
                        <w:right w:val="none" w:sz="0" w:space="0" w:color="auto"/>
                      </w:divBdr>
                    </w:div>
                    <w:div w:id="170154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0364021">
      <w:bodyDiv w:val="1"/>
      <w:marLeft w:val="0"/>
      <w:marRight w:val="0"/>
      <w:marTop w:val="0"/>
      <w:marBottom w:val="0"/>
      <w:divBdr>
        <w:top w:val="none" w:sz="0" w:space="0" w:color="auto"/>
        <w:left w:val="none" w:sz="0" w:space="0" w:color="auto"/>
        <w:bottom w:val="none" w:sz="0" w:space="0" w:color="auto"/>
        <w:right w:val="none" w:sz="0" w:space="0" w:color="auto"/>
      </w:divBdr>
    </w:div>
    <w:div w:id="1214928316">
      <w:bodyDiv w:val="1"/>
      <w:marLeft w:val="0"/>
      <w:marRight w:val="0"/>
      <w:marTop w:val="0"/>
      <w:marBottom w:val="0"/>
      <w:divBdr>
        <w:top w:val="none" w:sz="0" w:space="0" w:color="auto"/>
        <w:left w:val="none" w:sz="0" w:space="0" w:color="auto"/>
        <w:bottom w:val="none" w:sz="0" w:space="0" w:color="auto"/>
        <w:right w:val="none" w:sz="0" w:space="0" w:color="auto"/>
      </w:divBdr>
      <w:divsChild>
        <w:div w:id="821502453">
          <w:marLeft w:val="0"/>
          <w:marRight w:val="0"/>
          <w:marTop w:val="0"/>
          <w:marBottom w:val="0"/>
          <w:divBdr>
            <w:top w:val="none" w:sz="0" w:space="0" w:color="auto"/>
            <w:left w:val="none" w:sz="0" w:space="0" w:color="auto"/>
            <w:bottom w:val="none" w:sz="0" w:space="0" w:color="auto"/>
            <w:right w:val="none" w:sz="0" w:space="0" w:color="auto"/>
          </w:divBdr>
        </w:div>
        <w:div w:id="896860288">
          <w:marLeft w:val="0"/>
          <w:marRight w:val="0"/>
          <w:marTop w:val="0"/>
          <w:marBottom w:val="0"/>
          <w:divBdr>
            <w:top w:val="none" w:sz="0" w:space="0" w:color="auto"/>
            <w:left w:val="none" w:sz="0" w:space="0" w:color="auto"/>
            <w:bottom w:val="none" w:sz="0" w:space="0" w:color="auto"/>
            <w:right w:val="none" w:sz="0" w:space="0" w:color="auto"/>
          </w:divBdr>
        </w:div>
        <w:div w:id="1078015248">
          <w:marLeft w:val="0"/>
          <w:marRight w:val="0"/>
          <w:marTop w:val="0"/>
          <w:marBottom w:val="0"/>
          <w:divBdr>
            <w:top w:val="none" w:sz="0" w:space="0" w:color="auto"/>
            <w:left w:val="none" w:sz="0" w:space="0" w:color="auto"/>
            <w:bottom w:val="none" w:sz="0" w:space="0" w:color="auto"/>
            <w:right w:val="none" w:sz="0" w:space="0" w:color="auto"/>
          </w:divBdr>
        </w:div>
        <w:div w:id="1107116272">
          <w:marLeft w:val="0"/>
          <w:marRight w:val="0"/>
          <w:marTop w:val="0"/>
          <w:marBottom w:val="0"/>
          <w:divBdr>
            <w:top w:val="none" w:sz="0" w:space="0" w:color="auto"/>
            <w:left w:val="none" w:sz="0" w:space="0" w:color="auto"/>
            <w:bottom w:val="none" w:sz="0" w:space="0" w:color="auto"/>
            <w:right w:val="none" w:sz="0" w:space="0" w:color="auto"/>
          </w:divBdr>
        </w:div>
        <w:div w:id="1315184577">
          <w:marLeft w:val="0"/>
          <w:marRight w:val="0"/>
          <w:marTop w:val="0"/>
          <w:marBottom w:val="0"/>
          <w:divBdr>
            <w:top w:val="none" w:sz="0" w:space="0" w:color="auto"/>
            <w:left w:val="none" w:sz="0" w:space="0" w:color="auto"/>
            <w:bottom w:val="none" w:sz="0" w:space="0" w:color="auto"/>
            <w:right w:val="none" w:sz="0" w:space="0" w:color="auto"/>
          </w:divBdr>
        </w:div>
        <w:div w:id="1698964584">
          <w:marLeft w:val="0"/>
          <w:marRight w:val="0"/>
          <w:marTop w:val="0"/>
          <w:marBottom w:val="0"/>
          <w:divBdr>
            <w:top w:val="none" w:sz="0" w:space="0" w:color="auto"/>
            <w:left w:val="none" w:sz="0" w:space="0" w:color="auto"/>
            <w:bottom w:val="none" w:sz="0" w:space="0" w:color="auto"/>
            <w:right w:val="none" w:sz="0" w:space="0" w:color="auto"/>
          </w:divBdr>
        </w:div>
      </w:divsChild>
    </w:div>
    <w:div w:id="1286546186">
      <w:bodyDiv w:val="1"/>
      <w:marLeft w:val="0"/>
      <w:marRight w:val="0"/>
      <w:marTop w:val="0"/>
      <w:marBottom w:val="0"/>
      <w:divBdr>
        <w:top w:val="none" w:sz="0" w:space="0" w:color="auto"/>
        <w:left w:val="none" w:sz="0" w:space="0" w:color="auto"/>
        <w:bottom w:val="none" w:sz="0" w:space="0" w:color="auto"/>
        <w:right w:val="none" w:sz="0" w:space="0" w:color="auto"/>
      </w:divBdr>
    </w:div>
    <w:div w:id="1296595434">
      <w:bodyDiv w:val="1"/>
      <w:marLeft w:val="0"/>
      <w:marRight w:val="0"/>
      <w:marTop w:val="0"/>
      <w:marBottom w:val="0"/>
      <w:divBdr>
        <w:top w:val="none" w:sz="0" w:space="0" w:color="auto"/>
        <w:left w:val="none" w:sz="0" w:space="0" w:color="auto"/>
        <w:bottom w:val="none" w:sz="0" w:space="0" w:color="auto"/>
        <w:right w:val="none" w:sz="0" w:space="0" w:color="auto"/>
      </w:divBdr>
    </w:div>
    <w:div w:id="1314141891">
      <w:bodyDiv w:val="1"/>
      <w:marLeft w:val="0"/>
      <w:marRight w:val="0"/>
      <w:marTop w:val="0"/>
      <w:marBottom w:val="0"/>
      <w:divBdr>
        <w:top w:val="none" w:sz="0" w:space="0" w:color="auto"/>
        <w:left w:val="none" w:sz="0" w:space="0" w:color="auto"/>
        <w:bottom w:val="none" w:sz="0" w:space="0" w:color="auto"/>
        <w:right w:val="none" w:sz="0" w:space="0" w:color="auto"/>
      </w:divBdr>
      <w:divsChild>
        <w:div w:id="313686697">
          <w:marLeft w:val="0"/>
          <w:marRight w:val="0"/>
          <w:marTop w:val="0"/>
          <w:marBottom w:val="0"/>
          <w:divBdr>
            <w:top w:val="none" w:sz="0" w:space="0" w:color="auto"/>
            <w:left w:val="none" w:sz="0" w:space="0" w:color="auto"/>
            <w:bottom w:val="none" w:sz="0" w:space="0" w:color="auto"/>
            <w:right w:val="none" w:sz="0" w:space="0" w:color="auto"/>
          </w:divBdr>
          <w:divsChild>
            <w:div w:id="803617650">
              <w:marLeft w:val="0"/>
              <w:marRight w:val="0"/>
              <w:marTop w:val="0"/>
              <w:marBottom w:val="0"/>
              <w:divBdr>
                <w:top w:val="none" w:sz="0" w:space="0" w:color="auto"/>
                <w:left w:val="none" w:sz="0" w:space="0" w:color="auto"/>
                <w:bottom w:val="none" w:sz="0" w:space="0" w:color="auto"/>
                <w:right w:val="none" w:sz="0" w:space="0" w:color="auto"/>
              </w:divBdr>
              <w:divsChild>
                <w:div w:id="1651638543">
                  <w:marLeft w:val="0"/>
                  <w:marRight w:val="0"/>
                  <w:marTop w:val="0"/>
                  <w:marBottom w:val="0"/>
                  <w:divBdr>
                    <w:top w:val="none" w:sz="0" w:space="0" w:color="auto"/>
                    <w:left w:val="none" w:sz="0" w:space="0" w:color="auto"/>
                    <w:bottom w:val="none" w:sz="0" w:space="0" w:color="auto"/>
                    <w:right w:val="none" w:sz="0" w:space="0" w:color="auto"/>
                  </w:divBdr>
                  <w:divsChild>
                    <w:div w:id="548492657">
                      <w:marLeft w:val="0"/>
                      <w:marRight w:val="0"/>
                      <w:marTop w:val="0"/>
                      <w:marBottom w:val="0"/>
                      <w:divBdr>
                        <w:top w:val="none" w:sz="0" w:space="0" w:color="auto"/>
                        <w:left w:val="none" w:sz="0" w:space="0" w:color="auto"/>
                        <w:bottom w:val="none" w:sz="0" w:space="0" w:color="auto"/>
                        <w:right w:val="none" w:sz="0" w:space="0" w:color="auto"/>
                      </w:divBdr>
                    </w:div>
                    <w:div w:id="1051805465">
                      <w:marLeft w:val="0"/>
                      <w:marRight w:val="0"/>
                      <w:marTop w:val="0"/>
                      <w:marBottom w:val="0"/>
                      <w:divBdr>
                        <w:top w:val="none" w:sz="0" w:space="0" w:color="auto"/>
                        <w:left w:val="none" w:sz="0" w:space="0" w:color="auto"/>
                        <w:bottom w:val="none" w:sz="0" w:space="0" w:color="auto"/>
                        <w:right w:val="none" w:sz="0" w:space="0" w:color="auto"/>
                      </w:divBdr>
                    </w:div>
                    <w:div w:id="19034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558389">
      <w:bodyDiv w:val="1"/>
      <w:marLeft w:val="0"/>
      <w:marRight w:val="0"/>
      <w:marTop w:val="0"/>
      <w:marBottom w:val="0"/>
      <w:divBdr>
        <w:top w:val="none" w:sz="0" w:space="0" w:color="auto"/>
        <w:left w:val="none" w:sz="0" w:space="0" w:color="auto"/>
        <w:bottom w:val="none" w:sz="0" w:space="0" w:color="auto"/>
        <w:right w:val="none" w:sz="0" w:space="0" w:color="auto"/>
      </w:divBdr>
      <w:divsChild>
        <w:div w:id="1055472349">
          <w:marLeft w:val="0"/>
          <w:marRight w:val="0"/>
          <w:marTop w:val="0"/>
          <w:marBottom w:val="0"/>
          <w:divBdr>
            <w:top w:val="none" w:sz="0" w:space="0" w:color="auto"/>
            <w:left w:val="none" w:sz="0" w:space="0" w:color="auto"/>
            <w:bottom w:val="none" w:sz="0" w:space="0" w:color="auto"/>
            <w:right w:val="none" w:sz="0" w:space="0" w:color="auto"/>
          </w:divBdr>
        </w:div>
      </w:divsChild>
    </w:div>
    <w:div w:id="1337078014">
      <w:bodyDiv w:val="1"/>
      <w:marLeft w:val="0"/>
      <w:marRight w:val="0"/>
      <w:marTop w:val="0"/>
      <w:marBottom w:val="0"/>
      <w:divBdr>
        <w:top w:val="none" w:sz="0" w:space="0" w:color="auto"/>
        <w:left w:val="none" w:sz="0" w:space="0" w:color="auto"/>
        <w:bottom w:val="none" w:sz="0" w:space="0" w:color="auto"/>
        <w:right w:val="none" w:sz="0" w:space="0" w:color="auto"/>
      </w:divBdr>
      <w:divsChild>
        <w:div w:id="1868906446">
          <w:marLeft w:val="0"/>
          <w:marRight w:val="0"/>
          <w:marTop w:val="0"/>
          <w:marBottom w:val="0"/>
          <w:divBdr>
            <w:top w:val="none" w:sz="0" w:space="0" w:color="auto"/>
            <w:left w:val="none" w:sz="0" w:space="0" w:color="auto"/>
            <w:bottom w:val="none" w:sz="0" w:space="0" w:color="auto"/>
            <w:right w:val="none" w:sz="0" w:space="0" w:color="auto"/>
          </w:divBdr>
          <w:divsChild>
            <w:div w:id="1547529380">
              <w:marLeft w:val="0"/>
              <w:marRight w:val="0"/>
              <w:marTop w:val="0"/>
              <w:marBottom w:val="0"/>
              <w:divBdr>
                <w:top w:val="none" w:sz="0" w:space="0" w:color="auto"/>
                <w:left w:val="none" w:sz="0" w:space="0" w:color="auto"/>
                <w:bottom w:val="none" w:sz="0" w:space="0" w:color="auto"/>
                <w:right w:val="none" w:sz="0" w:space="0" w:color="auto"/>
              </w:divBdr>
              <w:divsChild>
                <w:div w:id="754745135">
                  <w:marLeft w:val="0"/>
                  <w:marRight w:val="0"/>
                  <w:marTop w:val="0"/>
                  <w:marBottom w:val="0"/>
                  <w:divBdr>
                    <w:top w:val="none" w:sz="0" w:space="0" w:color="auto"/>
                    <w:left w:val="none" w:sz="0" w:space="0" w:color="auto"/>
                    <w:bottom w:val="none" w:sz="0" w:space="0" w:color="auto"/>
                    <w:right w:val="none" w:sz="0" w:space="0" w:color="auto"/>
                  </w:divBdr>
                  <w:divsChild>
                    <w:div w:id="11344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350412">
      <w:bodyDiv w:val="1"/>
      <w:marLeft w:val="0"/>
      <w:marRight w:val="0"/>
      <w:marTop w:val="0"/>
      <w:marBottom w:val="0"/>
      <w:divBdr>
        <w:top w:val="none" w:sz="0" w:space="0" w:color="auto"/>
        <w:left w:val="none" w:sz="0" w:space="0" w:color="auto"/>
        <w:bottom w:val="none" w:sz="0" w:space="0" w:color="auto"/>
        <w:right w:val="none" w:sz="0" w:space="0" w:color="auto"/>
      </w:divBdr>
    </w:div>
    <w:div w:id="1356882604">
      <w:bodyDiv w:val="1"/>
      <w:marLeft w:val="0"/>
      <w:marRight w:val="0"/>
      <w:marTop w:val="0"/>
      <w:marBottom w:val="0"/>
      <w:divBdr>
        <w:top w:val="none" w:sz="0" w:space="0" w:color="auto"/>
        <w:left w:val="none" w:sz="0" w:space="0" w:color="auto"/>
        <w:bottom w:val="none" w:sz="0" w:space="0" w:color="auto"/>
        <w:right w:val="none" w:sz="0" w:space="0" w:color="auto"/>
      </w:divBdr>
      <w:divsChild>
        <w:div w:id="33578600">
          <w:marLeft w:val="0"/>
          <w:marRight w:val="0"/>
          <w:marTop w:val="0"/>
          <w:marBottom w:val="0"/>
          <w:divBdr>
            <w:top w:val="none" w:sz="0" w:space="0" w:color="auto"/>
            <w:left w:val="none" w:sz="0" w:space="0" w:color="auto"/>
            <w:bottom w:val="none" w:sz="0" w:space="0" w:color="auto"/>
            <w:right w:val="none" w:sz="0" w:space="0" w:color="auto"/>
          </w:divBdr>
          <w:divsChild>
            <w:div w:id="1556088485">
              <w:marLeft w:val="0"/>
              <w:marRight w:val="0"/>
              <w:marTop w:val="0"/>
              <w:marBottom w:val="0"/>
              <w:divBdr>
                <w:top w:val="none" w:sz="0" w:space="0" w:color="auto"/>
                <w:left w:val="none" w:sz="0" w:space="0" w:color="auto"/>
                <w:bottom w:val="none" w:sz="0" w:space="0" w:color="auto"/>
                <w:right w:val="none" w:sz="0" w:space="0" w:color="auto"/>
              </w:divBdr>
              <w:divsChild>
                <w:div w:id="2098162207">
                  <w:marLeft w:val="0"/>
                  <w:marRight w:val="0"/>
                  <w:marTop w:val="0"/>
                  <w:marBottom w:val="0"/>
                  <w:divBdr>
                    <w:top w:val="none" w:sz="0" w:space="0" w:color="auto"/>
                    <w:left w:val="none" w:sz="0" w:space="0" w:color="auto"/>
                    <w:bottom w:val="none" w:sz="0" w:space="0" w:color="auto"/>
                    <w:right w:val="none" w:sz="0" w:space="0" w:color="auto"/>
                  </w:divBdr>
                  <w:divsChild>
                    <w:div w:id="158666289">
                      <w:marLeft w:val="0"/>
                      <w:marRight w:val="0"/>
                      <w:marTop w:val="0"/>
                      <w:marBottom w:val="0"/>
                      <w:divBdr>
                        <w:top w:val="none" w:sz="0" w:space="0" w:color="auto"/>
                        <w:left w:val="none" w:sz="0" w:space="0" w:color="auto"/>
                        <w:bottom w:val="none" w:sz="0" w:space="0" w:color="auto"/>
                        <w:right w:val="none" w:sz="0" w:space="0" w:color="auto"/>
                      </w:divBdr>
                    </w:div>
                    <w:div w:id="741948940">
                      <w:marLeft w:val="0"/>
                      <w:marRight w:val="0"/>
                      <w:marTop w:val="0"/>
                      <w:marBottom w:val="0"/>
                      <w:divBdr>
                        <w:top w:val="none" w:sz="0" w:space="0" w:color="auto"/>
                        <w:left w:val="none" w:sz="0" w:space="0" w:color="auto"/>
                        <w:bottom w:val="none" w:sz="0" w:space="0" w:color="auto"/>
                        <w:right w:val="none" w:sz="0" w:space="0" w:color="auto"/>
                      </w:divBdr>
                    </w:div>
                    <w:div w:id="935602907">
                      <w:marLeft w:val="0"/>
                      <w:marRight w:val="0"/>
                      <w:marTop w:val="0"/>
                      <w:marBottom w:val="0"/>
                      <w:divBdr>
                        <w:top w:val="none" w:sz="0" w:space="0" w:color="auto"/>
                        <w:left w:val="none" w:sz="0" w:space="0" w:color="auto"/>
                        <w:bottom w:val="none" w:sz="0" w:space="0" w:color="auto"/>
                        <w:right w:val="none" w:sz="0" w:space="0" w:color="auto"/>
                      </w:divBdr>
                    </w:div>
                    <w:div w:id="1821264782">
                      <w:marLeft w:val="0"/>
                      <w:marRight w:val="0"/>
                      <w:marTop w:val="0"/>
                      <w:marBottom w:val="0"/>
                      <w:divBdr>
                        <w:top w:val="none" w:sz="0" w:space="0" w:color="auto"/>
                        <w:left w:val="none" w:sz="0" w:space="0" w:color="auto"/>
                        <w:bottom w:val="none" w:sz="0" w:space="0" w:color="auto"/>
                        <w:right w:val="none" w:sz="0" w:space="0" w:color="auto"/>
                      </w:divBdr>
                    </w:div>
                    <w:div w:id="194703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281627">
      <w:bodyDiv w:val="1"/>
      <w:marLeft w:val="0"/>
      <w:marRight w:val="0"/>
      <w:marTop w:val="0"/>
      <w:marBottom w:val="0"/>
      <w:divBdr>
        <w:top w:val="none" w:sz="0" w:space="0" w:color="auto"/>
        <w:left w:val="none" w:sz="0" w:space="0" w:color="auto"/>
        <w:bottom w:val="none" w:sz="0" w:space="0" w:color="auto"/>
        <w:right w:val="none" w:sz="0" w:space="0" w:color="auto"/>
      </w:divBdr>
    </w:div>
    <w:div w:id="1443185025">
      <w:bodyDiv w:val="1"/>
      <w:marLeft w:val="0"/>
      <w:marRight w:val="0"/>
      <w:marTop w:val="0"/>
      <w:marBottom w:val="0"/>
      <w:divBdr>
        <w:top w:val="none" w:sz="0" w:space="0" w:color="auto"/>
        <w:left w:val="none" w:sz="0" w:space="0" w:color="auto"/>
        <w:bottom w:val="none" w:sz="0" w:space="0" w:color="auto"/>
        <w:right w:val="none" w:sz="0" w:space="0" w:color="auto"/>
      </w:divBdr>
    </w:div>
    <w:div w:id="1452477195">
      <w:bodyDiv w:val="1"/>
      <w:marLeft w:val="0"/>
      <w:marRight w:val="0"/>
      <w:marTop w:val="0"/>
      <w:marBottom w:val="0"/>
      <w:divBdr>
        <w:top w:val="none" w:sz="0" w:space="0" w:color="auto"/>
        <w:left w:val="none" w:sz="0" w:space="0" w:color="auto"/>
        <w:bottom w:val="none" w:sz="0" w:space="0" w:color="auto"/>
        <w:right w:val="none" w:sz="0" w:space="0" w:color="auto"/>
      </w:divBdr>
      <w:divsChild>
        <w:div w:id="1344823315">
          <w:marLeft w:val="0"/>
          <w:marRight w:val="0"/>
          <w:marTop w:val="0"/>
          <w:marBottom w:val="0"/>
          <w:divBdr>
            <w:top w:val="none" w:sz="0" w:space="0" w:color="auto"/>
            <w:left w:val="none" w:sz="0" w:space="0" w:color="auto"/>
            <w:bottom w:val="none" w:sz="0" w:space="0" w:color="auto"/>
            <w:right w:val="none" w:sz="0" w:space="0" w:color="auto"/>
          </w:divBdr>
          <w:divsChild>
            <w:div w:id="1436318030">
              <w:marLeft w:val="0"/>
              <w:marRight w:val="0"/>
              <w:marTop w:val="0"/>
              <w:marBottom w:val="0"/>
              <w:divBdr>
                <w:top w:val="none" w:sz="0" w:space="0" w:color="auto"/>
                <w:left w:val="none" w:sz="0" w:space="0" w:color="auto"/>
                <w:bottom w:val="none" w:sz="0" w:space="0" w:color="auto"/>
                <w:right w:val="none" w:sz="0" w:space="0" w:color="auto"/>
              </w:divBdr>
              <w:divsChild>
                <w:div w:id="1900045845">
                  <w:marLeft w:val="0"/>
                  <w:marRight w:val="0"/>
                  <w:marTop w:val="0"/>
                  <w:marBottom w:val="0"/>
                  <w:divBdr>
                    <w:top w:val="none" w:sz="0" w:space="0" w:color="auto"/>
                    <w:left w:val="none" w:sz="0" w:space="0" w:color="auto"/>
                    <w:bottom w:val="none" w:sz="0" w:space="0" w:color="auto"/>
                    <w:right w:val="none" w:sz="0" w:space="0" w:color="auto"/>
                  </w:divBdr>
                  <w:divsChild>
                    <w:div w:id="1913466279">
                      <w:marLeft w:val="0"/>
                      <w:marRight w:val="0"/>
                      <w:marTop w:val="0"/>
                      <w:marBottom w:val="0"/>
                      <w:divBdr>
                        <w:top w:val="none" w:sz="0" w:space="0" w:color="auto"/>
                        <w:left w:val="none" w:sz="0" w:space="0" w:color="auto"/>
                        <w:bottom w:val="none" w:sz="0" w:space="0" w:color="auto"/>
                        <w:right w:val="none" w:sz="0" w:space="0" w:color="auto"/>
                      </w:divBdr>
                      <w:divsChild>
                        <w:div w:id="273564516">
                          <w:marLeft w:val="0"/>
                          <w:marRight w:val="0"/>
                          <w:marTop w:val="0"/>
                          <w:marBottom w:val="0"/>
                          <w:divBdr>
                            <w:top w:val="none" w:sz="0" w:space="0" w:color="auto"/>
                            <w:left w:val="none" w:sz="0" w:space="0" w:color="auto"/>
                            <w:bottom w:val="none" w:sz="0" w:space="0" w:color="auto"/>
                            <w:right w:val="none" w:sz="0" w:space="0" w:color="auto"/>
                          </w:divBdr>
                          <w:divsChild>
                            <w:div w:id="84542585">
                              <w:marLeft w:val="0"/>
                              <w:marRight w:val="115"/>
                              <w:marTop w:val="0"/>
                              <w:marBottom w:val="0"/>
                              <w:divBdr>
                                <w:top w:val="none" w:sz="0" w:space="0" w:color="auto"/>
                                <w:left w:val="none" w:sz="0" w:space="0" w:color="auto"/>
                                <w:bottom w:val="none" w:sz="0" w:space="0" w:color="auto"/>
                                <w:right w:val="none" w:sz="0" w:space="0" w:color="auto"/>
                              </w:divBdr>
                              <w:divsChild>
                                <w:div w:id="16106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7915686">
      <w:bodyDiv w:val="1"/>
      <w:marLeft w:val="0"/>
      <w:marRight w:val="0"/>
      <w:marTop w:val="0"/>
      <w:marBottom w:val="0"/>
      <w:divBdr>
        <w:top w:val="none" w:sz="0" w:space="0" w:color="auto"/>
        <w:left w:val="none" w:sz="0" w:space="0" w:color="auto"/>
        <w:bottom w:val="none" w:sz="0" w:space="0" w:color="auto"/>
        <w:right w:val="none" w:sz="0" w:space="0" w:color="auto"/>
      </w:divBdr>
      <w:divsChild>
        <w:div w:id="124742512">
          <w:marLeft w:val="0"/>
          <w:marRight w:val="0"/>
          <w:marTop w:val="0"/>
          <w:marBottom w:val="0"/>
          <w:divBdr>
            <w:top w:val="none" w:sz="0" w:space="0" w:color="auto"/>
            <w:left w:val="none" w:sz="0" w:space="0" w:color="auto"/>
            <w:bottom w:val="none" w:sz="0" w:space="0" w:color="auto"/>
            <w:right w:val="none" w:sz="0" w:space="0" w:color="auto"/>
          </w:divBdr>
          <w:divsChild>
            <w:div w:id="1531143989">
              <w:marLeft w:val="0"/>
              <w:marRight w:val="0"/>
              <w:marTop w:val="0"/>
              <w:marBottom w:val="0"/>
              <w:divBdr>
                <w:top w:val="none" w:sz="0" w:space="0" w:color="auto"/>
                <w:left w:val="none" w:sz="0" w:space="0" w:color="auto"/>
                <w:bottom w:val="none" w:sz="0" w:space="0" w:color="auto"/>
                <w:right w:val="none" w:sz="0" w:space="0" w:color="auto"/>
              </w:divBdr>
              <w:divsChild>
                <w:div w:id="753933860">
                  <w:marLeft w:val="0"/>
                  <w:marRight w:val="0"/>
                  <w:marTop w:val="0"/>
                  <w:marBottom w:val="0"/>
                  <w:divBdr>
                    <w:top w:val="none" w:sz="0" w:space="0" w:color="auto"/>
                    <w:left w:val="none" w:sz="0" w:space="0" w:color="auto"/>
                    <w:bottom w:val="none" w:sz="0" w:space="0" w:color="auto"/>
                    <w:right w:val="none" w:sz="0" w:space="0" w:color="auto"/>
                  </w:divBdr>
                  <w:divsChild>
                    <w:div w:id="658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041353">
      <w:bodyDiv w:val="1"/>
      <w:marLeft w:val="0"/>
      <w:marRight w:val="0"/>
      <w:marTop w:val="0"/>
      <w:marBottom w:val="0"/>
      <w:divBdr>
        <w:top w:val="none" w:sz="0" w:space="0" w:color="auto"/>
        <w:left w:val="none" w:sz="0" w:space="0" w:color="auto"/>
        <w:bottom w:val="none" w:sz="0" w:space="0" w:color="auto"/>
        <w:right w:val="none" w:sz="0" w:space="0" w:color="auto"/>
      </w:divBdr>
    </w:div>
    <w:div w:id="1489439178">
      <w:bodyDiv w:val="1"/>
      <w:marLeft w:val="0"/>
      <w:marRight w:val="0"/>
      <w:marTop w:val="0"/>
      <w:marBottom w:val="0"/>
      <w:divBdr>
        <w:top w:val="none" w:sz="0" w:space="0" w:color="auto"/>
        <w:left w:val="none" w:sz="0" w:space="0" w:color="auto"/>
        <w:bottom w:val="none" w:sz="0" w:space="0" w:color="auto"/>
        <w:right w:val="none" w:sz="0" w:space="0" w:color="auto"/>
      </w:divBdr>
      <w:divsChild>
        <w:div w:id="719324606">
          <w:marLeft w:val="0"/>
          <w:marRight w:val="0"/>
          <w:marTop w:val="0"/>
          <w:marBottom w:val="0"/>
          <w:divBdr>
            <w:top w:val="none" w:sz="0" w:space="0" w:color="auto"/>
            <w:left w:val="none" w:sz="0" w:space="0" w:color="auto"/>
            <w:bottom w:val="none" w:sz="0" w:space="0" w:color="auto"/>
            <w:right w:val="none" w:sz="0" w:space="0" w:color="auto"/>
          </w:divBdr>
          <w:divsChild>
            <w:div w:id="339551209">
              <w:marLeft w:val="0"/>
              <w:marRight w:val="0"/>
              <w:marTop w:val="0"/>
              <w:marBottom w:val="0"/>
              <w:divBdr>
                <w:top w:val="none" w:sz="0" w:space="0" w:color="auto"/>
                <w:left w:val="none" w:sz="0" w:space="0" w:color="auto"/>
                <w:bottom w:val="none" w:sz="0" w:space="0" w:color="auto"/>
                <w:right w:val="none" w:sz="0" w:space="0" w:color="auto"/>
              </w:divBdr>
              <w:divsChild>
                <w:div w:id="1258056979">
                  <w:marLeft w:val="0"/>
                  <w:marRight w:val="0"/>
                  <w:marTop w:val="0"/>
                  <w:marBottom w:val="0"/>
                  <w:divBdr>
                    <w:top w:val="none" w:sz="0" w:space="0" w:color="auto"/>
                    <w:left w:val="none" w:sz="0" w:space="0" w:color="auto"/>
                    <w:bottom w:val="none" w:sz="0" w:space="0" w:color="auto"/>
                    <w:right w:val="none" w:sz="0" w:space="0" w:color="auto"/>
                  </w:divBdr>
                  <w:divsChild>
                    <w:div w:id="15383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0051">
      <w:bodyDiv w:val="1"/>
      <w:marLeft w:val="0"/>
      <w:marRight w:val="0"/>
      <w:marTop w:val="0"/>
      <w:marBottom w:val="0"/>
      <w:divBdr>
        <w:top w:val="none" w:sz="0" w:space="0" w:color="auto"/>
        <w:left w:val="none" w:sz="0" w:space="0" w:color="auto"/>
        <w:bottom w:val="none" w:sz="0" w:space="0" w:color="auto"/>
        <w:right w:val="none" w:sz="0" w:space="0" w:color="auto"/>
      </w:divBdr>
    </w:div>
    <w:div w:id="1623269752">
      <w:bodyDiv w:val="1"/>
      <w:marLeft w:val="0"/>
      <w:marRight w:val="0"/>
      <w:marTop w:val="0"/>
      <w:marBottom w:val="0"/>
      <w:divBdr>
        <w:top w:val="none" w:sz="0" w:space="0" w:color="auto"/>
        <w:left w:val="none" w:sz="0" w:space="0" w:color="auto"/>
        <w:bottom w:val="none" w:sz="0" w:space="0" w:color="auto"/>
        <w:right w:val="none" w:sz="0" w:space="0" w:color="auto"/>
      </w:divBdr>
    </w:div>
    <w:div w:id="1693992673">
      <w:bodyDiv w:val="1"/>
      <w:marLeft w:val="0"/>
      <w:marRight w:val="0"/>
      <w:marTop w:val="0"/>
      <w:marBottom w:val="0"/>
      <w:divBdr>
        <w:top w:val="none" w:sz="0" w:space="0" w:color="auto"/>
        <w:left w:val="none" w:sz="0" w:space="0" w:color="auto"/>
        <w:bottom w:val="none" w:sz="0" w:space="0" w:color="auto"/>
        <w:right w:val="none" w:sz="0" w:space="0" w:color="auto"/>
      </w:divBdr>
    </w:div>
    <w:div w:id="1726028197">
      <w:bodyDiv w:val="1"/>
      <w:marLeft w:val="0"/>
      <w:marRight w:val="0"/>
      <w:marTop w:val="0"/>
      <w:marBottom w:val="0"/>
      <w:divBdr>
        <w:top w:val="none" w:sz="0" w:space="0" w:color="auto"/>
        <w:left w:val="none" w:sz="0" w:space="0" w:color="auto"/>
        <w:bottom w:val="none" w:sz="0" w:space="0" w:color="auto"/>
        <w:right w:val="none" w:sz="0" w:space="0" w:color="auto"/>
      </w:divBdr>
    </w:div>
    <w:div w:id="1765229250">
      <w:bodyDiv w:val="1"/>
      <w:marLeft w:val="0"/>
      <w:marRight w:val="0"/>
      <w:marTop w:val="0"/>
      <w:marBottom w:val="0"/>
      <w:divBdr>
        <w:top w:val="none" w:sz="0" w:space="0" w:color="auto"/>
        <w:left w:val="none" w:sz="0" w:space="0" w:color="auto"/>
        <w:bottom w:val="none" w:sz="0" w:space="0" w:color="auto"/>
        <w:right w:val="none" w:sz="0" w:space="0" w:color="auto"/>
      </w:divBdr>
    </w:div>
    <w:div w:id="1834173841">
      <w:bodyDiv w:val="1"/>
      <w:marLeft w:val="0"/>
      <w:marRight w:val="0"/>
      <w:marTop w:val="0"/>
      <w:marBottom w:val="0"/>
      <w:divBdr>
        <w:top w:val="none" w:sz="0" w:space="0" w:color="auto"/>
        <w:left w:val="none" w:sz="0" w:space="0" w:color="auto"/>
        <w:bottom w:val="none" w:sz="0" w:space="0" w:color="auto"/>
        <w:right w:val="none" w:sz="0" w:space="0" w:color="auto"/>
      </w:divBdr>
    </w:div>
    <w:div w:id="1842965343">
      <w:bodyDiv w:val="1"/>
      <w:marLeft w:val="0"/>
      <w:marRight w:val="0"/>
      <w:marTop w:val="0"/>
      <w:marBottom w:val="0"/>
      <w:divBdr>
        <w:top w:val="none" w:sz="0" w:space="0" w:color="auto"/>
        <w:left w:val="none" w:sz="0" w:space="0" w:color="auto"/>
        <w:bottom w:val="none" w:sz="0" w:space="0" w:color="auto"/>
        <w:right w:val="none" w:sz="0" w:space="0" w:color="auto"/>
      </w:divBdr>
    </w:div>
    <w:div w:id="1852912812">
      <w:bodyDiv w:val="1"/>
      <w:marLeft w:val="0"/>
      <w:marRight w:val="0"/>
      <w:marTop w:val="0"/>
      <w:marBottom w:val="0"/>
      <w:divBdr>
        <w:top w:val="none" w:sz="0" w:space="0" w:color="auto"/>
        <w:left w:val="none" w:sz="0" w:space="0" w:color="auto"/>
        <w:bottom w:val="none" w:sz="0" w:space="0" w:color="auto"/>
        <w:right w:val="none" w:sz="0" w:space="0" w:color="auto"/>
      </w:divBdr>
    </w:div>
    <w:div w:id="1898322801">
      <w:bodyDiv w:val="1"/>
      <w:marLeft w:val="0"/>
      <w:marRight w:val="0"/>
      <w:marTop w:val="0"/>
      <w:marBottom w:val="0"/>
      <w:divBdr>
        <w:top w:val="none" w:sz="0" w:space="0" w:color="auto"/>
        <w:left w:val="none" w:sz="0" w:space="0" w:color="auto"/>
        <w:bottom w:val="none" w:sz="0" w:space="0" w:color="auto"/>
        <w:right w:val="none" w:sz="0" w:space="0" w:color="auto"/>
      </w:divBdr>
      <w:divsChild>
        <w:div w:id="1951474580">
          <w:marLeft w:val="0"/>
          <w:marRight w:val="0"/>
          <w:marTop w:val="0"/>
          <w:marBottom w:val="0"/>
          <w:divBdr>
            <w:top w:val="none" w:sz="0" w:space="0" w:color="auto"/>
            <w:left w:val="none" w:sz="0" w:space="0" w:color="auto"/>
            <w:bottom w:val="none" w:sz="0" w:space="0" w:color="auto"/>
            <w:right w:val="none" w:sz="0" w:space="0" w:color="auto"/>
          </w:divBdr>
          <w:divsChild>
            <w:div w:id="138152940">
              <w:marLeft w:val="0"/>
              <w:marRight w:val="0"/>
              <w:marTop w:val="0"/>
              <w:marBottom w:val="0"/>
              <w:divBdr>
                <w:top w:val="none" w:sz="0" w:space="0" w:color="auto"/>
                <w:left w:val="none" w:sz="0" w:space="0" w:color="auto"/>
                <w:bottom w:val="none" w:sz="0" w:space="0" w:color="auto"/>
                <w:right w:val="none" w:sz="0" w:space="0" w:color="auto"/>
              </w:divBdr>
              <w:divsChild>
                <w:div w:id="507064997">
                  <w:marLeft w:val="0"/>
                  <w:marRight w:val="0"/>
                  <w:marTop w:val="0"/>
                  <w:marBottom w:val="0"/>
                  <w:divBdr>
                    <w:top w:val="none" w:sz="0" w:space="0" w:color="auto"/>
                    <w:left w:val="none" w:sz="0" w:space="0" w:color="auto"/>
                    <w:bottom w:val="none" w:sz="0" w:space="0" w:color="auto"/>
                    <w:right w:val="none" w:sz="0" w:space="0" w:color="auto"/>
                  </w:divBdr>
                  <w:divsChild>
                    <w:div w:id="123013615">
                      <w:marLeft w:val="0"/>
                      <w:marRight w:val="0"/>
                      <w:marTop w:val="0"/>
                      <w:marBottom w:val="0"/>
                      <w:divBdr>
                        <w:top w:val="none" w:sz="0" w:space="0" w:color="auto"/>
                        <w:left w:val="none" w:sz="0" w:space="0" w:color="auto"/>
                        <w:bottom w:val="none" w:sz="0" w:space="0" w:color="auto"/>
                        <w:right w:val="none" w:sz="0" w:space="0" w:color="auto"/>
                      </w:divBdr>
                    </w:div>
                    <w:div w:id="1106776744">
                      <w:marLeft w:val="0"/>
                      <w:marRight w:val="0"/>
                      <w:marTop w:val="0"/>
                      <w:marBottom w:val="0"/>
                      <w:divBdr>
                        <w:top w:val="none" w:sz="0" w:space="0" w:color="auto"/>
                        <w:left w:val="none" w:sz="0" w:space="0" w:color="auto"/>
                        <w:bottom w:val="none" w:sz="0" w:space="0" w:color="auto"/>
                        <w:right w:val="none" w:sz="0" w:space="0" w:color="auto"/>
                      </w:divBdr>
                    </w:div>
                    <w:div w:id="111968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88253">
      <w:bodyDiv w:val="1"/>
      <w:marLeft w:val="0"/>
      <w:marRight w:val="0"/>
      <w:marTop w:val="0"/>
      <w:marBottom w:val="0"/>
      <w:divBdr>
        <w:top w:val="none" w:sz="0" w:space="0" w:color="auto"/>
        <w:left w:val="none" w:sz="0" w:space="0" w:color="auto"/>
        <w:bottom w:val="none" w:sz="0" w:space="0" w:color="auto"/>
        <w:right w:val="none" w:sz="0" w:space="0" w:color="auto"/>
      </w:divBdr>
    </w:div>
    <w:div w:id="1904217092">
      <w:bodyDiv w:val="1"/>
      <w:marLeft w:val="0"/>
      <w:marRight w:val="0"/>
      <w:marTop w:val="0"/>
      <w:marBottom w:val="0"/>
      <w:divBdr>
        <w:top w:val="none" w:sz="0" w:space="0" w:color="auto"/>
        <w:left w:val="none" w:sz="0" w:space="0" w:color="auto"/>
        <w:bottom w:val="none" w:sz="0" w:space="0" w:color="auto"/>
        <w:right w:val="none" w:sz="0" w:space="0" w:color="auto"/>
      </w:divBdr>
      <w:divsChild>
        <w:div w:id="122845028">
          <w:marLeft w:val="0"/>
          <w:marRight w:val="0"/>
          <w:marTop w:val="0"/>
          <w:marBottom w:val="0"/>
          <w:divBdr>
            <w:top w:val="none" w:sz="0" w:space="0" w:color="auto"/>
            <w:left w:val="none" w:sz="0" w:space="0" w:color="auto"/>
            <w:bottom w:val="none" w:sz="0" w:space="0" w:color="auto"/>
            <w:right w:val="none" w:sz="0" w:space="0" w:color="auto"/>
          </w:divBdr>
        </w:div>
        <w:div w:id="263849107">
          <w:marLeft w:val="0"/>
          <w:marRight w:val="0"/>
          <w:marTop w:val="0"/>
          <w:marBottom w:val="0"/>
          <w:divBdr>
            <w:top w:val="none" w:sz="0" w:space="0" w:color="auto"/>
            <w:left w:val="none" w:sz="0" w:space="0" w:color="auto"/>
            <w:bottom w:val="none" w:sz="0" w:space="0" w:color="auto"/>
            <w:right w:val="none" w:sz="0" w:space="0" w:color="auto"/>
          </w:divBdr>
        </w:div>
        <w:div w:id="331295851">
          <w:marLeft w:val="0"/>
          <w:marRight w:val="0"/>
          <w:marTop w:val="0"/>
          <w:marBottom w:val="0"/>
          <w:divBdr>
            <w:top w:val="none" w:sz="0" w:space="0" w:color="auto"/>
            <w:left w:val="none" w:sz="0" w:space="0" w:color="auto"/>
            <w:bottom w:val="none" w:sz="0" w:space="0" w:color="auto"/>
            <w:right w:val="none" w:sz="0" w:space="0" w:color="auto"/>
          </w:divBdr>
        </w:div>
        <w:div w:id="533882208">
          <w:marLeft w:val="0"/>
          <w:marRight w:val="0"/>
          <w:marTop w:val="0"/>
          <w:marBottom w:val="0"/>
          <w:divBdr>
            <w:top w:val="none" w:sz="0" w:space="0" w:color="auto"/>
            <w:left w:val="none" w:sz="0" w:space="0" w:color="auto"/>
            <w:bottom w:val="none" w:sz="0" w:space="0" w:color="auto"/>
            <w:right w:val="none" w:sz="0" w:space="0" w:color="auto"/>
          </w:divBdr>
        </w:div>
        <w:div w:id="717510602">
          <w:marLeft w:val="0"/>
          <w:marRight w:val="0"/>
          <w:marTop w:val="0"/>
          <w:marBottom w:val="0"/>
          <w:divBdr>
            <w:top w:val="none" w:sz="0" w:space="0" w:color="auto"/>
            <w:left w:val="none" w:sz="0" w:space="0" w:color="auto"/>
            <w:bottom w:val="none" w:sz="0" w:space="0" w:color="auto"/>
            <w:right w:val="none" w:sz="0" w:space="0" w:color="auto"/>
          </w:divBdr>
        </w:div>
        <w:div w:id="1111434033">
          <w:marLeft w:val="0"/>
          <w:marRight w:val="0"/>
          <w:marTop w:val="0"/>
          <w:marBottom w:val="0"/>
          <w:divBdr>
            <w:top w:val="none" w:sz="0" w:space="0" w:color="auto"/>
            <w:left w:val="none" w:sz="0" w:space="0" w:color="auto"/>
            <w:bottom w:val="none" w:sz="0" w:space="0" w:color="auto"/>
            <w:right w:val="none" w:sz="0" w:space="0" w:color="auto"/>
          </w:divBdr>
        </w:div>
        <w:div w:id="1682318448">
          <w:marLeft w:val="0"/>
          <w:marRight w:val="0"/>
          <w:marTop w:val="0"/>
          <w:marBottom w:val="0"/>
          <w:divBdr>
            <w:top w:val="none" w:sz="0" w:space="0" w:color="auto"/>
            <w:left w:val="none" w:sz="0" w:space="0" w:color="auto"/>
            <w:bottom w:val="none" w:sz="0" w:space="0" w:color="auto"/>
            <w:right w:val="none" w:sz="0" w:space="0" w:color="auto"/>
          </w:divBdr>
        </w:div>
        <w:div w:id="1967852722">
          <w:marLeft w:val="0"/>
          <w:marRight w:val="0"/>
          <w:marTop w:val="0"/>
          <w:marBottom w:val="0"/>
          <w:divBdr>
            <w:top w:val="none" w:sz="0" w:space="0" w:color="auto"/>
            <w:left w:val="none" w:sz="0" w:space="0" w:color="auto"/>
            <w:bottom w:val="none" w:sz="0" w:space="0" w:color="auto"/>
            <w:right w:val="none" w:sz="0" w:space="0" w:color="auto"/>
          </w:divBdr>
        </w:div>
      </w:divsChild>
    </w:div>
    <w:div w:id="1906380723">
      <w:bodyDiv w:val="1"/>
      <w:marLeft w:val="0"/>
      <w:marRight w:val="0"/>
      <w:marTop w:val="0"/>
      <w:marBottom w:val="0"/>
      <w:divBdr>
        <w:top w:val="none" w:sz="0" w:space="0" w:color="auto"/>
        <w:left w:val="none" w:sz="0" w:space="0" w:color="auto"/>
        <w:bottom w:val="none" w:sz="0" w:space="0" w:color="auto"/>
        <w:right w:val="none" w:sz="0" w:space="0" w:color="auto"/>
      </w:divBdr>
    </w:div>
    <w:div w:id="1921406033">
      <w:bodyDiv w:val="1"/>
      <w:marLeft w:val="0"/>
      <w:marRight w:val="0"/>
      <w:marTop w:val="0"/>
      <w:marBottom w:val="0"/>
      <w:divBdr>
        <w:top w:val="none" w:sz="0" w:space="0" w:color="auto"/>
        <w:left w:val="none" w:sz="0" w:space="0" w:color="auto"/>
        <w:bottom w:val="none" w:sz="0" w:space="0" w:color="auto"/>
        <w:right w:val="none" w:sz="0" w:space="0" w:color="auto"/>
      </w:divBdr>
      <w:divsChild>
        <w:div w:id="824979008">
          <w:marLeft w:val="0"/>
          <w:marRight w:val="0"/>
          <w:marTop w:val="0"/>
          <w:marBottom w:val="0"/>
          <w:divBdr>
            <w:top w:val="none" w:sz="0" w:space="0" w:color="auto"/>
            <w:left w:val="none" w:sz="0" w:space="0" w:color="auto"/>
            <w:bottom w:val="none" w:sz="0" w:space="0" w:color="auto"/>
            <w:right w:val="none" w:sz="0" w:space="0" w:color="auto"/>
          </w:divBdr>
          <w:divsChild>
            <w:div w:id="1605765085">
              <w:marLeft w:val="0"/>
              <w:marRight w:val="0"/>
              <w:marTop w:val="0"/>
              <w:marBottom w:val="0"/>
              <w:divBdr>
                <w:top w:val="none" w:sz="0" w:space="0" w:color="auto"/>
                <w:left w:val="none" w:sz="0" w:space="0" w:color="auto"/>
                <w:bottom w:val="none" w:sz="0" w:space="0" w:color="auto"/>
                <w:right w:val="none" w:sz="0" w:space="0" w:color="auto"/>
              </w:divBdr>
              <w:divsChild>
                <w:div w:id="1179005174">
                  <w:marLeft w:val="0"/>
                  <w:marRight w:val="0"/>
                  <w:marTop w:val="0"/>
                  <w:marBottom w:val="0"/>
                  <w:divBdr>
                    <w:top w:val="none" w:sz="0" w:space="0" w:color="auto"/>
                    <w:left w:val="none" w:sz="0" w:space="0" w:color="auto"/>
                    <w:bottom w:val="none" w:sz="0" w:space="0" w:color="auto"/>
                    <w:right w:val="none" w:sz="0" w:space="0" w:color="auto"/>
                  </w:divBdr>
                  <w:divsChild>
                    <w:div w:id="651100927">
                      <w:marLeft w:val="0"/>
                      <w:marRight w:val="0"/>
                      <w:marTop w:val="0"/>
                      <w:marBottom w:val="0"/>
                      <w:divBdr>
                        <w:top w:val="none" w:sz="0" w:space="0" w:color="auto"/>
                        <w:left w:val="none" w:sz="0" w:space="0" w:color="auto"/>
                        <w:bottom w:val="none" w:sz="0" w:space="0" w:color="auto"/>
                        <w:right w:val="none" w:sz="0" w:space="0" w:color="auto"/>
                      </w:divBdr>
                    </w:div>
                    <w:div w:id="1059285505">
                      <w:marLeft w:val="0"/>
                      <w:marRight w:val="0"/>
                      <w:marTop w:val="0"/>
                      <w:marBottom w:val="0"/>
                      <w:divBdr>
                        <w:top w:val="none" w:sz="0" w:space="0" w:color="auto"/>
                        <w:left w:val="none" w:sz="0" w:space="0" w:color="auto"/>
                        <w:bottom w:val="none" w:sz="0" w:space="0" w:color="auto"/>
                        <w:right w:val="none" w:sz="0" w:space="0" w:color="auto"/>
                      </w:divBdr>
                    </w:div>
                    <w:div w:id="193810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171078">
      <w:bodyDiv w:val="1"/>
      <w:marLeft w:val="0"/>
      <w:marRight w:val="0"/>
      <w:marTop w:val="0"/>
      <w:marBottom w:val="0"/>
      <w:divBdr>
        <w:top w:val="none" w:sz="0" w:space="0" w:color="auto"/>
        <w:left w:val="none" w:sz="0" w:space="0" w:color="auto"/>
        <w:bottom w:val="none" w:sz="0" w:space="0" w:color="auto"/>
        <w:right w:val="none" w:sz="0" w:space="0" w:color="auto"/>
      </w:divBdr>
      <w:divsChild>
        <w:div w:id="415903327">
          <w:marLeft w:val="0"/>
          <w:marRight w:val="0"/>
          <w:marTop w:val="0"/>
          <w:marBottom w:val="0"/>
          <w:divBdr>
            <w:top w:val="none" w:sz="0" w:space="0" w:color="auto"/>
            <w:left w:val="none" w:sz="0" w:space="0" w:color="auto"/>
            <w:bottom w:val="none" w:sz="0" w:space="0" w:color="auto"/>
            <w:right w:val="none" w:sz="0" w:space="0" w:color="auto"/>
          </w:divBdr>
          <w:divsChild>
            <w:div w:id="2126002">
              <w:marLeft w:val="0"/>
              <w:marRight w:val="0"/>
              <w:marTop w:val="0"/>
              <w:marBottom w:val="0"/>
              <w:divBdr>
                <w:top w:val="none" w:sz="0" w:space="0" w:color="auto"/>
                <w:left w:val="none" w:sz="0" w:space="0" w:color="auto"/>
                <w:bottom w:val="none" w:sz="0" w:space="0" w:color="auto"/>
                <w:right w:val="none" w:sz="0" w:space="0" w:color="auto"/>
              </w:divBdr>
              <w:divsChild>
                <w:div w:id="1431781243">
                  <w:marLeft w:val="0"/>
                  <w:marRight w:val="0"/>
                  <w:marTop w:val="0"/>
                  <w:marBottom w:val="0"/>
                  <w:divBdr>
                    <w:top w:val="none" w:sz="0" w:space="0" w:color="auto"/>
                    <w:left w:val="none" w:sz="0" w:space="0" w:color="auto"/>
                    <w:bottom w:val="none" w:sz="0" w:space="0" w:color="auto"/>
                    <w:right w:val="none" w:sz="0" w:space="0" w:color="auto"/>
                  </w:divBdr>
                </w:div>
                <w:div w:id="211558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6082975">
      <w:bodyDiv w:val="1"/>
      <w:marLeft w:val="0"/>
      <w:marRight w:val="0"/>
      <w:marTop w:val="0"/>
      <w:marBottom w:val="0"/>
      <w:divBdr>
        <w:top w:val="none" w:sz="0" w:space="0" w:color="auto"/>
        <w:left w:val="none" w:sz="0" w:space="0" w:color="auto"/>
        <w:bottom w:val="none" w:sz="0" w:space="0" w:color="auto"/>
        <w:right w:val="none" w:sz="0" w:space="0" w:color="auto"/>
      </w:divBdr>
    </w:div>
    <w:div w:id="2067485525">
      <w:bodyDiv w:val="1"/>
      <w:marLeft w:val="0"/>
      <w:marRight w:val="0"/>
      <w:marTop w:val="0"/>
      <w:marBottom w:val="0"/>
      <w:divBdr>
        <w:top w:val="none" w:sz="0" w:space="0" w:color="auto"/>
        <w:left w:val="none" w:sz="0" w:space="0" w:color="auto"/>
        <w:bottom w:val="none" w:sz="0" w:space="0" w:color="auto"/>
        <w:right w:val="none" w:sz="0" w:space="0" w:color="auto"/>
      </w:divBdr>
    </w:div>
    <w:div w:id="2089376733">
      <w:bodyDiv w:val="1"/>
      <w:marLeft w:val="0"/>
      <w:marRight w:val="0"/>
      <w:marTop w:val="0"/>
      <w:marBottom w:val="0"/>
      <w:divBdr>
        <w:top w:val="none" w:sz="0" w:space="0" w:color="auto"/>
        <w:left w:val="none" w:sz="0" w:space="0" w:color="auto"/>
        <w:bottom w:val="none" w:sz="0" w:space="0" w:color="auto"/>
        <w:right w:val="none" w:sz="0" w:space="0" w:color="auto"/>
      </w:divBdr>
    </w:div>
    <w:div w:id="2092582580">
      <w:bodyDiv w:val="1"/>
      <w:marLeft w:val="0"/>
      <w:marRight w:val="0"/>
      <w:marTop w:val="0"/>
      <w:marBottom w:val="0"/>
      <w:divBdr>
        <w:top w:val="none" w:sz="0" w:space="0" w:color="auto"/>
        <w:left w:val="none" w:sz="0" w:space="0" w:color="auto"/>
        <w:bottom w:val="none" w:sz="0" w:space="0" w:color="auto"/>
        <w:right w:val="none" w:sz="0" w:space="0" w:color="auto"/>
      </w:divBdr>
      <w:divsChild>
        <w:div w:id="630330546">
          <w:marLeft w:val="0"/>
          <w:marRight w:val="0"/>
          <w:marTop w:val="0"/>
          <w:marBottom w:val="0"/>
          <w:divBdr>
            <w:top w:val="none" w:sz="0" w:space="0" w:color="auto"/>
            <w:left w:val="none" w:sz="0" w:space="0" w:color="auto"/>
            <w:bottom w:val="none" w:sz="0" w:space="0" w:color="auto"/>
            <w:right w:val="none" w:sz="0" w:space="0" w:color="auto"/>
          </w:divBdr>
          <w:divsChild>
            <w:div w:id="1390033598">
              <w:marLeft w:val="0"/>
              <w:marRight w:val="0"/>
              <w:marTop w:val="0"/>
              <w:marBottom w:val="0"/>
              <w:divBdr>
                <w:top w:val="none" w:sz="0" w:space="0" w:color="auto"/>
                <w:left w:val="none" w:sz="0" w:space="0" w:color="auto"/>
                <w:bottom w:val="none" w:sz="0" w:space="0" w:color="auto"/>
                <w:right w:val="none" w:sz="0" w:space="0" w:color="auto"/>
              </w:divBdr>
              <w:divsChild>
                <w:div w:id="935478616">
                  <w:marLeft w:val="0"/>
                  <w:marRight w:val="0"/>
                  <w:marTop w:val="0"/>
                  <w:marBottom w:val="0"/>
                  <w:divBdr>
                    <w:top w:val="none" w:sz="0" w:space="0" w:color="auto"/>
                    <w:left w:val="none" w:sz="0" w:space="0" w:color="auto"/>
                    <w:bottom w:val="none" w:sz="0" w:space="0" w:color="auto"/>
                    <w:right w:val="none" w:sz="0" w:space="0" w:color="auto"/>
                  </w:divBdr>
                  <w:divsChild>
                    <w:div w:id="1377897628">
                      <w:marLeft w:val="0"/>
                      <w:marRight w:val="0"/>
                      <w:marTop w:val="0"/>
                      <w:marBottom w:val="0"/>
                      <w:divBdr>
                        <w:top w:val="none" w:sz="0" w:space="0" w:color="auto"/>
                        <w:left w:val="none" w:sz="0" w:space="0" w:color="auto"/>
                        <w:bottom w:val="none" w:sz="0" w:space="0" w:color="auto"/>
                        <w:right w:val="none" w:sz="0" w:space="0" w:color="auto"/>
                      </w:divBdr>
                    </w:div>
                    <w:div w:id="1412502782">
                      <w:marLeft w:val="0"/>
                      <w:marRight w:val="0"/>
                      <w:marTop w:val="0"/>
                      <w:marBottom w:val="0"/>
                      <w:divBdr>
                        <w:top w:val="none" w:sz="0" w:space="0" w:color="auto"/>
                        <w:left w:val="none" w:sz="0" w:space="0" w:color="auto"/>
                        <w:bottom w:val="none" w:sz="0" w:space="0" w:color="auto"/>
                        <w:right w:val="none" w:sz="0" w:space="0" w:color="auto"/>
                      </w:divBdr>
                    </w:div>
                    <w:div w:id="17683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7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microsoft.com/office/2007/relationships/diagramDrawing" Target="diagrams/drawing1.xml"/><Relationship Id="rId26" Type="http://schemas.openxmlformats.org/officeDocument/2006/relationships/oleObject" Target="embeddings/oleObject2.bin"/><Relationship Id="rId39" Type="http://schemas.openxmlformats.org/officeDocument/2006/relationships/oleObject" Target="embeddings/oleObject7.bin"/><Relationship Id="rId3" Type="http://schemas.openxmlformats.org/officeDocument/2006/relationships/customXml" Target="../customXml/item3.xml"/><Relationship Id="rId21" Type="http://schemas.openxmlformats.org/officeDocument/2006/relationships/header" Target="header2.xml"/><Relationship Id="rId34" Type="http://schemas.openxmlformats.org/officeDocument/2006/relationships/image" Target="media/image7.emf"/><Relationship Id="rId42" Type="http://schemas.openxmlformats.org/officeDocument/2006/relationships/oleObject" Target="embeddings/oleObject8.bin"/><Relationship Id="rId47" Type="http://schemas.openxmlformats.org/officeDocument/2006/relationships/image" Target="media/image14.emf"/><Relationship Id="rId50" Type="http://schemas.openxmlformats.org/officeDocument/2006/relationships/oleObject" Target="embeddings/oleObject12.bin"/><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diagramColors" Target="diagrams/colors1.xml"/><Relationship Id="rId25" Type="http://schemas.openxmlformats.org/officeDocument/2006/relationships/image" Target="media/image3.emf"/><Relationship Id="rId33" Type="http://schemas.openxmlformats.org/officeDocument/2006/relationships/oleObject" Target="embeddings/oleObject4.bin"/><Relationship Id="rId38" Type="http://schemas.openxmlformats.org/officeDocument/2006/relationships/image" Target="media/image9.emf"/><Relationship Id="rId46" Type="http://schemas.openxmlformats.org/officeDocument/2006/relationships/oleObject" Target="embeddings/oleObject10.bin"/><Relationship Id="rId2" Type="http://schemas.openxmlformats.org/officeDocument/2006/relationships/customXml" Target="../customXml/item2.xml"/><Relationship Id="rId16" Type="http://schemas.openxmlformats.org/officeDocument/2006/relationships/diagramQuickStyle" Target="diagrams/quickStyle1.xml"/><Relationship Id="rId20" Type="http://schemas.openxmlformats.org/officeDocument/2006/relationships/hyperlink" Target="mailto:Guaranteesoforigin@sem-o.com" TargetMode="External"/><Relationship Id="rId29" Type="http://schemas.openxmlformats.org/officeDocument/2006/relationships/image" Target="media/image4.png"/><Relationship Id="rId41" Type="http://schemas.openxmlformats.org/officeDocument/2006/relationships/image" Target="media/image11.emf"/><Relationship Id="rId54"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oleObject" Target="embeddings/oleObject1.bin"/><Relationship Id="rId32" Type="http://schemas.openxmlformats.org/officeDocument/2006/relationships/image" Target="media/image6.emf"/><Relationship Id="rId37" Type="http://schemas.openxmlformats.org/officeDocument/2006/relationships/oleObject" Target="embeddings/oleObject6.bin"/><Relationship Id="rId40" Type="http://schemas.openxmlformats.org/officeDocument/2006/relationships/image" Target="media/image10.emf"/><Relationship Id="rId45" Type="http://schemas.openxmlformats.org/officeDocument/2006/relationships/image" Target="media/image13.emf"/><Relationship Id="rId5" Type="http://schemas.openxmlformats.org/officeDocument/2006/relationships/numbering" Target="numbering.xml"/><Relationship Id="rId15" Type="http://schemas.openxmlformats.org/officeDocument/2006/relationships/diagramLayout" Target="diagrams/layout1.xml"/><Relationship Id="rId23" Type="http://schemas.openxmlformats.org/officeDocument/2006/relationships/image" Target="media/image2.emf"/><Relationship Id="rId28" Type="http://schemas.openxmlformats.org/officeDocument/2006/relationships/hyperlink" Target="mailto:guaranteesoforigin@sem-o.com" TargetMode="External"/><Relationship Id="rId36" Type="http://schemas.openxmlformats.org/officeDocument/2006/relationships/image" Target="media/image8.emf"/><Relationship Id="rId49" Type="http://schemas.openxmlformats.org/officeDocument/2006/relationships/image" Target="media/image15.emf"/><Relationship Id="rId10" Type="http://schemas.openxmlformats.org/officeDocument/2006/relationships/endnotes" Target="endnotes.xml"/><Relationship Id="rId19" Type="http://schemas.openxmlformats.org/officeDocument/2006/relationships/hyperlink" Target="mailto:guaranteesoforigin@sem-o.com" TargetMode="External"/><Relationship Id="rId31" Type="http://schemas.openxmlformats.org/officeDocument/2006/relationships/oleObject" Target="embeddings/oleObject3.bin"/><Relationship Id="rId44" Type="http://schemas.openxmlformats.org/officeDocument/2006/relationships/oleObject" Target="embeddings/oleObject9.bin"/><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diagramData" Target="diagrams/data1.xml"/><Relationship Id="rId22" Type="http://schemas.openxmlformats.org/officeDocument/2006/relationships/footer" Target="footer2.xml"/><Relationship Id="rId27" Type="http://schemas.openxmlformats.org/officeDocument/2006/relationships/hyperlink" Target="mailto:guaranteesoforigin@sem-o.com" TargetMode="External"/><Relationship Id="rId30" Type="http://schemas.openxmlformats.org/officeDocument/2006/relationships/image" Target="media/image5.emf"/><Relationship Id="rId35" Type="http://schemas.openxmlformats.org/officeDocument/2006/relationships/oleObject" Target="embeddings/oleObject5.bin"/><Relationship Id="rId43" Type="http://schemas.openxmlformats.org/officeDocument/2006/relationships/image" Target="media/image12.emf"/><Relationship Id="rId48" Type="http://schemas.openxmlformats.org/officeDocument/2006/relationships/oleObject" Target="embeddings/oleObject11.bin"/><Relationship Id="rId8" Type="http://schemas.openxmlformats.org/officeDocument/2006/relationships/webSettings" Target="webSetting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etini.gov.uk/renewables_obligation__amendment__order__northern_ireland__2010" TargetMode="External"/></Relationships>
</file>

<file path=word/diagrams/colors1.xml><?xml version="1.0" encoding="utf-8"?>
<dgm:colorsDef xmlns:dgm="http://schemas.openxmlformats.org/drawingml/2006/diagram" xmlns:a="http://schemas.openxmlformats.org/drawingml/2006/main" uniqueId="urn:microsoft.com/office/officeart/2005/8/colors/accent1_5">
  <dgm:title val=""/>
  <dgm:desc val=""/>
  <dgm:catLst>
    <dgm:cat type="accent1" pri="11500"/>
  </dgm:catLst>
  <dgm:styleLbl name="node0">
    <dgm:fillClrLst meth="cycle">
      <a:schemeClr val="accent1">
        <a:alpha val="80000"/>
      </a:schemeClr>
    </dgm:fillClrLst>
    <dgm:linClrLst meth="repeat">
      <a:schemeClr val="lt1"/>
    </dgm:linClrLst>
    <dgm:effectClrLst/>
    <dgm:txLinClrLst/>
    <dgm:txFillClrLst/>
    <dgm:txEffectClrLst/>
  </dgm:styleLbl>
  <dgm:styleLbl name="node1">
    <dgm:fillClrLst>
      <a:schemeClr val="accent1">
        <a:alpha val="90000"/>
      </a:schemeClr>
      <a:schemeClr val="accent1">
        <a:alpha val="50000"/>
      </a:schemeClr>
    </dgm:fillClrLst>
    <dgm:linClrLst meth="repeat">
      <a:schemeClr val="lt1"/>
    </dgm:linClrLst>
    <dgm:effectClrLst/>
    <dgm:txLinClrLst/>
    <dgm:txFillClrLst/>
    <dgm:txEffectClrLst/>
  </dgm:styleLbl>
  <dgm:styleLbl name="alignNode1">
    <dgm:fillClrLst>
      <a:schemeClr val="accent1">
        <a:alpha val="90000"/>
      </a:schemeClr>
      <a:schemeClr val="accent1">
        <a:alpha val="50000"/>
      </a:schemeClr>
    </dgm:fillClrLst>
    <dgm:linClrLst>
      <a:schemeClr val="accent1">
        <a:alpha val="90000"/>
      </a:schemeClr>
      <a:schemeClr val="accent1">
        <a:alpha val="50000"/>
      </a:schemeClr>
    </dgm:linClrLst>
    <dgm:effectClrLst/>
    <dgm:txLinClrLst/>
    <dgm:txFillClrLst/>
    <dgm:txEffectClrLst/>
  </dgm:styleLbl>
  <dgm:styleLbl name="lnNode1">
    <dgm:fillClrLst>
      <a:schemeClr val="accent1">
        <a:shade val="90000"/>
      </a:schemeClr>
      <a:schemeClr val="accent1">
        <a:alpha val="50000"/>
        <a:tint val="50000"/>
      </a:schemeClr>
    </dgm:fillClrLst>
    <dgm:linClrLst meth="repeat">
      <a:schemeClr val="lt1"/>
    </dgm:linClrLst>
    <dgm:effectClrLst/>
    <dgm:txLinClrLst/>
    <dgm:txFillClrLst/>
    <dgm:txEffectClrLst/>
  </dgm:styleLbl>
  <dgm:styleLbl name="vennNode1">
    <dgm:fillClrLst>
      <a:schemeClr val="accent1">
        <a:shade val="80000"/>
        <a:alpha val="50000"/>
      </a:schemeClr>
      <a:schemeClr val="accent1">
        <a:alpha val="80000"/>
      </a:schemeClr>
    </dgm:fillClrLst>
    <dgm:linClrLst meth="repeat">
      <a:schemeClr val="lt1"/>
    </dgm:linClrLst>
    <dgm:effectClrLst/>
    <dgm:txLinClrLst/>
    <dgm:txFillClrLst/>
    <dgm:txEffectClrLst/>
  </dgm:styleLbl>
  <dgm:styleLbl name="node2">
    <dgm:fillClrLst>
      <a:schemeClr val="accent1">
        <a:alpha val="70000"/>
      </a:schemeClr>
    </dgm:fillClrLst>
    <dgm:linClrLst meth="repeat">
      <a:schemeClr val="lt1"/>
    </dgm:linClrLst>
    <dgm:effectClrLst/>
    <dgm:txLinClrLst/>
    <dgm:txFillClrLst/>
    <dgm:txEffectClrLst/>
  </dgm:styleLbl>
  <dgm:styleLbl name="node3">
    <dgm:fillClrLst>
      <a:schemeClr val="accent1">
        <a:alpha val="50000"/>
      </a:schemeClr>
    </dgm:fillClrLst>
    <dgm:linClrLst meth="repeat">
      <a:schemeClr val="lt1"/>
    </dgm:linClrLst>
    <dgm:effectClrLst/>
    <dgm:txLinClrLst/>
    <dgm:txFillClrLst/>
    <dgm:txEffectClrLst/>
  </dgm:styleLbl>
  <dgm:styleLbl name="node4">
    <dgm:fillClrLst>
      <a:schemeClr val="accent1">
        <a:alpha val="30000"/>
      </a:schemeClr>
    </dgm:fillClrLst>
    <dgm:linClrLst meth="repeat">
      <a:schemeClr val="lt1"/>
    </dgm:linClrLst>
    <dgm:effectClrLst/>
    <dgm:txLinClrLst/>
    <dgm:txFillClrLst/>
    <dgm:txEffectClrLst/>
  </dgm:styleLbl>
  <dgm:styleLbl name="fgImgPlace1">
    <dgm:fillClrLst>
      <a:schemeClr val="accent1">
        <a:tint val="50000"/>
        <a:alpha val="90000"/>
      </a:schemeClr>
      <a:schemeClr val="accent1">
        <a:tint val="20000"/>
        <a:alpha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1">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f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bgSibTrans2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dgm:txEffectClrLst/>
  </dgm:styleLbl>
  <dgm:styleLbl name="sibTrans1D1">
    <dgm:fillClrLst>
      <a:schemeClr val="accent1">
        <a:shade val="90000"/>
      </a:schemeClr>
      <a:schemeClr val="accent1">
        <a:tint val="50000"/>
      </a:schemeClr>
    </dgm:fillClrLst>
    <dgm:linClrLst>
      <a:schemeClr val="accent1">
        <a:shade val="90000"/>
      </a:schemeClr>
      <a:schemeClr val="accent1">
        <a:tint val="50000"/>
      </a:schemeClr>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accent1">
        <a:alpha val="90000"/>
      </a:schemeClr>
    </dgm:fillClrLst>
    <dgm:linClrLst meth="repeat">
      <a:schemeClr val="lt1"/>
    </dgm:linClrLst>
    <dgm:effectClrLst/>
    <dgm:txLinClrLst/>
    <dgm:txFillClrLst/>
    <dgm:txEffectClrLst/>
  </dgm:styleLbl>
  <dgm:styleLbl name="asst1">
    <dgm:fillClrLst meth="repeat">
      <a:schemeClr val="accent1">
        <a:alpha val="90000"/>
      </a:schemeClr>
    </dgm:fillClrLst>
    <dgm:linClrLst meth="repeat">
      <a:schemeClr val="lt1"/>
    </dgm:linClrLst>
    <dgm:effectClrLst/>
    <dgm:txLinClrLst/>
    <dgm:txFillClrLst/>
    <dgm:txEffectClrLst/>
  </dgm:styleLbl>
  <dgm:styleLbl name="asst2">
    <dgm:fillClrLst>
      <a:schemeClr val="accent1">
        <a:alpha val="90000"/>
      </a:schemeClr>
    </dgm:fillClrLst>
    <dgm:linClrLst meth="repeat">
      <a:schemeClr val="lt1"/>
    </dgm:linClrLst>
    <dgm:effectClrLst/>
    <dgm:txLinClrLst/>
    <dgm:txFillClrLst/>
    <dgm:txEffectClrLst/>
  </dgm:styleLbl>
  <dgm:styleLbl name="asst3">
    <dgm:fillClrLst>
      <a:schemeClr val="accent1">
        <a:alpha val="70000"/>
      </a:schemeClr>
    </dgm:fillClrLst>
    <dgm:linClrLst meth="repeat">
      <a:schemeClr val="lt1"/>
    </dgm:linClrLst>
    <dgm:effectClrLst/>
    <dgm:txLinClrLst/>
    <dgm:txFillClrLst/>
    <dgm:txEffectClrLst/>
  </dgm:styleLbl>
  <dgm:styleLbl name="asst4">
    <dgm:fillClrLst>
      <a:schemeClr val="accent1">
        <a:alpha val="50000"/>
      </a:schemeClr>
    </dgm:fillClrLst>
    <dgm:linClrLst meth="repeat">
      <a:schemeClr val="lt1"/>
    </dgm:linClrLst>
    <dgm:effectClrLst/>
    <dgm:txLinClrLst/>
    <dgm:txFillClrLst/>
    <dgm:txEffectClrLst/>
  </dgm:styleLbl>
  <dgm:styleLbl name="parChTrans2D1">
    <dgm:fillClrLst meth="repeat">
      <a:schemeClr val="accent1">
        <a:shade val="80000"/>
      </a:schemeClr>
    </dgm:fillClrLst>
    <dgm:linClrLst meth="repeat">
      <a:schemeClr val="accent1">
        <a:shade val="80000"/>
      </a:schemeClr>
    </dgm:linClrLst>
    <dgm:effectClrLst/>
    <dgm:txLinClrLst/>
    <dgm:txFillClrLst/>
    <dgm:txEffectClrLst/>
  </dgm:styleLbl>
  <dgm:styleLbl name="parChTrans2D2">
    <dgm:fillClrLst meth="repeat">
      <a:schemeClr val="accent1">
        <a:tint val="90000"/>
      </a:schemeClr>
    </dgm:fillClrLst>
    <dgm:linClrLst meth="repeat">
      <a:schemeClr val="accent1">
        <a:tint val="90000"/>
      </a:schemeClr>
    </dgm:linClrLst>
    <dgm:effectClrLst/>
    <dgm:txLinClrLst/>
    <dgm:txFillClrLst/>
    <dgm:txEffectClrLst/>
  </dgm:styleLbl>
  <dgm:styleLbl name="parChTrans2D3">
    <dgm:fillClrLst meth="repeat">
      <a:schemeClr val="accent1">
        <a:tint val="70000"/>
      </a:schemeClr>
    </dgm:fillClrLst>
    <dgm:linClrLst meth="repeat">
      <a:schemeClr val="accent1">
        <a:tint val="70000"/>
      </a:schemeClr>
    </dgm:linClrLst>
    <dgm:effectClrLst/>
    <dgm:txLinClrLst/>
    <dgm:txFillClrLst/>
    <dgm:txEffectClrLst/>
  </dgm:styleLbl>
  <dgm:styleLbl name="parChTrans2D4">
    <dgm:fillClrLst meth="repeat">
      <a:schemeClr val="accent1">
        <a:tint val="50000"/>
      </a:schemeClr>
    </dgm:fillClrLst>
    <dgm:linClrLst meth="repeat">
      <a:schemeClr val="accent1">
        <a:tint val="50000"/>
      </a:schemeClr>
    </dgm:linClrLst>
    <dgm:effectClrLst/>
    <dgm:txLinClrLst/>
    <dgm:txFillClrLst meth="repeat">
      <a:schemeClr val="dk1"/>
    </dgm:txFillClrLst>
    <dgm:txEffectClrLst/>
  </dgm:styleLbl>
  <dgm:styleLbl name="parChTrans1D1">
    <dgm:fillClrLst meth="repeat">
      <a:schemeClr val="accent1">
        <a:shade val="80000"/>
      </a:schemeClr>
    </dgm:fillClrLst>
    <dgm:linClrLst meth="repeat">
      <a:schemeClr val="accent1">
        <a:shade val="80000"/>
      </a:schemeClr>
    </dgm:linClrLst>
    <dgm:effectClrLst/>
    <dgm:txLinClrLst/>
    <dgm:txFillClrLst meth="repeat">
      <a:schemeClr val="tx1"/>
    </dgm:txFillClrLst>
    <dgm:txEffectClrLst/>
  </dgm:styleLbl>
  <dgm:styleLbl name="parChTrans1D2">
    <dgm:fillClrLst meth="repeat">
      <a:schemeClr val="accent1">
        <a:tint val="90000"/>
      </a:schemeClr>
    </dgm:fillClrLst>
    <dgm:linClrLst meth="repeat">
      <a:schemeClr val="accent1">
        <a:tint val="90000"/>
      </a:schemeClr>
    </dgm:linClrLst>
    <dgm:effectClrLst/>
    <dgm:txLinClrLst/>
    <dgm:txFillClrLst meth="repeat">
      <a:schemeClr val="tx1"/>
    </dgm:txFillClrLst>
    <dgm:txEffectClrLst/>
  </dgm:styleLbl>
  <dgm:styleLbl name="parChTrans1D3">
    <dgm:fillClrLst meth="repeat">
      <a:schemeClr val="accent1">
        <a:tint val="70000"/>
      </a:schemeClr>
    </dgm:fillClrLst>
    <dgm:linClrLst meth="repeat">
      <a:schemeClr val="accent1">
        <a:tint val="70000"/>
      </a:schemeClr>
    </dgm:linClrLst>
    <dgm:effectClrLst/>
    <dgm:txLinClrLst/>
    <dgm:txFillClrLst meth="repeat">
      <a:schemeClr val="tx1"/>
    </dgm:txFillClrLst>
    <dgm:txEffectClrLst/>
  </dgm:styleLbl>
  <dgm:styleLbl name="parChTrans1D4">
    <dgm:fillClrLst meth="repeat">
      <a:schemeClr val="accent1">
        <a:tint val="50000"/>
      </a:schemeClr>
    </dgm:fillClrLst>
    <dgm:linClrLst meth="repeat">
      <a:schemeClr val="accent1">
        <a:tint val="5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trAlignAcc1">
    <dgm:fillClrLst meth="repeat">
      <a:schemeClr val="lt1">
        <a:alpha val="4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bgAcc1">
    <dgm:fillClrLst meth="repeat">
      <a:schemeClr val="lt1">
        <a:alpha val="90000"/>
      </a:schemeClr>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FgAcc1">
    <dgm:fillClrLst meth="repeat">
      <a:schemeClr val="lt1"/>
    </dgm:fillClrLst>
    <dgm:linClrLst>
      <a:schemeClr val="accent1">
        <a:alpha val="90000"/>
      </a:schemeClr>
      <a:schemeClr val="accent1">
        <a:alpha val="5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a:schemeClr val="accent1">
        <a:alpha val="90000"/>
        <a:tint val="40000"/>
      </a:schemeClr>
      <a:schemeClr val="accent1">
        <a:alpha val="5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a:tint val="90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a:tint val="7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a:tint val="50000"/>
      </a:schemeClr>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1">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82DD01-BAA6-4372-913A-C20B43F8CD32}" type="doc">
      <dgm:prSet loTypeId="urn:microsoft.com/office/officeart/2005/8/layout/orgChart1" loCatId="hierarchy" qsTypeId="urn:microsoft.com/office/officeart/2005/8/quickstyle/simple1" qsCatId="simple" csTypeId="urn:microsoft.com/office/officeart/2005/8/colors/accent1_5" csCatId="accent1" phldr="1"/>
      <dgm:spPr/>
      <dgm:t>
        <a:bodyPr/>
        <a:lstStyle/>
        <a:p>
          <a:endParaRPr lang="en-US"/>
        </a:p>
      </dgm:t>
    </dgm:pt>
    <dgm:pt modelId="{E5E50848-7A00-4D19-B749-A200FA0A2F29}">
      <dgm:prSet phldrT="[Text]" custT="1"/>
      <dgm:spPr/>
      <dgm:t>
        <a:bodyPr/>
        <a:lstStyle/>
        <a:p>
          <a:r>
            <a:rPr lang="en-US" sz="2400" dirty="0"/>
            <a:t>GO Issuing (including Requesting)</a:t>
          </a:r>
        </a:p>
      </dgm:t>
    </dgm:pt>
    <dgm:pt modelId="{93624F82-301F-44FC-9A72-05DACD4607F5}" type="parTrans" cxnId="{46C93F4C-28F5-4025-879A-41E055C05224}">
      <dgm:prSet/>
      <dgm:spPr/>
      <dgm:t>
        <a:bodyPr/>
        <a:lstStyle/>
        <a:p>
          <a:endParaRPr lang="en-US" sz="1000"/>
        </a:p>
      </dgm:t>
    </dgm:pt>
    <dgm:pt modelId="{AE3C54A1-E2D7-426D-953F-CFA888D0DD20}" type="sibTrans" cxnId="{46C93F4C-28F5-4025-879A-41E055C05224}">
      <dgm:prSet/>
      <dgm:spPr/>
      <dgm:t>
        <a:bodyPr/>
        <a:lstStyle/>
        <a:p>
          <a:endParaRPr lang="en-US" sz="1000"/>
        </a:p>
      </dgm:t>
    </dgm:pt>
    <dgm:pt modelId="{7791020F-45EC-431F-BC35-76649B3BB862}">
      <dgm:prSet phldrT="[Text]" custT="1"/>
      <dgm:spPr/>
      <dgm:t>
        <a:bodyPr/>
        <a:lstStyle/>
        <a:p>
          <a:r>
            <a:rPr lang="en-US" sz="1600" dirty="0"/>
            <a:t>Validate</a:t>
          </a:r>
        </a:p>
      </dgm:t>
    </dgm:pt>
    <dgm:pt modelId="{65C6415D-F54F-452B-BD75-7FC04B06BEFB}" type="parTrans" cxnId="{0E7A1B21-AAB4-424E-931F-514F3D95F8DF}">
      <dgm:prSet/>
      <dgm:spPr/>
      <dgm:t>
        <a:bodyPr/>
        <a:lstStyle/>
        <a:p>
          <a:endParaRPr lang="en-US" sz="1000"/>
        </a:p>
      </dgm:t>
    </dgm:pt>
    <dgm:pt modelId="{E1E8EC26-7FDB-4572-80CC-D5E1D2088C73}" type="sibTrans" cxnId="{0E7A1B21-AAB4-424E-931F-514F3D95F8DF}">
      <dgm:prSet/>
      <dgm:spPr/>
      <dgm:t>
        <a:bodyPr/>
        <a:lstStyle/>
        <a:p>
          <a:endParaRPr lang="en-US" sz="1000"/>
        </a:p>
      </dgm:t>
    </dgm:pt>
    <dgm:pt modelId="{60EF2D8C-54FC-4CD9-B737-4A9192FF3491}">
      <dgm:prSet custT="1"/>
      <dgm:spPr/>
      <dgm:t>
        <a:bodyPr/>
        <a:lstStyle/>
        <a:p>
          <a:r>
            <a:rPr lang="en-IE" sz="1200" dirty="0" smtClean="0"/>
            <a:t>Receive GO Request</a:t>
          </a:r>
          <a:endParaRPr lang="en-US" sz="1200" dirty="0"/>
        </a:p>
      </dgm:t>
    </dgm:pt>
    <dgm:pt modelId="{DEA905AE-9EBF-42F2-A360-C26EE9C56B75}" type="parTrans" cxnId="{0FEA92CC-599C-4FB1-8F80-1E9569ADF82D}">
      <dgm:prSet/>
      <dgm:spPr/>
      <dgm:t>
        <a:bodyPr/>
        <a:lstStyle/>
        <a:p>
          <a:endParaRPr lang="en-US" sz="1000"/>
        </a:p>
      </dgm:t>
    </dgm:pt>
    <dgm:pt modelId="{B194F43E-3D6B-4175-A463-DE94AE2F1F5E}" type="sibTrans" cxnId="{0FEA92CC-599C-4FB1-8F80-1E9569ADF82D}">
      <dgm:prSet/>
      <dgm:spPr/>
      <dgm:t>
        <a:bodyPr/>
        <a:lstStyle/>
        <a:p>
          <a:endParaRPr lang="en-US" sz="1000"/>
        </a:p>
      </dgm:t>
    </dgm:pt>
    <dgm:pt modelId="{9DBE8678-BD97-4BD3-B1F0-873ADD672B26}">
      <dgm:prSet custT="1"/>
      <dgm:spPr/>
      <dgm:t>
        <a:bodyPr/>
        <a:lstStyle/>
        <a:p>
          <a:r>
            <a:rPr lang="en-US" sz="1200" dirty="0"/>
            <a:t>Send acknowledgement</a:t>
          </a:r>
        </a:p>
      </dgm:t>
    </dgm:pt>
    <dgm:pt modelId="{4D91C1D9-C856-4BEE-94AB-F7777B4B339D}" type="parTrans" cxnId="{40085FBE-AEEB-4830-B691-FCA55BE452DB}">
      <dgm:prSet/>
      <dgm:spPr/>
      <dgm:t>
        <a:bodyPr/>
        <a:lstStyle/>
        <a:p>
          <a:endParaRPr lang="en-US" sz="1000"/>
        </a:p>
      </dgm:t>
    </dgm:pt>
    <dgm:pt modelId="{72634DED-D564-41EC-A54C-A7917D80ADE2}" type="sibTrans" cxnId="{40085FBE-AEEB-4830-B691-FCA55BE452DB}">
      <dgm:prSet/>
      <dgm:spPr/>
      <dgm:t>
        <a:bodyPr/>
        <a:lstStyle/>
        <a:p>
          <a:endParaRPr lang="en-US" sz="1000"/>
        </a:p>
      </dgm:t>
    </dgm:pt>
    <dgm:pt modelId="{E22DD8DA-F309-4FDB-A8EB-A7294EA13D8D}">
      <dgm:prSet custT="1"/>
      <dgm:spPr/>
      <dgm:t>
        <a:bodyPr/>
        <a:lstStyle/>
        <a:p>
          <a:r>
            <a:rPr lang="en-US" sz="1200" dirty="0"/>
            <a:t>Check User details</a:t>
          </a:r>
        </a:p>
      </dgm:t>
    </dgm:pt>
    <dgm:pt modelId="{B715991C-EF3C-4D84-8BD3-AF0EA8AE9AF0}" type="parTrans" cxnId="{447548A2-C116-4DDF-9F59-B609071874F4}">
      <dgm:prSet/>
      <dgm:spPr/>
      <dgm:t>
        <a:bodyPr/>
        <a:lstStyle/>
        <a:p>
          <a:endParaRPr lang="en-US" sz="1000"/>
        </a:p>
      </dgm:t>
    </dgm:pt>
    <dgm:pt modelId="{EE7A06CB-168E-4AF4-9B8C-987C6EC900D8}" type="sibTrans" cxnId="{447548A2-C116-4DDF-9F59-B609071874F4}">
      <dgm:prSet/>
      <dgm:spPr/>
      <dgm:t>
        <a:bodyPr/>
        <a:lstStyle/>
        <a:p>
          <a:endParaRPr lang="en-US" sz="1000"/>
        </a:p>
      </dgm:t>
    </dgm:pt>
    <dgm:pt modelId="{2B890BFA-5D42-4ADC-ACAC-212EEB0FAE4E}">
      <dgm:prSet phldrT="[Text]" custT="1"/>
      <dgm:spPr/>
      <dgm:t>
        <a:bodyPr/>
        <a:lstStyle/>
        <a:p>
          <a:r>
            <a:rPr lang="en-US" sz="1600" dirty="0"/>
            <a:t>Metered  Generation Data</a:t>
          </a:r>
        </a:p>
      </dgm:t>
    </dgm:pt>
    <dgm:pt modelId="{044AF392-5DE1-4F93-9200-288203543A95}" type="parTrans" cxnId="{96128D94-9780-43A6-A181-4C9F5F2E6DFA}">
      <dgm:prSet/>
      <dgm:spPr/>
      <dgm:t>
        <a:bodyPr/>
        <a:lstStyle/>
        <a:p>
          <a:endParaRPr lang="en-US" sz="1000"/>
        </a:p>
      </dgm:t>
    </dgm:pt>
    <dgm:pt modelId="{5AC351AC-D111-429E-BF92-8F7B189DEAF9}" type="sibTrans" cxnId="{96128D94-9780-43A6-A181-4C9F5F2E6DFA}">
      <dgm:prSet/>
      <dgm:spPr/>
      <dgm:t>
        <a:bodyPr/>
        <a:lstStyle/>
        <a:p>
          <a:endParaRPr lang="en-US" sz="1000"/>
        </a:p>
      </dgm:t>
    </dgm:pt>
    <dgm:pt modelId="{499F7194-92A7-4B31-AFFB-23449108A4C2}">
      <dgm:prSet phldrT="[Text]" custT="1"/>
      <dgm:spPr/>
      <dgm:t>
        <a:bodyPr/>
        <a:lstStyle/>
        <a:p>
          <a:r>
            <a:rPr lang="en-US" sz="1200" dirty="0"/>
            <a:t>Request MRSO data</a:t>
          </a:r>
        </a:p>
      </dgm:t>
    </dgm:pt>
    <dgm:pt modelId="{34151998-A113-4BBB-9B54-9208B5B8BF60}" type="parTrans" cxnId="{832651D9-383A-4E5E-8384-61B40836EA9F}">
      <dgm:prSet/>
      <dgm:spPr/>
      <dgm:t>
        <a:bodyPr/>
        <a:lstStyle/>
        <a:p>
          <a:endParaRPr lang="en-US" sz="1000"/>
        </a:p>
      </dgm:t>
    </dgm:pt>
    <dgm:pt modelId="{98696600-9E4B-40DF-A2D6-0E8D670616FA}" type="sibTrans" cxnId="{832651D9-383A-4E5E-8384-61B40836EA9F}">
      <dgm:prSet/>
      <dgm:spPr/>
      <dgm:t>
        <a:bodyPr/>
        <a:lstStyle/>
        <a:p>
          <a:endParaRPr lang="en-US" sz="1000"/>
        </a:p>
      </dgm:t>
    </dgm:pt>
    <dgm:pt modelId="{561378AA-741E-48BE-AFB5-76DC45EDF959}">
      <dgm:prSet phldrT="[Text]" custT="1"/>
      <dgm:spPr/>
      <dgm:t>
        <a:bodyPr/>
        <a:lstStyle/>
        <a:p>
          <a:r>
            <a:rPr lang="en-US" sz="1200" dirty="0"/>
            <a:t>Extract Market Systems data</a:t>
          </a:r>
        </a:p>
      </dgm:t>
    </dgm:pt>
    <dgm:pt modelId="{777C3156-0496-4090-A7D4-AD015E512DA1}" type="parTrans" cxnId="{1D70ECAF-4D9D-46DE-903F-2E059CA9FCE3}">
      <dgm:prSet/>
      <dgm:spPr/>
      <dgm:t>
        <a:bodyPr/>
        <a:lstStyle/>
        <a:p>
          <a:endParaRPr lang="en-US" sz="1000"/>
        </a:p>
      </dgm:t>
    </dgm:pt>
    <dgm:pt modelId="{D6530E3E-C0BA-4414-A3AC-14AF656A2D17}" type="sibTrans" cxnId="{1D70ECAF-4D9D-46DE-903F-2E059CA9FCE3}">
      <dgm:prSet/>
      <dgm:spPr/>
      <dgm:t>
        <a:bodyPr/>
        <a:lstStyle/>
        <a:p>
          <a:endParaRPr lang="en-US" sz="1000"/>
        </a:p>
      </dgm:t>
    </dgm:pt>
    <dgm:pt modelId="{F81168F7-B79A-4372-921F-4903D263E2AF}">
      <dgm:prSet custT="1"/>
      <dgm:spPr/>
      <dgm:t>
        <a:bodyPr/>
        <a:lstStyle/>
        <a:p>
          <a:r>
            <a:rPr lang="en-US" sz="1200" dirty="0"/>
            <a:t>Check Production Device details</a:t>
          </a:r>
        </a:p>
      </dgm:t>
    </dgm:pt>
    <dgm:pt modelId="{A2D9DDEF-48BB-47E3-9FB9-6A8D18FC1837}" type="parTrans" cxnId="{03D7B274-C480-4B80-8F3A-C9F50DAC1CF5}">
      <dgm:prSet/>
      <dgm:spPr/>
      <dgm:t>
        <a:bodyPr/>
        <a:lstStyle/>
        <a:p>
          <a:endParaRPr lang="en-US" sz="1000"/>
        </a:p>
      </dgm:t>
    </dgm:pt>
    <dgm:pt modelId="{440FB9D7-E45F-454A-9EB9-6F3927283BEC}" type="sibTrans" cxnId="{03D7B274-C480-4B80-8F3A-C9F50DAC1CF5}">
      <dgm:prSet/>
      <dgm:spPr/>
      <dgm:t>
        <a:bodyPr/>
        <a:lstStyle/>
        <a:p>
          <a:endParaRPr lang="en-US" sz="1000"/>
        </a:p>
      </dgm:t>
    </dgm:pt>
    <dgm:pt modelId="{E1F173D9-649C-40A7-8382-966EA1B057B6}">
      <dgm:prSet custT="1"/>
      <dgm:spPr/>
      <dgm:t>
        <a:bodyPr/>
        <a:lstStyle/>
        <a:p>
          <a:r>
            <a:rPr lang="en-US" sz="1600" dirty="0"/>
            <a:t>Issue</a:t>
          </a:r>
        </a:p>
      </dgm:t>
    </dgm:pt>
    <dgm:pt modelId="{462998BA-BACF-4CEB-B9F3-812B1AE01BBA}" type="parTrans" cxnId="{9D9EC7C7-85D5-407D-9E20-A3862D499FD1}">
      <dgm:prSet/>
      <dgm:spPr/>
      <dgm:t>
        <a:bodyPr/>
        <a:lstStyle/>
        <a:p>
          <a:endParaRPr lang="en-US" sz="1000"/>
        </a:p>
      </dgm:t>
    </dgm:pt>
    <dgm:pt modelId="{3A8B71F4-A2E4-49C6-8E03-B207083D8DA4}" type="sibTrans" cxnId="{9D9EC7C7-85D5-407D-9E20-A3862D499FD1}">
      <dgm:prSet/>
      <dgm:spPr/>
      <dgm:t>
        <a:bodyPr/>
        <a:lstStyle/>
        <a:p>
          <a:endParaRPr lang="en-US" sz="1000"/>
        </a:p>
      </dgm:t>
    </dgm:pt>
    <dgm:pt modelId="{51F09EF3-3DA6-4BEB-B19E-74F6DF3EB361}">
      <dgm:prSet custT="1"/>
      <dgm:spPr/>
      <dgm:t>
        <a:bodyPr/>
        <a:lstStyle/>
        <a:p>
          <a:r>
            <a:rPr lang="en-US" sz="1200" dirty="0"/>
            <a:t>Issue GO Certificates</a:t>
          </a:r>
        </a:p>
      </dgm:t>
    </dgm:pt>
    <dgm:pt modelId="{212197E0-97D6-4C3D-80E5-0AF4B119EC31}" type="parTrans" cxnId="{256571AD-56F7-4860-B72F-C669334AA560}">
      <dgm:prSet/>
      <dgm:spPr/>
      <dgm:t>
        <a:bodyPr/>
        <a:lstStyle/>
        <a:p>
          <a:endParaRPr lang="en-US" sz="1000"/>
        </a:p>
      </dgm:t>
    </dgm:pt>
    <dgm:pt modelId="{04AE5FA4-31D6-4FA6-AD16-CDF884E92869}" type="sibTrans" cxnId="{256571AD-56F7-4860-B72F-C669334AA560}">
      <dgm:prSet/>
      <dgm:spPr/>
      <dgm:t>
        <a:bodyPr/>
        <a:lstStyle/>
        <a:p>
          <a:endParaRPr lang="en-US" sz="1000"/>
        </a:p>
      </dgm:t>
    </dgm:pt>
    <dgm:pt modelId="{03F53318-1B7E-44E0-A355-A53BF8AE60CE}">
      <dgm:prSet custT="1"/>
      <dgm:spPr/>
      <dgm:t>
        <a:bodyPr/>
        <a:lstStyle/>
        <a:p>
          <a:r>
            <a:rPr lang="en-US" sz="1200" dirty="0"/>
            <a:t>Alert GO certificates issued</a:t>
          </a:r>
        </a:p>
      </dgm:t>
    </dgm:pt>
    <dgm:pt modelId="{28970A78-0E45-4EFA-A9C9-1EF500EEF623}" type="parTrans" cxnId="{188153BD-0848-4B87-83FB-F0D8E4D2F54D}">
      <dgm:prSet/>
      <dgm:spPr/>
      <dgm:t>
        <a:bodyPr/>
        <a:lstStyle/>
        <a:p>
          <a:endParaRPr lang="en-US" sz="1000"/>
        </a:p>
      </dgm:t>
    </dgm:pt>
    <dgm:pt modelId="{1497E6A2-CB7D-48C9-96CC-CF26246B340C}" type="sibTrans" cxnId="{188153BD-0848-4B87-83FB-F0D8E4D2F54D}">
      <dgm:prSet/>
      <dgm:spPr/>
      <dgm:t>
        <a:bodyPr/>
        <a:lstStyle/>
        <a:p>
          <a:endParaRPr lang="en-US" sz="1000"/>
        </a:p>
      </dgm:t>
    </dgm:pt>
    <dgm:pt modelId="{54BEBEEF-4666-42C9-84A8-7C5BD76DDB8C}">
      <dgm:prSet custT="1"/>
      <dgm:spPr/>
      <dgm:t>
        <a:bodyPr/>
        <a:lstStyle/>
        <a:p>
          <a:r>
            <a:rPr lang="en-US" sz="1200"/>
            <a:t>Validate Requests</a:t>
          </a:r>
        </a:p>
      </dgm:t>
    </dgm:pt>
    <dgm:pt modelId="{C988264B-7799-4D92-B1DB-98AA4A479E7D}" type="parTrans" cxnId="{880BE0AB-83D5-4FB9-8816-9E443D480A9E}">
      <dgm:prSet/>
      <dgm:spPr/>
      <dgm:t>
        <a:bodyPr/>
        <a:lstStyle/>
        <a:p>
          <a:endParaRPr lang="en-US"/>
        </a:p>
      </dgm:t>
    </dgm:pt>
    <dgm:pt modelId="{0D2726E9-0838-4D0B-9448-874141ADAB1F}" type="sibTrans" cxnId="{880BE0AB-83D5-4FB9-8816-9E443D480A9E}">
      <dgm:prSet/>
      <dgm:spPr/>
      <dgm:t>
        <a:bodyPr/>
        <a:lstStyle/>
        <a:p>
          <a:endParaRPr lang="en-US"/>
        </a:p>
      </dgm:t>
    </dgm:pt>
    <dgm:pt modelId="{230F41D9-A441-46ED-9698-5E6394E155DC}">
      <dgm:prSet phldrT="[Text]" custT="1"/>
      <dgm:spPr/>
      <dgm:t>
        <a:bodyPr/>
        <a:lstStyle/>
        <a:p>
          <a:r>
            <a:rPr lang="en-US" sz="1600" dirty="0"/>
            <a:t>Online Registry</a:t>
          </a:r>
        </a:p>
      </dgm:t>
    </dgm:pt>
    <dgm:pt modelId="{492CF5F5-1023-4664-BA9D-06329CB001FF}" type="parTrans" cxnId="{54E427AE-744C-4C90-A042-09BC4A8CA751}">
      <dgm:prSet/>
      <dgm:spPr/>
      <dgm:t>
        <a:bodyPr/>
        <a:lstStyle/>
        <a:p>
          <a:endParaRPr lang="en-US"/>
        </a:p>
      </dgm:t>
    </dgm:pt>
    <dgm:pt modelId="{8DC2FAE2-6FF8-4A7C-8C66-489DC04361ED}" type="sibTrans" cxnId="{54E427AE-744C-4C90-A042-09BC4A8CA751}">
      <dgm:prSet/>
      <dgm:spPr/>
      <dgm:t>
        <a:bodyPr/>
        <a:lstStyle/>
        <a:p>
          <a:endParaRPr lang="en-US"/>
        </a:p>
      </dgm:t>
    </dgm:pt>
    <dgm:pt modelId="{688F6575-01CF-4623-AD7E-14B2E460A2B9}">
      <dgm:prSet phldrT="[Text]" custT="1"/>
      <dgm:spPr/>
      <dgm:t>
        <a:bodyPr/>
        <a:lstStyle/>
        <a:p>
          <a:r>
            <a:rPr lang="en-US" sz="1200" dirty="0"/>
            <a:t>Upload Metered Generation Data</a:t>
          </a:r>
        </a:p>
      </dgm:t>
    </dgm:pt>
    <dgm:pt modelId="{AA27CDF6-F7F1-44EA-A91E-9954111E430F}" type="parTrans" cxnId="{63B39319-C3B9-4C8C-BF6D-DCDE50E7A8F4}">
      <dgm:prSet/>
      <dgm:spPr/>
      <dgm:t>
        <a:bodyPr/>
        <a:lstStyle/>
        <a:p>
          <a:endParaRPr lang="en-US"/>
        </a:p>
      </dgm:t>
    </dgm:pt>
    <dgm:pt modelId="{21344AFC-4A25-4B29-B4C8-35A5E0A34C35}" type="sibTrans" cxnId="{63B39319-C3B9-4C8C-BF6D-DCDE50E7A8F4}">
      <dgm:prSet/>
      <dgm:spPr/>
      <dgm:t>
        <a:bodyPr/>
        <a:lstStyle/>
        <a:p>
          <a:endParaRPr lang="en-US"/>
        </a:p>
      </dgm:t>
    </dgm:pt>
    <dgm:pt modelId="{0BF8AB28-E8E3-4985-9E44-6856360B5A21}">
      <dgm:prSet phldrT="[Text]" custT="1"/>
      <dgm:spPr/>
      <dgm:t>
        <a:bodyPr/>
        <a:lstStyle/>
        <a:p>
          <a:r>
            <a:rPr lang="en-US" sz="1200" dirty="0"/>
            <a:t>Alert Metered  Generation Data available</a:t>
          </a:r>
        </a:p>
      </dgm:t>
    </dgm:pt>
    <dgm:pt modelId="{09BD9A9F-7D02-4BA7-9923-3F92898A34D3}" type="parTrans" cxnId="{35951A1C-05E2-4F20-862F-2F36BDE9DDC7}">
      <dgm:prSet/>
      <dgm:spPr/>
      <dgm:t>
        <a:bodyPr/>
        <a:lstStyle/>
        <a:p>
          <a:endParaRPr lang="en-US"/>
        </a:p>
      </dgm:t>
    </dgm:pt>
    <dgm:pt modelId="{CB66B2CC-1D11-4075-B047-22BD01452204}" type="sibTrans" cxnId="{35951A1C-05E2-4F20-862F-2F36BDE9DDC7}">
      <dgm:prSet/>
      <dgm:spPr/>
      <dgm:t>
        <a:bodyPr/>
        <a:lstStyle/>
        <a:p>
          <a:endParaRPr lang="en-US"/>
        </a:p>
      </dgm:t>
    </dgm:pt>
    <dgm:pt modelId="{F63BC3ED-8A20-4FD2-B918-96550D7AD686}">
      <dgm:prSet phldrT="[Text]" custT="1"/>
      <dgm:spPr/>
      <dgm:t>
        <a:bodyPr/>
        <a:lstStyle/>
        <a:p>
          <a:r>
            <a:rPr lang="en-US" sz="1600" dirty="0"/>
            <a:t>Request</a:t>
          </a:r>
        </a:p>
      </dgm:t>
    </dgm:pt>
    <dgm:pt modelId="{05D7C5CD-017D-457D-8557-44BA5EF83C74}" type="sibTrans" cxnId="{F0DE2B00-1BEB-4903-ABB6-D06CB63EBBBA}">
      <dgm:prSet/>
      <dgm:spPr/>
      <dgm:t>
        <a:bodyPr/>
        <a:lstStyle/>
        <a:p>
          <a:endParaRPr lang="en-US" sz="1000"/>
        </a:p>
      </dgm:t>
    </dgm:pt>
    <dgm:pt modelId="{8C05C527-95E2-4356-92D4-5354ED77BCD2}" type="parTrans" cxnId="{F0DE2B00-1BEB-4903-ABB6-D06CB63EBBBA}">
      <dgm:prSet/>
      <dgm:spPr/>
      <dgm:t>
        <a:bodyPr/>
        <a:lstStyle/>
        <a:p>
          <a:endParaRPr lang="en-US" sz="1000"/>
        </a:p>
      </dgm:t>
    </dgm:pt>
    <dgm:pt modelId="{D69E5243-5B53-4C4C-8FA3-334DA9E6F9EB}">
      <dgm:prSet phldrT="[Text]" custT="1"/>
      <dgm:spPr/>
      <dgm:t>
        <a:bodyPr/>
        <a:lstStyle/>
        <a:p>
          <a:pPr>
            <a:spcAft>
              <a:spcPts val="0"/>
            </a:spcAft>
          </a:pPr>
          <a:r>
            <a:rPr lang="en-US" sz="1200" dirty="0"/>
            <a:t>Check Metered Generation Data</a:t>
          </a:r>
        </a:p>
      </dgm:t>
    </dgm:pt>
    <dgm:pt modelId="{57BD5D9A-FF68-4800-9FE4-FC7F1D3F041F}" type="parTrans" cxnId="{92245719-F9F3-4201-81BC-41FBED0473CA}">
      <dgm:prSet/>
      <dgm:spPr/>
      <dgm:t>
        <a:bodyPr/>
        <a:lstStyle/>
        <a:p>
          <a:endParaRPr lang="en-US"/>
        </a:p>
      </dgm:t>
    </dgm:pt>
    <dgm:pt modelId="{CE4FC7D7-E1AF-4591-A026-437F2E6D14F3}" type="sibTrans" cxnId="{92245719-F9F3-4201-81BC-41FBED0473CA}">
      <dgm:prSet/>
      <dgm:spPr/>
      <dgm:t>
        <a:bodyPr/>
        <a:lstStyle/>
        <a:p>
          <a:endParaRPr lang="en-US"/>
        </a:p>
      </dgm:t>
    </dgm:pt>
    <dgm:pt modelId="{5DD069E8-383B-43F9-8E7B-A55F260F03D5}">
      <dgm:prSet phldrT="[Text]" custT="1"/>
      <dgm:spPr/>
      <dgm:t>
        <a:bodyPr/>
        <a:lstStyle/>
        <a:p>
          <a:pPr>
            <a:spcAft>
              <a:spcPts val="0"/>
            </a:spcAft>
          </a:pPr>
          <a:r>
            <a:rPr lang="en-US" sz="1200" dirty="0"/>
            <a:t>Query Resolution</a:t>
          </a:r>
        </a:p>
      </dgm:t>
    </dgm:pt>
    <dgm:pt modelId="{B61E5BA4-55EF-4436-9752-344D8E19979B}" type="parTrans" cxnId="{30ABD7D4-35AB-4DCD-AFDF-FA9A339D71CE}">
      <dgm:prSet/>
      <dgm:spPr/>
      <dgm:t>
        <a:bodyPr/>
        <a:lstStyle/>
        <a:p>
          <a:endParaRPr lang="en-US"/>
        </a:p>
      </dgm:t>
    </dgm:pt>
    <dgm:pt modelId="{1906542E-EE6C-48E4-B51E-862A930358AA}" type="sibTrans" cxnId="{30ABD7D4-35AB-4DCD-AFDF-FA9A339D71CE}">
      <dgm:prSet/>
      <dgm:spPr/>
      <dgm:t>
        <a:bodyPr/>
        <a:lstStyle/>
        <a:p>
          <a:endParaRPr lang="en-US"/>
        </a:p>
      </dgm:t>
    </dgm:pt>
    <dgm:pt modelId="{15FCD038-5E22-44B6-AE83-4F55245FD95E}" type="pres">
      <dgm:prSet presAssocID="{D582DD01-BAA6-4372-913A-C20B43F8CD32}" presName="hierChild1" presStyleCnt="0">
        <dgm:presLayoutVars>
          <dgm:orgChart val="1"/>
          <dgm:chPref val="1"/>
          <dgm:dir/>
          <dgm:animOne val="branch"/>
          <dgm:animLvl val="lvl"/>
          <dgm:resizeHandles/>
        </dgm:presLayoutVars>
      </dgm:prSet>
      <dgm:spPr/>
      <dgm:t>
        <a:bodyPr/>
        <a:lstStyle/>
        <a:p>
          <a:endParaRPr lang="en-US"/>
        </a:p>
      </dgm:t>
    </dgm:pt>
    <dgm:pt modelId="{D7C919EE-A5B9-483B-A564-3C333686E475}" type="pres">
      <dgm:prSet presAssocID="{E5E50848-7A00-4D19-B749-A200FA0A2F29}" presName="hierRoot1" presStyleCnt="0">
        <dgm:presLayoutVars>
          <dgm:hierBranch val="init"/>
        </dgm:presLayoutVars>
      </dgm:prSet>
      <dgm:spPr/>
      <dgm:t>
        <a:bodyPr/>
        <a:lstStyle/>
        <a:p>
          <a:endParaRPr lang="en-US"/>
        </a:p>
      </dgm:t>
    </dgm:pt>
    <dgm:pt modelId="{081E4FEE-DEA0-4B6C-86DD-EE6CC449F3C2}" type="pres">
      <dgm:prSet presAssocID="{E5E50848-7A00-4D19-B749-A200FA0A2F29}" presName="rootComposite1" presStyleCnt="0"/>
      <dgm:spPr/>
      <dgm:t>
        <a:bodyPr/>
        <a:lstStyle/>
        <a:p>
          <a:endParaRPr lang="en-US"/>
        </a:p>
      </dgm:t>
    </dgm:pt>
    <dgm:pt modelId="{0C472AB1-96D0-4231-A525-619A812A1D4E}" type="pres">
      <dgm:prSet presAssocID="{E5E50848-7A00-4D19-B749-A200FA0A2F29}" presName="rootText1" presStyleLbl="node0" presStyleIdx="0" presStyleCnt="1" custScaleX="412498" custScaleY="190411">
        <dgm:presLayoutVars>
          <dgm:chPref val="3"/>
        </dgm:presLayoutVars>
      </dgm:prSet>
      <dgm:spPr/>
      <dgm:t>
        <a:bodyPr/>
        <a:lstStyle/>
        <a:p>
          <a:endParaRPr lang="en-US"/>
        </a:p>
      </dgm:t>
    </dgm:pt>
    <dgm:pt modelId="{932A0CE2-3067-4613-8E88-DEF9DE71980E}" type="pres">
      <dgm:prSet presAssocID="{E5E50848-7A00-4D19-B749-A200FA0A2F29}" presName="rootConnector1" presStyleLbl="node1" presStyleIdx="0" presStyleCnt="0"/>
      <dgm:spPr/>
      <dgm:t>
        <a:bodyPr/>
        <a:lstStyle/>
        <a:p>
          <a:endParaRPr lang="en-US"/>
        </a:p>
      </dgm:t>
    </dgm:pt>
    <dgm:pt modelId="{B1951EE7-32FD-444C-97F7-74E2F26DC78A}" type="pres">
      <dgm:prSet presAssocID="{E5E50848-7A00-4D19-B749-A200FA0A2F29}" presName="hierChild2" presStyleCnt="0"/>
      <dgm:spPr/>
      <dgm:t>
        <a:bodyPr/>
        <a:lstStyle/>
        <a:p>
          <a:endParaRPr lang="en-US"/>
        </a:p>
      </dgm:t>
    </dgm:pt>
    <dgm:pt modelId="{7A40CB6D-03E4-4C01-9508-575BC4F781A6}" type="pres">
      <dgm:prSet presAssocID="{044AF392-5DE1-4F93-9200-288203543A95}" presName="Name37" presStyleLbl="parChTrans1D2" presStyleIdx="0" presStyleCnt="5"/>
      <dgm:spPr/>
      <dgm:t>
        <a:bodyPr/>
        <a:lstStyle/>
        <a:p>
          <a:endParaRPr lang="en-US"/>
        </a:p>
      </dgm:t>
    </dgm:pt>
    <dgm:pt modelId="{76EC0BD3-832F-4647-9943-F555D437C1B3}" type="pres">
      <dgm:prSet presAssocID="{2B890BFA-5D42-4ADC-ACAC-212EEB0FAE4E}" presName="hierRoot2" presStyleCnt="0">
        <dgm:presLayoutVars>
          <dgm:hierBranch val="init"/>
        </dgm:presLayoutVars>
      </dgm:prSet>
      <dgm:spPr/>
      <dgm:t>
        <a:bodyPr/>
        <a:lstStyle/>
        <a:p>
          <a:endParaRPr lang="en-US"/>
        </a:p>
      </dgm:t>
    </dgm:pt>
    <dgm:pt modelId="{E7698C55-527A-4C18-8D9F-CB72150F2C13}" type="pres">
      <dgm:prSet presAssocID="{2B890BFA-5D42-4ADC-ACAC-212EEB0FAE4E}" presName="rootComposite" presStyleCnt="0"/>
      <dgm:spPr/>
      <dgm:t>
        <a:bodyPr/>
        <a:lstStyle/>
        <a:p>
          <a:endParaRPr lang="en-US"/>
        </a:p>
      </dgm:t>
    </dgm:pt>
    <dgm:pt modelId="{55C06729-6EB1-47A5-B2CE-7E3950259FB1}" type="pres">
      <dgm:prSet presAssocID="{2B890BFA-5D42-4ADC-ACAC-212EEB0FAE4E}" presName="rootText" presStyleLbl="node2" presStyleIdx="0" presStyleCnt="5" custScaleX="140547" custScaleY="161879" custLinFactNeighborX="-10890">
        <dgm:presLayoutVars>
          <dgm:chPref val="3"/>
        </dgm:presLayoutVars>
      </dgm:prSet>
      <dgm:spPr/>
      <dgm:t>
        <a:bodyPr/>
        <a:lstStyle/>
        <a:p>
          <a:endParaRPr lang="en-US"/>
        </a:p>
      </dgm:t>
    </dgm:pt>
    <dgm:pt modelId="{CA714681-C5C7-4EDC-A35F-985578F07452}" type="pres">
      <dgm:prSet presAssocID="{2B890BFA-5D42-4ADC-ACAC-212EEB0FAE4E}" presName="rootConnector" presStyleLbl="node2" presStyleIdx="0" presStyleCnt="5"/>
      <dgm:spPr/>
      <dgm:t>
        <a:bodyPr/>
        <a:lstStyle/>
        <a:p>
          <a:endParaRPr lang="en-US"/>
        </a:p>
      </dgm:t>
    </dgm:pt>
    <dgm:pt modelId="{7842C120-79C0-4492-8768-EC08E03E3AE8}" type="pres">
      <dgm:prSet presAssocID="{2B890BFA-5D42-4ADC-ACAC-212EEB0FAE4E}" presName="hierChild4" presStyleCnt="0"/>
      <dgm:spPr/>
      <dgm:t>
        <a:bodyPr/>
        <a:lstStyle/>
        <a:p>
          <a:endParaRPr lang="en-US"/>
        </a:p>
      </dgm:t>
    </dgm:pt>
    <dgm:pt modelId="{8480CACB-B7FE-4341-8F65-A6E049AB91CC}" type="pres">
      <dgm:prSet presAssocID="{34151998-A113-4BBB-9B54-9208B5B8BF60}" presName="Name37" presStyleLbl="parChTrans1D3" presStyleIdx="0" presStyleCnt="13"/>
      <dgm:spPr/>
      <dgm:t>
        <a:bodyPr/>
        <a:lstStyle/>
        <a:p>
          <a:endParaRPr lang="en-US"/>
        </a:p>
      </dgm:t>
    </dgm:pt>
    <dgm:pt modelId="{E2B960C5-FF49-4E60-9E3B-166DCCC8162A}" type="pres">
      <dgm:prSet presAssocID="{499F7194-92A7-4B31-AFFB-23449108A4C2}" presName="hierRoot2" presStyleCnt="0">
        <dgm:presLayoutVars>
          <dgm:hierBranch val="init"/>
        </dgm:presLayoutVars>
      </dgm:prSet>
      <dgm:spPr/>
      <dgm:t>
        <a:bodyPr/>
        <a:lstStyle/>
        <a:p>
          <a:endParaRPr lang="en-US"/>
        </a:p>
      </dgm:t>
    </dgm:pt>
    <dgm:pt modelId="{17C1286A-8CED-4A89-91AA-DB0729A7CF1A}" type="pres">
      <dgm:prSet presAssocID="{499F7194-92A7-4B31-AFFB-23449108A4C2}" presName="rootComposite" presStyleCnt="0"/>
      <dgm:spPr/>
      <dgm:t>
        <a:bodyPr/>
        <a:lstStyle/>
        <a:p>
          <a:endParaRPr lang="en-US"/>
        </a:p>
      </dgm:t>
    </dgm:pt>
    <dgm:pt modelId="{8C9C56FA-6D2B-48BC-9803-B18FE497A3AD}" type="pres">
      <dgm:prSet presAssocID="{499F7194-92A7-4B31-AFFB-23449108A4C2}" presName="rootText" presStyleLbl="node3" presStyleIdx="0" presStyleCnt="13" custLinFactNeighborX="-1980">
        <dgm:presLayoutVars>
          <dgm:chPref val="3"/>
        </dgm:presLayoutVars>
      </dgm:prSet>
      <dgm:spPr/>
      <dgm:t>
        <a:bodyPr/>
        <a:lstStyle/>
        <a:p>
          <a:endParaRPr lang="en-US"/>
        </a:p>
      </dgm:t>
    </dgm:pt>
    <dgm:pt modelId="{41546893-48F7-4E4B-9AF0-76D65939DE46}" type="pres">
      <dgm:prSet presAssocID="{499F7194-92A7-4B31-AFFB-23449108A4C2}" presName="rootConnector" presStyleLbl="node3" presStyleIdx="0" presStyleCnt="13"/>
      <dgm:spPr/>
      <dgm:t>
        <a:bodyPr/>
        <a:lstStyle/>
        <a:p>
          <a:endParaRPr lang="en-US"/>
        </a:p>
      </dgm:t>
    </dgm:pt>
    <dgm:pt modelId="{7FA6BF9C-5F6C-4F4C-8714-BB948DE1341D}" type="pres">
      <dgm:prSet presAssocID="{499F7194-92A7-4B31-AFFB-23449108A4C2}" presName="hierChild4" presStyleCnt="0"/>
      <dgm:spPr/>
      <dgm:t>
        <a:bodyPr/>
        <a:lstStyle/>
        <a:p>
          <a:endParaRPr lang="en-US"/>
        </a:p>
      </dgm:t>
    </dgm:pt>
    <dgm:pt modelId="{DF14267E-5454-425D-966F-FF438CF09D94}" type="pres">
      <dgm:prSet presAssocID="{499F7194-92A7-4B31-AFFB-23449108A4C2}" presName="hierChild5" presStyleCnt="0"/>
      <dgm:spPr/>
      <dgm:t>
        <a:bodyPr/>
        <a:lstStyle/>
        <a:p>
          <a:endParaRPr lang="en-US"/>
        </a:p>
      </dgm:t>
    </dgm:pt>
    <dgm:pt modelId="{43DA218F-671D-48F7-8F3C-4AAC898CBF75}" type="pres">
      <dgm:prSet presAssocID="{777C3156-0496-4090-A7D4-AD015E512DA1}" presName="Name37" presStyleLbl="parChTrans1D3" presStyleIdx="1" presStyleCnt="13"/>
      <dgm:spPr/>
      <dgm:t>
        <a:bodyPr/>
        <a:lstStyle/>
        <a:p>
          <a:endParaRPr lang="en-US"/>
        </a:p>
      </dgm:t>
    </dgm:pt>
    <dgm:pt modelId="{1B877B78-673A-4E9C-8095-B5E698606B08}" type="pres">
      <dgm:prSet presAssocID="{561378AA-741E-48BE-AFB5-76DC45EDF959}" presName="hierRoot2" presStyleCnt="0">
        <dgm:presLayoutVars>
          <dgm:hierBranch val="init"/>
        </dgm:presLayoutVars>
      </dgm:prSet>
      <dgm:spPr/>
      <dgm:t>
        <a:bodyPr/>
        <a:lstStyle/>
        <a:p>
          <a:endParaRPr lang="en-US"/>
        </a:p>
      </dgm:t>
    </dgm:pt>
    <dgm:pt modelId="{F26B36F1-33AB-4F29-BC5D-CA46F35DE893}" type="pres">
      <dgm:prSet presAssocID="{561378AA-741E-48BE-AFB5-76DC45EDF959}" presName="rootComposite" presStyleCnt="0"/>
      <dgm:spPr/>
      <dgm:t>
        <a:bodyPr/>
        <a:lstStyle/>
        <a:p>
          <a:endParaRPr lang="en-US"/>
        </a:p>
      </dgm:t>
    </dgm:pt>
    <dgm:pt modelId="{8407DCC6-6249-429B-9843-85CB3C50569B}" type="pres">
      <dgm:prSet presAssocID="{561378AA-741E-48BE-AFB5-76DC45EDF959}" presName="rootText" presStyleLbl="node3" presStyleIdx="1" presStyleCnt="13" custScaleX="101332" custScaleY="181134" custLinFactNeighborX="-1980">
        <dgm:presLayoutVars>
          <dgm:chPref val="3"/>
        </dgm:presLayoutVars>
      </dgm:prSet>
      <dgm:spPr/>
      <dgm:t>
        <a:bodyPr/>
        <a:lstStyle/>
        <a:p>
          <a:endParaRPr lang="en-US"/>
        </a:p>
      </dgm:t>
    </dgm:pt>
    <dgm:pt modelId="{270098CE-1F17-4B45-B642-8173BDF4180F}" type="pres">
      <dgm:prSet presAssocID="{561378AA-741E-48BE-AFB5-76DC45EDF959}" presName="rootConnector" presStyleLbl="node3" presStyleIdx="1" presStyleCnt="13"/>
      <dgm:spPr/>
      <dgm:t>
        <a:bodyPr/>
        <a:lstStyle/>
        <a:p>
          <a:endParaRPr lang="en-US"/>
        </a:p>
      </dgm:t>
    </dgm:pt>
    <dgm:pt modelId="{6E07F871-4929-471B-A894-5908AAA51744}" type="pres">
      <dgm:prSet presAssocID="{561378AA-741E-48BE-AFB5-76DC45EDF959}" presName="hierChild4" presStyleCnt="0"/>
      <dgm:spPr/>
      <dgm:t>
        <a:bodyPr/>
        <a:lstStyle/>
        <a:p>
          <a:endParaRPr lang="en-US"/>
        </a:p>
      </dgm:t>
    </dgm:pt>
    <dgm:pt modelId="{4A848A26-23C3-4648-9FB8-BE75D8BDE07D}" type="pres">
      <dgm:prSet presAssocID="{561378AA-741E-48BE-AFB5-76DC45EDF959}" presName="hierChild5" presStyleCnt="0"/>
      <dgm:spPr/>
      <dgm:t>
        <a:bodyPr/>
        <a:lstStyle/>
        <a:p>
          <a:endParaRPr lang="en-US"/>
        </a:p>
      </dgm:t>
    </dgm:pt>
    <dgm:pt modelId="{33FC8F48-65F4-453D-AB59-462708907B9B}" type="pres">
      <dgm:prSet presAssocID="{2B890BFA-5D42-4ADC-ACAC-212EEB0FAE4E}" presName="hierChild5" presStyleCnt="0"/>
      <dgm:spPr/>
      <dgm:t>
        <a:bodyPr/>
        <a:lstStyle/>
        <a:p>
          <a:endParaRPr lang="en-US"/>
        </a:p>
      </dgm:t>
    </dgm:pt>
    <dgm:pt modelId="{72037A9B-97F9-4EEC-BEAF-2C3671693E3C}" type="pres">
      <dgm:prSet presAssocID="{492CF5F5-1023-4664-BA9D-06329CB001FF}" presName="Name37" presStyleLbl="parChTrans1D2" presStyleIdx="1" presStyleCnt="5"/>
      <dgm:spPr/>
      <dgm:t>
        <a:bodyPr/>
        <a:lstStyle/>
        <a:p>
          <a:endParaRPr lang="en-US"/>
        </a:p>
      </dgm:t>
    </dgm:pt>
    <dgm:pt modelId="{0CF5585A-8302-4232-BEF6-D40400D166B6}" type="pres">
      <dgm:prSet presAssocID="{230F41D9-A441-46ED-9698-5E6394E155DC}" presName="hierRoot2" presStyleCnt="0">
        <dgm:presLayoutVars>
          <dgm:hierBranch val="init"/>
        </dgm:presLayoutVars>
      </dgm:prSet>
      <dgm:spPr/>
    </dgm:pt>
    <dgm:pt modelId="{B16D1BC7-D9D6-4331-8A13-B653F7BE8030}" type="pres">
      <dgm:prSet presAssocID="{230F41D9-A441-46ED-9698-5E6394E155DC}" presName="rootComposite" presStyleCnt="0"/>
      <dgm:spPr/>
    </dgm:pt>
    <dgm:pt modelId="{A7537E91-8E30-481D-B277-5D2B45BBA088}" type="pres">
      <dgm:prSet presAssocID="{230F41D9-A441-46ED-9698-5E6394E155DC}" presName="rootText" presStyleLbl="node2" presStyleIdx="1" presStyleCnt="5" custScaleX="120765" custScaleY="149866">
        <dgm:presLayoutVars>
          <dgm:chPref val="3"/>
        </dgm:presLayoutVars>
      </dgm:prSet>
      <dgm:spPr/>
      <dgm:t>
        <a:bodyPr/>
        <a:lstStyle/>
        <a:p>
          <a:endParaRPr lang="en-US"/>
        </a:p>
      </dgm:t>
    </dgm:pt>
    <dgm:pt modelId="{EF93C3EF-30FF-4DE6-A3E4-947C07CC07A3}" type="pres">
      <dgm:prSet presAssocID="{230F41D9-A441-46ED-9698-5E6394E155DC}" presName="rootConnector" presStyleLbl="node2" presStyleIdx="1" presStyleCnt="5"/>
      <dgm:spPr/>
      <dgm:t>
        <a:bodyPr/>
        <a:lstStyle/>
        <a:p>
          <a:endParaRPr lang="en-US"/>
        </a:p>
      </dgm:t>
    </dgm:pt>
    <dgm:pt modelId="{032A33D5-EA7C-4A35-9AED-5970045052D6}" type="pres">
      <dgm:prSet presAssocID="{230F41D9-A441-46ED-9698-5E6394E155DC}" presName="hierChild4" presStyleCnt="0"/>
      <dgm:spPr/>
    </dgm:pt>
    <dgm:pt modelId="{377FB46C-B6AE-4AF8-A531-5A426B18DB57}" type="pres">
      <dgm:prSet presAssocID="{AA27CDF6-F7F1-44EA-A91E-9954111E430F}" presName="Name37" presStyleLbl="parChTrans1D3" presStyleIdx="2" presStyleCnt="13"/>
      <dgm:spPr/>
      <dgm:t>
        <a:bodyPr/>
        <a:lstStyle/>
        <a:p>
          <a:endParaRPr lang="en-US"/>
        </a:p>
      </dgm:t>
    </dgm:pt>
    <dgm:pt modelId="{9834E6FA-C6C5-46D0-835B-56B2C19EAAFE}" type="pres">
      <dgm:prSet presAssocID="{688F6575-01CF-4623-AD7E-14B2E460A2B9}" presName="hierRoot2" presStyleCnt="0">
        <dgm:presLayoutVars>
          <dgm:hierBranch val="init"/>
        </dgm:presLayoutVars>
      </dgm:prSet>
      <dgm:spPr/>
    </dgm:pt>
    <dgm:pt modelId="{3E55466A-2FFF-4837-A114-598310C4DCA8}" type="pres">
      <dgm:prSet presAssocID="{688F6575-01CF-4623-AD7E-14B2E460A2B9}" presName="rootComposite" presStyleCnt="0"/>
      <dgm:spPr/>
    </dgm:pt>
    <dgm:pt modelId="{8E8C0703-F281-43CB-9FA1-16B100D0CD6B}" type="pres">
      <dgm:prSet presAssocID="{688F6575-01CF-4623-AD7E-14B2E460A2B9}" presName="rootText" presStyleLbl="node3" presStyleIdx="2" presStyleCnt="13" custScaleX="105032" custScaleY="94100">
        <dgm:presLayoutVars>
          <dgm:chPref val="3"/>
        </dgm:presLayoutVars>
      </dgm:prSet>
      <dgm:spPr/>
      <dgm:t>
        <a:bodyPr/>
        <a:lstStyle/>
        <a:p>
          <a:endParaRPr lang="en-US"/>
        </a:p>
      </dgm:t>
    </dgm:pt>
    <dgm:pt modelId="{34DBB146-1E5D-47D2-AD86-B12070B35889}" type="pres">
      <dgm:prSet presAssocID="{688F6575-01CF-4623-AD7E-14B2E460A2B9}" presName="rootConnector" presStyleLbl="node3" presStyleIdx="2" presStyleCnt="13"/>
      <dgm:spPr/>
      <dgm:t>
        <a:bodyPr/>
        <a:lstStyle/>
        <a:p>
          <a:endParaRPr lang="en-US"/>
        </a:p>
      </dgm:t>
    </dgm:pt>
    <dgm:pt modelId="{C4B0FBE3-E145-44C1-B9D5-CFEF013AE502}" type="pres">
      <dgm:prSet presAssocID="{688F6575-01CF-4623-AD7E-14B2E460A2B9}" presName="hierChild4" presStyleCnt="0"/>
      <dgm:spPr/>
    </dgm:pt>
    <dgm:pt modelId="{E43E4935-883D-49CD-ACC1-A10F8CA11B4A}" type="pres">
      <dgm:prSet presAssocID="{688F6575-01CF-4623-AD7E-14B2E460A2B9}" presName="hierChild5" presStyleCnt="0"/>
      <dgm:spPr/>
    </dgm:pt>
    <dgm:pt modelId="{E2C9392C-2C32-461F-8872-E9A97116EB39}" type="pres">
      <dgm:prSet presAssocID="{09BD9A9F-7D02-4BA7-9923-3F92898A34D3}" presName="Name37" presStyleLbl="parChTrans1D3" presStyleIdx="3" presStyleCnt="13"/>
      <dgm:spPr/>
      <dgm:t>
        <a:bodyPr/>
        <a:lstStyle/>
        <a:p>
          <a:endParaRPr lang="en-US"/>
        </a:p>
      </dgm:t>
    </dgm:pt>
    <dgm:pt modelId="{8E8EE4B1-9A32-4939-99EA-11A11B730F0F}" type="pres">
      <dgm:prSet presAssocID="{0BF8AB28-E8E3-4985-9E44-6856360B5A21}" presName="hierRoot2" presStyleCnt="0">
        <dgm:presLayoutVars>
          <dgm:hierBranch val="init"/>
        </dgm:presLayoutVars>
      </dgm:prSet>
      <dgm:spPr/>
    </dgm:pt>
    <dgm:pt modelId="{A9710B7A-086A-4C45-9170-CF39AED5E88A}" type="pres">
      <dgm:prSet presAssocID="{0BF8AB28-E8E3-4985-9E44-6856360B5A21}" presName="rootComposite" presStyleCnt="0"/>
      <dgm:spPr/>
    </dgm:pt>
    <dgm:pt modelId="{6CA03430-18B9-4993-8B43-A88C64C1ECEE}" type="pres">
      <dgm:prSet presAssocID="{0BF8AB28-E8E3-4985-9E44-6856360B5A21}" presName="rootText" presStyleLbl="node3" presStyleIdx="3" presStyleCnt="13" custScaleX="128992" custScaleY="146007">
        <dgm:presLayoutVars>
          <dgm:chPref val="3"/>
        </dgm:presLayoutVars>
      </dgm:prSet>
      <dgm:spPr/>
      <dgm:t>
        <a:bodyPr/>
        <a:lstStyle/>
        <a:p>
          <a:endParaRPr lang="en-US"/>
        </a:p>
      </dgm:t>
    </dgm:pt>
    <dgm:pt modelId="{BAAD16E5-45C5-4DE5-B251-4397B5639BD8}" type="pres">
      <dgm:prSet presAssocID="{0BF8AB28-E8E3-4985-9E44-6856360B5A21}" presName="rootConnector" presStyleLbl="node3" presStyleIdx="3" presStyleCnt="13"/>
      <dgm:spPr/>
      <dgm:t>
        <a:bodyPr/>
        <a:lstStyle/>
        <a:p>
          <a:endParaRPr lang="en-US"/>
        </a:p>
      </dgm:t>
    </dgm:pt>
    <dgm:pt modelId="{99DB0787-9BE1-4C96-B3D1-AD306CCFF723}" type="pres">
      <dgm:prSet presAssocID="{0BF8AB28-E8E3-4985-9E44-6856360B5A21}" presName="hierChild4" presStyleCnt="0"/>
      <dgm:spPr/>
    </dgm:pt>
    <dgm:pt modelId="{372E22F8-8204-4CEC-B03D-E2B4E04E1EA5}" type="pres">
      <dgm:prSet presAssocID="{0BF8AB28-E8E3-4985-9E44-6856360B5A21}" presName="hierChild5" presStyleCnt="0"/>
      <dgm:spPr/>
    </dgm:pt>
    <dgm:pt modelId="{B899CA13-3EAD-4942-BE6E-74D325504AB2}" type="pres">
      <dgm:prSet presAssocID="{57BD5D9A-FF68-4800-9FE4-FC7F1D3F041F}" presName="Name37" presStyleLbl="parChTrans1D3" presStyleIdx="4" presStyleCnt="13"/>
      <dgm:spPr/>
      <dgm:t>
        <a:bodyPr/>
        <a:lstStyle/>
        <a:p>
          <a:endParaRPr lang="en-US"/>
        </a:p>
      </dgm:t>
    </dgm:pt>
    <dgm:pt modelId="{E3B42AC0-C1BF-4A6E-8907-DABFF3557FBB}" type="pres">
      <dgm:prSet presAssocID="{D69E5243-5B53-4C4C-8FA3-334DA9E6F9EB}" presName="hierRoot2" presStyleCnt="0">
        <dgm:presLayoutVars>
          <dgm:hierBranch val="init"/>
        </dgm:presLayoutVars>
      </dgm:prSet>
      <dgm:spPr/>
    </dgm:pt>
    <dgm:pt modelId="{FA5F03CC-B26F-41DD-86AD-1A3A7208D797}" type="pres">
      <dgm:prSet presAssocID="{D69E5243-5B53-4C4C-8FA3-334DA9E6F9EB}" presName="rootComposite" presStyleCnt="0"/>
      <dgm:spPr/>
    </dgm:pt>
    <dgm:pt modelId="{5022FEAA-2124-4355-B46F-DEABA5C1FD1C}" type="pres">
      <dgm:prSet presAssocID="{D69E5243-5B53-4C4C-8FA3-334DA9E6F9EB}" presName="rootText" presStyleLbl="node3" presStyleIdx="4" presStyleCnt="13" custScaleY="162014">
        <dgm:presLayoutVars>
          <dgm:chPref val="3"/>
        </dgm:presLayoutVars>
      </dgm:prSet>
      <dgm:spPr/>
      <dgm:t>
        <a:bodyPr/>
        <a:lstStyle/>
        <a:p>
          <a:endParaRPr lang="en-US"/>
        </a:p>
      </dgm:t>
    </dgm:pt>
    <dgm:pt modelId="{A5788E19-D33C-416B-BF29-B556FBB5ACC2}" type="pres">
      <dgm:prSet presAssocID="{D69E5243-5B53-4C4C-8FA3-334DA9E6F9EB}" presName="rootConnector" presStyleLbl="node3" presStyleIdx="4" presStyleCnt="13"/>
      <dgm:spPr/>
      <dgm:t>
        <a:bodyPr/>
        <a:lstStyle/>
        <a:p>
          <a:endParaRPr lang="en-US"/>
        </a:p>
      </dgm:t>
    </dgm:pt>
    <dgm:pt modelId="{54EAD522-6A3B-4D8E-B598-E84B8A7FEA25}" type="pres">
      <dgm:prSet presAssocID="{D69E5243-5B53-4C4C-8FA3-334DA9E6F9EB}" presName="hierChild4" presStyleCnt="0"/>
      <dgm:spPr/>
    </dgm:pt>
    <dgm:pt modelId="{B9A27FC9-25A3-4508-8597-1F28D1A6D7C3}" type="pres">
      <dgm:prSet presAssocID="{D69E5243-5B53-4C4C-8FA3-334DA9E6F9EB}" presName="hierChild5" presStyleCnt="0"/>
      <dgm:spPr/>
    </dgm:pt>
    <dgm:pt modelId="{99D91C12-0B2A-4DA5-8B95-AB122B380903}" type="pres">
      <dgm:prSet presAssocID="{B61E5BA4-55EF-4436-9752-344D8E19979B}" presName="Name37" presStyleLbl="parChTrans1D3" presStyleIdx="5" presStyleCnt="13"/>
      <dgm:spPr/>
      <dgm:t>
        <a:bodyPr/>
        <a:lstStyle/>
        <a:p>
          <a:endParaRPr lang="en-US"/>
        </a:p>
      </dgm:t>
    </dgm:pt>
    <dgm:pt modelId="{5A30957C-3728-49DB-9217-45746337E73A}" type="pres">
      <dgm:prSet presAssocID="{5DD069E8-383B-43F9-8E7B-A55F260F03D5}" presName="hierRoot2" presStyleCnt="0">
        <dgm:presLayoutVars>
          <dgm:hierBranch val="init"/>
        </dgm:presLayoutVars>
      </dgm:prSet>
      <dgm:spPr/>
    </dgm:pt>
    <dgm:pt modelId="{5B7DE204-5DD9-493A-9065-39B6D28B7CD2}" type="pres">
      <dgm:prSet presAssocID="{5DD069E8-383B-43F9-8E7B-A55F260F03D5}" presName="rootComposite" presStyleCnt="0"/>
      <dgm:spPr/>
    </dgm:pt>
    <dgm:pt modelId="{C4B5F697-A84E-43D0-8F87-3C116FA2AF2E}" type="pres">
      <dgm:prSet presAssocID="{5DD069E8-383B-43F9-8E7B-A55F260F03D5}" presName="rootText" presStyleLbl="node3" presStyleIdx="5" presStyleCnt="13" custScaleY="118456">
        <dgm:presLayoutVars>
          <dgm:chPref val="3"/>
        </dgm:presLayoutVars>
      </dgm:prSet>
      <dgm:spPr/>
      <dgm:t>
        <a:bodyPr/>
        <a:lstStyle/>
        <a:p>
          <a:endParaRPr lang="en-US"/>
        </a:p>
      </dgm:t>
    </dgm:pt>
    <dgm:pt modelId="{BCB6F8B7-C87C-49BE-83C3-8F04150DE0A2}" type="pres">
      <dgm:prSet presAssocID="{5DD069E8-383B-43F9-8E7B-A55F260F03D5}" presName="rootConnector" presStyleLbl="node3" presStyleIdx="5" presStyleCnt="13"/>
      <dgm:spPr/>
      <dgm:t>
        <a:bodyPr/>
        <a:lstStyle/>
        <a:p>
          <a:endParaRPr lang="en-US"/>
        </a:p>
      </dgm:t>
    </dgm:pt>
    <dgm:pt modelId="{00554628-9936-436F-B864-8995DAB2772A}" type="pres">
      <dgm:prSet presAssocID="{5DD069E8-383B-43F9-8E7B-A55F260F03D5}" presName="hierChild4" presStyleCnt="0"/>
      <dgm:spPr/>
    </dgm:pt>
    <dgm:pt modelId="{0D1D04EC-B6BC-4EF3-B55C-8D797AF98797}" type="pres">
      <dgm:prSet presAssocID="{5DD069E8-383B-43F9-8E7B-A55F260F03D5}" presName="hierChild5" presStyleCnt="0"/>
      <dgm:spPr/>
    </dgm:pt>
    <dgm:pt modelId="{1CAF8544-3558-4024-8E04-1B78CBD1D88F}" type="pres">
      <dgm:prSet presAssocID="{230F41D9-A441-46ED-9698-5E6394E155DC}" presName="hierChild5" presStyleCnt="0"/>
      <dgm:spPr/>
    </dgm:pt>
    <dgm:pt modelId="{D2B22C85-A390-4D88-86B8-AB71474CDCDA}" type="pres">
      <dgm:prSet presAssocID="{8C05C527-95E2-4356-92D4-5354ED77BCD2}" presName="Name37" presStyleLbl="parChTrans1D2" presStyleIdx="2" presStyleCnt="5"/>
      <dgm:spPr/>
      <dgm:t>
        <a:bodyPr/>
        <a:lstStyle/>
        <a:p>
          <a:endParaRPr lang="en-US"/>
        </a:p>
      </dgm:t>
    </dgm:pt>
    <dgm:pt modelId="{C6E189A8-A925-4AF6-834C-20314D7F293C}" type="pres">
      <dgm:prSet presAssocID="{F63BC3ED-8A20-4FD2-B918-96550D7AD686}" presName="hierRoot2" presStyleCnt="0">
        <dgm:presLayoutVars>
          <dgm:hierBranch val="init"/>
        </dgm:presLayoutVars>
      </dgm:prSet>
      <dgm:spPr/>
      <dgm:t>
        <a:bodyPr/>
        <a:lstStyle/>
        <a:p>
          <a:endParaRPr lang="en-US"/>
        </a:p>
      </dgm:t>
    </dgm:pt>
    <dgm:pt modelId="{C99114ED-63D9-4B91-AA70-FC0D21B69E74}" type="pres">
      <dgm:prSet presAssocID="{F63BC3ED-8A20-4FD2-B918-96550D7AD686}" presName="rootComposite" presStyleCnt="0"/>
      <dgm:spPr/>
      <dgm:t>
        <a:bodyPr/>
        <a:lstStyle/>
        <a:p>
          <a:endParaRPr lang="en-US"/>
        </a:p>
      </dgm:t>
    </dgm:pt>
    <dgm:pt modelId="{3F28437E-FCC9-4D82-8A73-9B03D29C3B86}" type="pres">
      <dgm:prSet presAssocID="{F63BC3ED-8A20-4FD2-B918-96550D7AD686}" presName="rootText" presStyleLbl="node2" presStyleIdx="2" presStyleCnt="5" custScaleX="132262" custScaleY="142307">
        <dgm:presLayoutVars>
          <dgm:chPref val="3"/>
        </dgm:presLayoutVars>
      </dgm:prSet>
      <dgm:spPr/>
      <dgm:t>
        <a:bodyPr/>
        <a:lstStyle/>
        <a:p>
          <a:endParaRPr lang="en-US"/>
        </a:p>
      </dgm:t>
    </dgm:pt>
    <dgm:pt modelId="{8D8C1708-6167-4B1E-A519-629697FC64E6}" type="pres">
      <dgm:prSet presAssocID="{F63BC3ED-8A20-4FD2-B918-96550D7AD686}" presName="rootConnector" presStyleLbl="node2" presStyleIdx="2" presStyleCnt="5"/>
      <dgm:spPr/>
      <dgm:t>
        <a:bodyPr/>
        <a:lstStyle/>
        <a:p>
          <a:endParaRPr lang="en-US"/>
        </a:p>
      </dgm:t>
    </dgm:pt>
    <dgm:pt modelId="{75716075-6744-4BB1-B056-238E870BB1E8}" type="pres">
      <dgm:prSet presAssocID="{F63BC3ED-8A20-4FD2-B918-96550D7AD686}" presName="hierChild4" presStyleCnt="0"/>
      <dgm:spPr/>
      <dgm:t>
        <a:bodyPr/>
        <a:lstStyle/>
        <a:p>
          <a:endParaRPr lang="en-US"/>
        </a:p>
      </dgm:t>
    </dgm:pt>
    <dgm:pt modelId="{4C702263-6C5D-4B3B-B1AF-B4BD1ABD13BC}" type="pres">
      <dgm:prSet presAssocID="{DEA905AE-9EBF-42F2-A360-C26EE9C56B75}" presName="Name37" presStyleLbl="parChTrans1D3" presStyleIdx="6" presStyleCnt="13"/>
      <dgm:spPr/>
      <dgm:t>
        <a:bodyPr/>
        <a:lstStyle/>
        <a:p>
          <a:endParaRPr lang="en-US"/>
        </a:p>
      </dgm:t>
    </dgm:pt>
    <dgm:pt modelId="{4C6F2135-7AD7-414A-8378-E8F25FD3351D}" type="pres">
      <dgm:prSet presAssocID="{60EF2D8C-54FC-4CD9-B737-4A9192FF3491}" presName="hierRoot2" presStyleCnt="0">
        <dgm:presLayoutVars>
          <dgm:hierBranch val="init"/>
        </dgm:presLayoutVars>
      </dgm:prSet>
      <dgm:spPr/>
      <dgm:t>
        <a:bodyPr/>
        <a:lstStyle/>
        <a:p>
          <a:endParaRPr lang="en-US"/>
        </a:p>
      </dgm:t>
    </dgm:pt>
    <dgm:pt modelId="{8A66E47F-CE5A-4D1B-A2CF-F96606DA8A4B}" type="pres">
      <dgm:prSet presAssocID="{60EF2D8C-54FC-4CD9-B737-4A9192FF3491}" presName="rootComposite" presStyleCnt="0"/>
      <dgm:spPr/>
      <dgm:t>
        <a:bodyPr/>
        <a:lstStyle/>
        <a:p>
          <a:endParaRPr lang="en-US"/>
        </a:p>
      </dgm:t>
    </dgm:pt>
    <dgm:pt modelId="{6C923110-1F76-4953-BFF9-4C9FC36ABB21}" type="pres">
      <dgm:prSet presAssocID="{60EF2D8C-54FC-4CD9-B737-4A9192FF3491}" presName="rootText" presStyleLbl="node3" presStyleIdx="6" presStyleCnt="13" custScaleX="113874">
        <dgm:presLayoutVars>
          <dgm:chPref val="3"/>
        </dgm:presLayoutVars>
      </dgm:prSet>
      <dgm:spPr/>
      <dgm:t>
        <a:bodyPr/>
        <a:lstStyle/>
        <a:p>
          <a:endParaRPr lang="en-US"/>
        </a:p>
      </dgm:t>
    </dgm:pt>
    <dgm:pt modelId="{CBA67311-7737-4E3D-B062-818F340AD49E}" type="pres">
      <dgm:prSet presAssocID="{60EF2D8C-54FC-4CD9-B737-4A9192FF3491}" presName="rootConnector" presStyleLbl="node3" presStyleIdx="6" presStyleCnt="13"/>
      <dgm:spPr/>
      <dgm:t>
        <a:bodyPr/>
        <a:lstStyle/>
        <a:p>
          <a:endParaRPr lang="en-US"/>
        </a:p>
      </dgm:t>
    </dgm:pt>
    <dgm:pt modelId="{22A636D4-F051-42F7-9601-17DF4EFF86D2}" type="pres">
      <dgm:prSet presAssocID="{60EF2D8C-54FC-4CD9-B737-4A9192FF3491}" presName="hierChild4" presStyleCnt="0"/>
      <dgm:spPr/>
      <dgm:t>
        <a:bodyPr/>
        <a:lstStyle/>
        <a:p>
          <a:endParaRPr lang="en-US"/>
        </a:p>
      </dgm:t>
    </dgm:pt>
    <dgm:pt modelId="{46596F1F-A25E-4E0E-B4E9-6BEABE59D3BC}" type="pres">
      <dgm:prSet presAssocID="{60EF2D8C-54FC-4CD9-B737-4A9192FF3491}" presName="hierChild5" presStyleCnt="0"/>
      <dgm:spPr/>
      <dgm:t>
        <a:bodyPr/>
        <a:lstStyle/>
        <a:p>
          <a:endParaRPr lang="en-US"/>
        </a:p>
      </dgm:t>
    </dgm:pt>
    <dgm:pt modelId="{E1CE1438-0B0E-4F51-830B-297AFFC8D66E}" type="pres">
      <dgm:prSet presAssocID="{4D91C1D9-C856-4BEE-94AB-F7777B4B339D}" presName="Name37" presStyleLbl="parChTrans1D3" presStyleIdx="7" presStyleCnt="13"/>
      <dgm:spPr/>
      <dgm:t>
        <a:bodyPr/>
        <a:lstStyle/>
        <a:p>
          <a:endParaRPr lang="en-US"/>
        </a:p>
      </dgm:t>
    </dgm:pt>
    <dgm:pt modelId="{4F7737A6-F873-4072-8A50-8518FA79B8C4}" type="pres">
      <dgm:prSet presAssocID="{9DBE8678-BD97-4BD3-B1F0-873ADD672B26}" presName="hierRoot2" presStyleCnt="0">
        <dgm:presLayoutVars>
          <dgm:hierBranch val="init"/>
        </dgm:presLayoutVars>
      </dgm:prSet>
      <dgm:spPr/>
      <dgm:t>
        <a:bodyPr/>
        <a:lstStyle/>
        <a:p>
          <a:endParaRPr lang="en-US"/>
        </a:p>
      </dgm:t>
    </dgm:pt>
    <dgm:pt modelId="{79BF167C-4929-4C90-9777-786FE054C333}" type="pres">
      <dgm:prSet presAssocID="{9DBE8678-BD97-4BD3-B1F0-873ADD672B26}" presName="rootComposite" presStyleCnt="0"/>
      <dgm:spPr/>
      <dgm:t>
        <a:bodyPr/>
        <a:lstStyle/>
        <a:p>
          <a:endParaRPr lang="en-US"/>
        </a:p>
      </dgm:t>
    </dgm:pt>
    <dgm:pt modelId="{0BD07DCB-C7B9-4EC9-ABDA-1742F477036B}" type="pres">
      <dgm:prSet presAssocID="{9DBE8678-BD97-4BD3-B1F0-873ADD672B26}" presName="rootText" presStyleLbl="node3" presStyleIdx="7" presStyleCnt="13" custScaleX="139802" custScaleY="103389">
        <dgm:presLayoutVars>
          <dgm:chPref val="3"/>
        </dgm:presLayoutVars>
      </dgm:prSet>
      <dgm:spPr/>
      <dgm:t>
        <a:bodyPr/>
        <a:lstStyle/>
        <a:p>
          <a:endParaRPr lang="en-US"/>
        </a:p>
      </dgm:t>
    </dgm:pt>
    <dgm:pt modelId="{443A41B1-6A6F-4D6E-B384-F033E318D928}" type="pres">
      <dgm:prSet presAssocID="{9DBE8678-BD97-4BD3-B1F0-873ADD672B26}" presName="rootConnector" presStyleLbl="node3" presStyleIdx="7" presStyleCnt="13"/>
      <dgm:spPr/>
      <dgm:t>
        <a:bodyPr/>
        <a:lstStyle/>
        <a:p>
          <a:endParaRPr lang="en-US"/>
        </a:p>
      </dgm:t>
    </dgm:pt>
    <dgm:pt modelId="{ADAD5AF2-6280-4125-9337-6820D25FD42C}" type="pres">
      <dgm:prSet presAssocID="{9DBE8678-BD97-4BD3-B1F0-873ADD672B26}" presName="hierChild4" presStyleCnt="0"/>
      <dgm:spPr/>
      <dgm:t>
        <a:bodyPr/>
        <a:lstStyle/>
        <a:p>
          <a:endParaRPr lang="en-US"/>
        </a:p>
      </dgm:t>
    </dgm:pt>
    <dgm:pt modelId="{4586AB4D-AC71-40B9-A3CB-CBF8974DFF1B}" type="pres">
      <dgm:prSet presAssocID="{9DBE8678-BD97-4BD3-B1F0-873ADD672B26}" presName="hierChild5" presStyleCnt="0"/>
      <dgm:spPr/>
      <dgm:t>
        <a:bodyPr/>
        <a:lstStyle/>
        <a:p>
          <a:endParaRPr lang="en-US"/>
        </a:p>
      </dgm:t>
    </dgm:pt>
    <dgm:pt modelId="{3A727F48-A75E-4857-A599-3FBEEEADFEEC}" type="pres">
      <dgm:prSet presAssocID="{F63BC3ED-8A20-4FD2-B918-96550D7AD686}" presName="hierChild5" presStyleCnt="0"/>
      <dgm:spPr/>
      <dgm:t>
        <a:bodyPr/>
        <a:lstStyle/>
        <a:p>
          <a:endParaRPr lang="en-US"/>
        </a:p>
      </dgm:t>
    </dgm:pt>
    <dgm:pt modelId="{07E215B6-17B8-4352-9937-67366CC11549}" type="pres">
      <dgm:prSet presAssocID="{65C6415D-F54F-452B-BD75-7FC04B06BEFB}" presName="Name37" presStyleLbl="parChTrans1D2" presStyleIdx="3" presStyleCnt="5"/>
      <dgm:spPr/>
      <dgm:t>
        <a:bodyPr/>
        <a:lstStyle/>
        <a:p>
          <a:endParaRPr lang="en-US"/>
        </a:p>
      </dgm:t>
    </dgm:pt>
    <dgm:pt modelId="{DF210229-50F8-4F71-A862-4BB296D5D58C}" type="pres">
      <dgm:prSet presAssocID="{7791020F-45EC-431F-BC35-76649B3BB862}" presName="hierRoot2" presStyleCnt="0">
        <dgm:presLayoutVars>
          <dgm:hierBranch val="init"/>
        </dgm:presLayoutVars>
      </dgm:prSet>
      <dgm:spPr/>
      <dgm:t>
        <a:bodyPr/>
        <a:lstStyle/>
        <a:p>
          <a:endParaRPr lang="en-US"/>
        </a:p>
      </dgm:t>
    </dgm:pt>
    <dgm:pt modelId="{FAA4A80F-DB8A-4D9B-A29F-C701D2F4DDDB}" type="pres">
      <dgm:prSet presAssocID="{7791020F-45EC-431F-BC35-76649B3BB862}" presName="rootComposite" presStyleCnt="0"/>
      <dgm:spPr/>
      <dgm:t>
        <a:bodyPr/>
        <a:lstStyle/>
        <a:p>
          <a:endParaRPr lang="en-US"/>
        </a:p>
      </dgm:t>
    </dgm:pt>
    <dgm:pt modelId="{9F9EB249-D9BE-4F4E-BC8C-1E0CE71DE74E}" type="pres">
      <dgm:prSet presAssocID="{7791020F-45EC-431F-BC35-76649B3BB862}" presName="rootText" presStyleLbl="node2" presStyleIdx="3" presStyleCnt="5" custScaleX="141873" custScaleY="141376" custLinFactNeighborX="8910">
        <dgm:presLayoutVars>
          <dgm:chPref val="3"/>
        </dgm:presLayoutVars>
      </dgm:prSet>
      <dgm:spPr/>
      <dgm:t>
        <a:bodyPr/>
        <a:lstStyle/>
        <a:p>
          <a:endParaRPr lang="en-US"/>
        </a:p>
      </dgm:t>
    </dgm:pt>
    <dgm:pt modelId="{DC50B34F-35F9-45E3-BDE4-A98CCA949B3F}" type="pres">
      <dgm:prSet presAssocID="{7791020F-45EC-431F-BC35-76649B3BB862}" presName="rootConnector" presStyleLbl="node2" presStyleIdx="3" presStyleCnt="5"/>
      <dgm:spPr/>
      <dgm:t>
        <a:bodyPr/>
        <a:lstStyle/>
        <a:p>
          <a:endParaRPr lang="en-US"/>
        </a:p>
      </dgm:t>
    </dgm:pt>
    <dgm:pt modelId="{BB0C4972-14FB-44DF-B06A-E6431AB628DE}" type="pres">
      <dgm:prSet presAssocID="{7791020F-45EC-431F-BC35-76649B3BB862}" presName="hierChild4" presStyleCnt="0"/>
      <dgm:spPr/>
      <dgm:t>
        <a:bodyPr/>
        <a:lstStyle/>
        <a:p>
          <a:endParaRPr lang="en-US"/>
        </a:p>
      </dgm:t>
    </dgm:pt>
    <dgm:pt modelId="{3173EE3F-4BEB-4AF4-8ECF-26C4B9C11A98}" type="pres">
      <dgm:prSet presAssocID="{B715991C-EF3C-4D84-8BD3-AF0EA8AE9AF0}" presName="Name37" presStyleLbl="parChTrans1D3" presStyleIdx="8" presStyleCnt="13"/>
      <dgm:spPr/>
      <dgm:t>
        <a:bodyPr/>
        <a:lstStyle/>
        <a:p>
          <a:endParaRPr lang="en-US"/>
        </a:p>
      </dgm:t>
    </dgm:pt>
    <dgm:pt modelId="{6F54B4A9-7456-4C93-8001-7517EF949C5A}" type="pres">
      <dgm:prSet presAssocID="{E22DD8DA-F309-4FDB-A8EB-A7294EA13D8D}" presName="hierRoot2" presStyleCnt="0">
        <dgm:presLayoutVars>
          <dgm:hierBranch val="init"/>
        </dgm:presLayoutVars>
      </dgm:prSet>
      <dgm:spPr/>
      <dgm:t>
        <a:bodyPr/>
        <a:lstStyle/>
        <a:p>
          <a:endParaRPr lang="en-US"/>
        </a:p>
      </dgm:t>
    </dgm:pt>
    <dgm:pt modelId="{237CAF4B-193B-4583-9895-A1FB085B73CD}" type="pres">
      <dgm:prSet presAssocID="{E22DD8DA-F309-4FDB-A8EB-A7294EA13D8D}" presName="rootComposite" presStyleCnt="0"/>
      <dgm:spPr/>
      <dgm:t>
        <a:bodyPr/>
        <a:lstStyle/>
        <a:p>
          <a:endParaRPr lang="en-US"/>
        </a:p>
      </dgm:t>
    </dgm:pt>
    <dgm:pt modelId="{535BBC04-50E0-42FE-8554-A3AF8354256C}" type="pres">
      <dgm:prSet presAssocID="{E22DD8DA-F309-4FDB-A8EB-A7294EA13D8D}" presName="rootText" presStyleLbl="node3" presStyleIdx="8" presStyleCnt="13" custLinFactNeighborX="1980">
        <dgm:presLayoutVars>
          <dgm:chPref val="3"/>
        </dgm:presLayoutVars>
      </dgm:prSet>
      <dgm:spPr/>
      <dgm:t>
        <a:bodyPr/>
        <a:lstStyle/>
        <a:p>
          <a:endParaRPr lang="en-US"/>
        </a:p>
      </dgm:t>
    </dgm:pt>
    <dgm:pt modelId="{064A75DC-F7A8-41D6-9332-5E45F81CC245}" type="pres">
      <dgm:prSet presAssocID="{E22DD8DA-F309-4FDB-A8EB-A7294EA13D8D}" presName="rootConnector" presStyleLbl="node3" presStyleIdx="8" presStyleCnt="13"/>
      <dgm:spPr/>
      <dgm:t>
        <a:bodyPr/>
        <a:lstStyle/>
        <a:p>
          <a:endParaRPr lang="en-US"/>
        </a:p>
      </dgm:t>
    </dgm:pt>
    <dgm:pt modelId="{54B43F4A-4F71-4041-97E5-B158E448658B}" type="pres">
      <dgm:prSet presAssocID="{E22DD8DA-F309-4FDB-A8EB-A7294EA13D8D}" presName="hierChild4" presStyleCnt="0"/>
      <dgm:spPr/>
      <dgm:t>
        <a:bodyPr/>
        <a:lstStyle/>
        <a:p>
          <a:endParaRPr lang="en-US"/>
        </a:p>
      </dgm:t>
    </dgm:pt>
    <dgm:pt modelId="{2F39DC3E-1CED-462F-A5B6-98046C8E9172}" type="pres">
      <dgm:prSet presAssocID="{E22DD8DA-F309-4FDB-A8EB-A7294EA13D8D}" presName="hierChild5" presStyleCnt="0"/>
      <dgm:spPr/>
      <dgm:t>
        <a:bodyPr/>
        <a:lstStyle/>
        <a:p>
          <a:endParaRPr lang="en-US"/>
        </a:p>
      </dgm:t>
    </dgm:pt>
    <dgm:pt modelId="{450642F0-6DCC-47AF-8946-2FAD93BA5886}" type="pres">
      <dgm:prSet presAssocID="{A2D9DDEF-48BB-47E3-9FB9-6A8D18FC1837}" presName="Name37" presStyleLbl="parChTrans1D3" presStyleIdx="9" presStyleCnt="13"/>
      <dgm:spPr/>
      <dgm:t>
        <a:bodyPr/>
        <a:lstStyle/>
        <a:p>
          <a:endParaRPr lang="en-US"/>
        </a:p>
      </dgm:t>
    </dgm:pt>
    <dgm:pt modelId="{32B914CC-CD52-4F3F-B938-02FC3655D0B2}" type="pres">
      <dgm:prSet presAssocID="{F81168F7-B79A-4372-921F-4903D263E2AF}" presName="hierRoot2" presStyleCnt="0">
        <dgm:presLayoutVars>
          <dgm:hierBranch val="init"/>
        </dgm:presLayoutVars>
      </dgm:prSet>
      <dgm:spPr/>
      <dgm:t>
        <a:bodyPr/>
        <a:lstStyle/>
        <a:p>
          <a:endParaRPr lang="en-US"/>
        </a:p>
      </dgm:t>
    </dgm:pt>
    <dgm:pt modelId="{CA0303B2-97E7-45EF-BFC3-BD49EF0DEB0A}" type="pres">
      <dgm:prSet presAssocID="{F81168F7-B79A-4372-921F-4903D263E2AF}" presName="rootComposite" presStyleCnt="0"/>
      <dgm:spPr/>
      <dgm:t>
        <a:bodyPr/>
        <a:lstStyle/>
        <a:p>
          <a:endParaRPr lang="en-US"/>
        </a:p>
      </dgm:t>
    </dgm:pt>
    <dgm:pt modelId="{EF600F29-75BD-4818-9812-D85FAFAB0489}" type="pres">
      <dgm:prSet presAssocID="{F81168F7-B79A-4372-921F-4903D263E2AF}" presName="rootText" presStyleLbl="node3" presStyleIdx="9" presStyleCnt="13" custScaleY="163054" custLinFactNeighborX="1980">
        <dgm:presLayoutVars>
          <dgm:chPref val="3"/>
        </dgm:presLayoutVars>
      </dgm:prSet>
      <dgm:spPr/>
      <dgm:t>
        <a:bodyPr/>
        <a:lstStyle/>
        <a:p>
          <a:endParaRPr lang="en-US"/>
        </a:p>
      </dgm:t>
    </dgm:pt>
    <dgm:pt modelId="{F968BC1F-6328-46D4-982C-7F726D285F50}" type="pres">
      <dgm:prSet presAssocID="{F81168F7-B79A-4372-921F-4903D263E2AF}" presName="rootConnector" presStyleLbl="node3" presStyleIdx="9" presStyleCnt="13"/>
      <dgm:spPr/>
      <dgm:t>
        <a:bodyPr/>
        <a:lstStyle/>
        <a:p>
          <a:endParaRPr lang="en-US"/>
        </a:p>
      </dgm:t>
    </dgm:pt>
    <dgm:pt modelId="{18A23E15-EDC1-43DC-8A38-412806D1CBAC}" type="pres">
      <dgm:prSet presAssocID="{F81168F7-B79A-4372-921F-4903D263E2AF}" presName="hierChild4" presStyleCnt="0"/>
      <dgm:spPr/>
      <dgm:t>
        <a:bodyPr/>
        <a:lstStyle/>
        <a:p>
          <a:endParaRPr lang="en-US"/>
        </a:p>
      </dgm:t>
    </dgm:pt>
    <dgm:pt modelId="{E14A2460-636D-4F9D-AF1E-E3471278E595}" type="pres">
      <dgm:prSet presAssocID="{F81168F7-B79A-4372-921F-4903D263E2AF}" presName="hierChild5" presStyleCnt="0"/>
      <dgm:spPr/>
      <dgm:t>
        <a:bodyPr/>
        <a:lstStyle/>
        <a:p>
          <a:endParaRPr lang="en-US"/>
        </a:p>
      </dgm:t>
    </dgm:pt>
    <dgm:pt modelId="{8C6618F2-9F43-456C-859F-1C0836099557}" type="pres">
      <dgm:prSet presAssocID="{C988264B-7799-4D92-B1DB-98AA4A479E7D}" presName="Name37" presStyleLbl="parChTrans1D3" presStyleIdx="10" presStyleCnt="13"/>
      <dgm:spPr/>
      <dgm:t>
        <a:bodyPr/>
        <a:lstStyle/>
        <a:p>
          <a:endParaRPr lang="en-US"/>
        </a:p>
      </dgm:t>
    </dgm:pt>
    <dgm:pt modelId="{245F1654-83A8-48DD-9B0C-F8F2ED1DF72C}" type="pres">
      <dgm:prSet presAssocID="{54BEBEEF-4666-42C9-84A8-7C5BD76DDB8C}" presName="hierRoot2" presStyleCnt="0">
        <dgm:presLayoutVars>
          <dgm:hierBranch val="init"/>
        </dgm:presLayoutVars>
      </dgm:prSet>
      <dgm:spPr/>
      <dgm:t>
        <a:bodyPr/>
        <a:lstStyle/>
        <a:p>
          <a:endParaRPr lang="en-US"/>
        </a:p>
      </dgm:t>
    </dgm:pt>
    <dgm:pt modelId="{9CC6F9A9-DD79-4E1C-B60D-C5E104A457D0}" type="pres">
      <dgm:prSet presAssocID="{54BEBEEF-4666-42C9-84A8-7C5BD76DDB8C}" presName="rootComposite" presStyleCnt="0"/>
      <dgm:spPr/>
      <dgm:t>
        <a:bodyPr/>
        <a:lstStyle/>
        <a:p>
          <a:endParaRPr lang="en-US"/>
        </a:p>
      </dgm:t>
    </dgm:pt>
    <dgm:pt modelId="{0A5DC8DD-1D29-4715-8FED-2A70F32C83E0}" type="pres">
      <dgm:prSet presAssocID="{54BEBEEF-4666-42C9-84A8-7C5BD76DDB8C}" presName="rootText" presStyleLbl="node3" presStyleIdx="10" presStyleCnt="13" custLinFactNeighborX="1980">
        <dgm:presLayoutVars>
          <dgm:chPref val="3"/>
        </dgm:presLayoutVars>
      </dgm:prSet>
      <dgm:spPr/>
      <dgm:t>
        <a:bodyPr/>
        <a:lstStyle/>
        <a:p>
          <a:endParaRPr lang="en-US"/>
        </a:p>
      </dgm:t>
    </dgm:pt>
    <dgm:pt modelId="{4EBFCF50-C817-4486-9660-666A2B62D322}" type="pres">
      <dgm:prSet presAssocID="{54BEBEEF-4666-42C9-84A8-7C5BD76DDB8C}" presName="rootConnector" presStyleLbl="node3" presStyleIdx="10" presStyleCnt="13"/>
      <dgm:spPr/>
      <dgm:t>
        <a:bodyPr/>
        <a:lstStyle/>
        <a:p>
          <a:endParaRPr lang="en-US"/>
        </a:p>
      </dgm:t>
    </dgm:pt>
    <dgm:pt modelId="{0E4E40E0-A6A1-44FB-8A26-7920F12E77F8}" type="pres">
      <dgm:prSet presAssocID="{54BEBEEF-4666-42C9-84A8-7C5BD76DDB8C}" presName="hierChild4" presStyleCnt="0"/>
      <dgm:spPr/>
      <dgm:t>
        <a:bodyPr/>
        <a:lstStyle/>
        <a:p>
          <a:endParaRPr lang="en-US"/>
        </a:p>
      </dgm:t>
    </dgm:pt>
    <dgm:pt modelId="{D76B0A79-E1BE-41F6-A14E-6822CD8A8579}" type="pres">
      <dgm:prSet presAssocID="{54BEBEEF-4666-42C9-84A8-7C5BD76DDB8C}" presName="hierChild5" presStyleCnt="0"/>
      <dgm:spPr/>
      <dgm:t>
        <a:bodyPr/>
        <a:lstStyle/>
        <a:p>
          <a:endParaRPr lang="en-US"/>
        </a:p>
      </dgm:t>
    </dgm:pt>
    <dgm:pt modelId="{10E5AA3D-C29E-4708-8208-F029BE08804E}" type="pres">
      <dgm:prSet presAssocID="{7791020F-45EC-431F-BC35-76649B3BB862}" presName="hierChild5" presStyleCnt="0"/>
      <dgm:spPr/>
      <dgm:t>
        <a:bodyPr/>
        <a:lstStyle/>
        <a:p>
          <a:endParaRPr lang="en-US"/>
        </a:p>
      </dgm:t>
    </dgm:pt>
    <dgm:pt modelId="{F62A0591-B9A5-4740-8370-073504B1B8DF}" type="pres">
      <dgm:prSet presAssocID="{462998BA-BACF-4CEB-B9F3-812B1AE01BBA}" presName="Name37" presStyleLbl="parChTrans1D2" presStyleIdx="4" presStyleCnt="5"/>
      <dgm:spPr/>
      <dgm:t>
        <a:bodyPr/>
        <a:lstStyle/>
        <a:p>
          <a:endParaRPr lang="en-US"/>
        </a:p>
      </dgm:t>
    </dgm:pt>
    <dgm:pt modelId="{6308FF63-B1FD-415B-8A83-430D96DBADE7}" type="pres">
      <dgm:prSet presAssocID="{E1F173D9-649C-40A7-8382-966EA1B057B6}" presName="hierRoot2" presStyleCnt="0">
        <dgm:presLayoutVars>
          <dgm:hierBranch val="init"/>
        </dgm:presLayoutVars>
      </dgm:prSet>
      <dgm:spPr/>
      <dgm:t>
        <a:bodyPr/>
        <a:lstStyle/>
        <a:p>
          <a:endParaRPr lang="en-US"/>
        </a:p>
      </dgm:t>
    </dgm:pt>
    <dgm:pt modelId="{F6291E6C-A0B1-471C-B4F2-B9F0E74F8DB4}" type="pres">
      <dgm:prSet presAssocID="{E1F173D9-649C-40A7-8382-966EA1B057B6}" presName="rootComposite" presStyleCnt="0"/>
      <dgm:spPr/>
      <dgm:t>
        <a:bodyPr/>
        <a:lstStyle/>
        <a:p>
          <a:endParaRPr lang="en-US"/>
        </a:p>
      </dgm:t>
    </dgm:pt>
    <dgm:pt modelId="{A4D14E40-4A9D-4212-8A8A-EC3F149EA2E5}" type="pres">
      <dgm:prSet presAssocID="{E1F173D9-649C-40A7-8382-966EA1B057B6}" presName="rootText" presStyleLbl="node2" presStyleIdx="4" presStyleCnt="5" custScaleX="137294" custScaleY="142201" custLinFactNeighborX="10890">
        <dgm:presLayoutVars>
          <dgm:chPref val="3"/>
        </dgm:presLayoutVars>
      </dgm:prSet>
      <dgm:spPr/>
      <dgm:t>
        <a:bodyPr/>
        <a:lstStyle/>
        <a:p>
          <a:endParaRPr lang="en-US"/>
        </a:p>
      </dgm:t>
    </dgm:pt>
    <dgm:pt modelId="{52BBAA91-6F4F-475B-8EFE-2453DB0023A9}" type="pres">
      <dgm:prSet presAssocID="{E1F173D9-649C-40A7-8382-966EA1B057B6}" presName="rootConnector" presStyleLbl="node2" presStyleIdx="4" presStyleCnt="5"/>
      <dgm:spPr/>
      <dgm:t>
        <a:bodyPr/>
        <a:lstStyle/>
        <a:p>
          <a:endParaRPr lang="en-US"/>
        </a:p>
      </dgm:t>
    </dgm:pt>
    <dgm:pt modelId="{5CADFFA2-72E9-44FF-9118-72E704843E9E}" type="pres">
      <dgm:prSet presAssocID="{E1F173D9-649C-40A7-8382-966EA1B057B6}" presName="hierChild4" presStyleCnt="0"/>
      <dgm:spPr/>
      <dgm:t>
        <a:bodyPr/>
        <a:lstStyle/>
        <a:p>
          <a:endParaRPr lang="en-US"/>
        </a:p>
      </dgm:t>
    </dgm:pt>
    <dgm:pt modelId="{FF416EDF-2890-4523-90E7-9704E19BEE77}" type="pres">
      <dgm:prSet presAssocID="{212197E0-97D6-4C3D-80E5-0AF4B119EC31}" presName="Name37" presStyleLbl="parChTrans1D3" presStyleIdx="11" presStyleCnt="13"/>
      <dgm:spPr/>
      <dgm:t>
        <a:bodyPr/>
        <a:lstStyle/>
        <a:p>
          <a:endParaRPr lang="en-US"/>
        </a:p>
      </dgm:t>
    </dgm:pt>
    <dgm:pt modelId="{6BFA5704-25CB-44ED-ADBF-BA316519DBC7}" type="pres">
      <dgm:prSet presAssocID="{51F09EF3-3DA6-4BEB-B19E-74F6DF3EB361}" presName="hierRoot2" presStyleCnt="0">
        <dgm:presLayoutVars>
          <dgm:hierBranch val="init"/>
        </dgm:presLayoutVars>
      </dgm:prSet>
      <dgm:spPr/>
      <dgm:t>
        <a:bodyPr/>
        <a:lstStyle/>
        <a:p>
          <a:endParaRPr lang="en-US"/>
        </a:p>
      </dgm:t>
    </dgm:pt>
    <dgm:pt modelId="{39B4D039-5A66-467D-AFA5-F971DF930DF2}" type="pres">
      <dgm:prSet presAssocID="{51F09EF3-3DA6-4BEB-B19E-74F6DF3EB361}" presName="rootComposite" presStyleCnt="0"/>
      <dgm:spPr/>
      <dgm:t>
        <a:bodyPr/>
        <a:lstStyle/>
        <a:p>
          <a:endParaRPr lang="en-US"/>
        </a:p>
      </dgm:t>
    </dgm:pt>
    <dgm:pt modelId="{1BFBE541-38D4-45CE-BACA-F905ED64043B}" type="pres">
      <dgm:prSet presAssocID="{51F09EF3-3DA6-4BEB-B19E-74F6DF3EB361}" presName="rootText" presStyleLbl="node3" presStyleIdx="11" presStyleCnt="13" custLinFactNeighborX="6930">
        <dgm:presLayoutVars>
          <dgm:chPref val="3"/>
        </dgm:presLayoutVars>
      </dgm:prSet>
      <dgm:spPr/>
      <dgm:t>
        <a:bodyPr/>
        <a:lstStyle/>
        <a:p>
          <a:endParaRPr lang="en-US"/>
        </a:p>
      </dgm:t>
    </dgm:pt>
    <dgm:pt modelId="{29CA4F25-039B-4D5C-929E-558A2B4F6FB5}" type="pres">
      <dgm:prSet presAssocID="{51F09EF3-3DA6-4BEB-B19E-74F6DF3EB361}" presName="rootConnector" presStyleLbl="node3" presStyleIdx="11" presStyleCnt="13"/>
      <dgm:spPr/>
      <dgm:t>
        <a:bodyPr/>
        <a:lstStyle/>
        <a:p>
          <a:endParaRPr lang="en-US"/>
        </a:p>
      </dgm:t>
    </dgm:pt>
    <dgm:pt modelId="{8ACAD700-AC28-4644-81F7-9DC2AF10D6D3}" type="pres">
      <dgm:prSet presAssocID="{51F09EF3-3DA6-4BEB-B19E-74F6DF3EB361}" presName="hierChild4" presStyleCnt="0"/>
      <dgm:spPr/>
      <dgm:t>
        <a:bodyPr/>
        <a:lstStyle/>
        <a:p>
          <a:endParaRPr lang="en-US"/>
        </a:p>
      </dgm:t>
    </dgm:pt>
    <dgm:pt modelId="{7CF7C6C4-48E6-4823-968A-B81452CA10C2}" type="pres">
      <dgm:prSet presAssocID="{51F09EF3-3DA6-4BEB-B19E-74F6DF3EB361}" presName="hierChild5" presStyleCnt="0"/>
      <dgm:spPr/>
      <dgm:t>
        <a:bodyPr/>
        <a:lstStyle/>
        <a:p>
          <a:endParaRPr lang="en-US"/>
        </a:p>
      </dgm:t>
    </dgm:pt>
    <dgm:pt modelId="{4F250264-11D9-4615-9E03-D136D0BA477A}" type="pres">
      <dgm:prSet presAssocID="{28970A78-0E45-4EFA-A9C9-1EF500EEF623}" presName="Name37" presStyleLbl="parChTrans1D3" presStyleIdx="12" presStyleCnt="13"/>
      <dgm:spPr/>
      <dgm:t>
        <a:bodyPr/>
        <a:lstStyle/>
        <a:p>
          <a:endParaRPr lang="en-US"/>
        </a:p>
      </dgm:t>
    </dgm:pt>
    <dgm:pt modelId="{A5B5E586-8B20-4571-9FD1-280142A0948E}" type="pres">
      <dgm:prSet presAssocID="{03F53318-1B7E-44E0-A355-A53BF8AE60CE}" presName="hierRoot2" presStyleCnt="0">
        <dgm:presLayoutVars>
          <dgm:hierBranch val="init"/>
        </dgm:presLayoutVars>
      </dgm:prSet>
      <dgm:spPr/>
      <dgm:t>
        <a:bodyPr/>
        <a:lstStyle/>
        <a:p>
          <a:endParaRPr lang="en-US"/>
        </a:p>
      </dgm:t>
    </dgm:pt>
    <dgm:pt modelId="{7521F596-2958-4BC3-B919-A655727D83B3}" type="pres">
      <dgm:prSet presAssocID="{03F53318-1B7E-44E0-A355-A53BF8AE60CE}" presName="rootComposite" presStyleCnt="0"/>
      <dgm:spPr/>
      <dgm:t>
        <a:bodyPr/>
        <a:lstStyle/>
        <a:p>
          <a:endParaRPr lang="en-US"/>
        </a:p>
      </dgm:t>
    </dgm:pt>
    <dgm:pt modelId="{F872E8AC-6240-4981-8B85-AD499974A3D6}" type="pres">
      <dgm:prSet presAssocID="{03F53318-1B7E-44E0-A355-A53BF8AE60CE}" presName="rootText" presStyleLbl="node3" presStyleIdx="12" presStyleCnt="13" custScaleY="164909" custLinFactNeighborX="6930">
        <dgm:presLayoutVars>
          <dgm:chPref val="3"/>
        </dgm:presLayoutVars>
      </dgm:prSet>
      <dgm:spPr/>
      <dgm:t>
        <a:bodyPr/>
        <a:lstStyle/>
        <a:p>
          <a:endParaRPr lang="en-US"/>
        </a:p>
      </dgm:t>
    </dgm:pt>
    <dgm:pt modelId="{782CA22D-E055-478A-8869-891F4352A324}" type="pres">
      <dgm:prSet presAssocID="{03F53318-1B7E-44E0-A355-A53BF8AE60CE}" presName="rootConnector" presStyleLbl="node3" presStyleIdx="12" presStyleCnt="13"/>
      <dgm:spPr/>
      <dgm:t>
        <a:bodyPr/>
        <a:lstStyle/>
        <a:p>
          <a:endParaRPr lang="en-US"/>
        </a:p>
      </dgm:t>
    </dgm:pt>
    <dgm:pt modelId="{17B630BF-D7F9-44E9-B0FC-996C1B3895E3}" type="pres">
      <dgm:prSet presAssocID="{03F53318-1B7E-44E0-A355-A53BF8AE60CE}" presName="hierChild4" presStyleCnt="0"/>
      <dgm:spPr/>
      <dgm:t>
        <a:bodyPr/>
        <a:lstStyle/>
        <a:p>
          <a:endParaRPr lang="en-US"/>
        </a:p>
      </dgm:t>
    </dgm:pt>
    <dgm:pt modelId="{C5A850D2-5F5E-4AAF-A336-5E5E56CBB160}" type="pres">
      <dgm:prSet presAssocID="{03F53318-1B7E-44E0-A355-A53BF8AE60CE}" presName="hierChild5" presStyleCnt="0"/>
      <dgm:spPr/>
      <dgm:t>
        <a:bodyPr/>
        <a:lstStyle/>
        <a:p>
          <a:endParaRPr lang="en-US"/>
        </a:p>
      </dgm:t>
    </dgm:pt>
    <dgm:pt modelId="{DFD13981-5465-4C4B-88BD-E860D78A0F43}" type="pres">
      <dgm:prSet presAssocID="{E1F173D9-649C-40A7-8382-966EA1B057B6}" presName="hierChild5" presStyleCnt="0"/>
      <dgm:spPr/>
      <dgm:t>
        <a:bodyPr/>
        <a:lstStyle/>
        <a:p>
          <a:endParaRPr lang="en-US"/>
        </a:p>
      </dgm:t>
    </dgm:pt>
    <dgm:pt modelId="{5657BA4D-0312-42FA-8304-8821DD4B5609}" type="pres">
      <dgm:prSet presAssocID="{E5E50848-7A00-4D19-B749-A200FA0A2F29}" presName="hierChild3" presStyleCnt="0"/>
      <dgm:spPr/>
      <dgm:t>
        <a:bodyPr/>
        <a:lstStyle/>
        <a:p>
          <a:endParaRPr lang="en-US"/>
        </a:p>
      </dgm:t>
    </dgm:pt>
  </dgm:ptLst>
  <dgm:cxnLst>
    <dgm:cxn modelId="{542F7D3C-0992-4BCF-A085-4A93FBA75D63}" type="presOf" srcId="{777C3156-0496-4090-A7D4-AD015E512DA1}" destId="{43DA218F-671D-48F7-8F3C-4AAC898CBF75}" srcOrd="0" destOrd="0" presId="urn:microsoft.com/office/officeart/2005/8/layout/orgChart1"/>
    <dgm:cxn modelId="{35951A1C-05E2-4F20-862F-2F36BDE9DDC7}" srcId="{230F41D9-A441-46ED-9698-5E6394E155DC}" destId="{0BF8AB28-E8E3-4985-9E44-6856360B5A21}" srcOrd="1" destOrd="0" parTransId="{09BD9A9F-7D02-4BA7-9923-3F92898A34D3}" sibTransId="{CB66B2CC-1D11-4075-B047-22BD01452204}"/>
    <dgm:cxn modelId="{447548A2-C116-4DDF-9F59-B609071874F4}" srcId="{7791020F-45EC-431F-BC35-76649B3BB862}" destId="{E22DD8DA-F309-4FDB-A8EB-A7294EA13D8D}" srcOrd="0" destOrd="0" parTransId="{B715991C-EF3C-4D84-8BD3-AF0EA8AE9AF0}" sibTransId="{EE7A06CB-168E-4AF4-9B8C-987C6EC900D8}"/>
    <dgm:cxn modelId="{188153BD-0848-4B87-83FB-F0D8E4D2F54D}" srcId="{E1F173D9-649C-40A7-8382-966EA1B057B6}" destId="{03F53318-1B7E-44E0-A355-A53BF8AE60CE}" srcOrd="1" destOrd="0" parTransId="{28970A78-0E45-4EFA-A9C9-1EF500EEF623}" sibTransId="{1497E6A2-CB7D-48C9-96CC-CF26246B340C}"/>
    <dgm:cxn modelId="{C5A5CB88-0356-4151-B5D8-4C759DAB050E}" type="presOf" srcId="{65C6415D-F54F-452B-BD75-7FC04B06BEFB}" destId="{07E215B6-17B8-4352-9937-67366CC11549}" srcOrd="0" destOrd="0" presId="urn:microsoft.com/office/officeart/2005/8/layout/orgChart1"/>
    <dgm:cxn modelId="{1D70ECAF-4D9D-46DE-903F-2E059CA9FCE3}" srcId="{2B890BFA-5D42-4ADC-ACAC-212EEB0FAE4E}" destId="{561378AA-741E-48BE-AFB5-76DC45EDF959}" srcOrd="1" destOrd="0" parTransId="{777C3156-0496-4090-A7D4-AD015E512DA1}" sibTransId="{D6530E3E-C0BA-4414-A3AC-14AF656A2D17}"/>
    <dgm:cxn modelId="{04898917-98BE-4B2F-AD41-A23FC5853D52}" type="presOf" srcId="{499F7194-92A7-4B31-AFFB-23449108A4C2}" destId="{8C9C56FA-6D2B-48BC-9803-B18FE497A3AD}" srcOrd="0" destOrd="0" presId="urn:microsoft.com/office/officeart/2005/8/layout/orgChart1"/>
    <dgm:cxn modelId="{A8A86F8F-8704-4A36-BD89-6ED66728A967}" type="presOf" srcId="{F81168F7-B79A-4372-921F-4903D263E2AF}" destId="{EF600F29-75BD-4818-9812-D85FAFAB0489}" srcOrd="0" destOrd="0" presId="urn:microsoft.com/office/officeart/2005/8/layout/orgChart1"/>
    <dgm:cxn modelId="{F8837073-3C13-4726-903F-CEF88BBF209D}" type="presOf" srcId="{212197E0-97D6-4C3D-80E5-0AF4B119EC31}" destId="{FF416EDF-2890-4523-90E7-9704E19BEE77}" srcOrd="0" destOrd="0" presId="urn:microsoft.com/office/officeart/2005/8/layout/orgChart1"/>
    <dgm:cxn modelId="{7DB2F41A-9252-4F58-BA98-245A645BCE13}" type="presOf" srcId="{B715991C-EF3C-4D84-8BD3-AF0EA8AE9AF0}" destId="{3173EE3F-4BEB-4AF4-8ECF-26C4B9C11A98}" srcOrd="0" destOrd="0" presId="urn:microsoft.com/office/officeart/2005/8/layout/orgChart1"/>
    <dgm:cxn modelId="{54E427AE-744C-4C90-A042-09BC4A8CA751}" srcId="{E5E50848-7A00-4D19-B749-A200FA0A2F29}" destId="{230F41D9-A441-46ED-9698-5E6394E155DC}" srcOrd="1" destOrd="0" parTransId="{492CF5F5-1023-4664-BA9D-06329CB001FF}" sibTransId="{8DC2FAE2-6FF8-4A7C-8C66-489DC04361ED}"/>
    <dgm:cxn modelId="{256571AD-56F7-4860-B72F-C669334AA560}" srcId="{E1F173D9-649C-40A7-8382-966EA1B057B6}" destId="{51F09EF3-3DA6-4BEB-B19E-74F6DF3EB361}" srcOrd="0" destOrd="0" parTransId="{212197E0-97D6-4C3D-80E5-0AF4B119EC31}" sibTransId="{04AE5FA4-31D6-4FA6-AD16-CDF884E92869}"/>
    <dgm:cxn modelId="{92245719-F9F3-4201-81BC-41FBED0473CA}" srcId="{230F41D9-A441-46ED-9698-5E6394E155DC}" destId="{D69E5243-5B53-4C4C-8FA3-334DA9E6F9EB}" srcOrd="2" destOrd="0" parTransId="{57BD5D9A-FF68-4800-9FE4-FC7F1D3F041F}" sibTransId="{CE4FC7D7-E1AF-4591-A026-437F2E6D14F3}"/>
    <dgm:cxn modelId="{9D9EC7C7-85D5-407D-9E20-A3862D499FD1}" srcId="{E5E50848-7A00-4D19-B749-A200FA0A2F29}" destId="{E1F173D9-649C-40A7-8382-966EA1B057B6}" srcOrd="4" destOrd="0" parTransId="{462998BA-BACF-4CEB-B9F3-812B1AE01BBA}" sibTransId="{3A8B71F4-A2E4-49C6-8E03-B207083D8DA4}"/>
    <dgm:cxn modelId="{65CF59C0-396C-4D9D-9615-F8FA7562D1E2}" type="presOf" srcId="{0BF8AB28-E8E3-4985-9E44-6856360B5A21}" destId="{BAAD16E5-45C5-4DE5-B251-4397B5639BD8}" srcOrd="1" destOrd="0" presId="urn:microsoft.com/office/officeart/2005/8/layout/orgChart1"/>
    <dgm:cxn modelId="{255CDA64-C5C0-428C-BC32-BDFCE42A5C21}" type="presOf" srcId="{28970A78-0E45-4EFA-A9C9-1EF500EEF623}" destId="{4F250264-11D9-4615-9E03-D136D0BA477A}" srcOrd="0" destOrd="0" presId="urn:microsoft.com/office/officeart/2005/8/layout/orgChart1"/>
    <dgm:cxn modelId="{0057CEE8-4B60-4B0D-B27F-B666AF6B7369}" type="presOf" srcId="{9DBE8678-BD97-4BD3-B1F0-873ADD672B26}" destId="{443A41B1-6A6F-4D6E-B384-F033E318D928}" srcOrd="1" destOrd="0" presId="urn:microsoft.com/office/officeart/2005/8/layout/orgChart1"/>
    <dgm:cxn modelId="{41376E8F-8029-4242-9E10-9814BC81D17B}" type="presOf" srcId="{F63BC3ED-8A20-4FD2-B918-96550D7AD686}" destId="{8D8C1708-6167-4B1E-A519-629697FC64E6}" srcOrd="1" destOrd="0" presId="urn:microsoft.com/office/officeart/2005/8/layout/orgChart1"/>
    <dgm:cxn modelId="{78263D61-B13E-49C1-99B9-6E2AB4B90721}" type="presOf" srcId="{E22DD8DA-F309-4FDB-A8EB-A7294EA13D8D}" destId="{535BBC04-50E0-42FE-8554-A3AF8354256C}" srcOrd="0" destOrd="0" presId="urn:microsoft.com/office/officeart/2005/8/layout/orgChart1"/>
    <dgm:cxn modelId="{7FC848BE-BB1F-4381-BDA9-06D8A639B5B8}" type="presOf" srcId="{D69E5243-5B53-4C4C-8FA3-334DA9E6F9EB}" destId="{A5788E19-D33C-416B-BF29-B556FBB5ACC2}" srcOrd="1" destOrd="0" presId="urn:microsoft.com/office/officeart/2005/8/layout/orgChart1"/>
    <dgm:cxn modelId="{1F5CF962-6DC3-419A-B880-022985FE7E24}" type="presOf" srcId="{688F6575-01CF-4623-AD7E-14B2E460A2B9}" destId="{34DBB146-1E5D-47D2-AD86-B12070B35889}" srcOrd="1" destOrd="0" presId="urn:microsoft.com/office/officeart/2005/8/layout/orgChart1"/>
    <dgm:cxn modelId="{46C93F4C-28F5-4025-879A-41E055C05224}" srcId="{D582DD01-BAA6-4372-913A-C20B43F8CD32}" destId="{E5E50848-7A00-4D19-B749-A200FA0A2F29}" srcOrd="0" destOrd="0" parTransId="{93624F82-301F-44FC-9A72-05DACD4607F5}" sibTransId="{AE3C54A1-E2D7-426D-953F-CFA888D0DD20}"/>
    <dgm:cxn modelId="{58994834-945E-49A0-B8E0-83AAEE1C01A5}" type="presOf" srcId="{E22DD8DA-F309-4FDB-A8EB-A7294EA13D8D}" destId="{064A75DC-F7A8-41D6-9332-5E45F81CC245}" srcOrd="1" destOrd="0" presId="urn:microsoft.com/office/officeart/2005/8/layout/orgChart1"/>
    <dgm:cxn modelId="{A3E080BA-B1E8-4C80-AE60-D792DE740038}" type="presOf" srcId="{7791020F-45EC-431F-BC35-76649B3BB862}" destId="{DC50B34F-35F9-45E3-BDE4-A98CCA949B3F}" srcOrd="1" destOrd="0" presId="urn:microsoft.com/office/officeart/2005/8/layout/orgChart1"/>
    <dgm:cxn modelId="{80F21F76-CC94-459E-8CF4-5456A9C030C8}" type="presOf" srcId="{D69E5243-5B53-4C4C-8FA3-334DA9E6F9EB}" destId="{5022FEAA-2124-4355-B46F-DEABA5C1FD1C}" srcOrd="0" destOrd="0" presId="urn:microsoft.com/office/officeart/2005/8/layout/orgChart1"/>
    <dgm:cxn modelId="{AD7202D4-DA8C-4955-8969-C61928729519}" type="presOf" srcId="{462998BA-BACF-4CEB-B9F3-812B1AE01BBA}" destId="{F62A0591-B9A5-4740-8370-073504B1B8DF}" srcOrd="0" destOrd="0" presId="urn:microsoft.com/office/officeart/2005/8/layout/orgChart1"/>
    <dgm:cxn modelId="{13D59D51-71CA-4783-9DB7-47A8310E0123}" type="presOf" srcId="{34151998-A113-4BBB-9B54-9208B5B8BF60}" destId="{8480CACB-B7FE-4341-8F65-A6E049AB91CC}" srcOrd="0" destOrd="0" presId="urn:microsoft.com/office/officeart/2005/8/layout/orgChart1"/>
    <dgm:cxn modelId="{266041F4-9010-4708-963D-B1CA56C431F8}" type="presOf" srcId="{5DD069E8-383B-43F9-8E7B-A55F260F03D5}" destId="{C4B5F697-A84E-43D0-8F87-3C116FA2AF2E}" srcOrd="0" destOrd="0" presId="urn:microsoft.com/office/officeart/2005/8/layout/orgChart1"/>
    <dgm:cxn modelId="{E7EB49A9-DB08-435C-901C-6C9E8E6FFA8A}" type="presOf" srcId="{E5E50848-7A00-4D19-B749-A200FA0A2F29}" destId="{932A0CE2-3067-4613-8E88-DEF9DE71980E}" srcOrd="1" destOrd="0" presId="urn:microsoft.com/office/officeart/2005/8/layout/orgChart1"/>
    <dgm:cxn modelId="{7265FAC5-A835-4C6B-B342-FCC827B322A0}" type="presOf" srcId="{561378AA-741E-48BE-AFB5-76DC45EDF959}" destId="{270098CE-1F17-4B45-B642-8173BDF4180F}" srcOrd="1" destOrd="0" presId="urn:microsoft.com/office/officeart/2005/8/layout/orgChart1"/>
    <dgm:cxn modelId="{D11C64EF-4CD3-481D-868D-B29C31ED1478}" type="presOf" srcId="{499F7194-92A7-4B31-AFFB-23449108A4C2}" destId="{41546893-48F7-4E4B-9AF0-76D65939DE46}" srcOrd="1" destOrd="0" presId="urn:microsoft.com/office/officeart/2005/8/layout/orgChart1"/>
    <dgm:cxn modelId="{4C5050FA-FDB3-4FA1-9F65-3FDE1DFD446D}" type="presOf" srcId="{4D91C1D9-C856-4BEE-94AB-F7777B4B339D}" destId="{E1CE1438-0B0E-4F51-830B-297AFFC8D66E}" srcOrd="0" destOrd="0" presId="urn:microsoft.com/office/officeart/2005/8/layout/orgChart1"/>
    <dgm:cxn modelId="{D40EE23A-F742-4A51-8190-F5990A305F24}" type="presOf" srcId="{E1F173D9-649C-40A7-8382-966EA1B057B6}" destId="{A4D14E40-4A9D-4212-8A8A-EC3F149EA2E5}" srcOrd="0" destOrd="0" presId="urn:microsoft.com/office/officeart/2005/8/layout/orgChart1"/>
    <dgm:cxn modelId="{857FC612-ED0C-44C3-A7DC-39C21C2C134C}" type="presOf" srcId="{230F41D9-A441-46ED-9698-5E6394E155DC}" destId="{EF93C3EF-30FF-4DE6-A3E4-947C07CC07A3}" srcOrd="1" destOrd="0" presId="urn:microsoft.com/office/officeart/2005/8/layout/orgChart1"/>
    <dgm:cxn modelId="{F81D82AD-1D1E-426B-870F-ACCADC512F6E}" type="presOf" srcId="{9DBE8678-BD97-4BD3-B1F0-873ADD672B26}" destId="{0BD07DCB-C7B9-4EC9-ABDA-1742F477036B}" srcOrd="0" destOrd="0" presId="urn:microsoft.com/office/officeart/2005/8/layout/orgChart1"/>
    <dgm:cxn modelId="{1ED22893-7D04-4CF4-91F3-B2AA5E49B37E}" type="presOf" srcId="{D582DD01-BAA6-4372-913A-C20B43F8CD32}" destId="{15FCD038-5E22-44B6-AE83-4F55245FD95E}" srcOrd="0" destOrd="0" presId="urn:microsoft.com/office/officeart/2005/8/layout/orgChart1"/>
    <dgm:cxn modelId="{F92EF4A1-4BF1-45FE-8A59-A621587A52EB}" type="presOf" srcId="{F81168F7-B79A-4372-921F-4903D263E2AF}" destId="{F968BC1F-6328-46D4-982C-7F726D285F50}" srcOrd="1" destOrd="0" presId="urn:microsoft.com/office/officeart/2005/8/layout/orgChart1"/>
    <dgm:cxn modelId="{F39E9F5A-4A37-4DDF-AC95-62F655B6896F}" type="presOf" srcId="{044AF392-5DE1-4F93-9200-288203543A95}" destId="{7A40CB6D-03E4-4C01-9508-575BC4F781A6}" srcOrd="0" destOrd="0" presId="urn:microsoft.com/office/officeart/2005/8/layout/orgChart1"/>
    <dgm:cxn modelId="{0E7A1B21-AAB4-424E-931F-514F3D95F8DF}" srcId="{E5E50848-7A00-4D19-B749-A200FA0A2F29}" destId="{7791020F-45EC-431F-BC35-76649B3BB862}" srcOrd="3" destOrd="0" parTransId="{65C6415D-F54F-452B-BD75-7FC04B06BEFB}" sibTransId="{E1E8EC26-7FDB-4572-80CC-D5E1D2088C73}"/>
    <dgm:cxn modelId="{E61E77E1-AA53-496A-A7D8-34244931946A}" type="presOf" srcId="{54BEBEEF-4666-42C9-84A8-7C5BD76DDB8C}" destId="{0A5DC8DD-1D29-4715-8FED-2A70F32C83E0}" srcOrd="0" destOrd="0" presId="urn:microsoft.com/office/officeart/2005/8/layout/orgChart1"/>
    <dgm:cxn modelId="{C22A4537-9961-4C2E-B49E-97D0F5067B32}" type="presOf" srcId="{09BD9A9F-7D02-4BA7-9923-3F92898A34D3}" destId="{E2C9392C-2C32-461F-8872-E9A97116EB39}" srcOrd="0" destOrd="0" presId="urn:microsoft.com/office/officeart/2005/8/layout/orgChart1"/>
    <dgm:cxn modelId="{35FD8112-C5B0-419D-9425-3EE814A56975}" type="presOf" srcId="{492CF5F5-1023-4664-BA9D-06329CB001FF}" destId="{72037A9B-97F9-4EEC-BEAF-2C3671693E3C}" srcOrd="0" destOrd="0" presId="urn:microsoft.com/office/officeart/2005/8/layout/orgChart1"/>
    <dgm:cxn modelId="{D943E237-9DBA-4006-BF9E-6957CF9D3EC9}" type="presOf" srcId="{C988264B-7799-4D92-B1DB-98AA4A479E7D}" destId="{8C6618F2-9F43-456C-859F-1C0836099557}" srcOrd="0" destOrd="0" presId="urn:microsoft.com/office/officeart/2005/8/layout/orgChart1"/>
    <dgm:cxn modelId="{2C57CED5-2036-4CA8-9EF3-FC82D0E03289}" type="presOf" srcId="{2B890BFA-5D42-4ADC-ACAC-212EEB0FAE4E}" destId="{55C06729-6EB1-47A5-B2CE-7E3950259FB1}" srcOrd="0" destOrd="0" presId="urn:microsoft.com/office/officeart/2005/8/layout/orgChart1"/>
    <dgm:cxn modelId="{FDDC559F-95C9-421A-A670-3E5CC881F165}" type="presOf" srcId="{230F41D9-A441-46ED-9698-5E6394E155DC}" destId="{A7537E91-8E30-481D-B277-5D2B45BBA088}" srcOrd="0" destOrd="0" presId="urn:microsoft.com/office/officeart/2005/8/layout/orgChart1"/>
    <dgm:cxn modelId="{F0DE2B00-1BEB-4903-ABB6-D06CB63EBBBA}" srcId="{E5E50848-7A00-4D19-B749-A200FA0A2F29}" destId="{F63BC3ED-8A20-4FD2-B918-96550D7AD686}" srcOrd="2" destOrd="0" parTransId="{8C05C527-95E2-4356-92D4-5354ED77BCD2}" sibTransId="{05D7C5CD-017D-457D-8557-44BA5EF83C74}"/>
    <dgm:cxn modelId="{0FEA92CC-599C-4FB1-8F80-1E9569ADF82D}" srcId="{F63BC3ED-8A20-4FD2-B918-96550D7AD686}" destId="{60EF2D8C-54FC-4CD9-B737-4A9192FF3491}" srcOrd="0" destOrd="0" parTransId="{DEA905AE-9EBF-42F2-A360-C26EE9C56B75}" sibTransId="{B194F43E-3D6B-4175-A463-DE94AE2F1F5E}"/>
    <dgm:cxn modelId="{03D7B274-C480-4B80-8F3A-C9F50DAC1CF5}" srcId="{7791020F-45EC-431F-BC35-76649B3BB862}" destId="{F81168F7-B79A-4372-921F-4903D263E2AF}" srcOrd="1" destOrd="0" parTransId="{A2D9DDEF-48BB-47E3-9FB9-6A8D18FC1837}" sibTransId="{440FB9D7-E45F-454A-9EB9-6F3927283BEC}"/>
    <dgm:cxn modelId="{4212DC59-F133-474C-A705-E66D11DA6B9E}" type="presOf" srcId="{5DD069E8-383B-43F9-8E7B-A55F260F03D5}" destId="{BCB6F8B7-C87C-49BE-83C3-8F04150DE0A2}" srcOrd="1" destOrd="0" presId="urn:microsoft.com/office/officeart/2005/8/layout/orgChart1"/>
    <dgm:cxn modelId="{6CB27406-EC95-4C5B-B7E1-DB061CB9D41F}" type="presOf" srcId="{54BEBEEF-4666-42C9-84A8-7C5BD76DDB8C}" destId="{4EBFCF50-C817-4486-9660-666A2B62D322}" srcOrd="1" destOrd="0" presId="urn:microsoft.com/office/officeart/2005/8/layout/orgChart1"/>
    <dgm:cxn modelId="{B0E44DBF-DB25-417B-A860-3E1F83C5E1D7}" type="presOf" srcId="{51F09EF3-3DA6-4BEB-B19E-74F6DF3EB361}" destId="{1BFBE541-38D4-45CE-BACA-F905ED64043B}" srcOrd="0" destOrd="0" presId="urn:microsoft.com/office/officeart/2005/8/layout/orgChart1"/>
    <dgm:cxn modelId="{30ABD7D4-35AB-4DCD-AFDF-FA9A339D71CE}" srcId="{230F41D9-A441-46ED-9698-5E6394E155DC}" destId="{5DD069E8-383B-43F9-8E7B-A55F260F03D5}" srcOrd="3" destOrd="0" parTransId="{B61E5BA4-55EF-4436-9752-344D8E19979B}" sibTransId="{1906542E-EE6C-48E4-B51E-862A930358AA}"/>
    <dgm:cxn modelId="{6CA8FF1A-9045-431A-8660-E9C6D88FA280}" type="presOf" srcId="{A2D9DDEF-48BB-47E3-9FB9-6A8D18FC1837}" destId="{450642F0-6DCC-47AF-8946-2FAD93BA5886}" srcOrd="0" destOrd="0" presId="urn:microsoft.com/office/officeart/2005/8/layout/orgChart1"/>
    <dgm:cxn modelId="{832651D9-383A-4E5E-8384-61B40836EA9F}" srcId="{2B890BFA-5D42-4ADC-ACAC-212EEB0FAE4E}" destId="{499F7194-92A7-4B31-AFFB-23449108A4C2}" srcOrd="0" destOrd="0" parTransId="{34151998-A113-4BBB-9B54-9208B5B8BF60}" sibTransId="{98696600-9E4B-40DF-A2D6-0E8D670616FA}"/>
    <dgm:cxn modelId="{A7F8677C-1679-4658-BC3A-BB7945C835C9}" type="presOf" srcId="{561378AA-741E-48BE-AFB5-76DC45EDF959}" destId="{8407DCC6-6249-429B-9843-85CB3C50569B}" srcOrd="0" destOrd="0" presId="urn:microsoft.com/office/officeart/2005/8/layout/orgChart1"/>
    <dgm:cxn modelId="{08FE360B-2E2B-484A-9D50-F379558E868F}" type="presOf" srcId="{8C05C527-95E2-4356-92D4-5354ED77BCD2}" destId="{D2B22C85-A390-4D88-86B8-AB71474CDCDA}" srcOrd="0" destOrd="0" presId="urn:microsoft.com/office/officeart/2005/8/layout/orgChart1"/>
    <dgm:cxn modelId="{B09E6722-09BF-47BF-B91A-CF93CECC1B2C}" type="presOf" srcId="{DEA905AE-9EBF-42F2-A360-C26EE9C56B75}" destId="{4C702263-6C5D-4B3B-B1AF-B4BD1ABD13BC}" srcOrd="0" destOrd="0" presId="urn:microsoft.com/office/officeart/2005/8/layout/orgChart1"/>
    <dgm:cxn modelId="{162D2A30-2EF8-45C4-BA7E-3C76C45AFD46}" type="presOf" srcId="{03F53318-1B7E-44E0-A355-A53BF8AE60CE}" destId="{782CA22D-E055-478A-8869-891F4352A324}" srcOrd="1" destOrd="0" presId="urn:microsoft.com/office/officeart/2005/8/layout/orgChart1"/>
    <dgm:cxn modelId="{303367DD-4F1F-429F-B815-88D4464D2AF0}" type="presOf" srcId="{2B890BFA-5D42-4ADC-ACAC-212EEB0FAE4E}" destId="{CA714681-C5C7-4EDC-A35F-985578F07452}" srcOrd="1" destOrd="0" presId="urn:microsoft.com/office/officeart/2005/8/layout/orgChart1"/>
    <dgm:cxn modelId="{D8CEA2D0-3706-4E85-BB63-77148ED44E24}" type="presOf" srcId="{688F6575-01CF-4623-AD7E-14B2E460A2B9}" destId="{8E8C0703-F281-43CB-9FA1-16B100D0CD6B}" srcOrd="0" destOrd="0" presId="urn:microsoft.com/office/officeart/2005/8/layout/orgChart1"/>
    <dgm:cxn modelId="{7E0B33BA-2AE8-41F3-94F2-9F836D4EE03F}" type="presOf" srcId="{7791020F-45EC-431F-BC35-76649B3BB862}" destId="{9F9EB249-D9BE-4F4E-BC8C-1E0CE71DE74E}" srcOrd="0" destOrd="0" presId="urn:microsoft.com/office/officeart/2005/8/layout/orgChart1"/>
    <dgm:cxn modelId="{26432DE2-053B-4964-9B0F-6D91E737DF19}" type="presOf" srcId="{60EF2D8C-54FC-4CD9-B737-4A9192FF3491}" destId="{6C923110-1F76-4953-BFF9-4C9FC36ABB21}" srcOrd="0" destOrd="0" presId="urn:microsoft.com/office/officeart/2005/8/layout/orgChart1"/>
    <dgm:cxn modelId="{6F9B7409-89A7-4B20-AF9B-D9384025DB23}" type="presOf" srcId="{E1F173D9-649C-40A7-8382-966EA1B057B6}" destId="{52BBAA91-6F4F-475B-8EFE-2453DB0023A9}" srcOrd="1" destOrd="0" presId="urn:microsoft.com/office/officeart/2005/8/layout/orgChart1"/>
    <dgm:cxn modelId="{29984D09-F943-4586-846C-70C50EB993BC}" type="presOf" srcId="{51F09EF3-3DA6-4BEB-B19E-74F6DF3EB361}" destId="{29CA4F25-039B-4D5C-929E-558A2B4F6FB5}" srcOrd="1" destOrd="0" presId="urn:microsoft.com/office/officeart/2005/8/layout/orgChart1"/>
    <dgm:cxn modelId="{880BE0AB-83D5-4FB9-8816-9E443D480A9E}" srcId="{7791020F-45EC-431F-BC35-76649B3BB862}" destId="{54BEBEEF-4666-42C9-84A8-7C5BD76DDB8C}" srcOrd="2" destOrd="0" parTransId="{C988264B-7799-4D92-B1DB-98AA4A479E7D}" sibTransId="{0D2726E9-0838-4D0B-9448-874141ADAB1F}"/>
    <dgm:cxn modelId="{4EC6E375-2154-4F97-B200-5A8FA484264E}" type="presOf" srcId="{57BD5D9A-FF68-4800-9FE4-FC7F1D3F041F}" destId="{B899CA13-3EAD-4942-BE6E-74D325504AB2}" srcOrd="0" destOrd="0" presId="urn:microsoft.com/office/officeart/2005/8/layout/orgChart1"/>
    <dgm:cxn modelId="{0707934A-3A61-4FB8-A591-68E525BA1D9F}" type="presOf" srcId="{B61E5BA4-55EF-4436-9752-344D8E19979B}" destId="{99D91C12-0B2A-4DA5-8B95-AB122B380903}" srcOrd="0" destOrd="0" presId="urn:microsoft.com/office/officeart/2005/8/layout/orgChart1"/>
    <dgm:cxn modelId="{4ADCC68B-E8E7-4350-9ECD-C06DE01EF93F}" type="presOf" srcId="{0BF8AB28-E8E3-4985-9E44-6856360B5A21}" destId="{6CA03430-18B9-4993-8B43-A88C64C1ECEE}" srcOrd="0" destOrd="0" presId="urn:microsoft.com/office/officeart/2005/8/layout/orgChart1"/>
    <dgm:cxn modelId="{63B39319-C3B9-4C8C-BF6D-DCDE50E7A8F4}" srcId="{230F41D9-A441-46ED-9698-5E6394E155DC}" destId="{688F6575-01CF-4623-AD7E-14B2E460A2B9}" srcOrd="0" destOrd="0" parTransId="{AA27CDF6-F7F1-44EA-A91E-9954111E430F}" sibTransId="{21344AFC-4A25-4B29-B4C8-35A5E0A34C35}"/>
    <dgm:cxn modelId="{40085FBE-AEEB-4830-B691-FCA55BE452DB}" srcId="{F63BC3ED-8A20-4FD2-B918-96550D7AD686}" destId="{9DBE8678-BD97-4BD3-B1F0-873ADD672B26}" srcOrd="1" destOrd="0" parTransId="{4D91C1D9-C856-4BEE-94AB-F7777B4B339D}" sibTransId="{72634DED-D564-41EC-A54C-A7917D80ADE2}"/>
    <dgm:cxn modelId="{33DE8B41-C835-460F-AC6A-AAE6EFF426D8}" type="presOf" srcId="{F63BC3ED-8A20-4FD2-B918-96550D7AD686}" destId="{3F28437E-FCC9-4D82-8A73-9B03D29C3B86}" srcOrd="0" destOrd="0" presId="urn:microsoft.com/office/officeart/2005/8/layout/orgChart1"/>
    <dgm:cxn modelId="{3A10EBB6-F2B2-4494-A05D-4A867BCAE1B9}" type="presOf" srcId="{AA27CDF6-F7F1-44EA-A91E-9954111E430F}" destId="{377FB46C-B6AE-4AF8-A531-5A426B18DB57}" srcOrd="0" destOrd="0" presId="urn:microsoft.com/office/officeart/2005/8/layout/orgChart1"/>
    <dgm:cxn modelId="{C3AFA91E-9C6B-4BB0-849C-E6B6EC4041A0}" type="presOf" srcId="{03F53318-1B7E-44E0-A355-A53BF8AE60CE}" destId="{F872E8AC-6240-4981-8B85-AD499974A3D6}" srcOrd="0" destOrd="0" presId="urn:microsoft.com/office/officeart/2005/8/layout/orgChart1"/>
    <dgm:cxn modelId="{DAE7313F-04B5-4F0F-B340-6966583EF164}" type="presOf" srcId="{60EF2D8C-54FC-4CD9-B737-4A9192FF3491}" destId="{CBA67311-7737-4E3D-B062-818F340AD49E}" srcOrd="1" destOrd="0" presId="urn:microsoft.com/office/officeart/2005/8/layout/orgChart1"/>
    <dgm:cxn modelId="{1BFEF9A2-7823-482F-ACFE-88754665512D}" type="presOf" srcId="{E5E50848-7A00-4D19-B749-A200FA0A2F29}" destId="{0C472AB1-96D0-4231-A525-619A812A1D4E}" srcOrd="0" destOrd="0" presId="urn:microsoft.com/office/officeart/2005/8/layout/orgChart1"/>
    <dgm:cxn modelId="{96128D94-9780-43A6-A181-4C9F5F2E6DFA}" srcId="{E5E50848-7A00-4D19-B749-A200FA0A2F29}" destId="{2B890BFA-5D42-4ADC-ACAC-212EEB0FAE4E}" srcOrd="0" destOrd="0" parTransId="{044AF392-5DE1-4F93-9200-288203543A95}" sibTransId="{5AC351AC-D111-429E-BF92-8F7B189DEAF9}"/>
    <dgm:cxn modelId="{9C11F0D1-BF70-4FE4-8259-844FA3EFED44}" type="presParOf" srcId="{15FCD038-5E22-44B6-AE83-4F55245FD95E}" destId="{D7C919EE-A5B9-483B-A564-3C333686E475}" srcOrd="0" destOrd="0" presId="urn:microsoft.com/office/officeart/2005/8/layout/orgChart1"/>
    <dgm:cxn modelId="{A64C45B4-E979-4214-89C0-8B5C5B1962F2}" type="presParOf" srcId="{D7C919EE-A5B9-483B-A564-3C333686E475}" destId="{081E4FEE-DEA0-4B6C-86DD-EE6CC449F3C2}" srcOrd="0" destOrd="0" presId="urn:microsoft.com/office/officeart/2005/8/layout/orgChart1"/>
    <dgm:cxn modelId="{B51268A7-6D6A-4D4A-8235-92CE75C645CB}" type="presParOf" srcId="{081E4FEE-DEA0-4B6C-86DD-EE6CC449F3C2}" destId="{0C472AB1-96D0-4231-A525-619A812A1D4E}" srcOrd="0" destOrd="0" presId="urn:microsoft.com/office/officeart/2005/8/layout/orgChart1"/>
    <dgm:cxn modelId="{6E5ED8DD-5455-4AEA-9E31-CA4924B7BC02}" type="presParOf" srcId="{081E4FEE-DEA0-4B6C-86DD-EE6CC449F3C2}" destId="{932A0CE2-3067-4613-8E88-DEF9DE71980E}" srcOrd="1" destOrd="0" presId="urn:microsoft.com/office/officeart/2005/8/layout/orgChart1"/>
    <dgm:cxn modelId="{960D04A2-A39A-4351-9D04-EFC437082267}" type="presParOf" srcId="{D7C919EE-A5B9-483B-A564-3C333686E475}" destId="{B1951EE7-32FD-444C-97F7-74E2F26DC78A}" srcOrd="1" destOrd="0" presId="urn:microsoft.com/office/officeart/2005/8/layout/orgChart1"/>
    <dgm:cxn modelId="{3617819A-E7DE-4386-9487-B173A19066F7}" type="presParOf" srcId="{B1951EE7-32FD-444C-97F7-74E2F26DC78A}" destId="{7A40CB6D-03E4-4C01-9508-575BC4F781A6}" srcOrd="0" destOrd="0" presId="urn:microsoft.com/office/officeart/2005/8/layout/orgChart1"/>
    <dgm:cxn modelId="{68297E3A-D995-47B6-9546-98661FD9AB4D}" type="presParOf" srcId="{B1951EE7-32FD-444C-97F7-74E2F26DC78A}" destId="{76EC0BD3-832F-4647-9943-F555D437C1B3}" srcOrd="1" destOrd="0" presId="urn:microsoft.com/office/officeart/2005/8/layout/orgChart1"/>
    <dgm:cxn modelId="{3DE3232F-9D1F-4D7B-89E6-8933045F547E}" type="presParOf" srcId="{76EC0BD3-832F-4647-9943-F555D437C1B3}" destId="{E7698C55-527A-4C18-8D9F-CB72150F2C13}" srcOrd="0" destOrd="0" presId="urn:microsoft.com/office/officeart/2005/8/layout/orgChart1"/>
    <dgm:cxn modelId="{BD34EBB2-1092-493D-A789-70E5059CAD4E}" type="presParOf" srcId="{E7698C55-527A-4C18-8D9F-CB72150F2C13}" destId="{55C06729-6EB1-47A5-B2CE-7E3950259FB1}" srcOrd="0" destOrd="0" presId="urn:microsoft.com/office/officeart/2005/8/layout/orgChart1"/>
    <dgm:cxn modelId="{57CC33D3-846F-4C7F-B81B-14DB69F68469}" type="presParOf" srcId="{E7698C55-527A-4C18-8D9F-CB72150F2C13}" destId="{CA714681-C5C7-4EDC-A35F-985578F07452}" srcOrd="1" destOrd="0" presId="urn:microsoft.com/office/officeart/2005/8/layout/orgChart1"/>
    <dgm:cxn modelId="{595A2DD6-6B6E-4025-B868-20C1D8583D04}" type="presParOf" srcId="{76EC0BD3-832F-4647-9943-F555D437C1B3}" destId="{7842C120-79C0-4492-8768-EC08E03E3AE8}" srcOrd="1" destOrd="0" presId="urn:microsoft.com/office/officeart/2005/8/layout/orgChart1"/>
    <dgm:cxn modelId="{650569A5-8D92-4E88-9EF7-F34F244105F0}" type="presParOf" srcId="{7842C120-79C0-4492-8768-EC08E03E3AE8}" destId="{8480CACB-B7FE-4341-8F65-A6E049AB91CC}" srcOrd="0" destOrd="0" presId="urn:microsoft.com/office/officeart/2005/8/layout/orgChart1"/>
    <dgm:cxn modelId="{5E10A8EB-999A-44DC-BA23-B161FED86F12}" type="presParOf" srcId="{7842C120-79C0-4492-8768-EC08E03E3AE8}" destId="{E2B960C5-FF49-4E60-9E3B-166DCCC8162A}" srcOrd="1" destOrd="0" presId="urn:microsoft.com/office/officeart/2005/8/layout/orgChart1"/>
    <dgm:cxn modelId="{438F9920-EF61-4ED1-AAF2-203DEA5FBECE}" type="presParOf" srcId="{E2B960C5-FF49-4E60-9E3B-166DCCC8162A}" destId="{17C1286A-8CED-4A89-91AA-DB0729A7CF1A}" srcOrd="0" destOrd="0" presId="urn:microsoft.com/office/officeart/2005/8/layout/orgChart1"/>
    <dgm:cxn modelId="{E5E40F39-19E4-4FF3-87E5-B4AB48BFE7CE}" type="presParOf" srcId="{17C1286A-8CED-4A89-91AA-DB0729A7CF1A}" destId="{8C9C56FA-6D2B-48BC-9803-B18FE497A3AD}" srcOrd="0" destOrd="0" presId="urn:microsoft.com/office/officeart/2005/8/layout/orgChart1"/>
    <dgm:cxn modelId="{795B4827-5137-4807-A66D-695AD54C238B}" type="presParOf" srcId="{17C1286A-8CED-4A89-91AA-DB0729A7CF1A}" destId="{41546893-48F7-4E4B-9AF0-76D65939DE46}" srcOrd="1" destOrd="0" presId="urn:microsoft.com/office/officeart/2005/8/layout/orgChart1"/>
    <dgm:cxn modelId="{A16B417C-6B2F-4842-B386-7B11356254E3}" type="presParOf" srcId="{E2B960C5-FF49-4E60-9E3B-166DCCC8162A}" destId="{7FA6BF9C-5F6C-4F4C-8714-BB948DE1341D}" srcOrd="1" destOrd="0" presId="urn:microsoft.com/office/officeart/2005/8/layout/orgChart1"/>
    <dgm:cxn modelId="{FD1A60B7-B293-46A0-A042-A210B033B403}" type="presParOf" srcId="{E2B960C5-FF49-4E60-9E3B-166DCCC8162A}" destId="{DF14267E-5454-425D-966F-FF438CF09D94}" srcOrd="2" destOrd="0" presId="urn:microsoft.com/office/officeart/2005/8/layout/orgChart1"/>
    <dgm:cxn modelId="{316C8E89-8E2D-48A5-81D9-51D58231DD7D}" type="presParOf" srcId="{7842C120-79C0-4492-8768-EC08E03E3AE8}" destId="{43DA218F-671D-48F7-8F3C-4AAC898CBF75}" srcOrd="2" destOrd="0" presId="urn:microsoft.com/office/officeart/2005/8/layout/orgChart1"/>
    <dgm:cxn modelId="{B95A5A2D-DADF-4721-9C7B-D49AC618D9B6}" type="presParOf" srcId="{7842C120-79C0-4492-8768-EC08E03E3AE8}" destId="{1B877B78-673A-4E9C-8095-B5E698606B08}" srcOrd="3" destOrd="0" presId="urn:microsoft.com/office/officeart/2005/8/layout/orgChart1"/>
    <dgm:cxn modelId="{3DEE6DBA-41D5-4236-9D4A-962E8D08646E}" type="presParOf" srcId="{1B877B78-673A-4E9C-8095-B5E698606B08}" destId="{F26B36F1-33AB-4F29-BC5D-CA46F35DE893}" srcOrd="0" destOrd="0" presId="urn:microsoft.com/office/officeart/2005/8/layout/orgChart1"/>
    <dgm:cxn modelId="{083475C5-E9E7-4D65-B9C6-4EDF141F7A29}" type="presParOf" srcId="{F26B36F1-33AB-4F29-BC5D-CA46F35DE893}" destId="{8407DCC6-6249-429B-9843-85CB3C50569B}" srcOrd="0" destOrd="0" presId="urn:microsoft.com/office/officeart/2005/8/layout/orgChart1"/>
    <dgm:cxn modelId="{D18C1A22-DCE1-4F7D-A70E-A3092A5617F4}" type="presParOf" srcId="{F26B36F1-33AB-4F29-BC5D-CA46F35DE893}" destId="{270098CE-1F17-4B45-B642-8173BDF4180F}" srcOrd="1" destOrd="0" presId="urn:microsoft.com/office/officeart/2005/8/layout/orgChart1"/>
    <dgm:cxn modelId="{753F9DBF-FE52-49E6-8D84-F129179E1FF4}" type="presParOf" srcId="{1B877B78-673A-4E9C-8095-B5E698606B08}" destId="{6E07F871-4929-471B-A894-5908AAA51744}" srcOrd="1" destOrd="0" presId="urn:microsoft.com/office/officeart/2005/8/layout/orgChart1"/>
    <dgm:cxn modelId="{9E47C80B-02AD-47F4-B8F9-AE41603BA813}" type="presParOf" srcId="{1B877B78-673A-4E9C-8095-B5E698606B08}" destId="{4A848A26-23C3-4648-9FB8-BE75D8BDE07D}" srcOrd="2" destOrd="0" presId="urn:microsoft.com/office/officeart/2005/8/layout/orgChart1"/>
    <dgm:cxn modelId="{295E94B9-69AA-4092-AC52-BC346868C7DC}" type="presParOf" srcId="{76EC0BD3-832F-4647-9943-F555D437C1B3}" destId="{33FC8F48-65F4-453D-AB59-462708907B9B}" srcOrd="2" destOrd="0" presId="urn:microsoft.com/office/officeart/2005/8/layout/orgChart1"/>
    <dgm:cxn modelId="{09823B32-4E2E-4E07-B5C6-1E964C842756}" type="presParOf" srcId="{B1951EE7-32FD-444C-97F7-74E2F26DC78A}" destId="{72037A9B-97F9-4EEC-BEAF-2C3671693E3C}" srcOrd="2" destOrd="0" presId="urn:microsoft.com/office/officeart/2005/8/layout/orgChart1"/>
    <dgm:cxn modelId="{7996494B-7C72-43C3-9150-F1D4B7BD922E}" type="presParOf" srcId="{B1951EE7-32FD-444C-97F7-74E2F26DC78A}" destId="{0CF5585A-8302-4232-BEF6-D40400D166B6}" srcOrd="3" destOrd="0" presId="urn:microsoft.com/office/officeart/2005/8/layout/orgChart1"/>
    <dgm:cxn modelId="{53690C2C-F658-4A29-9868-9F3EA9ACA8CB}" type="presParOf" srcId="{0CF5585A-8302-4232-BEF6-D40400D166B6}" destId="{B16D1BC7-D9D6-4331-8A13-B653F7BE8030}" srcOrd="0" destOrd="0" presId="urn:microsoft.com/office/officeart/2005/8/layout/orgChart1"/>
    <dgm:cxn modelId="{1B48997F-37F6-40D9-83BD-0091418FAF17}" type="presParOf" srcId="{B16D1BC7-D9D6-4331-8A13-B653F7BE8030}" destId="{A7537E91-8E30-481D-B277-5D2B45BBA088}" srcOrd="0" destOrd="0" presId="urn:microsoft.com/office/officeart/2005/8/layout/orgChart1"/>
    <dgm:cxn modelId="{A0361E51-C8CC-4A35-97E1-53C93A662871}" type="presParOf" srcId="{B16D1BC7-D9D6-4331-8A13-B653F7BE8030}" destId="{EF93C3EF-30FF-4DE6-A3E4-947C07CC07A3}" srcOrd="1" destOrd="0" presId="urn:microsoft.com/office/officeart/2005/8/layout/orgChart1"/>
    <dgm:cxn modelId="{9E3309FB-9B56-4DA8-81A2-43297657758B}" type="presParOf" srcId="{0CF5585A-8302-4232-BEF6-D40400D166B6}" destId="{032A33D5-EA7C-4A35-9AED-5970045052D6}" srcOrd="1" destOrd="0" presId="urn:microsoft.com/office/officeart/2005/8/layout/orgChart1"/>
    <dgm:cxn modelId="{258D415C-96E3-429F-BBC9-CF1D7048FD7B}" type="presParOf" srcId="{032A33D5-EA7C-4A35-9AED-5970045052D6}" destId="{377FB46C-B6AE-4AF8-A531-5A426B18DB57}" srcOrd="0" destOrd="0" presId="urn:microsoft.com/office/officeart/2005/8/layout/orgChart1"/>
    <dgm:cxn modelId="{88B21402-F6C3-4A41-AC36-345FC8CC21CD}" type="presParOf" srcId="{032A33D5-EA7C-4A35-9AED-5970045052D6}" destId="{9834E6FA-C6C5-46D0-835B-56B2C19EAAFE}" srcOrd="1" destOrd="0" presId="urn:microsoft.com/office/officeart/2005/8/layout/orgChart1"/>
    <dgm:cxn modelId="{7ADAEA61-6BC5-40DB-AFAD-79B7B138804C}" type="presParOf" srcId="{9834E6FA-C6C5-46D0-835B-56B2C19EAAFE}" destId="{3E55466A-2FFF-4837-A114-598310C4DCA8}" srcOrd="0" destOrd="0" presId="urn:microsoft.com/office/officeart/2005/8/layout/orgChart1"/>
    <dgm:cxn modelId="{687D18A0-6020-473F-A7E1-541BBB99EF71}" type="presParOf" srcId="{3E55466A-2FFF-4837-A114-598310C4DCA8}" destId="{8E8C0703-F281-43CB-9FA1-16B100D0CD6B}" srcOrd="0" destOrd="0" presId="urn:microsoft.com/office/officeart/2005/8/layout/orgChart1"/>
    <dgm:cxn modelId="{87C9C089-292E-44D7-B43A-54FA4EE0939C}" type="presParOf" srcId="{3E55466A-2FFF-4837-A114-598310C4DCA8}" destId="{34DBB146-1E5D-47D2-AD86-B12070B35889}" srcOrd="1" destOrd="0" presId="urn:microsoft.com/office/officeart/2005/8/layout/orgChart1"/>
    <dgm:cxn modelId="{F4D4425C-972F-4479-8044-45834A7EDDD9}" type="presParOf" srcId="{9834E6FA-C6C5-46D0-835B-56B2C19EAAFE}" destId="{C4B0FBE3-E145-44C1-B9D5-CFEF013AE502}" srcOrd="1" destOrd="0" presId="urn:microsoft.com/office/officeart/2005/8/layout/orgChart1"/>
    <dgm:cxn modelId="{F8096427-76AC-4EEE-B5F1-957EE3F9203F}" type="presParOf" srcId="{9834E6FA-C6C5-46D0-835B-56B2C19EAAFE}" destId="{E43E4935-883D-49CD-ACC1-A10F8CA11B4A}" srcOrd="2" destOrd="0" presId="urn:microsoft.com/office/officeart/2005/8/layout/orgChart1"/>
    <dgm:cxn modelId="{EE26C968-5AD2-49D5-9AA2-B63058F0A49C}" type="presParOf" srcId="{032A33D5-EA7C-4A35-9AED-5970045052D6}" destId="{E2C9392C-2C32-461F-8872-E9A97116EB39}" srcOrd="2" destOrd="0" presId="urn:microsoft.com/office/officeart/2005/8/layout/orgChart1"/>
    <dgm:cxn modelId="{424121B7-5A36-4B53-AB4A-C880C7CA9DF6}" type="presParOf" srcId="{032A33D5-EA7C-4A35-9AED-5970045052D6}" destId="{8E8EE4B1-9A32-4939-99EA-11A11B730F0F}" srcOrd="3" destOrd="0" presId="urn:microsoft.com/office/officeart/2005/8/layout/orgChart1"/>
    <dgm:cxn modelId="{4ECC7D70-EB40-4899-9F4E-DBBF64B5AFFB}" type="presParOf" srcId="{8E8EE4B1-9A32-4939-99EA-11A11B730F0F}" destId="{A9710B7A-086A-4C45-9170-CF39AED5E88A}" srcOrd="0" destOrd="0" presId="urn:microsoft.com/office/officeart/2005/8/layout/orgChart1"/>
    <dgm:cxn modelId="{E9DBF2BC-F06D-4CA0-9ED8-4D5D8C1A38B0}" type="presParOf" srcId="{A9710B7A-086A-4C45-9170-CF39AED5E88A}" destId="{6CA03430-18B9-4993-8B43-A88C64C1ECEE}" srcOrd="0" destOrd="0" presId="urn:microsoft.com/office/officeart/2005/8/layout/orgChart1"/>
    <dgm:cxn modelId="{FF27DD83-4139-418B-92B1-4FF45E20425B}" type="presParOf" srcId="{A9710B7A-086A-4C45-9170-CF39AED5E88A}" destId="{BAAD16E5-45C5-4DE5-B251-4397B5639BD8}" srcOrd="1" destOrd="0" presId="urn:microsoft.com/office/officeart/2005/8/layout/orgChart1"/>
    <dgm:cxn modelId="{4C4131C2-3B27-4F1E-AAE4-47C3441A80BB}" type="presParOf" srcId="{8E8EE4B1-9A32-4939-99EA-11A11B730F0F}" destId="{99DB0787-9BE1-4C96-B3D1-AD306CCFF723}" srcOrd="1" destOrd="0" presId="urn:microsoft.com/office/officeart/2005/8/layout/orgChart1"/>
    <dgm:cxn modelId="{6BBD20E8-3B39-405E-8344-897CD37EA98E}" type="presParOf" srcId="{8E8EE4B1-9A32-4939-99EA-11A11B730F0F}" destId="{372E22F8-8204-4CEC-B03D-E2B4E04E1EA5}" srcOrd="2" destOrd="0" presId="urn:microsoft.com/office/officeart/2005/8/layout/orgChart1"/>
    <dgm:cxn modelId="{66AB999F-D164-4836-B620-1CFBC4768247}" type="presParOf" srcId="{032A33D5-EA7C-4A35-9AED-5970045052D6}" destId="{B899CA13-3EAD-4942-BE6E-74D325504AB2}" srcOrd="4" destOrd="0" presId="urn:microsoft.com/office/officeart/2005/8/layout/orgChart1"/>
    <dgm:cxn modelId="{DFF90C05-649E-464F-B569-D63C854371FA}" type="presParOf" srcId="{032A33D5-EA7C-4A35-9AED-5970045052D6}" destId="{E3B42AC0-C1BF-4A6E-8907-DABFF3557FBB}" srcOrd="5" destOrd="0" presId="urn:microsoft.com/office/officeart/2005/8/layout/orgChart1"/>
    <dgm:cxn modelId="{ED4B089F-75AD-44F9-92AA-E7A8EEBAAE3F}" type="presParOf" srcId="{E3B42AC0-C1BF-4A6E-8907-DABFF3557FBB}" destId="{FA5F03CC-B26F-41DD-86AD-1A3A7208D797}" srcOrd="0" destOrd="0" presId="urn:microsoft.com/office/officeart/2005/8/layout/orgChart1"/>
    <dgm:cxn modelId="{E8125AB9-8143-4B47-A82A-301102383FEF}" type="presParOf" srcId="{FA5F03CC-B26F-41DD-86AD-1A3A7208D797}" destId="{5022FEAA-2124-4355-B46F-DEABA5C1FD1C}" srcOrd="0" destOrd="0" presId="urn:microsoft.com/office/officeart/2005/8/layout/orgChart1"/>
    <dgm:cxn modelId="{C8572324-B08E-4718-9D36-61AFFA257487}" type="presParOf" srcId="{FA5F03CC-B26F-41DD-86AD-1A3A7208D797}" destId="{A5788E19-D33C-416B-BF29-B556FBB5ACC2}" srcOrd="1" destOrd="0" presId="urn:microsoft.com/office/officeart/2005/8/layout/orgChart1"/>
    <dgm:cxn modelId="{E0353BD2-8CE4-412F-8971-7A6B58A7AEE6}" type="presParOf" srcId="{E3B42AC0-C1BF-4A6E-8907-DABFF3557FBB}" destId="{54EAD522-6A3B-4D8E-B598-E84B8A7FEA25}" srcOrd="1" destOrd="0" presId="urn:microsoft.com/office/officeart/2005/8/layout/orgChart1"/>
    <dgm:cxn modelId="{793F8BCF-9E50-463D-B1FA-E37A40104DC8}" type="presParOf" srcId="{E3B42AC0-C1BF-4A6E-8907-DABFF3557FBB}" destId="{B9A27FC9-25A3-4508-8597-1F28D1A6D7C3}" srcOrd="2" destOrd="0" presId="urn:microsoft.com/office/officeart/2005/8/layout/orgChart1"/>
    <dgm:cxn modelId="{F54C128D-E041-4E7A-8195-19A450497201}" type="presParOf" srcId="{032A33D5-EA7C-4A35-9AED-5970045052D6}" destId="{99D91C12-0B2A-4DA5-8B95-AB122B380903}" srcOrd="6" destOrd="0" presId="urn:microsoft.com/office/officeart/2005/8/layout/orgChart1"/>
    <dgm:cxn modelId="{4483356E-3004-44CD-93EB-B4CA6AE895CE}" type="presParOf" srcId="{032A33D5-EA7C-4A35-9AED-5970045052D6}" destId="{5A30957C-3728-49DB-9217-45746337E73A}" srcOrd="7" destOrd="0" presId="urn:microsoft.com/office/officeart/2005/8/layout/orgChart1"/>
    <dgm:cxn modelId="{17A342FE-82A4-4175-AEEA-A379CFC5E29B}" type="presParOf" srcId="{5A30957C-3728-49DB-9217-45746337E73A}" destId="{5B7DE204-5DD9-493A-9065-39B6D28B7CD2}" srcOrd="0" destOrd="0" presId="urn:microsoft.com/office/officeart/2005/8/layout/orgChart1"/>
    <dgm:cxn modelId="{74EB8AC4-0996-41AA-9AF6-7D3889BC4A5B}" type="presParOf" srcId="{5B7DE204-5DD9-493A-9065-39B6D28B7CD2}" destId="{C4B5F697-A84E-43D0-8F87-3C116FA2AF2E}" srcOrd="0" destOrd="0" presId="urn:microsoft.com/office/officeart/2005/8/layout/orgChart1"/>
    <dgm:cxn modelId="{E505CC81-40CB-49B3-B0CC-5E8AF64A7206}" type="presParOf" srcId="{5B7DE204-5DD9-493A-9065-39B6D28B7CD2}" destId="{BCB6F8B7-C87C-49BE-83C3-8F04150DE0A2}" srcOrd="1" destOrd="0" presId="urn:microsoft.com/office/officeart/2005/8/layout/orgChart1"/>
    <dgm:cxn modelId="{F280EFB8-34DF-47BD-897D-595EB2D89953}" type="presParOf" srcId="{5A30957C-3728-49DB-9217-45746337E73A}" destId="{00554628-9936-436F-B864-8995DAB2772A}" srcOrd="1" destOrd="0" presId="urn:microsoft.com/office/officeart/2005/8/layout/orgChart1"/>
    <dgm:cxn modelId="{9589CFF1-8E19-457B-B50D-80F86737F1E2}" type="presParOf" srcId="{5A30957C-3728-49DB-9217-45746337E73A}" destId="{0D1D04EC-B6BC-4EF3-B55C-8D797AF98797}" srcOrd="2" destOrd="0" presId="urn:microsoft.com/office/officeart/2005/8/layout/orgChart1"/>
    <dgm:cxn modelId="{BB4B8930-B384-468D-A74E-CEC534EF215F}" type="presParOf" srcId="{0CF5585A-8302-4232-BEF6-D40400D166B6}" destId="{1CAF8544-3558-4024-8E04-1B78CBD1D88F}" srcOrd="2" destOrd="0" presId="urn:microsoft.com/office/officeart/2005/8/layout/orgChart1"/>
    <dgm:cxn modelId="{A1A9B137-41CA-458A-B8C1-1619D4E797A5}" type="presParOf" srcId="{B1951EE7-32FD-444C-97F7-74E2F26DC78A}" destId="{D2B22C85-A390-4D88-86B8-AB71474CDCDA}" srcOrd="4" destOrd="0" presId="urn:microsoft.com/office/officeart/2005/8/layout/orgChart1"/>
    <dgm:cxn modelId="{06ED346A-78D9-4C50-AA88-2957554AACF3}" type="presParOf" srcId="{B1951EE7-32FD-444C-97F7-74E2F26DC78A}" destId="{C6E189A8-A925-4AF6-834C-20314D7F293C}" srcOrd="5" destOrd="0" presId="urn:microsoft.com/office/officeart/2005/8/layout/orgChart1"/>
    <dgm:cxn modelId="{182509D0-1A11-4D8A-AE16-C7320243CE3B}" type="presParOf" srcId="{C6E189A8-A925-4AF6-834C-20314D7F293C}" destId="{C99114ED-63D9-4B91-AA70-FC0D21B69E74}" srcOrd="0" destOrd="0" presId="urn:microsoft.com/office/officeart/2005/8/layout/orgChart1"/>
    <dgm:cxn modelId="{CC13621F-DC5B-4016-BBB6-BD009D15726E}" type="presParOf" srcId="{C99114ED-63D9-4B91-AA70-FC0D21B69E74}" destId="{3F28437E-FCC9-4D82-8A73-9B03D29C3B86}" srcOrd="0" destOrd="0" presId="urn:microsoft.com/office/officeart/2005/8/layout/orgChart1"/>
    <dgm:cxn modelId="{CADE7B82-D8CF-45B7-A275-0AE3193DF7A6}" type="presParOf" srcId="{C99114ED-63D9-4B91-AA70-FC0D21B69E74}" destId="{8D8C1708-6167-4B1E-A519-629697FC64E6}" srcOrd="1" destOrd="0" presId="urn:microsoft.com/office/officeart/2005/8/layout/orgChart1"/>
    <dgm:cxn modelId="{D402B5AB-89A2-414E-9D1E-4D422F656511}" type="presParOf" srcId="{C6E189A8-A925-4AF6-834C-20314D7F293C}" destId="{75716075-6744-4BB1-B056-238E870BB1E8}" srcOrd="1" destOrd="0" presId="urn:microsoft.com/office/officeart/2005/8/layout/orgChart1"/>
    <dgm:cxn modelId="{B8B7BA57-5D71-41A6-9AC3-2F732AB8F8A2}" type="presParOf" srcId="{75716075-6744-4BB1-B056-238E870BB1E8}" destId="{4C702263-6C5D-4B3B-B1AF-B4BD1ABD13BC}" srcOrd="0" destOrd="0" presId="urn:microsoft.com/office/officeart/2005/8/layout/orgChart1"/>
    <dgm:cxn modelId="{6ADB48E1-6C24-4E2D-ABC5-02097B0F87C4}" type="presParOf" srcId="{75716075-6744-4BB1-B056-238E870BB1E8}" destId="{4C6F2135-7AD7-414A-8378-E8F25FD3351D}" srcOrd="1" destOrd="0" presId="urn:microsoft.com/office/officeart/2005/8/layout/orgChart1"/>
    <dgm:cxn modelId="{886AD213-E884-4C40-A9A8-1F2D614928EB}" type="presParOf" srcId="{4C6F2135-7AD7-414A-8378-E8F25FD3351D}" destId="{8A66E47F-CE5A-4D1B-A2CF-F96606DA8A4B}" srcOrd="0" destOrd="0" presId="urn:microsoft.com/office/officeart/2005/8/layout/orgChart1"/>
    <dgm:cxn modelId="{9604FA68-8378-48B9-84EB-E8209F374324}" type="presParOf" srcId="{8A66E47F-CE5A-4D1B-A2CF-F96606DA8A4B}" destId="{6C923110-1F76-4953-BFF9-4C9FC36ABB21}" srcOrd="0" destOrd="0" presId="urn:microsoft.com/office/officeart/2005/8/layout/orgChart1"/>
    <dgm:cxn modelId="{72F2E780-31AF-4AD7-8365-BFCC539B61A3}" type="presParOf" srcId="{8A66E47F-CE5A-4D1B-A2CF-F96606DA8A4B}" destId="{CBA67311-7737-4E3D-B062-818F340AD49E}" srcOrd="1" destOrd="0" presId="urn:microsoft.com/office/officeart/2005/8/layout/orgChart1"/>
    <dgm:cxn modelId="{D2E30A22-23AC-44BB-A885-A7D2BEE97F70}" type="presParOf" srcId="{4C6F2135-7AD7-414A-8378-E8F25FD3351D}" destId="{22A636D4-F051-42F7-9601-17DF4EFF86D2}" srcOrd="1" destOrd="0" presId="urn:microsoft.com/office/officeart/2005/8/layout/orgChart1"/>
    <dgm:cxn modelId="{CF5344B8-5C20-4831-806A-B2174116FB2D}" type="presParOf" srcId="{4C6F2135-7AD7-414A-8378-E8F25FD3351D}" destId="{46596F1F-A25E-4E0E-B4E9-6BEABE59D3BC}" srcOrd="2" destOrd="0" presId="urn:microsoft.com/office/officeart/2005/8/layout/orgChart1"/>
    <dgm:cxn modelId="{7454B40C-2B25-4328-A81E-B9F36D231CAA}" type="presParOf" srcId="{75716075-6744-4BB1-B056-238E870BB1E8}" destId="{E1CE1438-0B0E-4F51-830B-297AFFC8D66E}" srcOrd="2" destOrd="0" presId="urn:microsoft.com/office/officeart/2005/8/layout/orgChart1"/>
    <dgm:cxn modelId="{89F0EDAF-21E2-4AC0-A5D7-9C7F4E8BB44D}" type="presParOf" srcId="{75716075-6744-4BB1-B056-238E870BB1E8}" destId="{4F7737A6-F873-4072-8A50-8518FA79B8C4}" srcOrd="3" destOrd="0" presId="urn:microsoft.com/office/officeart/2005/8/layout/orgChart1"/>
    <dgm:cxn modelId="{B6C5658B-2038-4F41-9F68-67CA9E06F419}" type="presParOf" srcId="{4F7737A6-F873-4072-8A50-8518FA79B8C4}" destId="{79BF167C-4929-4C90-9777-786FE054C333}" srcOrd="0" destOrd="0" presId="urn:microsoft.com/office/officeart/2005/8/layout/orgChart1"/>
    <dgm:cxn modelId="{CA0758FF-EAE7-4BE5-B314-773564AC26A6}" type="presParOf" srcId="{79BF167C-4929-4C90-9777-786FE054C333}" destId="{0BD07DCB-C7B9-4EC9-ABDA-1742F477036B}" srcOrd="0" destOrd="0" presId="urn:microsoft.com/office/officeart/2005/8/layout/orgChart1"/>
    <dgm:cxn modelId="{20271456-C7E1-47C7-91A1-4C86E95167AA}" type="presParOf" srcId="{79BF167C-4929-4C90-9777-786FE054C333}" destId="{443A41B1-6A6F-4D6E-B384-F033E318D928}" srcOrd="1" destOrd="0" presId="urn:microsoft.com/office/officeart/2005/8/layout/orgChart1"/>
    <dgm:cxn modelId="{144BF417-CC54-4E83-BDAC-462864A44257}" type="presParOf" srcId="{4F7737A6-F873-4072-8A50-8518FA79B8C4}" destId="{ADAD5AF2-6280-4125-9337-6820D25FD42C}" srcOrd="1" destOrd="0" presId="urn:microsoft.com/office/officeart/2005/8/layout/orgChart1"/>
    <dgm:cxn modelId="{D666EE6A-A4D7-44D3-947A-4978BD192A2D}" type="presParOf" srcId="{4F7737A6-F873-4072-8A50-8518FA79B8C4}" destId="{4586AB4D-AC71-40B9-A3CB-CBF8974DFF1B}" srcOrd="2" destOrd="0" presId="urn:microsoft.com/office/officeart/2005/8/layout/orgChart1"/>
    <dgm:cxn modelId="{C4BFFFAB-E232-44FD-9B04-930BA02C8020}" type="presParOf" srcId="{C6E189A8-A925-4AF6-834C-20314D7F293C}" destId="{3A727F48-A75E-4857-A599-3FBEEEADFEEC}" srcOrd="2" destOrd="0" presId="urn:microsoft.com/office/officeart/2005/8/layout/orgChart1"/>
    <dgm:cxn modelId="{22C35150-833B-4ADD-AC74-207E7ADE251F}" type="presParOf" srcId="{B1951EE7-32FD-444C-97F7-74E2F26DC78A}" destId="{07E215B6-17B8-4352-9937-67366CC11549}" srcOrd="6" destOrd="0" presId="urn:microsoft.com/office/officeart/2005/8/layout/orgChart1"/>
    <dgm:cxn modelId="{719D6A0B-AB70-4A28-8A77-2CC5254AA5E4}" type="presParOf" srcId="{B1951EE7-32FD-444C-97F7-74E2F26DC78A}" destId="{DF210229-50F8-4F71-A862-4BB296D5D58C}" srcOrd="7" destOrd="0" presId="urn:microsoft.com/office/officeart/2005/8/layout/orgChart1"/>
    <dgm:cxn modelId="{090F5EFE-CAE4-41D4-8A26-D944665D2B86}" type="presParOf" srcId="{DF210229-50F8-4F71-A862-4BB296D5D58C}" destId="{FAA4A80F-DB8A-4D9B-A29F-C701D2F4DDDB}" srcOrd="0" destOrd="0" presId="urn:microsoft.com/office/officeart/2005/8/layout/orgChart1"/>
    <dgm:cxn modelId="{725D824A-8BF3-46F0-8F2D-43E3447A01D2}" type="presParOf" srcId="{FAA4A80F-DB8A-4D9B-A29F-C701D2F4DDDB}" destId="{9F9EB249-D9BE-4F4E-BC8C-1E0CE71DE74E}" srcOrd="0" destOrd="0" presId="urn:microsoft.com/office/officeart/2005/8/layout/orgChart1"/>
    <dgm:cxn modelId="{ABD2E288-0631-4FC5-AB02-B4192D0600E3}" type="presParOf" srcId="{FAA4A80F-DB8A-4D9B-A29F-C701D2F4DDDB}" destId="{DC50B34F-35F9-45E3-BDE4-A98CCA949B3F}" srcOrd="1" destOrd="0" presId="urn:microsoft.com/office/officeart/2005/8/layout/orgChart1"/>
    <dgm:cxn modelId="{46BFE2CE-D99A-4147-B327-B9354A2D6659}" type="presParOf" srcId="{DF210229-50F8-4F71-A862-4BB296D5D58C}" destId="{BB0C4972-14FB-44DF-B06A-E6431AB628DE}" srcOrd="1" destOrd="0" presId="urn:microsoft.com/office/officeart/2005/8/layout/orgChart1"/>
    <dgm:cxn modelId="{A872A173-29B4-44D0-9D4F-B7686E52A772}" type="presParOf" srcId="{BB0C4972-14FB-44DF-B06A-E6431AB628DE}" destId="{3173EE3F-4BEB-4AF4-8ECF-26C4B9C11A98}" srcOrd="0" destOrd="0" presId="urn:microsoft.com/office/officeart/2005/8/layout/orgChart1"/>
    <dgm:cxn modelId="{568781E4-48C3-4E73-B099-7946358C035A}" type="presParOf" srcId="{BB0C4972-14FB-44DF-B06A-E6431AB628DE}" destId="{6F54B4A9-7456-4C93-8001-7517EF949C5A}" srcOrd="1" destOrd="0" presId="urn:microsoft.com/office/officeart/2005/8/layout/orgChart1"/>
    <dgm:cxn modelId="{027C528D-73EB-494D-ADE8-11459A826986}" type="presParOf" srcId="{6F54B4A9-7456-4C93-8001-7517EF949C5A}" destId="{237CAF4B-193B-4583-9895-A1FB085B73CD}" srcOrd="0" destOrd="0" presId="urn:microsoft.com/office/officeart/2005/8/layout/orgChart1"/>
    <dgm:cxn modelId="{522F0ED0-721D-455A-8E3D-DEEBA476A626}" type="presParOf" srcId="{237CAF4B-193B-4583-9895-A1FB085B73CD}" destId="{535BBC04-50E0-42FE-8554-A3AF8354256C}" srcOrd="0" destOrd="0" presId="urn:microsoft.com/office/officeart/2005/8/layout/orgChart1"/>
    <dgm:cxn modelId="{72FCAD47-DC8D-4454-BE68-587D20ABAB0C}" type="presParOf" srcId="{237CAF4B-193B-4583-9895-A1FB085B73CD}" destId="{064A75DC-F7A8-41D6-9332-5E45F81CC245}" srcOrd="1" destOrd="0" presId="urn:microsoft.com/office/officeart/2005/8/layout/orgChart1"/>
    <dgm:cxn modelId="{DF72316A-2BAB-4A63-BD78-897B11DA8B49}" type="presParOf" srcId="{6F54B4A9-7456-4C93-8001-7517EF949C5A}" destId="{54B43F4A-4F71-4041-97E5-B158E448658B}" srcOrd="1" destOrd="0" presId="urn:microsoft.com/office/officeart/2005/8/layout/orgChart1"/>
    <dgm:cxn modelId="{36B09A56-B946-4293-BE51-0E15224CB7BF}" type="presParOf" srcId="{6F54B4A9-7456-4C93-8001-7517EF949C5A}" destId="{2F39DC3E-1CED-462F-A5B6-98046C8E9172}" srcOrd="2" destOrd="0" presId="urn:microsoft.com/office/officeart/2005/8/layout/orgChart1"/>
    <dgm:cxn modelId="{29C5761C-D469-4139-86E9-A368701999C7}" type="presParOf" srcId="{BB0C4972-14FB-44DF-B06A-E6431AB628DE}" destId="{450642F0-6DCC-47AF-8946-2FAD93BA5886}" srcOrd="2" destOrd="0" presId="urn:microsoft.com/office/officeart/2005/8/layout/orgChart1"/>
    <dgm:cxn modelId="{3B4EC43A-F65E-4C74-9A9E-9E349CAEAF2F}" type="presParOf" srcId="{BB0C4972-14FB-44DF-B06A-E6431AB628DE}" destId="{32B914CC-CD52-4F3F-B938-02FC3655D0B2}" srcOrd="3" destOrd="0" presId="urn:microsoft.com/office/officeart/2005/8/layout/orgChart1"/>
    <dgm:cxn modelId="{C6E38E2C-937C-4AE1-B21C-347B3F974AEC}" type="presParOf" srcId="{32B914CC-CD52-4F3F-B938-02FC3655D0B2}" destId="{CA0303B2-97E7-45EF-BFC3-BD49EF0DEB0A}" srcOrd="0" destOrd="0" presId="urn:microsoft.com/office/officeart/2005/8/layout/orgChart1"/>
    <dgm:cxn modelId="{F8252993-38DC-4C07-8B34-D079C59C9445}" type="presParOf" srcId="{CA0303B2-97E7-45EF-BFC3-BD49EF0DEB0A}" destId="{EF600F29-75BD-4818-9812-D85FAFAB0489}" srcOrd="0" destOrd="0" presId="urn:microsoft.com/office/officeart/2005/8/layout/orgChart1"/>
    <dgm:cxn modelId="{0F6A7D3C-D01C-49BD-99F4-AE2419CDDB13}" type="presParOf" srcId="{CA0303B2-97E7-45EF-BFC3-BD49EF0DEB0A}" destId="{F968BC1F-6328-46D4-982C-7F726D285F50}" srcOrd="1" destOrd="0" presId="urn:microsoft.com/office/officeart/2005/8/layout/orgChart1"/>
    <dgm:cxn modelId="{19B2D7C9-BCAC-40F0-99D3-026A083DDBD1}" type="presParOf" srcId="{32B914CC-CD52-4F3F-B938-02FC3655D0B2}" destId="{18A23E15-EDC1-43DC-8A38-412806D1CBAC}" srcOrd="1" destOrd="0" presId="urn:microsoft.com/office/officeart/2005/8/layout/orgChart1"/>
    <dgm:cxn modelId="{2734AE5C-50E9-480B-BE99-BB79D726B07C}" type="presParOf" srcId="{32B914CC-CD52-4F3F-B938-02FC3655D0B2}" destId="{E14A2460-636D-4F9D-AF1E-E3471278E595}" srcOrd="2" destOrd="0" presId="urn:microsoft.com/office/officeart/2005/8/layout/orgChart1"/>
    <dgm:cxn modelId="{DC156EBA-1BFE-4E21-B201-4E4486772094}" type="presParOf" srcId="{BB0C4972-14FB-44DF-B06A-E6431AB628DE}" destId="{8C6618F2-9F43-456C-859F-1C0836099557}" srcOrd="4" destOrd="0" presId="urn:microsoft.com/office/officeart/2005/8/layout/orgChart1"/>
    <dgm:cxn modelId="{DB3571AC-8813-4AB6-AC00-DD203A6481B8}" type="presParOf" srcId="{BB0C4972-14FB-44DF-B06A-E6431AB628DE}" destId="{245F1654-83A8-48DD-9B0C-F8F2ED1DF72C}" srcOrd="5" destOrd="0" presId="urn:microsoft.com/office/officeart/2005/8/layout/orgChart1"/>
    <dgm:cxn modelId="{EC352F66-A428-4298-8883-9F2C36633120}" type="presParOf" srcId="{245F1654-83A8-48DD-9B0C-F8F2ED1DF72C}" destId="{9CC6F9A9-DD79-4E1C-B60D-C5E104A457D0}" srcOrd="0" destOrd="0" presId="urn:microsoft.com/office/officeart/2005/8/layout/orgChart1"/>
    <dgm:cxn modelId="{54061362-4908-400F-8FED-87B5197D5A35}" type="presParOf" srcId="{9CC6F9A9-DD79-4E1C-B60D-C5E104A457D0}" destId="{0A5DC8DD-1D29-4715-8FED-2A70F32C83E0}" srcOrd="0" destOrd="0" presId="urn:microsoft.com/office/officeart/2005/8/layout/orgChart1"/>
    <dgm:cxn modelId="{C92038D8-BBB6-4A92-868D-FC45483E89E4}" type="presParOf" srcId="{9CC6F9A9-DD79-4E1C-B60D-C5E104A457D0}" destId="{4EBFCF50-C817-4486-9660-666A2B62D322}" srcOrd="1" destOrd="0" presId="urn:microsoft.com/office/officeart/2005/8/layout/orgChart1"/>
    <dgm:cxn modelId="{BB9E599F-6433-4D71-B873-9177C114EECF}" type="presParOf" srcId="{245F1654-83A8-48DD-9B0C-F8F2ED1DF72C}" destId="{0E4E40E0-A6A1-44FB-8A26-7920F12E77F8}" srcOrd="1" destOrd="0" presId="urn:microsoft.com/office/officeart/2005/8/layout/orgChart1"/>
    <dgm:cxn modelId="{51CCF63B-7804-46BB-AC9F-D72A0398AB58}" type="presParOf" srcId="{245F1654-83A8-48DD-9B0C-F8F2ED1DF72C}" destId="{D76B0A79-E1BE-41F6-A14E-6822CD8A8579}" srcOrd="2" destOrd="0" presId="urn:microsoft.com/office/officeart/2005/8/layout/orgChart1"/>
    <dgm:cxn modelId="{D3ADC3A7-1F0C-4BDF-8BC2-B47088439C40}" type="presParOf" srcId="{DF210229-50F8-4F71-A862-4BB296D5D58C}" destId="{10E5AA3D-C29E-4708-8208-F029BE08804E}" srcOrd="2" destOrd="0" presId="urn:microsoft.com/office/officeart/2005/8/layout/orgChart1"/>
    <dgm:cxn modelId="{4C6D2F12-D556-4871-B239-EBFE1E302FC6}" type="presParOf" srcId="{B1951EE7-32FD-444C-97F7-74E2F26DC78A}" destId="{F62A0591-B9A5-4740-8370-073504B1B8DF}" srcOrd="8" destOrd="0" presId="urn:microsoft.com/office/officeart/2005/8/layout/orgChart1"/>
    <dgm:cxn modelId="{243EFF1E-95F3-440E-87EF-4083E8935046}" type="presParOf" srcId="{B1951EE7-32FD-444C-97F7-74E2F26DC78A}" destId="{6308FF63-B1FD-415B-8A83-430D96DBADE7}" srcOrd="9" destOrd="0" presId="urn:microsoft.com/office/officeart/2005/8/layout/orgChart1"/>
    <dgm:cxn modelId="{333CD6A1-4B08-43AF-B00D-04DBF9E6B746}" type="presParOf" srcId="{6308FF63-B1FD-415B-8A83-430D96DBADE7}" destId="{F6291E6C-A0B1-471C-B4F2-B9F0E74F8DB4}" srcOrd="0" destOrd="0" presId="urn:microsoft.com/office/officeart/2005/8/layout/orgChart1"/>
    <dgm:cxn modelId="{2FFA64BC-18F7-405B-9DFD-B77746E4E4E1}" type="presParOf" srcId="{F6291E6C-A0B1-471C-B4F2-B9F0E74F8DB4}" destId="{A4D14E40-4A9D-4212-8A8A-EC3F149EA2E5}" srcOrd="0" destOrd="0" presId="urn:microsoft.com/office/officeart/2005/8/layout/orgChart1"/>
    <dgm:cxn modelId="{3B811977-2FC3-4E18-8295-C7882D9CBD7A}" type="presParOf" srcId="{F6291E6C-A0B1-471C-B4F2-B9F0E74F8DB4}" destId="{52BBAA91-6F4F-475B-8EFE-2453DB0023A9}" srcOrd="1" destOrd="0" presId="urn:microsoft.com/office/officeart/2005/8/layout/orgChart1"/>
    <dgm:cxn modelId="{BA750CC5-9B07-45F8-9D10-C43E46D5826D}" type="presParOf" srcId="{6308FF63-B1FD-415B-8A83-430D96DBADE7}" destId="{5CADFFA2-72E9-44FF-9118-72E704843E9E}" srcOrd="1" destOrd="0" presId="urn:microsoft.com/office/officeart/2005/8/layout/orgChart1"/>
    <dgm:cxn modelId="{B2E06A5E-FD8E-4945-A6E9-D306A23AAFCA}" type="presParOf" srcId="{5CADFFA2-72E9-44FF-9118-72E704843E9E}" destId="{FF416EDF-2890-4523-90E7-9704E19BEE77}" srcOrd="0" destOrd="0" presId="urn:microsoft.com/office/officeart/2005/8/layout/orgChart1"/>
    <dgm:cxn modelId="{6A18602F-48E7-45EC-BE7D-725C25772D96}" type="presParOf" srcId="{5CADFFA2-72E9-44FF-9118-72E704843E9E}" destId="{6BFA5704-25CB-44ED-ADBF-BA316519DBC7}" srcOrd="1" destOrd="0" presId="urn:microsoft.com/office/officeart/2005/8/layout/orgChart1"/>
    <dgm:cxn modelId="{CF26746A-A5FA-4A68-A849-C1B786731EB5}" type="presParOf" srcId="{6BFA5704-25CB-44ED-ADBF-BA316519DBC7}" destId="{39B4D039-5A66-467D-AFA5-F971DF930DF2}" srcOrd="0" destOrd="0" presId="urn:microsoft.com/office/officeart/2005/8/layout/orgChart1"/>
    <dgm:cxn modelId="{8AA4DDCA-8FF1-4C37-B986-98159598A166}" type="presParOf" srcId="{39B4D039-5A66-467D-AFA5-F971DF930DF2}" destId="{1BFBE541-38D4-45CE-BACA-F905ED64043B}" srcOrd="0" destOrd="0" presId="urn:microsoft.com/office/officeart/2005/8/layout/orgChart1"/>
    <dgm:cxn modelId="{B4D22C6E-2C5A-40D9-976D-D42B80B7058D}" type="presParOf" srcId="{39B4D039-5A66-467D-AFA5-F971DF930DF2}" destId="{29CA4F25-039B-4D5C-929E-558A2B4F6FB5}" srcOrd="1" destOrd="0" presId="urn:microsoft.com/office/officeart/2005/8/layout/orgChart1"/>
    <dgm:cxn modelId="{D5526112-A7EE-46A6-AC58-FBA060D4F8E1}" type="presParOf" srcId="{6BFA5704-25CB-44ED-ADBF-BA316519DBC7}" destId="{8ACAD700-AC28-4644-81F7-9DC2AF10D6D3}" srcOrd="1" destOrd="0" presId="urn:microsoft.com/office/officeart/2005/8/layout/orgChart1"/>
    <dgm:cxn modelId="{E912FB50-B03D-44EF-90F0-70CD67549515}" type="presParOf" srcId="{6BFA5704-25CB-44ED-ADBF-BA316519DBC7}" destId="{7CF7C6C4-48E6-4823-968A-B81452CA10C2}" srcOrd="2" destOrd="0" presId="urn:microsoft.com/office/officeart/2005/8/layout/orgChart1"/>
    <dgm:cxn modelId="{3683A33B-2D51-4E0C-AE58-F6CDDDE9ABDA}" type="presParOf" srcId="{5CADFFA2-72E9-44FF-9118-72E704843E9E}" destId="{4F250264-11D9-4615-9E03-D136D0BA477A}" srcOrd="2" destOrd="0" presId="urn:microsoft.com/office/officeart/2005/8/layout/orgChart1"/>
    <dgm:cxn modelId="{2547B258-F29C-42A2-BEE4-E25B113316EA}" type="presParOf" srcId="{5CADFFA2-72E9-44FF-9118-72E704843E9E}" destId="{A5B5E586-8B20-4571-9FD1-280142A0948E}" srcOrd="3" destOrd="0" presId="urn:microsoft.com/office/officeart/2005/8/layout/orgChart1"/>
    <dgm:cxn modelId="{4DAEDCCE-3ECD-4244-9B6E-18A71801A624}" type="presParOf" srcId="{A5B5E586-8B20-4571-9FD1-280142A0948E}" destId="{7521F596-2958-4BC3-B919-A655727D83B3}" srcOrd="0" destOrd="0" presId="urn:microsoft.com/office/officeart/2005/8/layout/orgChart1"/>
    <dgm:cxn modelId="{E1B0992C-878D-4A7E-8BE9-4BDD02D9A193}" type="presParOf" srcId="{7521F596-2958-4BC3-B919-A655727D83B3}" destId="{F872E8AC-6240-4981-8B85-AD499974A3D6}" srcOrd="0" destOrd="0" presId="urn:microsoft.com/office/officeart/2005/8/layout/orgChart1"/>
    <dgm:cxn modelId="{194B2BCF-B57E-4193-B994-932D72D1802A}" type="presParOf" srcId="{7521F596-2958-4BC3-B919-A655727D83B3}" destId="{782CA22D-E055-478A-8869-891F4352A324}" srcOrd="1" destOrd="0" presId="urn:microsoft.com/office/officeart/2005/8/layout/orgChart1"/>
    <dgm:cxn modelId="{488DC9BB-46A2-4AF2-86E9-F92FFA218DC0}" type="presParOf" srcId="{A5B5E586-8B20-4571-9FD1-280142A0948E}" destId="{17B630BF-D7F9-44E9-B0FC-996C1B3895E3}" srcOrd="1" destOrd="0" presId="urn:microsoft.com/office/officeart/2005/8/layout/orgChart1"/>
    <dgm:cxn modelId="{DB4FB6C5-50E1-4C92-B162-C43872D6AE87}" type="presParOf" srcId="{A5B5E586-8B20-4571-9FD1-280142A0948E}" destId="{C5A850D2-5F5E-4AAF-A336-5E5E56CBB160}" srcOrd="2" destOrd="0" presId="urn:microsoft.com/office/officeart/2005/8/layout/orgChart1"/>
    <dgm:cxn modelId="{34F4BF0F-BD70-48FC-BDE5-DF01F042A609}" type="presParOf" srcId="{6308FF63-B1FD-415B-8A83-430D96DBADE7}" destId="{DFD13981-5465-4C4B-88BD-E860D78A0F43}" srcOrd="2" destOrd="0" presId="urn:microsoft.com/office/officeart/2005/8/layout/orgChart1"/>
    <dgm:cxn modelId="{647D6ADC-DCFF-4ABB-9461-DC410F8DD762}" type="presParOf" srcId="{D7C919EE-A5B9-483B-A564-3C333686E475}" destId="{5657BA4D-0312-42FA-8304-8821DD4B5609}" srcOrd="2" destOrd="0" presId="urn:microsoft.com/office/officeart/2005/8/layout/orgChart1"/>
  </dgm:cxnLst>
  <dgm:bg/>
  <dgm:whole/>
  <dgm:extLst>
    <a:ext uri="http://schemas.microsoft.com/office/drawing/2008/diagram">
      <dsp:dataModelExt xmlns:dsp="http://schemas.microsoft.com/office/drawing/2008/diagram" xmlns="" relId="rId18"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F250264-11D9-4615-9E03-D136D0BA477A}">
      <dsp:nvSpPr>
        <dsp:cNvPr id="0" name=""/>
        <dsp:cNvSpPr/>
      </dsp:nvSpPr>
      <dsp:spPr>
        <a:xfrm>
          <a:off x="7126092" y="1593402"/>
          <a:ext cx="141308" cy="1131783"/>
        </a:xfrm>
        <a:custGeom>
          <a:avLst/>
          <a:gdLst/>
          <a:ahLst/>
          <a:cxnLst/>
          <a:rect l="0" t="0" r="0" b="0"/>
          <a:pathLst>
            <a:path>
              <a:moveTo>
                <a:pt x="0" y="0"/>
              </a:moveTo>
              <a:lnTo>
                <a:pt x="0" y="1131783"/>
              </a:lnTo>
              <a:lnTo>
                <a:pt x="141308" y="1131783"/>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F416EDF-2890-4523-90E7-9704E19BEE77}">
      <dsp:nvSpPr>
        <dsp:cNvPr id="0" name=""/>
        <dsp:cNvSpPr/>
      </dsp:nvSpPr>
      <dsp:spPr>
        <a:xfrm>
          <a:off x="7126092" y="1593402"/>
          <a:ext cx="141308" cy="390776"/>
        </a:xfrm>
        <a:custGeom>
          <a:avLst/>
          <a:gdLst/>
          <a:ahLst/>
          <a:cxnLst/>
          <a:rect l="0" t="0" r="0" b="0"/>
          <a:pathLst>
            <a:path>
              <a:moveTo>
                <a:pt x="0" y="0"/>
              </a:moveTo>
              <a:lnTo>
                <a:pt x="0" y="390776"/>
              </a:lnTo>
              <a:lnTo>
                <a:pt x="141308" y="390776"/>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62A0591-B9A5-4740-8370-073504B1B8DF}">
      <dsp:nvSpPr>
        <dsp:cNvPr id="0" name=""/>
        <dsp:cNvSpPr/>
      </dsp:nvSpPr>
      <dsp:spPr>
        <a:xfrm>
          <a:off x="4824412" y="810996"/>
          <a:ext cx="2768212" cy="178397"/>
        </a:xfrm>
        <a:custGeom>
          <a:avLst/>
          <a:gdLst/>
          <a:ahLst/>
          <a:cxnLst/>
          <a:rect l="0" t="0" r="0" b="0"/>
          <a:pathLst>
            <a:path>
              <a:moveTo>
                <a:pt x="0" y="0"/>
              </a:moveTo>
              <a:lnTo>
                <a:pt x="0" y="89198"/>
              </a:lnTo>
              <a:lnTo>
                <a:pt x="2768212" y="89198"/>
              </a:lnTo>
              <a:lnTo>
                <a:pt x="2768212" y="178397"/>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C6618F2-9F43-456C-859F-1C0836099557}">
      <dsp:nvSpPr>
        <dsp:cNvPr id="0" name=""/>
        <dsp:cNvSpPr/>
      </dsp:nvSpPr>
      <dsp:spPr>
        <a:xfrm>
          <a:off x="5729533" y="1589898"/>
          <a:ext cx="121913" cy="1864911"/>
        </a:xfrm>
        <a:custGeom>
          <a:avLst/>
          <a:gdLst/>
          <a:ahLst/>
          <a:cxnLst/>
          <a:rect l="0" t="0" r="0" b="0"/>
          <a:pathLst>
            <a:path>
              <a:moveTo>
                <a:pt x="0" y="0"/>
              </a:moveTo>
              <a:lnTo>
                <a:pt x="0" y="1864911"/>
              </a:lnTo>
              <a:lnTo>
                <a:pt x="121913" y="186491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50642F0-6DCC-47AF-8946-2FAD93BA5886}">
      <dsp:nvSpPr>
        <dsp:cNvPr id="0" name=""/>
        <dsp:cNvSpPr/>
      </dsp:nvSpPr>
      <dsp:spPr>
        <a:xfrm>
          <a:off x="5729533" y="1589898"/>
          <a:ext cx="121913" cy="1127843"/>
        </a:xfrm>
        <a:custGeom>
          <a:avLst/>
          <a:gdLst/>
          <a:ahLst/>
          <a:cxnLst/>
          <a:rect l="0" t="0" r="0" b="0"/>
          <a:pathLst>
            <a:path>
              <a:moveTo>
                <a:pt x="0" y="0"/>
              </a:moveTo>
              <a:lnTo>
                <a:pt x="0" y="1127843"/>
              </a:lnTo>
              <a:lnTo>
                <a:pt x="121913" y="1127843"/>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173EE3F-4BEB-4AF4-8ECF-26C4B9C11A98}">
      <dsp:nvSpPr>
        <dsp:cNvPr id="0" name=""/>
        <dsp:cNvSpPr/>
      </dsp:nvSpPr>
      <dsp:spPr>
        <a:xfrm>
          <a:off x="5729533" y="1589898"/>
          <a:ext cx="121913" cy="390776"/>
        </a:xfrm>
        <a:custGeom>
          <a:avLst/>
          <a:gdLst/>
          <a:ahLst/>
          <a:cxnLst/>
          <a:rect l="0" t="0" r="0" b="0"/>
          <a:pathLst>
            <a:path>
              <a:moveTo>
                <a:pt x="0" y="0"/>
              </a:moveTo>
              <a:lnTo>
                <a:pt x="0" y="390776"/>
              </a:lnTo>
              <a:lnTo>
                <a:pt x="121913" y="390776"/>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7E215B6-17B8-4352-9937-67366CC11549}">
      <dsp:nvSpPr>
        <dsp:cNvPr id="0" name=""/>
        <dsp:cNvSpPr/>
      </dsp:nvSpPr>
      <dsp:spPr>
        <a:xfrm>
          <a:off x="4824412" y="810996"/>
          <a:ext cx="1387213" cy="178397"/>
        </a:xfrm>
        <a:custGeom>
          <a:avLst/>
          <a:gdLst/>
          <a:ahLst/>
          <a:cxnLst/>
          <a:rect l="0" t="0" r="0" b="0"/>
          <a:pathLst>
            <a:path>
              <a:moveTo>
                <a:pt x="0" y="0"/>
              </a:moveTo>
              <a:lnTo>
                <a:pt x="0" y="89198"/>
              </a:lnTo>
              <a:lnTo>
                <a:pt x="1387213" y="89198"/>
              </a:lnTo>
              <a:lnTo>
                <a:pt x="1387213" y="178397"/>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CE1438-0B0E-4F51-830B-297AFFC8D66E}">
      <dsp:nvSpPr>
        <dsp:cNvPr id="0" name=""/>
        <dsp:cNvSpPr/>
      </dsp:nvSpPr>
      <dsp:spPr>
        <a:xfrm>
          <a:off x="4300054" y="1593852"/>
          <a:ext cx="168537" cy="1001128"/>
        </a:xfrm>
        <a:custGeom>
          <a:avLst/>
          <a:gdLst/>
          <a:ahLst/>
          <a:cxnLst/>
          <a:rect l="0" t="0" r="0" b="0"/>
          <a:pathLst>
            <a:path>
              <a:moveTo>
                <a:pt x="0" y="0"/>
              </a:moveTo>
              <a:lnTo>
                <a:pt x="0" y="1001128"/>
              </a:lnTo>
              <a:lnTo>
                <a:pt x="168537" y="1001128"/>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702263-6C5D-4B3B-B1AF-B4BD1ABD13BC}">
      <dsp:nvSpPr>
        <dsp:cNvPr id="0" name=""/>
        <dsp:cNvSpPr/>
      </dsp:nvSpPr>
      <dsp:spPr>
        <a:xfrm>
          <a:off x="4300054" y="1593852"/>
          <a:ext cx="168537" cy="390776"/>
        </a:xfrm>
        <a:custGeom>
          <a:avLst/>
          <a:gdLst/>
          <a:ahLst/>
          <a:cxnLst/>
          <a:rect l="0" t="0" r="0" b="0"/>
          <a:pathLst>
            <a:path>
              <a:moveTo>
                <a:pt x="0" y="0"/>
              </a:moveTo>
              <a:lnTo>
                <a:pt x="0" y="390776"/>
              </a:lnTo>
              <a:lnTo>
                <a:pt x="168537" y="390776"/>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B22C85-A390-4D88-86B8-AB71474CDCDA}">
      <dsp:nvSpPr>
        <dsp:cNvPr id="0" name=""/>
        <dsp:cNvSpPr/>
      </dsp:nvSpPr>
      <dsp:spPr>
        <a:xfrm>
          <a:off x="4703767" y="810996"/>
          <a:ext cx="91440" cy="178397"/>
        </a:xfrm>
        <a:custGeom>
          <a:avLst/>
          <a:gdLst/>
          <a:ahLst/>
          <a:cxnLst/>
          <a:rect l="0" t="0" r="0" b="0"/>
          <a:pathLst>
            <a:path>
              <a:moveTo>
                <a:pt x="120644" y="0"/>
              </a:moveTo>
              <a:lnTo>
                <a:pt x="120644" y="89198"/>
              </a:lnTo>
              <a:lnTo>
                <a:pt x="45720" y="89198"/>
              </a:lnTo>
              <a:lnTo>
                <a:pt x="45720" y="178397"/>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9D91C12-0B2A-4DA5-8B95-AB122B380903}">
      <dsp:nvSpPr>
        <dsp:cNvPr id="0" name=""/>
        <dsp:cNvSpPr/>
      </dsp:nvSpPr>
      <dsp:spPr>
        <a:xfrm>
          <a:off x="3040501" y="1625959"/>
          <a:ext cx="153887" cy="2673202"/>
        </a:xfrm>
        <a:custGeom>
          <a:avLst/>
          <a:gdLst/>
          <a:ahLst/>
          <a:cxnLst/>
          <a:rect l="0" t="0" r="0" b="0"/>
          <a:pathLst>
            <a:path>
              <a:moveTo>
                <a:pt x="0" y="0"/>
              </a:moveTo>
              <a:lnTo>
                <a:pt x="0" y="2673202"/>
              </a:lnTo>
              <a:lnTo>
                <a:pt x="153887" y="2673202"/>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899CA13-3EAD-4942-BE6E-74D325504AB2}">
      <dsp:nvSpPr>
        <dsp:cNvPr id="0" name=""/>
        <dsp:cNvSpPr/>
      </dsp:nvSpPr>
      <dsp:spPr>
        <a:xfrm>
          <a:off x="3040501" y="1625959"/>
          <a:ext cx="153887" cy="1899147"/>
        </a:xfrm>
        <a:custGeom>
          <a:avLst/>
          <a:gdLst/>
          <a:ahLst/>
          <a:cxnLst/>
          <a:rect l="0" t="0" r="0" b="0"/>
          <a:pathLst>
            <a:path>
              <a:moveTo>
                <a:pt x="0" y="0"/>
              </a:moveTo>
              <a:lnTo>
                <a:pt x="0" y="1899147"/>
              </a:lnTo>
              <a:lnTo>
                <a:pt x="153887" y="1899147"/>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2C9392C-2C32-461F-8872-E9A97116EB39}">
      <dsp:nvSpPr>
        <dsp:cNvPr id="0" name=""/>
        <dsp:cNvSpPr/>
      </dsp:nvSpPr>
      <dsp:spPr>
        <a:xfrm>
          <a:off x="3040501" y="1625959"/>
          <a:ext cx="153887" cy="1066579"/>
        </a:xfrm>
        <a:custGeom>
          <a:avLst/>
          <a:gdLst/>
          <a:ahLst/>
          <a:cxnLst/>
          <a:rect l="0" t="0" r="0" b="0"/>
          <a:pathLst>
            <a:path>
              <a:moveTo>
                <a:pt x="0" y="0"/>
              </a:moveTo>
              <a:lnTo>
                <a:pt x="0" y="1066579"/>
              </a:lnTo>
              <a:lnTo>
                <a:pt x="153887" y="1066579"/>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77FB46C-B6AE-4AF8-A531-5A426B18DB57}">
      <dsp:nvSpPr>
        <dsp:cNvPr id="0" name=""/>
        <dsp:cNvSpPr/>
      </dsp:nvSpPr>
      <dsp:spPr>
        <a:xfrm>
          <a:off x="3040501" y="1625959"/>
          <a:ext cx="153887" cy="378245"/>
        </a:xfrm>
        <a:custGeom>
          <a:avLst/>
          <a:gdLst/>
          <a:ahLst/>
          <a:cxnLst/>
          <a:rect l="0" t="0" r="0" b="0"/>
          <a:pathLst>
            <a:path>
              <a:moveTo>
                <a:pt x="0" y="0"/>
              </a:moveTo>
              <a:lnTo>
                <a:pt x="0" y="378245"/>
              </a:lnTo>
              <a:lnTo>
                <a:pt x="153887" y="378245"/>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37A9B-97F9-4EEC-BEAF-2C3671693E3C}">
      <dsp:nvSpPr>
        <dsp:cNvPr id="0" name=""/>
        <dsp:cNvSpPr/>
      </dsp:nvSpPr>
      <dsp:spPr>
        <a:xfrm>
          <a:off x="3450868" y="810996"/>
          <a:ext cx="1373544" cy="178397"/>
        </a:xfrm>
        <a:custGeom>
          <a:avLst/>
          <a:gdLst/>
          <a:ahLst/>
          <a:cxnLst/>
          <a:rect l="0" t="0" r="0" b="0"/>
          <a:pathLst>
            <a:path>
              <a:moveTo>
                <a:pt x="1373544" y="0"/>
              </a:moveTo>
              <a:lnTo>
                <a:pt x="1373544" y="89198"/>
              </a:lnTo>
              <a:lnTo>
                <a:pt x="0" y="89198"/>
              </a:lnTo>
              <a:lnTo>
                <a:pt x="0" y="178397"/>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3DA218F-671D-48F7-8F3C-4AAC898CBF75}">
      <dsp:nvSpPr>
        <dsp:cNvPr id="0" name=""/>
        <dsp:cNvSpPr/>
      </dsp:nvSpPr>
      <dsp:spPr>
        <a:xfrm>
          <a:off x="1592431" y="1676986"/>
          <a:ext cx="254786" cy="1166241"/>
        </a:xfrm>
        <a:custGeom>
          <a:avLst/>
          <a:gdLst/>
          <a:ahLst/>
          <a:cxnLst/>
          <a:rect l="0" t="0" r="0" b="0"/>
          <a:pathLst>
            <a:path>
              <a:moveTo>
                <a:pt x="0" y="0"/>
              </a:moveTo>
              <a:lnTo>
                <a:pt x="0" y="1166241"/>
              </a:lnTo>
              <a:lnTo>
                <a:pt x="254786" y="1166241"/>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480CACB-B7FE-4341-8F65-A6E049AB91CC}">
      <dsp:nvSpPr>
        <dsp:cNvPr id="0" name=""/>
        <dsp:cNvSpPr/>
      </dsp:nvSpPr>
      <dsp:spPr>
        <a:xfrm>
          <a:off x="1592431" y="1676986"/>
          <a:ext cx="254786" cy="390776"/>
        </a:xfrm>
        <a:custGeom>
          <a:avLst/>
          <a:gdLst/>
          <a:ahLst/>
          <a:cxnLst/>
          <a:rect l="0" t="0" r="0" b="0"/>
          <a:pathLst>
            <a:path>
              <a:moveTo>
                <a:pt x="0" y="0"/>
              </a:moveTo>
              <a:lnTo>
                <a:pt x="0" y="390776"/>
              </a:lnTo>
              <a:lnTo>
                <a:pt x="254786" y="390776"/>
              </a:lnTo>
            </a:path>
          </a:pathLst>
        </a:custGeom>
        <a:noFill/>
        <a:ln w="25400" cap="flat" cmpd="sng" algn="ctr">
          <a:solidFill>
            <a:schemeClr val="accent1">
              <a:tint val="7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A40CB6D-03E4-4C01-9508-575BC4F781A6}">
      <dsp:nvSpPr>
        <dsp:cNvPr id="0" name=""/>
        <dsp:cNvSpPr/>
      </dsp:nvSpPr>
      <dsp:spPr>
        <a:xfrm>
          <a:off x="2070017" y="810996"/>
          <a:ext cx="2754394" cy="178397"/>
        </a:xfrm>
        <a:custGeom>
          <a:avLst/>
          <a:gdLst/>
          <a:ahLst/>
          <a:cxnLst/>
          <a:rect l="0" t="0" r="0" b="0"/>
          <a:pathLst>
            <a:path>
              <a:moveTo>
                <a:pt x="2754394" y="0"/>
              </a:moveTo>
              <a:lnTo>
                <a:pt x="2754394" y="89198"/>
              </a:lnTo>
              <a:lnTo>
                <a:pt x="0" y="89198"/>
              </a:lnTo>
              <a:lnTo>
                <a:pt x="0" y="178397"/>
              </a:lnTo>
            </a:path>
          </a:pathLst>
        </a:custGeom>
        <a:noFill/>
        <a:ln w="25400" cap="flat" cmpd="sng" algn="ctr">
          <a:solidFill>
            <a:schemeClr val="accent1">
              <a:tint val="9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472AB1-96D0-4231-A525-619A812A1D4E}">
      <dsp:nvSpPr>
        <dsp:cNvPr id="0" name=""/>
        <dsp:cNvSpPr/>
      </dsp:nvSpPr>
      <dsp:spPr>
        <a:xfrm>
          <a:off x="3072299" y="2212"/>
          <a:ext cx="3504226" cy="808783"/>
        </a:xfrm>
        <a:prstGeom prst="rect">
          <a:avLst/>
        </a:prstGeom>
        <a:solidFill>
          <a:schemeClr val="accent1">
            <a:alpha val="8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1066800">
            <a:lnSpc>
              <a:spcPct val="90000"/>
            </a:lnSpc>
            <a:spcBef>
              <a:spcPct val="0"/>
            </a:spcBef>
            <a:spcAft>
              <a:spcPct val="35000"/>
            </a:spcAft>
          </a:pPr>
          <a:r>
            <a:rPr lang="en-US" sz="2400" kern="1200" dirty="0"/>
            <a:t>GO Issuing (including Requesting)</a:t>
          </a:r>
        </a:p>
      </dsp:txBody>
      <dsp:txXfrm>
        <a:off x="3072299" y="2212"/>
        <a:ext cx="3504226" cy="808783"/>
      </dsp:txXfrm>
    </dsp:sp>
    <dsp:sp modelId="{55C06729-6EB1-47A5-B2CE-7E3950259FB1}">
      <dsp:nvSpPr>
        <dsp:cNvPr id="0" name=""/>
        <dsp:cNvSpPr/>
      </dsp:nvSpPr>
      <dsp:spPr>
        <a:xfrm>
          <a:off x="1473034" y="989394"/>
          <a:ext cx="1193965" cy="687592"/>
        </a:xfrm>
        <a:prstGeom prst="rect">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US" sz="1600" kern="1200" dirty="0"/>
            <a:t>Metered  Generation Data</a:t>
          </a:r>
        </a:p>
      </dsp:txBody>
      <dsp:txXfrm>
        <a:off x="1473034" y="989394"/>
        <a:ext cx="1193965" cy="687592"/>
      </dsp:txXfrm>
    </dsp:sp>
    <dsp:sp modelId="{8C9C56FA-6D2B-48BC-9803-B18FE497A3AD}">
      <dsp:nvSpPr>
        <dsp:cNvPr id="0" name=""/>
        <dsp:cNvSpPr/>
      </dsp:nvSpPr>
      <dsp:spPr>
        <a:xfrm>
          <a:off x="1847217" y="1855383"/>
          <a:ext cx="849513" cy="424756"/>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a:t>Request MRSO data</a:t>
          </a:r>
        </a:p>
      </dsp:txBody>
      <dsp:txXfrm>
        <a:off x="1847217" y="1855383"/>
        <a:ext cx="849513" cy="424756"/>
      </dsp:txXfrm>
    </dsp:sp>
    <dsp:sp modelId="{8407DCC6-6249-429B-9843-85CB3C50569B}">
      <dsp:nvSpPr>
        <dsp:cNvPr id="0" name=""/>
        <dsp:cNvSpPr/>
      </dsp:nvSpPr>
      <dsp:spPr>
        <a:xfrm>
          <a:off x="1847217" y="2458538"/>
          <a:ext cx="860829" cy="769378"/>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a:t>Extract Market Systems data</a:t>
          </a:r>
        </a:p>
      </dsp:txBody>
      <dsp:txXfrm>
        <a:off x="1847217" y="2458538"/>
        <a:ext cx="860829" cy="769378"/>
      </dsp:txXfrm>
    </dsp:sp>
    <dsp:sp modelId="{A7537E91-8E30-481D-B277-5D2B45BBA088}">
      <dsp:nvSpPr>
        <dsp:cNvPr id="0" name=""/>
        <dsp:cNvSpPr/>
      </dsp:nvSpPr>
      <dsp:spPr>
        <a:xfrm>
          <a:off x="2937910" y="989394"/>
          <a:ext cx="1025915" cy="636565"/>
        </a:xfrm>
        <a:prstGeom prst="rect">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US" sz="1600" kern="1200" dirty="0"/>
            <a:t>Online Registry</a:t>
          </a:r>
        </a:p>
      </dsp:txBody>
      <dsp:txXfrm>
        <a:off x="2937910" y="989394"/>
        <a:ext cx="1025915" cy="636565"/>
      </dsp:txXfrm>
    </dsp:sp>
    <dsp:sp modelId="{8E8C0703-F281-43CB-9FA1-16B100D0CD6B}">
      <dsp:nvSpPr>
        <dsp:cNvPr id="0" name=""/>
        <dsp:cNvSpPr/>
      </dsp:nvSpPr>
      <dsp:spPr>
        <a:xfrm>
          <a:off x="3194389" y="1804357"/>
          <a:ext cx="892261" cy="399696"/>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a:t>Upload Metered Generation Data</a:t>
          </a:r>
        </a:p>
      </dsp:txBody>
      <dsp:txXfrm>
        <a:off x="3194389" y="1804357"/>
        <a:ext cx="892261" cy="399696"/>
      </dsp:txXfrm>
    </dsp:sp>
    <dsp:sp modelId="{6CA03430-18B9-4993-8B43-A88C64C1ECEE}">
      <dsp:nvSpPr>
        <dsp:cNvPr id="0" name=""/>
        <dsp:cNvSpPr/>
      </dsp:nvSpPr>
      <dsp:spPr>
        <a:xfrm>
          <a:off x="3194389" y="2382451"/>
          <a:ext cx="1095804" cy="620174"/>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a:t>Alert Metered  Generation Data available</a:t>
          </a:r>
        </a:p>
      </dsp:txBody>
      <dsp:txXfrm>
        <a:off x="3194389" y="2382451"/>
        <a:ext cx="1095804" cy="620174"/>
      </dsp:txXfrm>
    </dsp:sp>
    <dsp:sp modelId="{5022FEAA-2124-4355-B46F-DEABA5C1FD1C}">
      <dsp:nvSpPr>
        <dsp:cNvPr id="0" name=""/>
        <dsp:cNvSpPr/>
      </dsp:nvSpPr>
      <dsp:spPr>
        <a:xfrm>
          <a:off x="3194389" y="3181024"/>
          <a:ext cx="849513" cy="688165"/>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US" sz="1200" kern="1200" dirty="0"/>
            <a:t>Check Metered Generation Data</a:t>
          </a:r>
        </a:p>
      </dsp:txBody>
      <dsp:txXfrm>
        <a:off x="3194389" y="3181024"/>
        <a:ext cx="849513" cy="688165"/>
      </dsp:txXfrm>
    </dsp:sp>
    <dsp:sp modelId="{C4B5F697-A84E-43D0-8F87-3C116FA2AF2E}">
      <dsp:nvSpPr>
        <dsp:cNvPr id="0" name=""/>
        <dsp:cNvSpPr/>
      </dsp:nvSpPr>
      <dsp:spPr>
        <a:xfrm>
          <a:off x="3194389" y="4047587"/>
          <a:ext cx="849513" cy="503149"/>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ts val="0"/>
            </a:spcAft>
          </a:pPr>
          <a:r>
            <a:rPr lang="en-US" sz="1200" kern="1200" dirty="0"/>
            <a:t>Query Resolution</a:t>
          </a:r>
        </a:p>
      </dsp:txBody>
      <dsp:txXfrm>
        <a:off x="3194389" y="4047587"/>
        <a:ext cx="849513" cy="503149"/>
      </dsp:txXfrm>
    </dsp:sp>
    <dsp:sp modelId="{3F28437E-FCC9-4D82-8A73-9B03D29C3B86}">
      <dsp:nvSpPr>
        <dsp:cNvPr id="0" name=""/>
        <dsp:cNvSpPr/>
      </dsp:nvSpPr>
      <dsp:spPr>
        <a:xfrm>
          <a:off x="4187695" y="989394"/>
          <a:ext cx="1123583" cy="604458"/>
        </a:xfrm>
        <a:prstGeom prst="rect">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US" sz="1600" kern="1200" dirty="0"/>
            <a:t>Request</a:t>
          </a:r>
        </a:p>
      </dsp:txBody>
      <dsp:txXfrm>
        <a:off x="4187695" y="989394"/>
        <a:ext cx="1123583" cy="604458"/>
      </dsp:txXfrm>
    </dsp:sp>
    <dsp:sp modelId="{6C923110-1F76-4953-BFF9-4C9FC36ABB21}">
      <dsp:nvSpPr>
        <dsp:cNvPr id="0" name=""/>
        <dsp:cNvSpPr/>
      </dsp:nvSpPr>
      <dsp:spPr>
        <a:xfrm>
          <a:off x="4468591" y="1772250"/>
          <a:ext cx="967375" cy="424756"/>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IE" sz="1200" kern="1200" dirty="0" smtClean="0"/>
            <a:t>Receive GO Request</a:t>
          </a:r>
          <a:endParaRPr lang="en-US" sz="1200" kern="1200" dirty="0"/>
        </a:p>
      </dsp:txBody>
      <dsp:txXfrm>
        <a:off x="4468591" y="1772250"/>
        <a:ext cx="967375" cy="424756"/>
      </dsp:txXfrm>
    </dsp:sp>
    <dsp:sp modelId="{0BD07DCB-C7B9-4EC9-ABDA-1742F477036B}">
      <dsp:nvSpPr>
        <dsp:cNvPr id="0" name=""/>
        <dsp:cNvSpPr/>
      </dsp:nvSpPr>
      <dsp:spPr>
        <a:xfrm>
          <a:off x="4468591" y="2375405"/>
          <a:ext cx="1187636" cy="439151"/>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a:t>Send acknowledgement</a:t>
          </a:r>
        </a:p>
      </dsp:txBody>
      <dsp:txXfrm>
        <a:off x="4468591" y="2375405"/>
        <a:ext cx="1187636" cy="439151"/>
      </dsp:txXfrm>
    </dsp:sp>
    <dsp:sp modelId="{9F9EB249-D9BE-4F4E-BC8C-1E0CE71DE74E}">
      <dsp:nvSpPr>
        <dsp:cNvPr id="0" name=""/>
        <dsp:cNvSpPr/>
      </dsp:nvSpPr>
      <dsp:spPr>
        <a:xfrm>
          <a:off x="5609010" y="989394"/>
          <a:ext cx="1205230" cy="600504"/>
        </a:xfrm>
        <a:prstGeom prst="rect">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US" sz="1600" kern="1200" dirty="0"/>
            <a:t>Validate</a:t>
          </a:r>
        </a:p>
      </dsp:txBody>
      <dsp:txXfrm>
        <a:off x="5609010" y="989394"/>
        <a:ext cx="1205230" cy="600504"/>
      </dsp:txXfrm>
    </dsp:sp>
    <dsp:sp modelId="{535BBC04-50E0-42FE-8554-A3AF8354256C}">
      <dsp:nvSpPr>
        <dsp:cNvPr id="0" name=""/>
        <dsp:cNvSpPr/>
      </dsp:nvSpPr>
      <dsp:spPr>
        <a:xfrm>
          <a:off x="5851446" y="1768295"/>
          <a:ext cx="849513" cy="424756"/>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a:t>Check User details</a:t>
          </a:r>
        </a:p>
      </dsp:txBody>
      <dsp:txXfrm>
        <a:off x="5851446" y="1768295"/>
        <a:ext cx="849513" cy="424756"/>
      </dsp:txXfrm>
    </dsp:sp>
    <dsp:sp modelId="{EF600F29-75BD-4818-9812-D85FAFAB0489}">
      <dsp:nvSpPr>
        <dsp:cNvPr id="0" name=""/>
        <dsp:cNvSpPr/>
      </dsp:nvSpPr>
      <dsp:spPr>
        <a:xfrm>
          <a:off x="5851446" y="2371450"/>
          <a:ext cx="849513" cy="692582"/>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a:t>Check Production Device details</a:t>
          </a:r>
        </a:p>
      </dsp:txBody>
      <dsp:txXfrm>
        <a:off x="5851446" y="2371450"/>
        <a:ext cx="849513" cy="692582"/>
      </dsp:txXfrm>
    </dsp:sp>
    <dsp:sp modelId="{0A5DC8DD-1D29-4715-8FED-2A70F32C83E0}">
      <dsp:nvSpPr>
        <dsp:cNvPr id="0" name=""/>
        <dsp:cNvSpPr/>
      </dsp:nvSpPr>
      <dsp:spPr>
        <a:xfrm>
          <a:off x="5851446" y="3242431"/>
          <a:ext cx="849513" cy="424756"/>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a:t>Validate Requests</a:t>
          </a:r>
        </a:p>
      </dsp:txBody>
      <dsp:txXfrm>
        <a:off x="5851446" y="3242431"/>
        <a:ext cx="849513" cy="424756"/>
      </dsp:txXfrm>
    </dsp:sp>
    <dsp:sp modelId="{A4D14E40-4A9D-4212-8A8A-EC3F149EA2E5}">
      <dsp:nvSpPr>
        <dsp:cNvPr id="0" name=""/>
        <dsp:cNvSpPr/>
      </dsp:nvSpPr>
      <dsp:spPr>
        <a:xfrm>
          <a:off x="7009459" y="989394"/>
          <a:ext cx="1166331" cy="604008"/>
        </a:xfrm>
        <a:prstGeom prst="rect">
          <a:avLst/>
        </a:prstGeom>
        <a:solidFill>
          <a:schemeClr val="accent1">
            <a:alpha val="7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US" sz="1600" kern="1200" dirty="0"/>
            <a:t>Issue</a:t>
          </a:r>
        </a:p>
      </dsp:txBody>
      <dsp:txXfrm>
        <a:off x="7009459" y="989394"/>
        <a:ext cx="1166331" cy="604008"/>
      </dsp:txXfrm>
    </dsp:sp>
    <dsp:sp modelId="{1BFBE541-38D4-45CE-BACA-F905ED64043B}">
      <dsp:nvSpPr>
        <dsp:cNvPr id="0" name=""/>
        <dsp:cNvSpPr/>
      </dsp:nvSpPr>
      <dsp:spPr>
        <a:xfrm>
          <a:off x="7267401" y="1771800"/>
          <a:ext cx="849513" cy="424756"/>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a:t>Issue GO Certificates</a:t>
          </a:r>
        </a:p>
      </dsp:txBody>
      <dsp:txXfrm>
        <a:off x="7267401" y="1771800"/>
        <a:ext cx="849513" cy="424756"/>
      </dsp:txXfrm>
    </dsp:sp>
    <dsp:sp modelId="{F872E8AC-6240-4981-8B85-AD499974A3D6}">
      <dsp:nvSpPr>
        <dsp:cNvPr id="0" name=""/>
        <dsp:cNvSpPr/>
      </dsp:nvSpPr>
      <dsp:spPr>
        <a:xfrm>
          <a:off x="7267401" y="2374954"/>
          <a:ext cx="849513" cy="700462"/>
        </a:xfrm>
        <a:prstGeom prst="rect">
          <a:avLst/>
        </a:prstGeom>
        <a:solidFill>
          <a:schemeClr val="accent1">
            <a:alpha val="50000"/>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lvl="0" algn="ctr" defTabSz="533400">
            <a:lnSpc>
              <a:spcPct val="90000"/>
            </a:lnSpc>
            <a:spcBef>
              <a:spcPct val="0"/>
            </a:spcBef>
            <a:spcAft>
              <a:spcPct val="35000"/>
            </a:spcAft>
          </a:pPr>
          <a:r>
            <a:rPr lang="en-US" sz="1200" kern="1200" dirty="0"/>
            <a:t>Alert GO certificates issued</a:t>
          </a:r>
        </a:p>
      </dsp:txBody>
      <dsp:txXfrm>
        <a:off x="7267401" y="2374954"/>
        <a:ext cx="849513" cy="700462"/>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opic xmlns="f6ca23fc-adb3-460b-9ddd-d396cc3a9002">RES-GO</Topic>
  </documentManagement>
</p:properties>
</file>

<file path=customXml/item2.xml><?xml version="1.0" encoding="utf-8"?>
<ct:contentTypeSchema xmlns:ct="http://schemas.microsoft.com/office/2006/metadata/contentType" xmlns:ma="http://schemas.microsoft.com/office/2006/metadata/properties/metaAttributes" ct:_="" ma:_="" ma:contentTypeName="GOO Business Process Documents" ma:contentTypeID="0x01010086C6C3B9B6CA434AA41B76565547617D009DFB838FB3C75A4DA47BC0C20E884B58" ma:contentTypeVersion="3" ma:contentTypeDescription="" ma:contentTypeScope="" ma:versionID="235441075ffb86ea858299ced72b5c11">
  <xsd:schema xmlns:xsd="http://www.w3.org/2001/XMLSchema" xmlns:p="http://schemas.microsoft.com/office/2006/metadata/properties" xmlns:ns2="f6ca23fc-adb3-460b-9ddd-d396cc3a9002" targetNamespace="http://schemas.microsoft.com/office/2006/metadata/properties" ma:root="true" ma:fieldsID="df443441dab3def437665b2e65818730" ns2:_="">
    <xsd:import namespace="f6ca23fc-adb3-460b-9ddd-d396cc3a9002"/>
    <xsd:element name="properties">
      <xsd:complexType>
        <xsd:sequence>
          <xsd:element name="documentManagement">
            <xsd:complexType>
              <xsd:all>
                <xsd:element ref="ns2:Topic" minOccurs="0"/>
              </xsd:all>
            </xsd:complexType>
          </xsd:element>
        </xsd:sequence>
      </xsd:complexType>
    </xsd:element>
  </xsd:schema>
  <xsd:schema xmlns:xsd="http://www.w3.org/2001/XMLSchema" xmlns:dms="http://schemas.microsoft.com/office/2006/documentManagement/types" targetNamespace="f6ca23fc-adb3-460b-9ddd-d396cc3a9002" elementFormDefault="qualified">
    <xsd:import namespace="http://schemas.microsoft.com/office/2006/documentManagement/types"/>
    <xsd:element name="Topic" ma:index="8" nillable="true" ma:displayName="Topic" ma:format="Dropdown" ma:internalName="Topic">
      <xsd:simpleType>
        <xsd:restriction base="dms:Choice">
          <xsd:enumeration value="RES-GO"/>
          <xsd:enumeration value="CHP-GO"/>
          <xsd:enumeration value="Both"/>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F00F2-4E9F-4A09-859C-586BC87B0D5E}">
  <ds:schemaRefs>
    <ds:schemaRef ds:uri="http://schemas.microsoft.com/office/2006/metadata/properties"/>
    <ds:schemaRef ds:uri="f6ca23fc-adb3-460b-9ddd-d396cc3a9002"/>
  </ds:schemaRefs>
</ds:datastoreItem>
</file>

<file path=customXml/itemProps2.xml><?xml version="1.0" encoding="utf-8"?>
<ds:datastoreItem xmlns:ds="http://schemas.openxmlformats.org/officeDocument/2006/customXml" ds:itemID="{E4A3DCE4-5463-4986-9195-90505545CD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a23fc-adb3-460b-9ddd-d396cc3a9002"/>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9C43BC1-13F8-4F73-8CC4-F2F5E6BC2E95}">
  <ds:schemaRefs>
    <ds:schemaRef ds:uri="http://schemas.microsoft.com/sharepoint/v3/contenttype/forms"/>
  </ds:schemaRefs>
</ds:datastoreItem>
</file>

<file path=customXml/itemProps4.xml><?xml version="1.0" encoding="utf-8"?>
<ds:datastoreItem xmlns:ds="http://schemas.openxmlformats.org/officeDocument/2006/customXml" ds:itemID="{3C1B766B-DFED-467D-9792-DF3141889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1569</TotalTime>
  <Pages>28</Pages>
  <Words>5383</Words>
  <Characters>30367</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EirGrid</Company>
  <LinksUpToDate>false</LinksUpToDate>
  <CharactersWithSpaces>35679</CharactersWithSpaces>
  <SharedDoc>false</SharedDoc>
  <HLinks>
    <vt:vector size="174" baseType="variant">
      <vt:variant>
        <vt:i4>1376307</vt:i4>
      </vt:variant>
      <vt:variant>
        <vt:i4>155</vt:i4>
      </vt:variant>
      <vt:variant>
        <vt:i4>0</vt:i4>
      </vt:variant>
      <vt:variant>
        <vt:i4>5</vt:i4>
      </vt:variant>
      <vt:variant>
        <vt:lpwstr/>
      </vt:variant>
      <vt:variant>
        <vt:lpwstr>_Toc297649249</vt:lpwstr>
      </vt:variant>
      <vt:variant>
        <vt:i4>1376307</vt:i4>
      </vt:variant>
      <vt:variant>
        <vt:i4>149</vt:i4>
      </vt:variant>
      <vt:variant>
        <vt:i4>0</vt:i4>
      </vt:variant>
      <vt:variant>
        <vt:i4>5</vt:i4>
      </vt:variant>
      <vt:variant>
        <vt:lpwstr/>
      </vt:variant>
      <vt:variant>
        <vt:lpwstr>_Toc297649248</vt:lpwstr>
      </vt:variant>
      <vt:variant>
        <vt:i4>1376307</vt:i4>
      </vt:variant>
      <vt:variant>
        <vt:i4>143</vt:i4>
      </vt:variant>
      <vt:variant>
        <vt:i4>0</vt:i4>
      </vt:variant>
      <vt:variant>
        <vt:i4>5</vt:i4>
      </vt:variant>
      <vt:variant>
        <vt:lpwstr/>
      </vt:variant>
      <vt:variant>
        <vt:lpwstr>_Toc297649247</vt:lpwstr>
      </vt:variant>
      <vt:variant>
        <vt:i4>1376307</vt:i4>
      </vt:variant>
      <vt:variant>
        <vt:i4>137</vt:i4>
      </vt:variant>
      <vt:variant>
        <vt:i4>0</vt:i4>
      </vt:variant>
      <vt:variant>
        <vt:i4>5</vt:i4>
      </vt:variant>
      <vt:variant>
        <vt:lpwstr/>
      </vt:variant>
      <vt:variant>
        <vt:lpwstr>_Toc297649246</vt:lpwstr>
      </vt:variant>
      <vt:variant>
        <vt:i4>1376307</vt:i4>
      </vt:variant>
      <vt:variant>
        <vt:i4>131</vt:i4>
      </vt:variant>
      <vt:variant>
        <vt:i4>0</vt:i4>
      </vt:variant>
      <vt:variant>
        <vt:i4>5</vt:i4>
      </vt:variant>
      <vt:variant>
        <vt:lpwstr/>
      </vt:variant>
      <vt:variant>
        <vt:lpwstr>_Toc297649245</vt:lpwstr>
      </vt:variant>
      <vt:variant>
        <vt:i4>1376307</vt:i4>
      </vt:variant>
      <vt:variant>
        <vt:i4>125</vt:i4>
      </vt:variant>
      <vt:variant>
        <vt:i4>0</vt:i4>
      </vt:variant>
      <vt:variant>
        <vt:i4>5</vt:i4>
      </vt:variant>
      <vt:variant>
        <vt:lpwstr/>
      </vt:variant>
      <vt:variant>
        <vt:lpwstr>_Toc297649244</vt:lpwstr>
      </vt:variant>
      <vt:variant>
        <vt:i4>1376307</vt:i4>
      </vt:variant>
      <vt:variant>
        <vt:i4>119</vt:i4>
      </vt:variant>
      <vt:variant>
        <vt:i4>0</vt:i4>
      </vt:variant>
      <vt:variant>
        <vt:i4>5</vt:i4>
      </vt:variant>
      <vt:variant>
        <vt:lpwstr/>
      </vt:variant>
      <vt:variant>
        <vt:lpwstr>_Toc297649243</vt:lpwstr>
      </vt:variant>
      <vt:variant>
        <vt:i4>1376307</vt:i4>
      </vt:variant>
      <vt:variant>
        <vt:i4>113</vt:i4>
      </vt:variant>
      <vt:variant>
        <vt:i4>0</vt:i4>
      </vt:variant>
      <vt:variant>
        <vt:i4>5</vt:i4>
      </vt:variant>
      <vt:variant>
        <vt:lpwstr/>
      </vt:variant>
      <vt:variant>
        <vt:lpwstr>_Toc297649242</vt:lpwstr>
      </vt:variant>
      <vt:variant>
        <vt:i4>1376307</vt:i4>
      </vt:variant>
      <vt:variant>
        <vt:i4>107</vt:i4>
      </vt:variant>
      <vt:variant>
        <vt:i4>0</vt:i4>
      </vt:variant>
      <vt:variant>
        <vt:i4>5</vt:i4>
      </vt:variant>
      <vt:variant>
        <vt:lpwstr/>
      </vt:variant>
      <vt:variant>
        <vt:lpwstr>_Toc297649241</vt:lpwstr>
      </vt:variant>
      <vt:variant>
        <vt:i4>1376307</vt:i4>
      </vt:variant>
      <vt:variant>
        <vt:i4>101</vt:i4>
      </vt:variant>
      <vt:variant>
        <vt:i4>0</vt:i4>
      </vt:variant>
      <vt:variant>
        <vt:i4>5</vt:i4>
      </vt:variant>
      <vt:variant>
        <vt:lpwstr/>
      </vt:variant>
      <vt:variant>
        <vt:lpwstr>_Toc297649240</vt:lpwstr>
      </vt:variant>
      <vt:variant>
        <vt:i4>1179699</vt:i4>
      </vt:variant>
      <vt:variant>
        <vt:i4>95</vt:i4>
      </vt:variant>
      <vt:variant>
        <vt:i4>0</vt:i4>
      </vt:variant>
      <vt:variant>
        <vt:i4>5</vt:i4>
      </vt:variant>
      <vt:variant>
        <vt:lpwstr/>
      </vt:variant>
      <vt:variant>
        <vt:lpwstr>_Toc297649239</vt:lpwstr>
      </vt:variant>
      <vt:variant>
        <vt:i4>1179699</vt:i4>
      </vt:variant>
      <vt:variant>
        <vt:i4>89</vt:i4>
      </vt:variant>
      <vt:variant>
        <vt:i4>0</vt:i4>
      </vt:variant>
      <vt:variant>
        <vt:i4>5</vt:i4>
      </vt:variant>
      <vt:variant>
        <vt:lpwstr/>
      </vt:variant>
      <vt:variant>
        <vt:lpwstr>_Toc297649238</vt:lpwstr>
      </vt:variant>
      <vt:variant>
        <vt:i4>1179699</vt:i4>
      </vt:variant>
      <vt:variant>
        <vt:i4>83</vt:i4>
      </vt:variant>
      <vt:variant>
        <vt:i4>0</vt:i4>
      </vt:variant>
      <vt:variant>
        <vt:i4>5</vt:i4>
      </vt:variant>
      <vt:variant>
        <vt:lpwstr/>
      </vt:variant>
      <vt:variant>
        <vt:lpwstr>_Toc297649237</vt:lpwstr>
      </vt:variant>
      <vt:variant>
        <vt:i4>1179699</vt:i4>
      </vt:variant>
      <vt:variant>
        <vt:i4>77</vt:i4>
      </vt:variant>
      <vt:variant>
        <vt:i4>0</vt:i4>
      </vt:variant>
      <vt:variant>
        <vt:i4>5</vt:i4>
      </vt:variant>
      <vt:variant>
        <vt:lpwstr/>
      </vt:variant>
      <vt:variant>
        <vt:lpwstr>_Toc297649236</vt:lpwstr>
      </vt:variant>
      <vt:variant>
        <vt:i4>1179699</vt:i4>
      </vt:variant>
      <vt:variant>
        <vt:i4>71</vt:i4>
      </vt:variant>
      <vt:variant>
        <vt:i4>0</vt:i4>
      </vt:variant>
      <vt:variant>
        <vt:i4>5</vt:i4>
      </vt:variant>
      <vt:variant>
        <vt:lpwstr/>
      </vt:variant>
      <vt:variant>
        <vt:lpwstr>_Toc297649235</vt:lpwstr>
      </vt:variant>
      <vt:variant>
        <vt:i4>1179699</vt:i4>
      </vt:variant>
      <vt:variant>
        <vt:i4>65</vt:i4>
      </vt:variant>
      <vt:variant>
        <vt:i4>0</vt:i4>
      </vt:variant>
      <vt:variant>
        <vt:i4>5</vt:i4>
      </vt:variant>
      <vt:variant>
        <vt:lpwstr/>
      </vt:variant>
      <vt:variant>
        <vt:lpwstr>_Toc297649234</vt:lpwstr>
      </vt:variant>
      <vt:variant>
        <vt:i4>1179699</vt:i4>
      </vt:variant>
      <vt:variant>
        <vt:i4>59</vt:i4>
      </vt:variant>
      <vt:variant>
        <vt:i4>0</vt:i4>
      </vt:variant>
      <vt:variant>
        <vt:i4>5</vt:i4>
      </vt:variant>
      <vt:variant>
        <vt:lpwstr/>
      </vt:variant>
      <vt:variant>
        <vt:lpwstr>_Toc297649233</vt:lpwstr>
      </vt:variant>
      <vt:variant>
        <vt:i4>1179699</vt:i4>
      </vt:variant>
      <vt:variant>
        <vt:i4>53</vt:i4>
      </vt:variant>
      <vt:variant>
        <vt:i4>0</vt:i4>
      </vt:variant>
      <vt:variant>
        <vt:i4>5</vt:i4>
      </vt:variant>
      <vt:variant>
        <vt:lpwstr/>
      </vt:variant>
      <vt:variant>
        <vt:lpwstr>_Toc297649232</vt:lpwstr>
      </vt:variant>
      <vt:variant>
        <vt:i4>1179699</vt:i4>
      </vt:variant>
      <vt:variant>
        <vt:i4>47</vt:i4>
      </vt:variant>
      <vt:variant>
        <vt:i4>0</vt:i4>
      </vt:variant>
      <vt:variant>
        <vt:i4>5</vt:i4>
      </vt:variant>
      <vt:variant>
        <vt:lpwstr/>
      </vt:variant>
      <vt:variant>
        <vt:lpwstr>_Toc297649231</vt:lpwstr>
      </vt:variant>
      <vt:variant>
        <vt:i4>1179699</vt:i4>
      </vt:variant>
      <vt:variant>
        <vt:i4>41</vt:i4>
      </vt:variant>
      <vt:variant>
        <vt:i4>0</vt:i4>
      </vt:variant>
      <vt:variant>
        <vt:i4>5</vt:i4>
      </vt:variant>
      <vt:variant>
        <vt:lpwstr/>
      </vt:variant>
      <vt:variant>
        <vt:lpwstr>_Toc297649230</vt:lpwstr>
      </vt:variant>
      <vt:variant>
        <vt:i4>1245235</vt:i4>
      </vt:variant>
      <vt:variant>
        <vt:i4>35</vt:i4>
      </vt:variant>
      <vt:variant>
        <vt:i4>0</vt:i4>
      </vt:variant>
      <vt:variant>
        <vt:i4>5</vt:i4>
      </vt:variant>
      <vt:variant>
        <vt:lpwstr/>
      </vt:variant>
      <vt:variant>
        <vt:lpwstr>_Toc297649229</vt:lpwstr>
      </vt:variant>
      <vt:variant>
        <vt:i4>1245235</vt:i4>
      </vt:variant>
      <vt:variant>
        <vt:i4>29</vt:i4>
      </vt:variant>
      <vt:variant>
        <vt:i4>0</vt:i4>
      </vt:variant>
      <vt:variant>
        <vt:i4>5</vt:i4>
      </vt:variant>
      <vt:variant>
        <vt:lpwstr/>
      </vt:variant>
      <vt:variant>
        <vt:lpwstr>_Toc297649228</vt:lpwstr>
      </vt:variant>
      <vt:variant>
        <vt:i4>1245235</vt:i4>
      </vt:variant>
      <vt:variant>
        <vt:i4>23</vt:i4>
      </vt:variant>
      <vt:variant>
        <vt:i4>0</vt:i4>
      </vt:variant>
      <vt:variant>
        <vt:i4>5</vt:i4>
      </vt:variant>
      <vt:variant>
        <vt:lpwstr/>
      </vt:variant>
      <vt:variant>
        <vt:lpwstr>_Toc297649227</vt:lpwstr>
      </vt:variant>
      <vt:variant>
        <vt:i4>1245235</vt:i4>
      </vt:variant>
      <vt:variant>
        <vt:i4>17</vt:i4>
      </vt:variant>
      <vt:variant>
        <vt:i4>0</vt:i4>
      </vt:variant>
      <vt:variant>
        <vt:i4>5</vt:i4>
      </vt:variant>
      <vt:variant>
        <vt:lpwstr/>
      </vt:variant>
      <vt:variant>
        <vt:lpwstr>_Toc297649226</vt:lpwstr>
      </vt:variant>
      <vt:variant>
        <vt:i4>1245235</vt:i4>
      </vt:variant>
      <vt:variant>
        <vt:i4>11</vt:i4>
      </vt:variant>
      <vt:variant>
        <vt:i4>0</vt:i4>
      </vt:variant>
      <vt:variant>
        <vt:i4>5</vt:i4>
      </vt:variant>
      <vt:variant>
        <vt:lpwstr/>
      </vt:variant>
      <vt:variant>
        <vt:lpwstr>_Toc297649225</vt:lpwstr>
      </vt:variant>
      <vt:variant>
        <vt:i4>1245235</vt:i4>
      </vt:variant>
      <vt:variant>
        <vt:i4>5</vt:i4>
      </vt:variant>
      <vt:variant>
        <vt:i4>0</vt:i4>
      </vt:variant>
      <vt:variant>
        <vt:i4>5</vt:i4>
      </vt:variant>
      <vt:variant>
        <vt:lpwstr/>
      </vt:variant>
      <vt:variant>
        <vt:lpwstr>_Toc297649224</vt:lpwstr>
      </vt:variant>
      <vt:variant>
        <vt:i4>3211375</vt:i4>
      </vt:variant>
      <vt:variant>
        <vt:i4>6</vt:i4>
      </vt:variant>
      <vt:variant>
        <vt:i4>0</vt:i4>
      </vt:variant>
      <vt:variant>
        <vt:i4>5</vt:i4>
      </vt:variant>
      <vt:variant>
        <vt:lpwstr>Template - Swim Lanes v1.0.vsd</vt:lpwstr>
      </vt:variant>
      <vt:variant>
        <vt:lpwstr/>
      </vt:variant>
      <vt:variant>
        <vt:i4>3866732</vt:i4>
      </vt:variant>
      <vt:variant>
        <vt:i4>3</vt:i4>
      </vt:variant>
      <vt:variant>
        <vt:i4>0</vt:i4>
      </vt:variant>
      <vt:variant>
        <vt:i4>5</vt:i4>
      </vt:variant>
      <vt:variant>
        <vt:lpwstr>Template - Main Activites v0.1.pptx</vt:lpwstr>
      </vt:variant>
      <vt:variant>
        <vt:lpwstr/>
      </vt:variant>
      <vt:variant>
        <vt:i4>393308</vt:i4>
      </vt:variant>
      <vt:variant>
        <vt:i4>0</vt:i4>
      </vt:variant>
      <vt:variant>
        <vt:i4>0</vt:i4>
      </vt:variant>
      <vt:variant>
        <vt:i4>5</vt:i4>
      </vt:variant>
      <vt:variant>
        <vt:lpwstr>../Business Process Model/Business Process Model V0.9.vsd</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cgaffney</dc:creator>
  <cp:lastModifiedBy>SMullan</cp:lastModifiedBy>
  <cp:revision>214</cp:revision>
  <cp:lastPrinted>2015-07-30T13:32:00Z</cp:lastPrinted>
  <dcterms:created xsi:type="dcterms:W3CDTF">2015-02-24T11:26:00Z</dcterms:created>
  <dcterms:modified xsi:type="dcterms:W3CDTF">2015-08-17T12:36:00Z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0x01010086C6C3B9B6CA434AA41B76565547617D009DFB838FB3C75A4DA47BC0C20E884B58</vt:lpwstr>
  </property>
  <property fmtid="{D5CDD505-2E9C-101B-9397-08002B2CF9AE}" pid="3" name="Order">
    <vt:r8>24400</vt:r8>
  </property>
</Properties>
</file>