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6.xml" ContentType="application/vnd.openxmlformats-officedocument.customXmlProperties+xml"/>
  <Override PartName="/customXml/itemProps4.xml" ContentType="application/vnd.openxmlformats-officedocument.customXmlProperties+xml"/>
  <Override PartName="/word/webSettings.xml" ContentType="application/vnd.openxmlformats-officedocument.wordprocessingml.webSettings+xml"/>
  <Default Extension="sldx" ContentType="application/vnd.openxmlformats-officedocument.presentationml.slide"/>
  <Override PartName="/word/header1.xml" ContentType="application/vnd.openxmlformats-officedocument.wordprocessingml.header+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C09" w:rsidRPr="00135A1E" w:rsidRDefault="00C009A9" w:rsidP="0059642B">
      <w:pPr>
        <w:jc w:val="center"/>
      </w:pPr>
      <w:r>
        <w:rPr>
          <w:noProof/>
          <w:lang w:val="en-IE" w:eastAsia="en-IE"/>
        </w:rPr>
        <w:drawing>
          <wp:inline distT="0" distB="0" distL="0" distR="0">
            <wp:extent cx="4338955" cy="1819910"/>
            <wp:effectExtent l="1905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4338955" cy="1819910"/>
                    </a:xfrm>
                    <a:prstGeom prst="rect">
                      <a:avLst/>
                    </a:prstGeom>
                    <a:noFill/>
                    <a:ln w="9525">
                      <a:noFill/>
                      <a:miter lim="800000"/>
                      <a:headEnd/>
                      <a:tailEnd/>
                    </a:ln>
                  </pic:spPr>
                </pic:pic>
              </a:graphicData>
            </a:graphic>
          </wp:inline>
        </w:drawing>
      </w:r>
    </w:p>
    <w:p w:rsidR="00B37C09" w:rsidRPr="00135A1E" w:rsidRDefault="00B37C09" w:rsidP="0059642B">
      <w:pPr>
        <w:jc w:val="center"/>
      </w:pPr>
    </w:p>
    <w:p w:rsidR="00B37C09" w:rsidRPr="00545942" w:rsidRDefault="00B37C09" w:rsidP="0059642B">
      <w:pPr>
        <w:pStyle w:val="SEMTitle"/>
      </w:pPr>
      <w:r w:rsidRPr="00545942">
        <w:t>Single Electricity Market</w:t>
      </w:r>
    </w:p>
    <w:p w:rsidR="00B37C09" w:rsidRPr="00545942" w:rsidRDefault="00B37C09" w:rsidP="0059642B">
      <w:pPr>
        <w:jc w:val="cente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6"/>
      </w:tblGrid>
      <w:tr w:rsidR="00B37C09" w:rsidRPr="00DA12CA">
        <w:tc>
          <w:tcPr>
            <w:tcW w:w="5000" w:type="pct"/>
            <w:shd w:val="clear" w:color="auto" w:fill="666699"/>
          </w:tcPr>
          <w:p w:rsidR="00B37C09" w:rsidRPr="00DA12CA" w:rsidRDefault="00B37C09" w:rsidP="0059642B">
            <w:pPr>
              <w:pStyle w:val="DocTitle"/>
            </w:pPr>
            <w:r w:rsidRPr="00DA12CA">
              <w:t>Modifications Committee Meeting Minutes</w:t>
            </w:r>
          </w:p>
          <w:p w:rsidR="00B37C09" w:rsidRPr="00DA12CA" w:rsidRDefault="00B37C09" w:rsidP="0059642B">
            <w:pPr>
              <w:pStyle w:val="DocTitle"/>
              <w:rPr>
                <w:highlight w:val="yellow"/>
              </w:rPr>
            </w:pPr>
          </w:p>
          <w:p w:rsidR="00B37C09" w:rsidRPr="00DA12CA" w:rsidRDefault="002772B1" w:rsidP="0059642B">
            <w:pPr>
              <w:pStyle w:val="DocTitle"/>
            </w:pPr>
            <w:r>
              <w:t xml:space="preserve">extraordinary </w:t>
            </w:r>
            <w:r w:rsidR="00151045" w:rsidRPr="00DA12CA">
              <w:t xml:space="preserve">Meeting </w:t>
            </w:r>
            <w:r w:rsidR="00FC601B" w:rsidRPr="00DA12CA">
              <w:t>4</w:t>
            </w:r>
            <w:r>
              <w:t>5</w:t>
            </w:r>
          </w:p>
          <w:p w:rsidR="00B37C09" w:rsidRPr="00DA12CA" w:rsidRDefault="00B37C09" w:rsidP="0059642B">
            <w:pPr>
              <w:pStyle w:val="DocTitle"/>
              <w:rPr>
                <w:highlight w:val="yellow"/>
              </w:rPr>
            </w:pPr>
          </w:p>
          <w:p w:rsidR="00B37C09" w:rsidRPr="00DA12CA" w:rsidRDefault="002772B1" w:rsidP="0059642B">
            <w:pPr>
              <w:pStyle w:val="DocTitle"/>
            </w:pPr>
            <w:r>
              <w:t>europa</w:t>
            </w:r>
            <w:r w:rsidR="00FC601B" w:rsidRPr="00DA12CA">
              <w:t xml:space="preserve"> hotel,</w:t>
            </w:r>
          </w:p>
          <w:p w:rsidR="00B37C09" w:rsidRPr="00DA12CA" w:rsidRDefault="00DB44C3" w:rsidP="0059642B">
            <w:pPr>
              <w:pStyle w:val="DocTitle"/>
            </w:pPr>
            <w:r>
              <w:t>2</w:t>
            </w:r>
            <w:r w:rsidR="003F78B7">
              <w:t>4 octo</w:t>
            </w:r>
            <w:r>
              <w:t>ber</w:t>
            </w:r>
            <w:r w:rsidR="00FC601B" w:rsidRPr="00DA12CA">
              <w:t xml:space="preserve"> 2012</w:t>
            </w:r>
            <w:r w:rsidR="00B37C09" w:rsidRPr="00DA12CA">
              <w:t xml:space="preserve"> </w:t>
            </w:r>
          </w:p>
          <w:p w:rsidR="00B37C09" w:rsidRPr="00DA12CA" w:rsidRDefault="00B37C09" w:rsidP="00DA12CA">
            <w:pPr>
              <w:pStyle w:val="DocTitle"/>
              <w:rPr>
                <w:highlight w:val="yellow"/>
              </w:rPr>
            </w:pPr>
            <w:r w:rsidRPr="00DA12CA">
              <w:t>10</w:t>
            </w:r>
            <w:r w:rsidR="00FC601B" w:rsidRPr="00DA12CA">
              <w:t>:</w:t>
            </w:r>
            <w:r w:rsidR="00162EEE" w:rsidRPr="00DA12CA">
              <w:t>15</w:t>
            </w:r>
            <w:r w:rsidRPr="00DA12CA">
              <w:t xml:space="preserve"> – </w:t>
            </w:r>
            <w:r w:rsidR="005A2B1F" w:rsidRPr="00DA12CA">
              <w:t>1</w:t>
            </w:r>
            <w:r w:rsidR="00DA12CA">
              <w:t>4</w:t>
            </w:r>
            <w:r w:rsidR="005A2B1F" w:rsidRPr="00DA12CA">
              <w:t>:</w:t>
            </w:r>
            <w:r w:rsidR="00DA12CA">
              <w:t>0</w:t>
            </w:r>
            <w:r w:rsidR="005A2B1F" w:rsidRPr="00DA12CA">
              <w:t>0</w:t>
            </w:r>
          </w:p>
        </w:tc>
      </w:tr>
    </w:tbl>
    <w:p w:rsidR="00B37C09" w:rsidRPr="00DA12CA" w:rsidRDefault="00B37C09" w:rsidP="0059642B">
      <w:pPr>
        <w:pBdr>
          <w:bottom w:val="single" w:sz="12" w:space="1" w:color="auto"/>
        </w:pBdr>
        <w:jc w:val="center"/>
        <w:rPr>
          <w:rStyle w:val="TableText"/>
        </w:rPr>
      </w:pPr>
    </w:p>
    <w:p w:rsidR="00B37C09" w:rsidRPr="00DA12CA" w:rsidRDefault="00B37C09" w:rsidP="0059642B">
      <w:pPr>
        <w:pBdr>
          <w:bottom w:val="single" w:sz="12" w:space="1" w:color="auto"/>
        </w:pBdr>
        <w:jc w:val="center"/>
        <w:rPr>
          <w:rStyle w:val="TableText"/>
        </w:rPr>
      </w:pPr>
    </w:p>
    <w:p w:rsidR="00B37C09" w:rsidRPr="00DA12CA" w:rsidRDefault="00B37C09" w:rsidP="0059642B">
      <w:pPr>
        <w:pBdr>
          <w:bottom w:val="single" w:sz="12" w:space="1" w:color="auto"/>
        </w:pBdr>
        <w:jc w:val="center"/>
        <w:rPr>
          <w:rStyle w:val="TableText"/>
        </w:rPr>
      </w:pPr>
    </w:p>
    <w:p w:rsidR="00B37C09" w:rsidRPr="00DA12CA" w:rsidRDefault="00B37C09" w:rsidP="0059642B">
      <w:pPr>
        <w:pBdr>
          <w:bottom w:val="single" w:sz="12" w:space="1" w:color="auto"/>
        </w:pBdr>
        <w:jc w:val="center"/>
        <w:rPr>
          <w:rStyle w:val="TableText"/>
        </w:rPr>
      </w:pPr>
    </w:p>
    <w:p w:rsidR="00B37C09" w:rsidRPr="00DA12CA" w:rsidRDefault="00B37C09" w:rsidP="0059642B">
      <w:pPr>
        <w:pBdr>
          <w:bottom w:val="single" w:sz="12" w:space="1" w:color="auto"/>
        </w:pBdr>
        <w:jc w:val="center"/>
        <w:rPr>
          <w:rStyle w:val="TableText"/>
        </w:rPr>
      </w:pPr>
    </w:p>
    <w:p w:rsidR="00B37C09" w:rsidRPr="00D66024" w:rsidRDefault="00B37C09" w:rsidP="0059642B">
      <w:pPr>
        <w:pBdr>
          <w:bottom w:val="single" w:sz="12" w:space="1" w:color="auto"/>
        </w:pBdr>
        <w:jc w:val="center"/>
        <w:rPr>
          <w:rStyle w:val="TableText"/>
        </w:rPr>
      </w:pPr>
    </w:p>
    <w:p w:rsidR="00B37C09" w:rsidRPr="00D66024" w:rsidRDefault="00B37C09" w:rsidP="007C6BE1">
      <w:pPr>
        <w:rPr>
          <w:rStyle w:val="TableText"/>
        </w:rPr>
      </w:pPr>
    </w:p>
    <w:p w:rsidR="00B37C09" w:rsidRPr="00D66024" w:rsidRDefault="00B37C09" w:rsidP="007C6BE1">
      <w:pPr>
        <w:pStyle w:val="Notices"/>
        <w:rPr>
          <w:rStyle w:val="TableText"/>
        </w:rPr>
      </w:pPr>
      <w:r w:rsidRPr="00D66024">
        <w:rPr>
          <w:rStyle w:val="TableText"/>
        </w:rPr>
        <w:t>COPYRIGHT NOTICE</w:t>
      </w:r>
    </w:p>
    <w:p w:rsidR="00B37C09" w:rsidRPr="00D66024" w:rsidRDefault="00B37C09" w:rsidP="007C6BE1">
      <w:pPr>
        <w:pStyle w:val="Notices"/>
        <w:rPr>
          <w:rStyle w:val="TableText"/>
        </w:rPr>
      </w:pPr>
      <w:bookmarkStart w:id="0" w:name="_DV_M7"/>
      <w:bookmarkEnd w:id="0"/>
      <w:r w:rsidRPr="00D66024">
        <w:rPr>
          <w:rStyle w:val="TableText"/>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1" w:name="_DV_C8"/>
      <w:r w:rsidRPr="00D66024">
        <w:rPr>
          <w:rStyle w:val="TableText"/>
        </w:rPr>
        <w:t>EirGrid plc and SONI Limited.</w:t>
      </w:r>
      <w:bookmarkEnd w:id="1"/>
    </w:p>
    <w:p w:rsidR="00B37C09" w:rsidRPr="00D66024" w:rsidRDefault="00B37C09" w:rsidP="007C6BE1">
      <w:pPr>
        <w:pStyle w:val="Notices"/>
        <w:rPr>
          <w:rStyle w:val="TableText"/>
        </w:rPr>
      </w:pPr>
    </w:p>
    <w:p w:rsidR="00B37C09" w:rsidRPr="00D66024" w:rsidRDefault="00B37C09" w:rsidP="007C6BE1">
      <w:pPr>
        <w:pStyle w:val="Notices"/>
        <w:rPr>
          <w:rStyle w:val="TableText"/>
        </w:rPr>
      </w:pPr>
      <w:bookmarkStart w:id="2" w:name="_DV_C9"/>
      <w:r w:rsidRPr="00D66024">
        <w:rPr>
          <w:rStyle w:val="TableText"/>
        </w:rPr>
        <w:t>DOCUMENT DISCLAIMER</w:t>
      </w:r>
      <w:bookmarkEnd w:id="2"/>
    </w:p>
    <w:p w:rsidR="00B37C09" w:rsidRPr="00D66024" w:rsidRDefault="00B37C09" w:rsidP="007C6BE1">
      <w:pPr>
        <w:pStyle w:val="Notices"/>
        <w:rPr>
          <w:rStyle w:val="TableText"/>
        </w:rPr>
      </w:pPr>
      <w:bookmarkStart w:id="3" w:name="_DV_C10"/>
      <w:r w:rsidRPr="00D66024">
        <w:rPr>
          <w:rStyle w:val="TableText"/>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3"/>
    </w:p>
    <w:p w:rsidR="00B37C09" w:rsidRPr="00DA12CA" w:rsidRDefault="00B37C09" w:rsidP="007C6BE1">
      <w:pPr>
        <w:rPr>
          <w:rStyle w:val="TableText"/>
        </w:rPr>
      </w:pPr>
    </w:p>
    <w:p w:rsidR="00B37C09" w:rsidRPr="00E5437D" w:rsidRDefault="00B37C09" w:rsidP="007C6BE1">
      <w:r w:rsidRPr="00DA12CA">
        <w:rPr>
          <w:rFonts w:cs="Arial"/>
          <w:sz w:val="18"/>
          <w:szCs w:val="18"/>
          <w:highlight w:val="yellow"/>
        </w:rPr>
        <w:br w:type="page"/>
      </w:r>
      <w:r w:rsidRPr="00E5437D">
        <w:lastRenderedPageBreak/>
        <w:t xml:space="preserve"> </w:t>
      </w:r>
    </w:p>
    <w:p w:rsidR="00B37C09" w:rsidRPr="00F23B1C" w:rsidRDefault="00B37C09" w:rsidP="007C6BE1">
      <w:pPr>
        <w:pStyle w:val="ContentsTitle"/>
        <w:jc w:val="left"/>
      </w:pPr>
      <w:r w:rsidRPr="00F23B1C">
        <w:t>Table of Contents</w:t>
      </w:r>
    </w:p>
    <w:p w:rsidR="00B37C09" w:rsidRPr="003F78B7" w:rsidRDefault="00B37C09" w:rsidP="007C6BE1">
      <w:pPr>
        <w:rPr>
          <w:highlight w:val="yellow"/>
        </w:rPr>
      </w:pPr>
    </w:p>
    <w:p w:rsidR="00601C1C" w:rsidRDefault="000E3D41">
      <w:pPr>
        <w:pStyle w:val="TOC1"/>
        <w:rPr>
          <w:rFonts w:asciiTheme="minorHAnsi" w:eastAsiaTheme="minorEastAsia" w:hAnsiTheme="minorHAnsi" w:cstheme="minorBidi"/>
          <w:lang w:val="en-IE" w:eastAsia="en-IE"/>
        </w:rPr>
      </w:pPr>
      <w:r w:rsidRPr="003F78B7">
        <w:rPr>
          <w:noProof w:val="0"/>
          <w:sz w:val="48"/>
          <w:szCs w:val="48"/>
          <w:highlight w:val="yellow"/>
        </w:rPr>
        <w:fldChar w:fldCharType="begin"/>
      </w:r>
      <w:r w:rsidR="00B37C09" w:rsidRPr="003F78B7">
        <w:rPr>
          <w:noProof w:val="0"/>
          <w:sz w:val="48"/>
          <w:szCs w:val="48"/>
          <w:highlight w:val="yellow"/>
        </w:rPr>
        <w:instrText xml:space="preserve"> TOC \o "1-3" \h \z \u </w:instrText>
      </w:r>
      <w:r w:rsidRPr="003F78B7">
        <w:rPr>
          <w:noProof w:val="0"/>
          <w:sz w:val="48"/>
          <w:szCs w:val="48"/>
          <w:highlight w:val="yellow"/>
        </w:rPr>
        <w:fldChar w:fldCharType="separate"/>
      </w:r>
      <w:hyperlink w:anchor="_Toc342564119" w:history="1">
        <w:r w:rsidR="00601C1C" w:rsidRPr="00DD1C95">
          <w:rPr>
            <w:rStyle w:val="Hyperlink"/>
          </w:rPr>
          <w:t>1.</w:t>
        </w:r>
        <w:r w:rsidR="00601C1C">
          <w:rPr>
            <w:rFonts w:asciiTheme="minorHAnsi" w:eastAsiaTheme="minorEastAsia" w:hAnsiTheme="minorHAnsi" w:cstheme="minorBidi"/>
            <w:lang w:val="en-IE" w:eastAsia="en-IE"/>
          </w:rPr>
          <w:tab/>
        </w:r>
        <w:r w:rsidR="00601C1C" w:rsidRPr="00DD1C95">
          <w:rPr>
            <w:rStyle w:val="Hyperlink"/>
          </w:rPr>
          <w:t>Review of Actions</w:t>
        </w:r>
        <w:r w:rsidR="00601C1C">
          <w:rPr>
            <w:webHidden/>
          </w:rPr>
          <w:tab/>
        </w:r>
        <w:r w:rsidR="00601C1C">
          <w:rPr>
            <w:webHidden/>
          </w:rPr>
          <w:fldChar w:fldCharType="begin"/>
        </w:r>
        <w:r w:rsidR="00601C1C">
          <w:rPr>
            <w:webHidden/>
          </w:rPr>
          <w:instrText xml:space="preserve"> PAGEREF _Toc342564119 \h </w:instrText>
        </w:r>
        <w:r w:rsidR="00601C1C">
          <w:rPr>
            <w:webHidden/>
          </w:rPr>
        </w:r>
        <w:r w:rsidR="00601C1C">
          <w:rPr>
            <w:webHidden/>
          </w:rPr>
          <w:fldChar w:fldCharType="separate"/>
        </w:r>
        <w:r w:rsidR="00601C1C">
          <w:rPr>
            <w:webHidden/>
          </w:rPr>
          <w:t>5</w:t>
        </w:r>
        <w:r w:rsidR="00601C1C">
          <w:rPr>
            <w:webHidden/>
          </w:rPr>
          <w:fldChar w:fldCharType="end"/>
        </w:r>
      </w:hyperlink>
    </w:p>
    <w:p w:rsidR="00601C1C" w:rsidRDefault="00601C1C">
      <w:pPr>
        <w:pStyle w:val="TOC1"/>
        <w:rPr>
          <w:rFonts w:asciiTheme="minorHAnsi" w:eastAsiaTheme="minorEastAsia" w:hAnsiTheme="minorHAnsi" w:cstheme="minorBidi"/>
          <w:lang w:val="en-IE" w:eastAsia="en-IE"/>
        </w:rPr>
      </w:pPr>
      <w:hyperlink w:anchor="_Toc342564120" w:history="1">
        <w:r w:rsidRPr="00DD1C95">
          <w:rPr>
            <w:rStyle w:val="Hyperlink"/>
          </w:rPr>
          <w:t>2.</w:t>
        </w:r>
        <w:r>
          <w:rPr>
            <w:rFonts w:asciiTheme="minorHAnsi" w:eastAsiaTheme="minorEastAsia" w:hAnsiTheme="minorHAnsi" w:cstheme="minorBidi"/>
            <w:lang w:val="en-IE" w:eastAsia="en-IE"/>
          </w:rPr>
          <w:tab/>
        </w:r>
        <w:r w:rsidRPr="00DD1C95">
          <w:rPr>
            <w:rStyle w:val="Hyperlink"/>
          </w:rPr>
          <w:t>Deferred Modification Proposals</w:t>
        </w:r>
        <w:r>
          <w:rPr>
            <w:webHidden/>
          </w:rPr>
          <w:tab/>
        </w:r>
        <w:r>
          <w:rPr>
            <w:webHidden/>
          </w:rPr>
          <w:fldChar w:fldCharType="begin"/>
        </w:r>
        <w:r>
          <w:rPr>
            <w:webHidden/>
          </w:rPr>
          <w:instrText xml:space="preserve"> PAGEREF _Toc342564120 \h </w:instrText>
        </w:r>
        <w:r>
          <w:rPr>
            <w:webHidden/>
          </w:rPr>
        </w:r>
        <w:r>
          <w:rPr>
            <w:webHidden/>
          </w:rPr>
          <w:fldChar w:fldCharType="separate"/>
        </w:r>
        <w:r>
          <w:rPr>
            <w:webHidden/>
          </w:rPr>
          <w:t>5</w:t>
        </w:r>
        <w:r>
          <w:rPr>
            <w:webHidden/>
          </w:rPr>
          <w:fldChar w:fldCharType="end"/>
        </w:r>
      </w:hyperlink>
    </w:p>
    <w:p w:rsidR="00601C1C" w:rsidRDefault="00601C1C">
      <w:pPr>
        <w:pStyle w:val="TOC2"/>
        <w:rPr>
          <w:rFonts w:asciiTheme="minorHAnsi" w:eastAsiaTheme="minorEastAsia" w:hAnsiTheme="minorHAnsi" w:cstheme="minorBidi"/>
          <w:sz w:val="22"/>
          <w:szCs w:val="22"/>
          <w:lang w:val="en-IE" w:eastAsia="en-IE"/>
        </w:rPr>
      </w:pPr>
      <w:hyperlink w:anchor="_Toc342564121" w:history="1">
        <w:r w:rsidRPr="00DD1C95">
          <w:rPr>
            <w:rStyle w:val="Hyperlink"/>
            <w:b/>
            <w:bCs/>
            <w:smallCaps/>
            <w:spacing w:val="5"/>
          </w:rPr>
          <w:t>I.</w:t>
        </w:r>
        <w:r>
          <w:rPr>
            <w:rFonts w:asciiTheme="minorHAnsi" w:eastAsiaTheme="minorEastAsia" w:hAnsiTheme="minorHAnsi" w:cstheme="minorBidi"/>
            <w:sz w:val="22"/>
            <w:szCs w:val="22"/>
            <w:lang w:val="en-IE" w:eastAsia="en-IE"/>
          </w:rPr>
          <w:tab/>
        </w:r>
        <w:r w:rsidRPr="00DD1C95">
          <w:rPr>
            <w:rStyle w:val="Hyperlink"/>
            <w:b/>
            <w:bCs/>
            <w:smallCaps/>
            <w:spacing w:val="5"/>
          </w:rPr>
          <w:t>Mod_24_12 Amendments to the MIUN Calculator to address instances of Excessive Area</w:t>
        </w:r>
        <w:r>
          <w:rPr>
            <w:webHidden/>
          </w:rPr>
          <w:tab/>
        </w:r>
        <w:r>
          <w:rPr>
            <w:webHidden/>
          </w:rPr>
          <w:fldChar w:fldCharType="begin"/>
        </w:r>
        <w:r>
          <w:rPr>
            <w:webHidden/>
          </w:rPr>
          <w:instrText xml:space="preserve"> PAGEREF _Toc342564121 \h </w:instrText>
        </w:r>
        <w:r>
          <w:rPr>
            <w:webHidden/>
          </w:rPr>
        </w:r>
        <w:r>
          <w:rPr>
            <w:webHidden/>
          </w:rPr>
          <w:fldChar w:fldCharType="separate"/>
        </w:r>
        <w:r>
          <w:rPr>
            <w:webHidden/>
          </w:rPr>
          <w:t>5</w:t>
        </w:r>
        <w:r>
          <w:rPr>
            <w:webHidden/>
          </w:rPr>
          <w:fldChar w:fldCharType="end"/>
        </w:r>
      </w:hyperlink>
    </w:p>
    <w:p w:rsidR="00601C1C" w:rsidRDefault="00601C1C">
      <w:pPr>
        <w:pStyle w:val="TOC2"/>
        <w:rPr>
          <w:rFonts w:asciiTheme="minorHAnsi" w:eastAsiaTheme="minorEastAsia" w:hAnsiTheme="minorHAnsi" w:cstheme="minorBidi"/>
          <w:sz w:val="22"/>
          <w:szCs w:val="22"/>
          <w:lang w:val="en-IE" w:eastAsia="en-IE"/>
        </w:rPr>
      </w:pPr>
      <w:hyperlink w:anchor="_Toc342564122" w:history="1">
        <w:r w:rsidRPr="00DD1C95">
          <w:rPr>
            <w:rStyle w:val="Hyperlink"/>
            <w:b/>
            <w:bCs/>
            <w:smallCaps/>
            <w:spacing w:val="5"/>
          </w:rPr>
          <w:t>II.</w:t>
        </w:r>
        <w:r>
          <w:rPr>
            <w:rFonts w:asciiTheme="minorHAnsi" w:eastAsiaTheme="minorEastAsia" w:hAnsiTheme="minorHAnsi" w:cstheme="minorBidi"/>
            <w:sz w:val="22"/>
            <w:szCs w:val="22"/>
            <w:lang w:val="en-IE" w:eastAsia="en-IE"/>
          </w:rPr>
          <w:tab/>
        </w:r>
        <w:r w:rsidRPr="00DD1C95">
          <w:rPr>
            <w:rStyle w:val="Hyperlink"/>
            <w:b/>
            <w:bCs/>
            <w:smallCaps/>
            <w:spacing w:val="5"/>
          </w:rPr>
          <w:t>Mod_21_12 Amendment to Available Transfer Capacity (ATC) definition</w:t>
        </w:r>
        <w:r>
          <w:rPr>
            <w:webHidden/>
          </w:rPr>
          <w:tab/>
        </w:r>
        <w:r>
          <w:rPr>
            <w:webHidden/>
          </w:rPr>
          <w:fldChar w:fldCharType="begin"/>
        </w:r>
        <w:r>
          <w:rPr>
            <w:webHidden/>
          </w:rPr>
          <w:instrText xml:space="preserve"> PAGEREF _Toc342564122 \h </w:instrText>
        </w:r>
        <w:r>
          <w:rPr>
            <w:webHidden/>
          </w:rPr>
        </w:r>
        <w:r>
          <w:rPr>
            <w:webHidden/>
          </w:rPr>
          <w:fldChar w:fldCharType="separate"/>
        </w:r>
        <w:r>
          <w:rPr>
            <w:webHidden/>
          </w:rPr>
          <w:t>8</w:t>
        </w:r>
        <w:r>
          <w:rPr>
            <w:webHidden/>
          </w:rPr>
          <w:fldChar w:fldCharType="end"/>
        </w:r>
      </w:hyperlink>
    </w:p>
    <w:p w:rsidR="00601C1C" w:rsidRDefault="00601C1C">
      <w:pPr>
        <w:pStyle w:val="TOC2"/>
        <w:rPr>
          <w:rFonts w:asciiTheme="minorHAnsi" w:eastAsiaTheme="minorEastAsia" w:hAnsiTheme="minorHAnsi" w:cstheme="minorBidi"/>
          <w:sz w:val="22"/>
          <w:szCs w:val="22"/>
          <w:lang w:val="en-IE" w:eastAsia="en-IE"/>
        </w:rPr>
      </w:pPr>
      <w:hyperlink w:anchor="_Toc342564123" w:history="1">
        <w:r w:rsidRPr="00DD1C95">
          <w:rPr>
            <w:rStyle w:val="Hyperlink"/>
            <w:b/>
            <w:bCs/>
            <w:smallCaps/>
            <w:spacing w:val="5"/>
          </w:rPr>
          <w:t>III.</w:t>
        </w:r>
        <w:r>
          <w:rPr>
            <w:rFonts w:asciiTheme="minorHAnsi" w:eastAsiaTheme="minorEastAsia" w:hAnsiTheme="minorHAnsi" w:cstheme="minorBidi"/>
            <w:sz w:val="22"/>
            <w:szCs w:val="22"/>
            <w:lang w:val="en-IE" w:eastAsia="en-IE"/>
          </w:rPr>
          <w:tab/>
        </w:r>
        <w:r w:rsidRPr="00DD1C95">
          <w:rPr>
            <w:rStyle w:val="Hyperlink"/>
            <w:b/>
            <w:bCs/>
            <w:smallCaps/>
            <w:spacing w:val="5"/>
          </w:rPr>
          <w:t>Mod_17_12 Report on offered capacity in implicit auctions</w:t>
        </w:r>
        <w:r>
          <w:rPr>
            <w:webHidden/>
          </w:rPr>
          <w:tab/>
        </w:r>
        <w:r>
          <w:rPr>
            <w:webHidden/>
          </w:rPr>
          <w:fldChar w:fldCharType="begin"/>
        </w:r>
        <w:r>
          <w:rPr>
            <w:webHidden/>
          </w:rPr>
          <w:instrText xml:space="preserve"> PAGEREF _Toc342564123 \h </w:instrText>
        </w:r>
        <w:r>
          <w:rPr>
            <w:webHidden/>
          </w:rPr>
        </w:r>
        <w:r>
          <w:rPr>
            <w:webHidden/>
          </w:rPr>
          <w:fldChar w:fldCharType="separate"/>
        </w:r>
        <w:r>
          <w:rPr>
            <w:webHidden/>
          </w:rPr>
          <w:t>10</w:t>
        </w:r>
        <w:r>
          <w:rPr>
            <w:webHidden/>
          </w:rPr>
          <w:fldChar w:fldCharType="end"/>
        </w:r>
      </w:hyperlink>
    </w:p>
    <w:p w:rsidR="00601C1C" w:rsidRDefault="00601C1C">
      <w:pPr>
        <w:pStyle w:val="TOC2"/>
        <w:rPr>
          <w:rFonts w:asciiTheme="minorHAnsi" w:eastAsiaTheme="minorEastAsia" w:hAnsiTheme="minorHAnsi" w:cstheme="minorBidi"/>
          <w:sz w:val="22"/>
          <w:szCs w:val="22"/>
          <w:lang w:val="en-IE" w:eastAsia="en-IE"/>
        </w:rPr>
      </w:pPr>
      <w:hyperlink w:anchor="_Toc342564124" w:history="1">
        <w:r w:rsidRPr="00DD1C95">
          <w:rPr>
            <w:rStyle w:val="Hyperlink"/>
            <w:b/>
            <w:bCs/>
            <w:smallCaps/>
            <w:spacing w:val="5"/>
          </w:rPr>
          <w:t>IV.</w:t>
        </w:r>
        <w:r>
          <w:rPr>
            <w:rFonts w:asciiTheme="minorHAnsi" w:eastAsiaTheme="minorEastAsia" w:hAnsiTheme="minorHAnsi" w:cstheme="minorBidi"/>
            <w:sz w:val="22"/>
            <w:szCs w:val="22"/>
            <w:lang w:val="en-IE" w:eastAsia="en-IE"/>
          </w:rPr>
          <w:tab/>
        </w:r>
        <w:r w:rsidRPr="00DD1C95">
          <w:rPr>
            <w:rStyle w:val="Hyperlink"/>
            <w:b/>
            <w:bCs/>
            <w:smallCaps/>
            <w:spacing w:val="5"/>
          </w:rPr>
          <w:t>AOB/Upcoming Events</w:t>
        </w:r>
        <w:r>
          <w:rPr>
            <w:webHidden/>
          </w:rPr>
          <w:tab/>
        </w:r>
        <w:r>
          <w:rPr>
            <w:webHidden/>
          </w:rPr>
          <w:fldChar w:fldCharType="begin"/>
        </w:r>
        <w:r>
          <w:rPr>
            <w:webHidden/>
          </w:rPr>
          <w:instrText xml:space="preserve"> PAGEREF _Toc342564124 \h </w:instrText>
        </w:r>
        <w:r>
          <w:rPr>
            <w:webHidden/>
          </w:rPr>
        </w:r>
        <w:r>
          <w:rPr>
            <w:webHidden/>
          </w:rPr>
          <w:fldChar w:fldCharType="separate"/>
        </w:r>
        <w:r>
          <w:rPr>
            <w:webHidden/>
          </w:rPr>
          <w:t>11</w:t>
        </w:r>
        <w:r>
          <w:rPr>
            <w:webHidden/>
          </w:rPr>
          <w:fldChar w:fldCharType="end"/>
        </w:r>
      </w:hyperlink>
    </w:p>
    <w:p w:rsidR="00B37C09" w:rsidRPr="003F78B7" w:rsidRDefault="000E3D41" w:rsidP="007C6BE1">
      <w:pPr>
        <w:rPr>
          <w:noProof/>
          <w:highlight w:val="yellow"/>
        </w:rPr>
      </w:pPr>
      <w:r w:rsidRPr="003F78B7">
        <w:rPr>
          <w:sz w:val="48"/>
          <w:szCs w:val="48"/>
          <w:highlight w:val="yellow"/>
        </w:rPr>
        <w:fldChar w:fldCharType="end"/>
      </w:r>
    </w:p>
    <w:p w:rsidR="00B37C09" w:rsidRPr="003F78B7" w:rsidRDefault="00B37C09" w:rsidP="007C6BE1">
      <w:pPr>
        <w:rPr>
          <w:noProof/>
          <w:highlight w:val="yellow"/>
        </w:rPr>
      </w:pPr>
    </w:p>
    <w:p w:rsidR="00B37C09" w:rsidRPr="003F78B7" w:rsidRDefault="00B37C09" w:rsidP="007C6BE1">
      <w:pPr>
        <w:rPr>
          <w:noProof/>
          <w:highlight w:val="yellow"/>
        </w:rPr>
      </w:pPr>
      <w:r w:rsidRPr="003F78B7">
        <w:rPr>
          <w:noProof/>
          <w:highlight w:val="yellow"/>
        </w:rPr>
        <w:br w:type="page"/>
      </w:r>
    </w:p>
    <w:p w:rsidR="00B37C09" w:rsidRPr="00F23B1C" w:rsidRDefault="00B37C09" w:rsidP="007C6BE1">
      <w:pPr>
        <w:pStyle w:val="UntitledHeading"/>
      </w:pPr>
      <w:r w:rsidRPr="00F23B1C">
        <w:lastRenderedPageBreak/>
        <w:t>Document History</w:t>
      </w:r>
    </w:p>
    <w:p w:rsidR="00B37C09" w:rsidRPr="003F78B7" w:rsidRDefault="00B37C09" w:rsidP="007C6BE1">
      <w:pPr>
        <w:rPr>
          <w:highlight w:val="yellow"/>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54"/>
        <w:gridCol w:w="1789"/>
        <w:gridCol w:w="2127"/>
        <w:gridCol w:w="4676"/>
      </w:tblGrid>
      <w:tr w:rsidR="00B37C09" w:rsidRPr="003F78B7" w:rsidTr="004F2ADD">
        <w:trPr>
          <w:trHeight w:val="300"/>
        </w:trPr>
        <w:tc>
          <w:tcPr>
            <w:tcW w:w="592" w:type="pct"/>
            <w:shd w:val="clear" w:color="auto" w:fill="548DD4" w:themeFill="text2" w:themeFillTint="99"/>
          </w:tcPr>
          <w:p w:rsidR="00B37C09" w:rsidRPr="00D132D3" w:rsidRDefault="00B37C09" w:rsidP="0059642B">
            <w:pPr>
              <w:spacing w:before="0" w:after="0"/>
              <w:jc w:val="center"/>
              <w:rPr>
                <w:rStyle w:val="TableText"/>
                <w:b/>
                <w:bCs/>
                <w:color w:val="FFFFFF" w:themeColor="background1"/>
              </w:rPr>
            </w:pPr>
            <w:r w:rsidRPr="00D132D3">
              <w:rPr>
                <w:rStyle w:val="TableText"/>
                <w:b/>
                <w:bCs/>
                <w:color w:val="FFFFFF" w:themeColor="background1"/>
              </w:rPr>
              <w:t>Version</w:t>
            </w:r>
          </w:p>
        </w:tc>
        <w:tc>
          <w:tcPr>
            <w:tcW w:w="918" w:type="pct"/>
            <w:shd w:val="clear" w:color="auto" w:fill="548DD4" w:themeFill="text2" w:themeFillTint="99"/>
          </w:tcPr>
          <w:p w:rsidR="00B37C09" w:rsidRPr="00D132D3" w:rsidRDefault="00B37C09" w:rsidP="0059642B">
            <w:pPr>
              <w:spacing w:before="0" w:after="0"/>
              <w:jc w:val="center"/>
              <w:rPr>
                <w:rStyle w:val="TableText"/>
                <w:b/>
                <w:bCs/>
                <w:color w:val="FFFFFF" w:themeColor="background1"/>
              </w:rPr>
            </w:pPr>
            <w:r w:rsidRPr="00D132D3">
              <w:rPr>
                <w:rStyle w:val="TableText"/>
                <w:b/>
                <w:bCs/>
                <w:color w:val="FFFFFF" w:themeColor="background1"/>
              </w:rPr>
              <w:t>Date</w:t>
            </w:r>
          </w:p>
        </w:tc>
        <w:tc>
          <w:tcPr>
            <w:tcW w:w="1091" w:type="pct"/>
            <w:shd w:val="clear" w:color="auto" w:fill="548DD4" w:themeFill="text2" w:themeFillTint="99"/>
          </w:tcPr>
          <w:p w:rsidR="00B37C09" w:rsidRPr="00D132D3" w:rsidRDefault="00B37C09" w:rsidP="0059642B">
            <w:pPr>
              <w:spacing w:before="0" w:after="0"/>
              <w:jc w:val="center"/>
              <w:rPr>
                <w:rStyle w:val="TableText"/>
                <w:b/>
                <w:bCs/>
                <w:color w:val="FFFFFF" w:themeColor="background1"/>
              </w:rPr>
            </w:pPr>
            <w:r w:rsidRPr="00D132D3">
              <w:rPr>
                <w:rStyle w:val="TableText"/>
                <w:b/>
                <w:bCs/>
                <w:color w:val="FFFFFF" w:themeColor="background1"/>
              </w:rPr>
              <w:t>Author</w:t>
            </w:r>
          </w:p>
        </w:tc>
        <w:tc>
          <w:tcPr>
            <w:tcW w:w="2399" w:type="pct"/>
            <w:shd w:val="clear" w:color="auto" w:fill="548DD4" w:themeFill="text2" w:themeFillTint="99"/>
          </w:tcPr>
          <w:p w:rsidR="00B37C09" w:rsidRPr="00D132D3" w:rsidRDefault="00B37C09" w:rsidP="0059642B">
            <w:pPr>
              <w:spacing w:before="0" w:after="0"/>
              <w:jc w:val="center"/>
              <w:rPr>
                <w:rStyle w:val="TableText"/>
                <w:b/>
                <w:bCs/>
                <w:color w:val="FFFFFF" w:themeColor="background1"/>
              </w:rPr>
            </w:pPr>
            <w:r w:rsidRPr="00D132D3">
              <w:rPr>
                <w:rStyle w:val="TableText"/>
                <w:b/>
                <w:bCs/>
                <w:color w:val="FFFFFF" w:themeColor="background1"/>
              </w:rPr>
              <w:t>Comment</w:t>
            </w:r>
          </w:p>
        </w:tc>
      </w:tr>
      <w:tr w:rsidR="00B37C09" w:rsidRPr="003F78B7" w:rsidTr="00DC233C">
        <w:trPr>
          <w:trHeight w:val="300"/>
        </w:trPr>
        <w:tc>
          <w:tcPr>
            <w:tcW w:w="592" w:type="pct"/>
          </w:tcPr>
          <w:p w:rsidR="00B37C09" w:rsidRPr="00D132D3" w:rsidRDefault="00B37C09" w:rsidP="007C6BE1">
            <w:pPr>
              <w:spacing w:before="0" w:after="0"/>
              <w:rPr>
                <w:rStyle w:val="TableText"/>
              </w:rPr>
            </w:pPr>
            <w:r w:rsidRPr="00D132D3">
              <w:rPr>
                <w:rStyle w:val="TableText"/>
              </w:rPr>
              <w:t>1.0</w:t>
            </w:r>
          </w:p>
        </w:tc>
        <w:tc>
          <w:tcPr>
            <w:tcW w:w="918" w:type="pct"/>
          </w:tcPr>
          <w:p w:rsidR="00B37C09" w:rsidRPr="00D132D3" w:rsidRDefault="00E27839" w:rsidP="00395A5F">
            <w:pPr>
              <w:spacing w:before="0" w:after="0"/>
              <w:rPr>
                <w:rStyle w:val="TableText"/>
              </w:rPr>
            </w:pPr>
            <w:r>
              <w:rPr>
                <w:rStyle w:val="TableText"/>
              </w:rPr>
              <w:t>01 November 2012</w:t>
            </w:r>
          </w:p>
        </w:tc>
        <w:tc>
          <w:tcPr>
            <w:tcW w:w="1091" w:type="pct"/>
          </w:tcPr>
          <w:p w:rsidR="00B37C09" w:rsidRPr="00D132D3" w:rsidRDefault="00DC233C" w:rsidP="007C6BE1">
            <w:pPr>
              <w:spacing w:before="0" w:after="0"/>
              <w:rPr>
                <w:rStyle w:val="TableText"/>
              </w:rPr>
            </w:pPr>
            <w:r w:rsidRPr="00D132D3">
              <w:rPr>
                <w:rStyle w:val="TableText"/>
              </w:rPr>
              <w:t>Modifications Committee Secretariat</w:t>
            </w:r>
          </w:p>
        </w:tc>
        <w:tc>
          <w:tcPr>
            <w:tcW w:w="2399" w:type="pct"/>
          </w:tcPr>
          <w:p w:rsidR="00B37C09" w:rsidRPr="00D132D3" w:rsidRDefault="00B37C09" w:rsidP="00601C1C">
            <w:pPr>
              <w:spacing w:before="0" w:after="0"/>
              <w:rPr>
                <w:rStyle w:val="TableText"/>
              </w:rPr>
            </w:pPr>
            <w:r w:rsidRPr="00D132D3">
              <w:rPr>
                <w:rStyle w:val="TableText"/>
              </w:rPr>
              <w:t xml:space="preserve">Issued to Modifications Committee for review </w:t>
            </w:r>
          </w:p>
        </w:tc>
      </w:tr>
      <w:tr w:rsidR="00B37C09" w:rsidRPr="003F78B7" w:rsidTr="00DC233C">
        <w:trPr>
          <w:trHeight w:val="300"/>
        </w:trPr>
        <w:tc>
          <w:tcPr>
            <w:tcW w:w="592" w:type="pct"/>
          </w:tcPr>
          <w:p w:rsidR="00B37C09" w:rsidRPr="00D132D3" w:rsidRDefault="00D132D3" w:rsidP="007C6BE1">
            <w:pPr>
              <w:spacing w:before="0" w:after="0"/>
              <w:rPr>
                <w:rStyle w:val="TableText"/>
              </w:rPr>
            </w:pPr>
            <w:r w:rsidRPr="00D132D3">
              <w:rPr>
                <w:rStyle w:val="TableText"/>
              </w:rPr>
              <w:t>2.0</w:t>
            </w:r>
          </w:p>
        </w:tc>
        <w:tc>
          <w:tcPr>
            <w:tcW w:w="918" w:type="pct"/>
          </w:tcPr>
          <w:p w:rsidR="00B37C09" w:rsidRPr="00D132D3" w:rsidRDefault="006A6F60" w:rsidP="00516F49">
            <w:pPr>
              <w:spacing w:before="0" w:after="0"/>
              <w:rPr>
                <w:rStyle w:val="TableText"/>
              </w:rPr>
            </w:pPr>
            <w:r>
              <w:rPr>
                <w:rStyle w:val="TableText"/>
              </w:rPr>
              <w:t>09 November 2012</w:t>
            </w:r>
          </w:p>
        </w:tc>
        <w:tc>
          <w:tcPr>
            <w:tcW w:w="1091" w:type="pct"/>
          </w:tcPr>
          <w:p w:rsidR="00B37C09" w:rsidRPr="00D132D3" w:rsidRDefault="004F2ADD" w:rsidP="007C6BE1">
            <w:pPr>
              <w:spacing w:before="0" w:after="0"/>
              <w:rPr>
                <w:rStyle w:val="TableText"/>
              </w:rPr>
            </w:pPr>
            <w:r w:rsidRPr="00D132D3">
              <w:rPr>
                <w:rStyle w:val="TableText"/>
              </w:rPr>
              <w:t>Modifications Committee</w:t>
            </w:r>
            <w:r w:rsidR="00887D9A" w:rsidRPr="00D132D3">
              <w:rPr>
                <w:rStyle w:val="TableText"/>
              </w:rPr>
              <w:t xml:space="preserve"> Secretariat</w:t>
            </w:r>
          </w:p>
        </w:tc>
        <w:tc>
          <w:tcPr>
            <w:tcW w:w="2399" w:type="pct"/>
          </w:tcPr>
          <w:p w:rsidR="00B37C09" w:rsidRPr="00D132D3" w:rsidRDefault="004F2ADD" w:rsidP="00D132D3">
            <w:pPr>
              <w:spacing w:before="0" w:after="0"/>
              <w:rPr>
                <w:rStyle w:val="TableText"/>
              </w:rPr>
            </w:pPr>
            <w:r w:rsidRPr="00D132D3">
              <w:rPr>
                <w:rStyle w:val="TableText"/>
              </w:rPr>
              <w:t>Review of content by Modifications Committee complete, published version on SEMO website and notified Market Participants.</w:t>
            </w:r>
            <w:r w:rsidR="00B267CA" w:rsidRPr="00D132D3">
              <w:rPr>
                <w:rStyle w:val="TableText"/>
              </w:rPr>
              <w:t xml:space="preserve"> </w:t>
            </w:r>
          </w:p>
        </w:tc>
      </w:tr>
      <w:tr w:rsidR="00601C1C" w:rsidRPr="003F78B7" w:rsidTr="00DC233C">
        <w:trPr>
          <w:trHeight w:val="300"/>
        </w:trPr>
        <w:tc>
          <w:tcPr>
            <w:tcW w:w="592" w:type="pct"/>
          </w:tcPr>
          <w:p w:rsidR="00601C1C" w:rsidRPr="00D132D3" w:rsidRDefault="00601C1C" w:rsidP="007C6BE1">
            <w:pPr>
              <w:spacing w:before="0" w:after="0"/>
              <w:rPr>
                <w:rStyle w:val="TableText"/>
              </w:rPr>
            </w:pPr>
            <w:r>
              <w:rPr>
                <w:rStyle w:val="TableText"/>
              </w:rPr>
              <w:t>3.0</w:t>
            </w:r>
          </w:p>
        </w:tc>
        <w:tc>
          <w:tcPr>
            <w:tcW w:w="918" w:type="pct"/>
          </w:tcPr>
          <w:p w:rsidR="00601C1C" w:rsidRDefault="00601C1C" w:rsidP="00516F49">
            <w:pPr>
              <w:spacing w:before="0" w:after="0"/>
              <w:rPr>
                <w:rStyle w:val="TableText"/>
              </w:rPr>
            </w:pPr>
            <w:r>
              <w:rPr>
                <w:rStyle w:val="TableText"/>
              </w:rPr>
              <w:t>06 December 2012</w:t>
            </w:r>
          </w:p>
        </w:tc>
        <w:tc>
          <w:tcPr>
            <w:tcW w:w="1091" w:type="pct"/>
          </w:tcPr>
          <w:p w:rsidR="00601C1C" w:rsidRPr="00D132D3" w:rsidRDefault="00601C1C" w:rsidP="007C6BE1">
            <w:pPr>
              <w:spacing w:before="0" w:after="0"/>
              <w:rPr>
                <w:rStyle w:val="TableText"/>
              </w:rPr>
            </w:pPr>
            <w:r w:rsidRPr="00D132D3">
              <w:rPr>
                <w:rStyle w:val="TableText"/>
              </w:rPr>
              <w:t>Modifications Committee Secretariat</w:t>
            </w:r>
          </w:p>
        </w:tc>
        <w:tc>
          <w:tcPr>
            <w:tcW w:w="2399" w:type="pct"/>
          </w:tcPr>
          <w:p w:rsidR="00601C1C" w:rsidRPr="00D132D3" w:rsidRDefault="00601C1C" w:rsidP="00D132D3">
            <w:pPr>
              <w:spacing w:before="0" w:after="0"/>
              <w:rPr>
                <w:rStyle w:val="TableText"/>
              </w:rPr>
            </w:pPr>
            <w:r>
              <w:rPr>
                <w:rStyle w:val="TableText"/>
              </w:rPr>
              <w:t>Approved by Modifications Committee and published on SEMO website</w:t>
            </w:r>
          </w:p>
        </w:tc>
      </w:tr>
    </w:tbl>
    <w:p w:rsidR="00B37C09" w:rsidRPr="003F78B7" w:rsidRDefault="00B37C09" w:rsidP="007C6BE1">
      <w:pPr>
        <w:rPr>
          <w:highlight w:val="yellow"/>
        </w:rPr>
      </w:pPr>
    </w:p>
    <w:p w:rsidR="00B37C09" w:rsidRPr="003A63AC" w:rsidRDefault="00B37C09" w:rsidP="007C6BE1">
      <w:pPr>
        <w:pStyle w:val="UntitledHeading"/>
      </w:pPr>
      <w:r w:rsidRPr="003A63AC">
        <w:t>Distribution List</w:t>
      </w:r>
    </w:p>
    <w:p w:rsidR="00B37C09" w:rsidRPr="003A63AC" w:rsidRDefault="00B37C09" w:rsidP="007C6BE1"/>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6"/>
        <w:gridCol w:w="6660"/>
      </w:tblGrid>
      <w:tr w:rsidR="00B37C09" w:rsidRPr="003A63AC" w:rsidTr="00885ACF">
        <w:tc>
          <w:tcPr>
            <w:tcW w:w="1583" w:type="pct"/>
            <w:shd w:val="clear" w:color="auto" w:fill="548DD4"/>
          </w:tcPr>
          <w:p w:rsidR="00B37C09" w:rsidRPr="003A63AC" w:rsidRDefault="00B37C09" w:rsidP="0059642B">
            <w:pPr>
              <w:spacing w:before="0" w:after="0"/>
              <w:jc w:val="center"/>
              <w:rPr>
                <w:rStyle w:val="TableText"/>
                <w:b/>
                <w:bCs/>
                <w:color w:val="FFFFFF"/>
                <w:szCs w:val="18"/>
              </w:rPr>
            </w:pPr>
            <w:r w:rsidRPr="003A63AC">
              <w:rPr>
                <w:rStyle w:val="TableText"/>
                <w:b/>
                <w:bCs/>
                <w:color w:val="FFFFFF"/>
                <w:szCs w:val="18"/>
              </w:rPr>
              <w:t>Name</w:t>
            </w:r>
          </w:p>
        </w:tc>
        <w:tc>
          <w:tcPr>
            <w:tcW w:w="3417" w:type="pct"/>
            <w:shd w:val="clear" w:color="auto" w:fill="548DD4"/>
          </w:tcPr>
          <w:p w:rsidR="00B37C09" w:rsidRPr="003A63AC" w:rsidRDefault="00B37C09" w:rsidP="0059642B">
            <w:pPr>
              <w:spacing w:before="0" w:after="0"/>
              <w:jc w:val="center"/>
              <w:rPr>
                <w:rStyle w:val="TableText"/>
                <w:b/>
                <w:bCs/>
                <w:color w:val="FFFFFF"/>
                <w:szCs w:val="18"/>
              </w:rPr>
            </w:pPr>
            <w:r w:rsidRPr="003A63AC">
              <w:rPr>
                <w:rStyle w:val="TableText"/>
                <w:b/>
                <w:bCs/>
                <w:color w:val="FFFFFF"/>
                <w:szCs w:val="18"/>
              </w:rPr>
              <w:t>Organisation</w:t>
            </w:r>
          </w:p>
        </w:tc>
      </w:tr>
      <w:tr w:rsidR="00B37C09" w:rsidRPr="003A63AC" w:rsidTr="00885ACF">
        <w:tc>
          <w:tcPr>
            <w:tcW w:w="1583" w:type="pct"/>
          </w:tcPr>
          <w:p w:rsidR="00B37C09" w:rsidRPr="003A63AC" w:rsidRDefault="00B37C09" w:rsidP="007C6BE1">
            <w:pPr>
              <w:spacing w:before="0" w:after="0"/>
              <w:rPr>
                <w:rStyle w:val="TableText"/>
                <w:szCs w:val="18"/>
              </w:rPr>
            </w:pPr>
            <w:r w:rsidRPr="003A63AC">
              <w:rPr>
                <w:rStyle w:val="TableText"/>
                <w:szCs w:val="18"/>
              </w:rPr>
              <w:t>Modifications Committee Members</w:t>
            </w:r>
          </w:p>
        </w:tc>
        <w:tc>
          <w:tcPr>
            <w:tcW w:w="3417" w:type="pct"/>
          </w:tcPr>
          <w:p w:rsidR="00B37C09" w:rsidRPr="003A63AC" w:rsidRDefault="00B37C09" w:rsidP="007C6BE1">
            <w:pPr>
              <w:spacing w:before="0" w:after="0"/>
              <w:rPr>
                <w:rStyle w:val="TableText"/>
                <w:szCs w:val="18"/>
              </w:rPr>
            </w:pPr>
            <w:r w:rsidRPr="003A63AC">
              <w:rPr>
                <w:rStyle w:val="TableText"/>
                <w:szCs w:val="18"/>
              </w:rPr>
              <w:t>SEM Modifications Committee</w:t>
            </w:r>
          </w:p>
        </w:tc>
      </w:tr>
      <w:tr w:rsidR="00B37C09" w:rsidRPr="003A63AC" w:rsidTr="00885ACF">
        <w:tc>
          <w:tcPr>
            <w:tcW w:w="1583" w:type="pct"/>
          </w:tcPr>
          <w:p w:rsidR="00B37C09" w:rsidRPr="003A63AC" w:rsidRDefault="00B37C09" w:rsidP="007C6BE1">
            <w:pPr>
              <w:spacing w:before="0" w:after="0"/>
              <w:rPr>
                <w:rStyle w:val="TableText"/>
                <w:szCs w:val="18"/>
              </w:rPr>
            </w:pPr>
            <w:r w:rsidRPr="003A63AC">
              <w:rPr>
                <w:rStyle w:val="TableText"/>
                <w:szCs w:val="18"/>
              </w:rPr>
              <w:t>Modification Committee Observers</w:t>
            </w:r>
          </w:p>
        </w:tc>
        <w:tc>
          <w:tcPr>
            <w:tcW w:w="3417" w:type="pct"/>
          </w:tcPr>
          <w:p w:rsidR="00B37C09" w:rsidRPr="003A63AC" w:rsidRDefault="00B37C09" w:rsidP="007C6BE1">
            <w:pPr>
              <w:spacing w:before="0" w:after="0"/>
              <w:rPr>
                <w:rStyle w:val="TableText"/>
                <w:szCs w:val="18"/>
              </w:rPr>
            </w:pPr>
            <w:r w:rsidRPr="003A63AC">
              <w:rPr>
                <w:rStyle w:val="TableText"/>
                <w:szCs w:val="18"/>
              </w:rPr>
              <w:t>Attendees other than Modifications Panel in attendance at Meeting</w:t>
            </w:r>
          </w:p>
        </w:tc>
      </w:tr>
      <w:tr w:rsidR="00B37C09" w:rsidRPr="003A63AC" w:rsidTr="00885ACF">
        <w:tc>
          <w:tcPr>
            <w:tcW w:w="1583" w:type="pct"/>
          </w:tcPr>
          <w:p w:rsidR="00B37C09" w:rsidRPr="003A63AC" w:rsidRDefault="00B37C09" w:rsidP="007C6BE1">
            <w:pPr>
              <w:spacing w:before="0" w:after="0"/>
              <w:rPr>
                <w:rStyle w:val="TableText"/>
                <w:szCs w:val="18"/>
              </w:rPr>
            </w:pPr>
            <w:r w:rsidRPr="003A63AC">
              <w:rPr>
                <w:rStyle w:val="TableText"/>
                <w:szCs w:val="18"/>
              </w:rPr>
              <w:t>Interested Parties</w:t>
            </w:r>
          </w:p>
        </w:tc>
        <w:tc>
          <w:tcPr>
            <w:tcW w:w="3417" w:type="pct"/>
          </w:tcPr>
          <w:p w:rsidR="00B37C09" w:rsidRPr="003A63AC" w:rsidRDefault="00B37C09" w:rsidP="007C6BE1">
            <w:pPr>
              <w:spacing w:before="0" w:after="0"/>
              <w:rPr>
                <w:rStyle w:val="TableText"/>
                <w:szCs w:val="18"/>
              </w:rPr>
            </w:pPr>
            <w:r w:rsidRPr="003A63AC">
              <w:rPr>
                <w:rStyle w:val="TableText"/>
                <w:szCs w:val="18"/>
              </w:rPr>
              <w:t>Modifications &amp; Market Rules registered contacts</w:t>
            </w:r>
          </w:p>
        </w:tc>
      </w:tr>
    </w:tbl>
    <w:p w:rsidR="00B37C09" w:rsidRPr="003F78B7" w:rsidRDefault="00B37C09" w:rsidP="007C6BE1">
      <w:pPr>
        <w:rPr>
          <w:highlight w:val="yellow"/>
        </w:rPr>
      </w:pPr>
    </w:p>
    <w:p w:rsidR="00B37C09" w:rsidRPr="00517837" w:rsidRDefault="00B37C09" w:rsidP="007C6BE1">
      <w:pPr>
        <w:pStyle w:val="UntitledHeading"/>
      </w:pPr>
      <w:r w:rsidRPr="00517837">
        <w:t>Reference Documents</w:t>
      </w:r>
    </w:p>
    <w:p w:rsidR="00B37C09" w:rsidRPr="00517837" w:rsidRDefault="00B37C09" w:rsidP="007C6BE1">
      <w:pPr>
        <w:rPr>
          <w:b/>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6"/>
      </w:tblGrid>
      <w:tr w:rsidR="00B37C09" w:rsidRPr="00517837" w:rsidTr="00AB6BEF">
        <w:tc>
          <w:tcPr>
            <w:tcW w:w="5000" w:type="pct"/>
            <w:shd w:val="clear" w:color="auto" w:fill="548DD4"/>
          </w:tcPr>
          <w:p w:rsidR="00B37C09" w:rsidRPr="00517837" w:rsidRDefault="00B37C09" w:rsidP="0059642B">
            <w:pPr>
              <w:spacing w:before="0" w:after="0"/>
              <w:jc w:val="center"/>
              <w:rPr>
                <w:rStyle w:val="TableText"/>
                <w:b/>
                <w:bCs/>
                <w:color w:val="FFFFFF"/>
                <w:szCs w:val="18"/>
              </w:rPr>
            </w:pPr>
            <w:r w:rsidRPr="00517837">
              <w:rPr>
                <w:rStyle w:val="TableText"/>
                <w:b/>
                <w:bCs/>
                <w:color w:val="FFFFFF"/>
                <w:szCs w:val="18"/>
              </w:rPr>
              <w:t>Document Name</w:t>
            </w:r>
          </w:p>
        </w:tc>
      </w:tr>
      <w:tr w:rsidR="00B37C09" w:rsidRPr="00517837" w:rsidTr="00E6366B">
        <w:tc>
          <w:tcPr>
            <w:tcW w:w="5000" w:type="pct"/>
          </w:tcPr>
          <w:p w:rsidR="00B37C09" w:rsidRPr="00517837" w:rsidRDefault="000E3D41" w:rsidP="005578EC">
            <w:pPr>
              <w:spacing w:before="0" w:after="0"/>
              <w:rPr>
                <w:rStyle w:val="TableText"/>
                <w:sz w:val="20"/>
              </w:rPr>
            </w:pPr>
            <w:hyperlink r:id="rId12" w:history="1">
              <w:r w:rsidR="00B37C09" w:rsidRPr="00517837">
                <w:rPr>
                  <w:rStyle w:val="Hyperlink"/>
                </w:rPr>
                <w:t>Trading and Settlement Code</w:t>
              </w:r>
            </w:hyperlink>
            <w:r w:rsidR="00B37C09" w:rsidRPr="00517837">
              <w:rPr>
                <w:rStyle w:val="TableText"/>
                <w:sz w:val="20"/>
              </w:rPr>
              <w:t xml:space="preserve"> </w:t>
            </w:r>
            <w:r w:rsidR="00190208" w:rsidRPr="00517837">
              <w:rPr>
                <w:rStyle w:val="TableText"/>
                <w:sz w:val="20"/>
              </w:rPr>
              <w:t>and Agreed Procedures: Version 1</w:t>
            </w:r>
            <w:r w:rsidR="005578EC" w:rsidRPr="00517837">
              <w:rPr>
                <w:rStyle w:val="TableText"/>
                <w:sz w:val="20"/>
              </w:rPr>
              <w:t>1</w:t>
            </w:r>
            <w:r w:rsidR="00B37C09" w:rsidRPr="00517837">
              <w:rPr>
                <w:rStyle w:val="TableText"/>
                <w:sz w:val="20"/>
              </w:rPr>
              <w:t>.0</w:t>
            </w:r>
          </w:p>
        </w:tc>
      </w:tr>
      <w:tr w:rsidR="006772CB" w:rsidRPr="00517837" w:rsidTr="00AB6BEF">
        <w:tc>
          <w:tcPr>
            <w:tcW w:w="5000" w:type="pct"/>
            <w:vAlign w:val="center"/>
          </w:tcPr>
          <w:p w:rsidR="006772CB" w:rsidRPr="00517837" w:rsidRDefault="000E3D41" w:rsidP="00166C8B">
            <w:pPr>
              <w:spacing w:before="0" w:after="0" w:line="240" w:lineRule="auto"/>
              <w:rPr>
                <w:rStyle w:val="TableText"/>
                <w:sz w:val="20"/>
                <w:lang w:val="en-IE"/>
              </w:rPr>
            </w:pPr>
            <w:hyperlink r:id="rId13" w:history="1">
              <w:r w:rsidR="005578EC" w:rsidRPr="00517837">
                <w:rPr>
                  <w:color w:val="0000FF"/>
                  <w:u w:val="single"/>
                </w:rPr>
                <w:t xml:space="preserve">Mod_17_12 </w:t>
              </w:r>
              <w:r w:rsidR="005578EC" w:rsidRPr="00517837">
                <w:rPr>
                  <w:i/>
                  <w:color w:val="0000FF"/>
                  <w:u w:val="single"/>
                </w:rPr>
                <w:t>Report on Offered Capacity in Implicit Auctions</w:t>
              </w:r>
            </w:hyperlink>
          </w:p>
        </w:tc>
      </w:tr>
      <w:tr w:rsidR="005578EC" w:rsidRPr="00517837" w:rsidTr="005578EC">
        <w:tc>
          <w:tcPr>
            <w:tcW w:w="5000" w:type="pct"/>
          </w:tcPr>
          <w:p w:rsidR="005578EC" w:rsidRPr="00517837" w:rsidRDefault="000E3D41" w:rsidP="005578EC">
            <w:pPr>
              <w:spacing w:before="0" w:after="0"/>
              <w:rPr>
                <w:rStyle w:val="TableText"/>
                <w:sz w:val="20"/>
              </w:rPr>
            </w:pPr>
            <w:hyperlink r:id="rId14" w:history="1">
              <w:r w:rsidR="005578EC" w:rsidRPr="00517837">
                <w:rPr>
                  <w:rStyle w:val="Hyperlink"/>
                </w:rPr>
                <w:t xml:space="preserve">Mod_21_12 </w:t>
              </w:r>
              <w:r w:rsidR="005578EC" w:rsidRPr="00517837">
                <w:rPr>
                  <w:rStyle w:val="Hyperlink"/>
                  <w:i/>
                </w:rPr>
                <w:t>Amendment to Available Transfer Capacity (ATC) definition</w:t>
              </w:r>
            </w:hyperlink>
          </w:p>
        </w:tc>
      </w:tr>
      <w:tr w:rsidR="00112404" w:rsidRPr="00517837" w:rsidTr="005578EC">
        <w:tc>
          <w:tcPr>
            <w:tcW w:w="5000" w:type="pct"/>
          </w:tcPr>
          <w:p w:rsidR="00112404" w:rsidRPr="00517837" w:rsidRDefault="00112404" w:rsidP="005578EC">
            <w:pPr>
              <w:spacing w:before="0" w:after="0"/>
            </w:pPr>
            <w:r w:rsidRPr="00517837">
              <w:t xml:space="preserve">Mod_21_12 </w:t>
            </w:r>
            <w:hyperlink r:id="rId15" w:history="1">
              <w:r w:rsidRPr="00517837">
                <w:rPr>
                  <w:rStyle w:val="Hyperlink"/>
                </w:rPr>
                <w:t>TSO Slides</w:t>
              </w:r>
            </w:hyperlink>
          </w:p>
        </w:tc>
      </w:tr>
      <w:tr w:rsidR="00435FD0" w:rsidRPr="00517837" w:rsidTr="005578EC">
        <w:tc>
          <w:tcPr>
            <w:tcW w:w="5000" w:type="pct"/>
          </w:tcPr>
          <w:p w:rsidR="00435FD0" w:rsidRPr="00517837" w:rsidRDefault="000E3D41" w:rsidP="005578EC">
            <w:pPr>
              <w:spacing w:before="0" w:after="0"/>
            </w:pPr>
            <w:hyperlink r:id="rId16" w:history="1">
              <w:r w:rsidR="00435FD0" w:rsidRPr="00517837">
                <w:rPr>
                  <w:rStyle w:val="Hyperlink"/>
                </w:rPr>
                <w:t>Mod_24_12 Amendments to the MIUN Calculator in Implicit Auctions</w:t>
              </w:r>
            </w:hyperlink>
          </w:p>
        </w:tc>
      </w:tr>
      <w:tr w:rsidR="00517837" w:rsidRPr="003F78B7" w:rsidTr="005578EC">
        <w:tc>
          <w:tcPr>
            <w:tcW w:w="5000" w:type="pct"/>
          </w:tcPr>
          <w:p w:rsidR="00517837" w:rsidRPr="00517837" w:rsidRDefault="00517837" w:rsidP="005578EC">
            <w:pPr>
              <w:spacing w:before="0" w:after="0"/>
            </w:pPr>
            <w:r w:rsidRPr="00517837">
              <w:t xml:space="preserve">Mod_24_12 </w:t>
            </w:r>
            <w:hyperlink r:id="rId17" w:history="1">
              <w:r w:rsidRPr="00517837">
                <w:rPr>
                  <w:rStyle w:val="Hyperlink"/>
                </w:rPr>
                <w:t>Slides</w:t>
              </w:r>
            </w:hyperlink>
          </w:p>
        </w:tc>
      </w:tr>
    </w:tbl>
    <w:p w:rsidR="00B37C09" w:rsidRPr="003F78B7" w:rsidRDefault="00B37C09" w:rsidP="007E19D2">
      <w:pPr>
        <w:pStyle w:val="UntitledHeading"/>
        <w:jc w:val="center"/>
        <w:rPr>
          <w:highlight w:val="yellow"/>
        </w:rPr>
      </w:pPr>
      <w:r w:rsidRPr="003F78B7">
        <w:rPr>
          <w:highlight w:val="yellow"/>
        </w:rPr>
        <w:br w:type="page"/>
      </w:r>
      <w:r w:rsidR="00BB7570" w:rsidRPr="00F10500">
        <w:lastRenderedPageBreak/>
        <w:t>In Attendance</w:t>
      </w:r>
    </w:p>
    <w:tbl>
      <w:tblPr>
        <w:tblW w:w="7009" w:type="dxa"/>
        <w:jc w:val="center"/>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000"/>
      </w:tblPr>
      <w:tblGrid>
        <w:gridCol w:w="2455"/>
        <w:gridCol w:w="2428"/>
        <w:gridCol w:w="2126"/>
      </w:tblGrid>
      <w:tr w:rsidR="00784561" w:rsidRPr="003F78B7" w:rsidTr="00264E9D">
        <w:trPr>
          <w:trHeight w:val="132"/>
          <w:jc w:val="center"/>
        </w:trPr>
        <w:tc>
          <w:tcPr>
            <w:tcW w:w="2455" w:type="dxa"/>
            <w:shd w:val="clear" w:color="auto" w:fill="95B3D7" w:themeFill="accent1" w:themeFillTint="99"/>
            <w:noWrap/>
            <w:vAlign w:val="center"/>
          </w:tcPr>
          <w:p w:rsidR="00784561" w:rsidRPr="002A4E72" w:rsidRDefault="00BB7570" w:rsidP="003161AA">
            <w:pPr>
              <w:spacing w:before="60" w:after="60" w:line="240" w:lineRule="auto"/>
              <w:rPr>
                <w:rFonts w:cs="Arial"/>
                <w:b/>
                <w:bCs/>
                <w:color w:val="FFFFFF" w:themeColor="background1"/>
                <w:lang w:eastAsia="en-GB"/>
              </w:rPr>
            </w:pPr>
            <w:r w:rsidRPr="002A4E72">
              <w:rPr>
                <w:rFonts w:cs="Arial"/>
                <w:b/>
                <w:bCs/>
                <w:color w:val="FFFFFF" w:themeColor="background1"/>
                <w:lang w:eastAsia="en-GB"/>
              </w:rPr>
              <w:t>Name</w:t>
            </w:r>
          </w:p>
        </w:tc>
        <w:tc>
          <w:tcPr>
            <w:tcW w:w="2428" w:type="dxa"/>
            <w:shd w:val="clear" w:color="auto" w:fill="95B3D7" w:themeFill="accent1" w:themeFillTint="99"/>
            <w:noWrap/>
            <w:vAlign w:val="center"/>
          </w:tcPr>
          <w:p w:rsidR="00784561" w:rsidRPr="002A4E72" w:rsidRDefault="00BB7570" w:rsidP="003161AA">
            <w:pPr>
              <w:spacing w:before="0" w:after="0" w:line="240" w:lineRule="auto"/>
              <w:rPr>
                <w:rFonts w:cs="Arial"/>
                <w:b/>
                <w:bCs/>
                <w:color w:val="FFFFFF" w:themeColor="background1"/>
                <w:lang w:eastAsia="en-GB"/>
              </w:rPr>
            </w:pPr>
            <w:r w:rsidRPr="002A4E72">
              <w:rPr>
                <w:rFonts w:cs="Arial"/>
                <w:b/>
                <w:bCs/>
                <w:color w:val="FFFFFF" w:themeColor="background1"/>
                <w:lang w:eastAsia="en-GB"/>
              </w:rPr>
              <w:t>Company</w:t>
            </w:r>
          </w:p>
        </w:tc>
        <w:tc>
          <w:tcPr>
            <w:tcW w:w="2126" w:type="dxa"/>
            <w:shd w:val="clear" w:color="auto" w:fill="95B3D7" w:themeFill="accent1" w:themeFillTint="99"/>
            <w:noWrap/>
            <w:vAlign w:val="center"/>
          </w:tcPr>
          <w:p w:rsidR="00784561" w:rsidRPr="002A4E72" w:rsidRDefault="00BB7570" w:rsidP="003161AA">
            <w:pPr>
              <w:spacing w:before="0" w:after="0" w:line="240" w:lineRule="auto"/>
              <w:rPr>
                <w:rFonts w:cs="Arial"/>
                <w:b/>
                <w:bCs/>
                <w:color w:val="FFFFFF" w:themeColor="background1"/>
                <w:lang w:eastAsia="en-GB"/>
              </w:rPr>
            </w:pPr>
            <w:r w:rsidRPr="002A4E72">
              <w:rPr>
                <w:rFonts w:cs="Arial"/>
                <w:b/>
                <w:bCs/>
                <w:color w:val="FFFFFF" w:themeColor="background1"/>
                <w:lang w:eastAsia="en-GB"/>
              </w:rPr>
              <w:t>Position</w:t>
            </w:r>
          </w:p>
        </w:tc>
      </w:tr>
      <w:tr w:rsidR="00784561" w:rsidRPr="003F78B7" w:rsidTr="00264E9D">
        <w:trPr>
          <w:trHeight w:val="106"/>
          <w:jc w:val="center"/>
        </w:trPr>
        <w:tc>
          <w:tcPr>
            <w:tcW w:w="7009" w:type="dxa"/>
            <w:gridSpan w:val="3"/>
            <w:shd w:val="clear" w:color="auto" w:fill="auto"/>
            <w:noWrap/>
            <w:vAlign w:val="bottom"/>
          </w:tcPr>
          <w:p w:rsidR="00784561" w:rsidRPr="002A4E72" w:rsidRDefault="00BB7570" w:rsidP="00C76DBD">
            <w:pPr>
              <w:spacing w:before="60" w:after="60" w:line="240" w:lineRule="auto"/>
              <w:rPr>
                <w:rFonts w:cs="Arial"/>
                <w:color w:val="000000" w:themeColor="text1"/>
              </w:rPr>
            </w:pPr>
            <w:r w:rsidRPr="002A4E72">
              <w:rPr>
                <w:rFonts w:cs="Arial"/>
                <w:b/>
                <w:bCs/>
                <w:color w:val="000000" w:themeColor="text1"/>
              </w:rPr>
              <w:t xml:space="preserve">Modifications Committee </w:t>
            </w:r>
          </w:p>
        </w:tc>
      </w:tr>
      <w:tr w:rsidR="002A4E72" w:rsidRPr="003F78B7" w:rsidTr="00264E9D">
        <w:trPr>
          <w:trHeight w:val="106"/>
          <w:jc w:val="center"/>
        </w:trPr>
        <w:tc>
          <w:tcPr>
            <w:tcW w:w="2455" w:type="dxa"/>
            <w:shd w:val="clear" w:color="auto" w:fill="auto"/>
            <w:noWrap/>
            <w:vAlign w:val="bottom"/>
          </w:tcPr>
          <w:p w:rsidR="002A4E72" w:rsidRPr="002A4E72" w:rsidRDefault="002A4E72" w:rsidP="004F2ADD">
            <w:pPr>
              <w:spacing w:before="0" w:after="0" w:line="240" w:lineRule="auto"/>
              <w:rPr>
                <w:rFonts w:cs="Arial"/>
              </w:rPr>
            </w:pPr>
            <w:r>
              <w:rPr>
                <w:rFonts w:cs="Arial"/>
              </w:rPr>
              <w:t>Aodhagan Downey</w:t>
            </w:r>
          </w:p>
        </w:tc>
        <w:tc>
          <w:tcPr>
            <w:tcW w:w="2428" w:type="dxa"/>
            <w:shd w:val="clear" w:color="auto" w:fill="auto"/>
            <w:noWrap/>
            <w:vAlign w:val="bottom"/>
          </w:tcPr>
          <w:p w:rsidR="002A4E72" w:rsidRPr="002A4E72" w:rsidRDefault="002A4E72" w:rsidP="004F2ADD">
            <w:pPr>
              <w:spacing w:before="0" w:after="0" w:line="240" w:lineRule="auto"/>
              <w:rPr>
                <w:rFonts w:cs="Arial"/>
              </w:rPr>
            </w:pPr>
            <w:r>
              <w:rPr>
                <w:rFonts w:cs="Arial"/>
              </w:rPr>
              <w:t>SEMO</w:t>
            </w:r>
          </w:p>
        </w:tc>
        <w:tc>
          <w:tcPr>
            <w:tcW w:w="2126" w:type="dxa"/>
            <w:shd w:val="clear" w:color="auto" w:fill="auto"/>
            <w:noWrap/>
            <w:vAlign w:val="bottom"/>
          </w:tcPr>
          <w:p w:rsidR="002A4E72" w:rsidRPr="002A4E72" w:rsidRDefault="002A4E72" w:rsidP="004F2ADD">
            <w:pPr>
              <w:spacing w:before="0" w:after="0" w:line="240" w:lineRule="auto"/>
              <w:rPr>
                <w:rFonts w:cs="Arial"/>
              </w:rPr>
            </w:pPr>
            <w:r>
              <w:rPr>
                <w:rFonts w:cs="Arial"/>
              </w:rPr>
              <w:t>MO Alternate</w:t>
            </w:r>
          </w:p>
        </w:tc>
      </w:tr>
      <w:tr w:rsidR="00784561" w:rsidRPr="003F78B7" w:rsidTr="00264E9D">
        <w:trPr>
          <w:trHeight w:val="106"/>
          <w:jc w:val="center"/>
        </w:trPr>
        <w:tc>
          <w:tcPr>
            <w:tcW w:w="2455" w:type="dxa"/>
            <w:shd w:val="clear" w:color="auto" w:fill="auto"/>
            <w:noWrap/>
            <w:vAlign w:val="bottom"/>
          </w:tcPr>
          <w:p w:rsidR="00784561" w:rsidRPr="002A4E72" w:rsidRDefault="00BB7570" w:rsidP="004F2ADD">
            <w:pPr>
              <w:spacing w:before="0" w:after="0" w:line="240" w:lineRule="auto"/>
              <w:rPr>
                <w:rFonts w:cs="Arial"/>
              </w:rPr>
            </w:pPr>
            <w:r w:rsidRPr="002A4E72">
              <w:rPr>
                <w:rFonts w:cs="Arial"/>
              </w:rPr>
              <w:t>Denis Kelly</w:t>
            </w:r>
          </w:p>
        </w:tc>
        <w:tc>
          <w:tcPr>
            <w:tcW w:w="2428" w:type="dxa"/>
            <w:shd w:val="clear" w:color="auto" w:fill="auto"/>
            <w:noWrap/>
            <w:vAlign w:val="bottom"/>
          </w:tcPr>
          <w:p w:rsidR="00784561" w:rsidRPr="002A4E72" w:rsidRDefault="00BB7570" w:rsidP="004F2ADD">
            <w:pPr>
              <w:spacing w:before="0" w:after="0" w:line="240" w:lineRule="auto"/>
              <w:rPr>
                <w:rFonts w:cs="Arial"/>
              </w:rPr>
            </w:pPr>
            <w:r w:rsidRPr="002A4E72">
              <w:rPr>
                <w:rFonts w:cs="Arial"/>
              </w:rPr>
              <w:t>NIE T&amp;D</w:t>
            </w:r>
          </w:p>
        </w:tc>
        <w:tc>
          <w:tcPr>
            <w:tcW w:w="2126" w:type="dxa"/>
            <w:shd w:val="clear" w:color="auto" w:fill="auto"/>
            <w:noWrap/>
            <w:vAlign w:val="bottom"/>
          </w:tcPr>
          <w:p w:rsidR="00784561" w:rsidRPr="002A4E72" w:rsidRDefault="00BB7570" w:rsidP="004F2ADD">
            <w:pPr>
              <w:spacing w:before="0" w:after="0" w:line="240" w:lineRule="auto"/>
              <w:rPr>
                <w:rFonts w:cs="Arial"/>
              </w:rPr>
            </w:pPr>
            <w:r w:rsidRPr="002A4E72">
              <w:rPr>
                <w:rFonts w:cs="Arial"/>
              </w:rPr>
              <w:t>MDP Member</w:t>
            </w:r>
          </w:p>
        </w:tc>
      </w:tr>
      <w:tr w:rsidR="007558FD" w:rsidRPr="003F78B7" w:rsidTr="00264E9D">
        <w:trPr>
          <w:trHeight w:val="106"/>
          <w:jc w:val="center"/>
        </w:trPr>
        <w:tc>
          <w:tcPr>
            <w:tcW w:w="2455" w:type="dxa"/>
            <w:shd w:val="clear" w:color="auto" w:fill="auto"/>
            <w:noWrap/>
            <w:vAlign w:val="bottom"/>
          </w:tcPr>
          <w:p w:rsidR="007558FD" w:rsidRPr="002A4E72" w:rsidRDefault="007558FD" w:rsidP="004F2ADD">
            <w:pPr>
              <w:spacing w:before="0" w:after="0" w:line="240" w:lineRule="auto"/>
              <w:rPr>
                <w:rFonts w:cs="Arial"/>
              </w:rPr>
            </w:pPr>
            <w:r w:rsidRPr="002A4E72">
              <w:rPr>
                <w:rFonts w:cs="Arial"/>
              </w:rPr>
              <w:t>Emeka Chukwureh</w:t>
            </w:r>
          </w:p>
        </w:tc>
        <w:tc>
          <w:tcPr>
            <w:tcW w:w="2428" w:type="dxa"/>
            <w:shd w:val="clear" w:color="auto" w:fill="auto"/>
            <w:noWrap/>
            <w:vAlign w:val="bottom"/>
          </w:tcPr>
          <w:p w:rsidR="007558FD" w:rsidRPr="002A4E72" w:rsidRDefault="007558FD" w:rsidP="004F2ADD">
            <w:pPr>
              <w:spacing w:before="0" w:after="0" w:line="240" w:lineRule="auto"/>
              <w:rPr>
                <w:rFonts w:cs="Arial"/>
              </w:rPr>
            </w:pPr>
            <w:r w:rsidRPr="002A4E72">
              <w:rPr>
                <w:rFonts w:cs="Arial"/>
              </w:rPr>
              <w:t>Airtricity</w:t>
            </w:r>
          </w:p>
        </w:tc>
        <w:tc>
          <w:tcPr>
            <w:tcW w:w="2126" w:type="dxa"/>
            <w:shd w:val="clear" w:color="auto" w:fill="auto"/>
            <w:noWrap/>
            <w:vAlign w:val="bottom"/>
          </w:tcPr>
          <w:p w:rsidR="007558FD" w:rsidRPr="002A4E72" w:rsidRDefault="007558FD" w:rsidP="004F2ADD">
            <w:pPr>
              <w:spacing w:before="0" w:after="0" w:line="240" w:lineRule="auto"/>
              <w:rPr>
                <w:rFonts w:cs="Arial"/>
              </w:rPr>
            </w:pPr>
            <w:r w:rsidRPr="002A4E72">
              <w:rPr>
                <w:rFonts w:cs="Arial"/>
              </w:rPr>
              <w:t>Supplier Alternate</w:t>
            </w:r>
          </w:p>
        </w:tc>
      </w:tr>
      <w:tr w:rsidR="00784561" w:rsidRPr="003F78B7" w:rsidTr="00264E9D">
        <w:trPr>
          <w:trHeight w:val="290"/>
          <w:jc w:val="center"/>
        </w:trPr>
        <w:tc>
          <w:tcPr>
            <w:tcW w:w="2455" w:type="dxa"/>
            <w:shd w:val="clear" w:color="auto" w:fill="auto"/>
            <w:noWrap/>
            <w:vAlign w:val="bottom"/>
          </w:tcPr>
          <w:p w:rsidR="00784561" w:rsidRPr="002A4E72" w:rsidRDefault="00BB7570" w:rsidP="004F2ADD">
            <w:pPr>
              <w:spacing w:before="0" w:after="0" w:line="240" w:lineRule="auto"/>
              <w:rPr>
                <w:rFonts w:cs="Arial"/>
              </w:rPr>
            </w:pPr>
            <w:r w:rsidRPr="002A4E72">
              <w:rPr>
                <w:rFonts w:cs="Arial"/>
              </w:rPr>
              <w:t>Gerry Halligan</w:t>
            </w:r>
          </w:p>
        </w:tc>
        <w:tc>
          <w:tcPr>
            <w:tcW w:w="2428" w:type="dxa"/>
            <w:shd w:val="clear" w:color="auto" w:fill="auto"/>
            <w:noWrap/>
            <w:vAlign w:val="bottom"/>
          </w:tcPr>
          <w:p w:rsidR="00784561" w:rsidRPr="002A4E72" w:rsidRDefault="00BB7570" w:rsidP="004F2ADD">
            <w:pPr>
              <w:spacing w:before="0" w:after="0" w:line="240" w:lineRule="auto"/>
              <w:rPr>
                <w:rFonts w:cs="Arial"/>
              </w:rPr>
            </w:pPr>
            <w:r w:rsidRPr="002A4E72">
              <w:rPr>
                <w:rFonts w:cs="Arial"/>
              </w:rPr>
              <w:t>ESB Networks</w:t>
            </w:r>
          </w:p>
        </w:tc>
        <w:tc>
          <w:tcPr>
            <w:tcW w:w="2126" w:type="dxa"/>
            <w:shd w:val="clear" w:color="auto" w:fill="auto"/>
            <w:noWrap/>
            <w:vAlign w:val="bottom"/>
          </w:tcPr>
          <w:p w:rsidR="00784561" w:rsidRPr="002A4E72" w:rsidRDefault="00BB7570" w:rsidP="004F2ADD">
            <w:pPr>
              <w:spacing w:before="0" w:after="0" w:line="240" w:lineRule="auto"/>
              <w:rPr>
                <w:rFonts w:cs="Arial"/>
              </w:rPr>
            </w:pPr>
            <w:r w:rsidRPr="002A4E72">
              <w:rPr>
                <w:rFonts w:cs="Arial"/>
              </w:rPr>
              <w:t>MDP Member</w:t>
            </w:r>
          </w:p>
        </w:tc>
      </w:tr>
      <w:tr w:rsidR="00784561" w:rsidRPr="003F78B7" w:rsidTr="00264E9D">
        <w:trPr>
          <w:trHeight w:val="290"/>
          <w:jc w:val="center"/>
        </w:trPr>
        <w:tc>
          <w:tcPr>
            <w:tcW w:w="2455" w:type="dxa"/>
            <w:shd w:val="clear" w:color="auto" w:fill="auto"/>
            <w:noWrap/>
            <w:vAlign w:val="bottom"/>
          </w:tcPr>
          <w:p w:rsidR="00784561" w:rsidRPr="002A4E72" w:rsidRDefault="00BB7570" w:rsidP="004F2ADD">
            <w:pPr>
              <w:spacing w:before="0" w:after="0" w:line="240" w:lineRule="auto"/>
              <w:rPr>
                <w:rFonts w:cs="Arial"/>
              </w:rPr>
            </w:pPr>
            <w:r w:rsidRPr="002A4E72">
              <w:rPr>
                <w:rFonts w:cs="Arial"/>
              </w:rPr>
              <w:t>Gill Bradley</w:t>
            </w:r>
          </w:p>
        </w:tc>
        <w:tc>
          <w:tcPr>
            <w:tcW w:w="2428" w:type="dxa"/>
            <w:shd w:val="clear" w:color="auto" w:fill="auto"/>
            <w:noWrap/>
            <w:vAlign w:val="bottom"/>
          </w:tcPr>
          <w:p w:rsidR="00784561" w:rsidRPr="002A4E72" w:rsidRDefault="00BB7570" w:rsidP="004F2ADD">
            <w:pPr>
              <w:spacing w:before="0" w:after="0" w:line="240" w:lineRule="auto"/>
              <w:rPr>
                <w:rFonts w:cs="Arial"/>
              </w:rPr>
            </w:pPr>
            <w:r w:rsidRPr="002A4E72">
              <w:rPr>
                <w:rFonts w:cs="Arial"/>
              </w:rPr>
              <w:t>ESBI</w:t>
            </w:r>
          </w:p>
        </w:tc>
        <w:tc>
          <w:tcPr>
            <w:tcW w:w="2126" w:type="dxa"/>
            <w:shd w:val="clear" w:color="auto" w:fill="auto"/>
            <w:noWrap/>
            <w:vAlign w:val="bottom"/>
          </w:tcPr>
          <w:p w:rsidR="00784561" w:rsidRPr="002A4E72" w:rsidRDefault="00BB7570" w:rsidP="004F2ADD">
            <w:pPr>
              <w:spacing w:before="0" w:after="0" w:line="240" w:lineRule="auto"/>
              <w:rPr>
                <w:rFonts w:cs="Arial"/>
              </w:rPr>
            </w:pPr>
            <w:r w:rsidRPr="002A4E72">
              <w:rPr>
                <w:rFonts w:cs="Arial"/>
              </w:rPr>
              <w:t>Generator Alternate</w:t>
            </w:r>
          </w:p>
        </w:tc>
      </w:tr>
      <w:tr w:rsidR="007F3F51" w:rsidRPr="003F78B7" w:rsidTr="00264E9D">
        <w:trPr>
          <w:trHeight w:val="290"/>
          <w:jc w:val="center"/>
        </w:trPr>
        <w:tc>
          <w:tcPr>
            <w:tcW w:w="2455" w:type="dxa"/>
            <w:shd w:val="clear" w:color="auto" w:fill="auto"/>
            <w:noWrap/>
            <w:vAlign w:val="bottom"/>
          </w:tcPr>
          <w:p w:rsidR="007F3F51" w:rsidRPr="002A4E72" w:rsidRDefault="00E926FC" w:rsidP="004F2ADD">
            <w:pPr>
              <w:spacing w:before="0" w:after="0" w:line="240" w:lineRule="auto"/>
              <w:rPr>
                <w:rFonts w:cs="Arial"/>
              </w:rPr>
            </w:pPr>
            <w:r>
              <w:rPr>
                <w:rFonts w:cs="Arial"/>
              </w:rPr>
              <w:t>Iain Wright</w:t>
            </w:r>
            <w:r w:rsidR="007F3F51" w:rsidRPr="002A4E72">
              <w:rPr>
                <w:rFonts w:cs="Arial"/>
              </w:rPr>
              <w:t>-Chair</w:t>
            </w:r>
          </w:p>
        </w:tc>
        <w:tc>
          <w:tcPr>
            <w:tcW w:w="2428" w:type="dxa"/>
            <w:shd w:val="clear" w:color="auto" w:fill="auto"/>
            <w:noWrap/>
            <w:vAlign w:val="bottom"/>
          </w:tcPr>
          <w:p w:rsidR="007F3F51" w:rsidRPr="002A4E72" w:rsidRDefault="00E926FC" w:rsidP="004F2ADD">
            <w:pPr>
              <w:spacing w:before="0" w:after="0" w:line="240" w:lineRule="auto"/>
              <w:rPr>
                <w:rFonts w:cs="Arial"/>
              </w:rPr>
            </w:pPr>
            <w:r>
              <w:rPr>
                <w:rFonts w:cs="Arial"/>
              </w:rPr>
              <w:t>Airtricity</w:t>
            </w:r>
          </w:p>
        </w:tc>
        <w:tc>
          <w:tcPr>
            <w:tcW w:w="2126" w:type="dxa"/>
            <w:shd w:val="clear" w:color="auto" w:fill="auto"/>
            <w:noWrap/>
            <w:vAlign w:val="bottom"/>
          </w:tcPr>
          <w:p w:rsidR="007F3F51" w:rsidRPr="002A4E72" w:rsidRDefault="007F3F51" w:rsidP="004F2ADD">
            <w:pPr>
              <w:spacing w:before="0" w:after="0" w:line="240" w:lineRule="auto"/>
              <w:rPr>
                <w:rFonts w:cs="Arial"/>
              </w:rPr>
            </w:pPr>
            <w:r w:rsidRPr="002A4E72">
              <w:rPr>
                <w:rFonts w:cs="Arial"/>
              </w:rPr>
              <w:t>Supplier Member</w:t>
            </w:r>
          </w:p>
        </w:tc>
      </w:tr>
      <w:tr w:rsidR="00E926FC" w:rsidRPr="003F78B7" w:rsidTr="00264E9D">
        <w:trPr>
          <w:trHeight w:val="290"/>
          <w:jc w:val="center"/>
        </w:trPr>
        <w:tc>
          <w:tcPr>
            <w:tcW w:w="2455" w:type="dxa"/>
            <w:shd w:val="clear" w:color="auto" w:fill="auto"/>
            <w:noWrap/>
            <w:vAlign w:val="bottom"/>
          </w:tcPr>
          <w:p w:rsidR="00E926FC" w:rsidRDefault="00E926FC" w:rsidP="004F2ADD">
            <w:pPr>
              <w:spacing w:before="0" w:after="0" w:line="240" w:lineRule="auto"/>
              <w:rPr>
                <w:rFonts w:cs="Arial"/>
              </w:rPr>
            </w:pPr>
            <w:r>
              <w:rPr>
                <w:rFonts w:cs="Arial"/>
              </w:rPr>
              <w:t>Ian Luney</w:t>
            </w:r>
          </w:p>
        </w:tc>
        <w:tc>
          <w:tcPr>
            <w:tcW w:w="2428" w:type="dxa"/>
            <w:shd w:val="clear" w:color="auto" w:fill="auto"/>
            <w:noWrap/>
            <w:vAlign w:val="bottom"/>
          </w:tcPr>
          <w:p w:rsidR="00E926FC" w:rsidRDefault="00E926FC" w:rsidP="004F2ADD">
            <w:pPr>
              <w:spacing w:before="0" w:after="0" w:line="240" w:lineRule="auto"/>
              <w:rPr>
                <w:rFonts w:cs="Arial"/>
              </w:rPr>
            </w:pPr>
            <w:r>
              <w:rPr>
                <w:rFonts w:cs="Arial"/>
              </w:rPr>
              <w:t>AES Kilroot</w:t>
            </w:r>
          </w:p>
        </w:tc>
        <w:tc>
          <w:tcPr>
            <w:tcW w:w="2126" w:type="dxa"/>
            <w:shd w:val="clear" w:color="auto" w:fill="auto"/>
            <w:noWrap/>
            <w:vAlign w:val="bottom"/>
          </w:tcPr>
          <w:p w:rsidR="00E926FC" w:rsidRPr="002A4E72" w:rsidRDefault="00E926FC" w:rsidP="004F2ADD">
            <w:pPr>
              <w:spacing w:before="0" w:after="0" w:line="240" w:lineRule="auto"/>
              <w:rPr>
                <w:rFonts w:cs="Arial"/>
              </w:rPr>
            </w:pPr>
            <w:r>
              <w:rPr>
                <w:rFonts w:cs="Arial"/>
              </w:rPr>
              <w:t>Generator Member</w:t>
            </w:r>
          </w:p>
        </w:tc>
      </w:tr>
      <w:tr w:rsidR="005D7E11" w:rsidRPr="003F78B7" w:rsidTr="00264E9D">
        <w:trPr>
          <w:trHeight w:val="290"/>
          <w:jc w:val="center"/>
        </w:trPr>
        <w:tc>
          <w:tcPr>
            <w:tcW w:w="2455" w:type="dxa"/>
            <w:shd w:val="clear" w:color="auto" w:fill="auto"/>
            <w:noWrap/>
            <w:vAlign w:val="bottom"/>
          </w:tcPr>
          <w:p w:rsidR="005D7E11" w:rsidRPr="002A4E72" w:rsidRDefault="00C34BEE" w:rsidP="004F2ADD">
            <w:pPr>
              <w:spacing w:before="0" w:after="0" w:line="240" w:lineRule="auto"/>
              <w:rPr>
                <w:rFonts w:cs="Arial"/>
              </w:rPr>
            </w:pPr>
            <w:r>
              <w:rPr>
                <w:rFonts w:cs="Arial"/>
              </w:rPr>
              <w:t>James Long</w:t>
            </w:r>
          </w:p>
        </w:tc>
        <w:tc>
          <w:tcPr>
            <w:tcW w:w="2428" w:type="dxa"/>
            <w:shd w:val="clear" w:color="auto" w:fill="auto"/>
            <w:noWrap/>
            <w:vAlign w:val="bottom"/>
          </w:tcPr>
          <w:p w:rsidR="005D7E11" w:rsidRPr="002A4E72" w:rsidRDefault="00C34BEE" w:rsidP="004F2ADD">
            <w:pPr>
              <w:spacing w:before="0" w:after="0" w:line="240" w:lineRule="auto"/>
              <w:rPr>
                <w:rFonts w:cs="Arial"/>
              </w:rPr>
            </w:pPr>
            <w:r>
              <w:rPr>
                <w:rFonts w:cs="Arial"/>
              </w:rPr>
              <w:t>ESB Networks</w:t>
            </w:r>
          </w:p>
        </w:tc>
        <w:tc>
          <w:tcPr>
            <w:tcW w:w="2126" w:type="dxa"/>
            <w:shd w:val="clear" w:color="auto" w:fill="auto"/>
            <w:noWrap/>
            <w:vAlign w:val="bottom"/>
          </w:tcPr>
          <w:p w:rsidR="005D7E11" w:rsidRPr="002A4E72" w:rsidRDefault="00C34BEE" w:rsidP="004F2ADD">
            <w:pPr>
              <w:spacing w:before="0" w:after="0" w:line="240" w:lineRule="auto"/>
              <w:rPr>
                <w:rFonts w:cs="Arial"/>
              </w:rPr>
            </w:pPr>
            <w:r>
              <w:rPr>
                <w:rFonts w:cs="Arial"/>
              </w:rPr>
              <w:t>MDP Alternate</w:t>
            </w:r>
          </w:p>
        </w:tc>
      </w:tr>
      <w:tr w:rsidR="00C34BEE" w:rsidRPr="003F78B7" w:rsidTr="00264E9D">
        <w:trPr>
          <w:trHeight w:val="290"/>
          <w:jc w:val="center"/>
        </w:trPr>
        <w:tc>
          <w:tcPr>
            <w:tcW w:w="2455" w:type="dxa"/>
            <w:shd w:val="clear" w:color="auto" w:fill="auto"/>
            <w:noWrap/>
            <w:vAlign w:val="bottom"/>
          </w:tcPr>
          <w:p w:rsidR="00C34BEE" w:rsidRDefault="00C34BEE" w:rsidP="004F2ADD">
            <w:pPr>
              <w:spacing w:before="0" w:after="0" w:line="240" w:lineRule="auto"/>
              <w:rPr>
                <w:rFonts w:cs="Arial"/>
              </w:rPr>
            </w:pPr>
            <w:r>
              <w:rPr>
                <w:rFonts w:cs="Arial"/>
              </w:rPr>
              <w:t>Kris Kennedy</w:t>
            </w:r>
          </w:p>
        </w:tc>
        <w:tc>
          <w:tcPr>
            <w:tcW w:w="2428" w:type="dxa"/>
            <w:shd w:val="clear" w:color="auto" w:fill="auto"/>
            <w:noWrap/>
            <w:vAlign w:val="bottom"/>
          </w:tcPr>
          <w:p w:rsidR="00C34BEE" w:rsidRDefault="00C34BEE" w:rsidP="004F2ADD">
            <w:pPr>
              <w:spacing w:before="0" w:after="0" w:line="240" w:lineRule="auto"/>
              <w:rPr>
                <w:rFonts w:cs="Arial"/>
              </w:rPr>
            </w:pPr>
            <w:r>
              <w:rPr>
                <w:rFonts w:cs="Arial"/>
              </w:rPr>
              <w:t>SONI</w:t>
            </w:r>
          </w:p>
        </w:tc>
        <w:tc>
          <w:tcPr>
            <w:tcW w:w="2126" w:type="dxa"/>
            <w:shd w:val="clear" w:color="auto" w:fill="auto"/>
            <w:noWrap/>
            <w:vAlign w:val="bottom"/>
          </w:tcPr>
          <w:p w:rsidR="00C34BEE" w:rsidRDefault="00C34BEE" w:rsidP="004F2ADD">
            <w:pPr>
              <w:spacing w:before="0" w:after="0" w:line="240" w:lineRule="auto"/>
              <w:rPr>
                <w:rFonts w:cs="Arial"/>
              </w:rPr>
            </w:pPr>
            <w:r>
              <w:rPr>
                <w:rFonts w:cs="Arial"/>
              </w:rPr>
              <w:t>SO Alternate</w:t>
            </w:r>
          </w:p>
        </w:tc>
      </w:tr>
      <w:tr w:rsidR="00EB775F" w:rsidRPr="003F78B7" w:rsidTr="00264E9D">
        <w:trPr>
          <w:trHeight w:val="70"/>
          <w:jc w:val="center"/>
        </w:trPr>
        <w:tc>
          <w:tcPr>
            <w:tcW w:w="2455" w:type="dxa"/>
            <w:shd w:val="clear" w:color="auto" w:fill="auto"/>
            <w:noWrap/>
            <w:vAlign w:val="bottom"/>
          </w:tcPr>
          <w:p w:rsidR="00EB775F" w:rsidRPr="002A4E72" w:rsidRDefault="00EB775F" w:rsidP="008638EE">
            <w:pPr>
              <w:spacing w:before="0" w:after="0" w:line="240" w:lineRule="auto"/>
              <w:rPr>
                <w:rFonts w:cs="Arial"/>
              </w:rPr>
            </w:pPr>
            <w:r w:rsidRPr="002A4E72">
              <w:rPr>
                <w:rFonts w:cs="Arial"/>
              </w:rPr>
              <w:t xml:space="preserve">Michael Preston </w:t>
            </w:r>
          </w:p>
        </w:tc>
        <w:tc>
          <w:tcPr>
            <w:tcW w:w="2428" w:type="dxa"/>
            <w:shd w:val="clear" w:color="auto" w:fill="auto"/>
            <w:noWrap/>
            <w:vAlign w:val="bottom"/>
          </w:tcPr>
          <w:p w:rsidR="00EB775F" w:rsidRPr="002A4E72" w:rsidRDefault="00EB775F" w:rsidP="008638EE">
            <w:pPr>
              <w:spacing w:before="0" w:after="0" w:line="240" w:lineRule="auto"/>
              <w:rPr>
                <w:rFonts w:cs="Arial"/>
              </w:rPr>
            </w:pPr>
            <w:r w:rsidRPr="002A4E72">
              <w:rPr>
                <w:rFonts w:cs="Arial"/>
              </w:rPr>
              <w:t>SONI</w:t>
            </w:r>
          </w:p>
        </w:tc>
        <w:tc>
          <w:tcPr>
            <w:tcW w:w="2126" w:type="dxa"/>
            <w:shd w:val="clear" w:color="auto" w:fill="auto"/>
            <w:noWrap/>
            <w:vAlign w:val="bottom"/>
          </w:tcPr>
          <w:p w:rsidR="00EB775F" w:rsidRPr="002A4E72" w:rsidRDefault="00EB775F" w:rsidP="008638EE">
            <w:pPr>
              <w:spacing w:before="0" w:after="0" w:line="240" w:lineRule="auto"/>
              <w:rPr>
                <w:rFonts w:cs="Arial"/>
              </w:rPr>
            </w:pPr>
            <w:r w:rsidRPr="002A4E72">
              <w:rPr>
                <w:rFonts w:cs="Arial"/>
              </w:rPr>
              <w:t>TSO Member</w:t>
            </w:r>
          </w:p>
        </w:tc>
      </w:tr>
      <w:tr w:rsidR="003A74BA" w:rsidRPr="003F78B7" w:rsidTr="00264E9D">
        <w:trPr>
          <w:trHeight w:val="70"/>
          <w:jc w:val="center"/>
        </w:trPr>
        <w:tc>
          <w:tcPr>
            <w:tcW w:w="2455" w:type="dxa"/>
            <w:shd w:val="clear" w:color="auto" w:fill="auto"/>
            <w:noWrap/>
            <w:vAlign w:val="bottom"/>
          </w:tcPr>
          <w:p w:rsidR="003A74BA" w:rsidRPr="002A4E72" w:rsidRDefault="00671503" w:rsidP="004F2ADD">
            <w:pPr>
              <w:spacing w:before="0" w:after="0" w:line="240" w:lineRule="auto"/>
              <w:rPr>
                <w:rFonts w:cs="Arial"/>
              </w:rPr>
            </w:pPr>
            <w:r w:rsidRPr="002A4E72">
              <w:rPr>
                <w:rFonts w:cs="Arial"/>
              </w:rPr>
              <w:t>Niamh Delaney</w:t>
            </w:r>
          </w:p>
        </w:tc>
        <w:tc>
          <w:tcPr>
            <w:tcW w:w="2428" w:type="dxa"/>
            <w:shd w:val="clear" w:color="auto" w:fill="auto"/>
            <w:noWrap/>
            <w:vAlign w:val="bottom"/>
          </w:tcPr>
          <w:p w:rsidR="003A74BA" w:rsidRPr="002A4E72" w:rsidRDefault="00671503" w:rsidP="004F2ADD">
            <w:pPr>
              <w:spacing w:before="0" w:after="0" w:line="240" w:lineRule="auto"/>
              <w:rPr>
                <w:rFonts w:cs="Arial"/>
              </w:rPr>
            </w:pPr>
            <w:r w:rsidRPr="002A4E72">
              <w:rPr>
                <w:rFonts w:cs="Arial"/>
              </w:rPr>
              <w:t>SEMO</w:t>
            </w:r>
          </w:p>
        </w:tc>
        <w:tc>
          <w:tcPr>
            <w:tcW w:w="2126" w:type="dxa"/>
            <w:shd w:val="clear" w:color="auto" w:fill="auto"/>
            <w:noWrap/>
            <w:vAlign w:val="bottom"/>
          </w:tcPr>
          <w:p w:rsidR="003A74BA" w:rsidRPr="002A4E72" w:rsidRDefault="00671503" w:rsidP="004F2ADD">
            <w:pPr>
              <w:spacing w:before="0" w:after="0" w:line="240" w:lineRule="auto"/>
              <w:rPr>
                <w:rFonts w:cs="Arial"/>
              </w:rPr>
            </w:pPr>
            <w:r w:rsidRPr="002A4E72">
              <w:rPr>
                <w:rFonts w:cs="Arial"/>
              </w:rPr>
              <w:t>MO Member</w:t>
            </w:r>
          </w:p>
        </w:tc>
      </w:tr>
      <w:tr w:rsidR="00784561" w:rsidRPr="003F78B7" w:rsidTr="00264E9D">
        <w:trPr>
          <w:trHeight w:val="167"/>
          <w:jc w:val="center"/>
        </w:trPr>
        <w:tc>
          <w:tcPr>
            <w:tcW w:w="2455" w:type="dxa"/>
            <w:shd w:val="clear" w:color="auto" w:fill="auto"/>
            <w:noWrap/>
            <w:vAlign w:val="bottom"/>
          </w:tcPr>
          <w:p w:rsidR="00784561" w:rsidRPr="002A4E72" w:rsidRDefault="008255D2" w:rsidP="004F2ADD">
            <w:pPr>
              <w:spacing w:before="0" w:after="0" w:line="240" w:lineRule="auto"/>
              <w:rPr>
                <w:rFonts w:cs="Arial"/>
              </w:rPr>
            </w:pPr>
            <w:r>
              <w:rPr>
                <w:rFonts w:cs="Arial"/>
              </w:rPr>
              <w:t>Patrick Liddy</w:t>
            </w:r>
            <w:r w:rsidR="00BB7570" w:rsidRPr="002A4E72">
              <w:rPr>
                <w:rFonts w:cs="Arial"/>
              </w:rPr>
              <w:t xml:space="preserve"> </w:t>
            </w:r>
          </w:p>
        </w:tc>
        <w:tc>
          <w:tcPr>
            <w:tcW w:w="2428" w:type="dxa"/>
            <w:shd w:val="clear" w:color="auto" w:fill="auto"/>
            <w:noWrap/>
            <w:vAlign w:val="bottom"/>
          </w:tcPr>
          <w:p w:rsidR="00784561" w:rsidRPr="002A4E72" w:rsidRDefault="008255D2" w:rsidP="004F2ADD">
            <w:pPr>
              <w:spacing w:before="0" w:after="0" w:line="240" w:lineRule="auto"/>
              <w:rPr>
                <w:rFonts w:cs="Arial"/>
              </w:rPr>
            </w:pPr>
            <w:r>
              <w:rPr>
                <w:rFonts w:cs="Arial"/>
              </w:rPr>
              <w:t>Activation Energy</w:t>
            </w:r>
          </w:p>
        </w:tc>
        <w:tc>
          <w:tcPr>
            <w:tcW w:w="2126" w:type="dxa"/>
            <w:shd w:val="clear" w:color="auto" w:fill="auto"/>
            <w:noWrap/>
            <w:vAlign w:val="bottom"/>
          </w:tcPr>
          <w:p w:rsidR="00784561" w:rsidRPr="002A4E72" w:rsidRDefault="008255D2" w:rsidP="004F2ADD">
            <w:pPr>
              <w:spacing w:before="0" w:after="0" w:line="240" w:lineRule="auto"/>
              <w:rPr>
                <w:rFonts w:cs="Arial"/>
              </w:rPr>
            </w:pPr>
            <w:r>
              <w:rPr>
                <w:rFonts w:cs="Arial"/>
              </w:rPr>
              <w:t>DSU Member</w:t>
            </w:r>
          </w:p>
        </w:tc>
      </w:tr>
      <w:tr w:rsidR="00EB775F" w:rsidRPr="003F78B7" w:rsidTr="00264E9D">
        <w:trPr>
          <w:trHeight w:val="167"/>
          <w:jc w:val="center"/>
        </w:trPr>
        <w:tc>
          <w:tcPr>
            <w:tcW w:w="2455" w:type="dxa"/>
            <w:shd w:val="clear" w:color="auto" w:fill="auto"/>
            <w:noWrap/>
            <w:vAlign w:val="bottom"/>
          </w:tcPr>
          <w:p w:rsidR="00EB775F" w:rsidRPr="002A4E72" w:rsidRDefault="008255D2" w:rsidP="004F2ADD">
            <w:pPr>
              <w:spacing w:before="0" w:after="0" w:line="240" w:lineRule="auto"/>
              <w:rPr>
                <w:rFonts w:cs="Arial"/>
              </w:rPr>
            </w:pPr>
            <w:r>
              <w:rPr>
                <w:rFonts w:cs="Arial"/>
              </w:rPr>
              <w:t>Sheenagh Rooney</w:t>
            </w:r>
          </w:p>
        </w:tc>
        <w:tc>
          <w:tcPr>
            <w:tcW w:w="2428" w:type="dxa"/>
            <w:shd w:val="clear" w:color="auto" w:fill="auto"/>
            <w:noWrap/>
            <w:vAlign w:val="bottom"/>
          </w:tcPr>
          <w:p w:rsidR="00EB775F" w:rsidRPr="002A4E72" w:rsidRDefault="008255D2" w:rsidP="004F2ADD">
            <w:pPr>
              <w:spacing w:before="0" w:after="0" w:line="240" w:lineRule="auto"/>
              <w:rPr>
                <w:rFonts w:cs="Arial"/>
              </w:rPr>
            </w:pPr>
            <w:r>
              <w:rPr>
                <w:rFonts w:cs="Arial"/>
              </w:rPr>
              <w:t>CER</w:t>
            </w:r>
          </w:p>
        </w:tc>
        <w:tc>
          <w:tcPr>
            <w:tcW w:w="2126" w:type="dxa"/>
            <w:shd w:val="clear" w:color="auto" w:fill="auto"/>
            <w:noWrap/>
            <w:vAlign w:val="bottom"/>
          </w:tcPr>
          <w:p w:rsidR="00EB775F" w:rsidRPr="002A4E72" w:rsidRDefault="008255D2" w:rsidP="004F2ADD">
            <w:pPr>
              <w:spacing w:before="0" w:after="0" w:line="240" w:lineRule="auto"/>
              <w:rPr>
                <w:rFonts w:cs="Arial"/>
              </w:rPr>
            </w:pPr>
            <w:r>
              <w:rPr>
                <w:rFonts w:cs="Arial"/>
              </w:rPr>
              <w:t>RA Member</w:t>
            </w:r>
          </w:p>
        </w:tc>
      </w:tr>
      <w:tr w:rsidR="00AE14B3" w:rsidRPr="003F78B7" w:rsidTr="00264E9D">
        <w:trPr>
          <w:trHeight w:val="167"/>
          <w:jc w:val="center"/>
        </w:trPr>
        <w:tc>
          <w:tcPr>
            <w:tcW w:w="2455" w:type="dxa"/>
            <w:shd w:val="clear" w:color="auto" w:fill="auto"/>
            <w:noWrap/>
            <w:vAlign w:val="bottom"/>
          </w:tcPr>
          <w:p w:rsidR="00AE14B3" w:rsidRDefault="00AE14B3" w:rsidP="004F2ADD">
            <w:pPr>
              <w:spacing w:before="0" w:after="0" w:line="240" w:lineRule="auto"/>
              <w:rPr>
                <w:rFonts w:cs="Arial"/>
              </w:rPr>
            </w:pPr>
            <w:r>
              <w:rPr>
                <w:rFonts w:cs="Arial"/>
              </w:rPr>
              <w:t>William Carr</w:t>
            </w:r>
          </w:p>
        </w:tc>
        <w:tc>
          <w:tcPr>
            <w:tcW w:w="2428" w:type="dxa"/>
            <w:shd w:val="clear" w:color="auto" w:fill="auto"/>
            <w:noWrap/>
            <w:vAlign w:val="bottom"/>
          </w:tcPr>
          <w:p w:rsidR="00AE14B3" w:rsidRDefault="00AE14B3" w:rsidP="004F2ADD">
            <w:pPr>
              <w:spacing w:before="0" w:after="0" w:line="240" w:lineRule="auto"/>
              <w:rPr>
                <w:rFonts w:cs="Arial"/>
              </w:rPr>
            </w:pPr>
            <w:r>
              <w:rPr>
                <w:rFonts w:cs="Arial"/>
              </w:rPr>
              <w:t>Electric Ireland</w:t>
            </w:r>
          </w:p>
        </w:tc>
        <w:tc>
          <w:tcPr>
            <w:tcW w:w="2126" w:type="dxa"/>
            <w:shd w:val="clear" w:color="auto" w:fill="auto"/>
            <w:noWrap/>
            <w:vAlign w:val="bottom"/>
          </w:tcPr>
          <w:p w:rsidR="00AE14B3" w:rsidRDefault="00AE14B3" w:rsidP="004F2ADD">
            <w:pPr>
              <w:spacing w:before="0" w:after="0" w:line="240" w:lineRule="auto"/>
              <w:rPr>
                <w:rFonts w:cs="Arial"/>
              </w:rPr>
            </w:pPr>
            <w:r>
              <w:rPr>
                <w:rFonts w:cs="Arial"/>
              </w:rPr>
              <w:t>Supplier Member</w:t>
            </w:r>
          </w:p>
        </w:tc>
      </w:tr>
      <w:tr w:rsidR="00784561" w:rsidRPr="003F78B7" w:rsidTr="00264E9D">
        <w:trPr>
          <w:trHeight w:val="164"/>
          <w:jc w:val="center"/>
        </w:trPr>
        <w:tc>
          <w:tcPr>
            <w:tcW w:w="2455" w:type="dxa"/>
            <w:shd w:val="clear" w:color="auto" w:fill="auto"/>
            <w:noWrap/>
            <w:vAlign w:val="bottom"/>
          </w:tcPr>
          <w:p w:rsidR="00784561" w:rsidRPr="002A4E72" w:rsidRDefault="00BB7570" w:rsidP="004F2ADD">
            <w:pPr>
              <w:spacing w:before="0" w:after="0" w:line="240" w:lineRule="auto"/>
              <w:rPr>
                <w:rFonts w:cs="Arial"/>
              </w:rPr>
            </w:pPr>
            <w:r w:rsidRPr="002A4E72">
              <w:rPr>
                <w:rFonts w:cs="Arial"/>
              </w:rPr>
              <w:t>William Steele</w:t>
            </w:r>
          </w:p>
        </w:tc>
        <w:tc>
          <w:tcPr>
            <w:tcW w:w="2428" w:type="dxa"/>
            <w:shd w:val="clear" w:color="auto" w:fill="auto"/>
            <w:noWrap/>
            <w:vAlign w:val="bottom"/>
          </w:tcPr>
          <w:p w:rsidR="00784561" w:rsidRPr="002A4E72" w:rsidRDefault="00BB7570" w:rsidP="004F2ADD">
            <w:pPr>
              <w:spacing w:before="0" w:after="0" w:line="240" w:lineRule="auto"/>
              <w:rPr>
                <w:rFonts w:cs="Arial"/>
              </w:rPr>
            </w:pPr>
            <w:r w:rsidRPr="002A4E72">
              <w:rPr>
                <w:rFonts w:cs="Arial"/>
              </w:rPr>
              <w:t>Power NI</w:t>
            </w:r>
          </w:p>
        </w:tc>
        <w:tc>
          <w:tcPr>
            <w:tcW w:w="2126" w:type="dxa"/>
            <w:shd w:val="clear" w:color="auto" w:fill="auto"/>
            <w:noWrap/>
            <w:vAlign w:val="bottom"/>
          </w:tcPr>
          <w:p w:rsidR="00784561" w:rsidRPr="002A4E72" w:rsidRDefault="00BB7570" w:rsidP="004F2ADD">
            <w:pPr>
              <w:spacing w:before="0" w:after="0" w:line="240" w:lineRule="auto"/>
              <w:rPr>
                <w:rFonts w:cs="Arial"/>
              </w:rPr>
            </w:pPr>
            <w:r w:rsidRPr="002A4E72">
              <w:rPr>
                <w:rFonts w:cs="Arial"/>
              </w:rPr>
              <w:t>Supplier Member</w:t>
            </w:r>
          </w:p>
        </w:tc>
      </w:tr>
      <w:tr w:rsidR="00784561" w:rsidRPr="003F78B7" w:rsidTr="00264E9D">
        <w:trPr>
          <w:trHeight w:val="115"/>
          <w:jc w:val="center"/>
        </w:trPr>
        <w:tc>
          <w:tcPr>
            <w:tcW w:w="7009" w:type="dxa"/>
            <w:gridSpan w:val="3"/>
            <w:shd w:val="clear" w:color="auto" w:fill="95B3D7" w:themeFill="accent1" w:themeFillTint="99"/>
            <w:noWrap/>
            <w:vAlign w:val="bottom"/>
          </w:tcPr>
          <w:p w:rsidR="00784561" w:rsidRPr="002A4E72" w:rsidRDefault="00BB7570" w:rsidP="00C76DBD">
            <w:pPr>
              <w:spacing w:before="60" w:after="60" w:line="240" w:lineRule="auto"/>
              <w:rPr>
                <w:rFonts w:cs="Arial"/>
                <w:color w:val="FFFFFF" w:themeColor="background1"/>
              </w:rPr>
            </w:pPr>
            <w:r w:rsidRPr="002A4E72">
              <w:rPr>
                <w:rFonts w:cs="Arial"/>
                <w:b/>
                <w:bCs/>
                <w:color w:val="FFFFFF" w:themeColor="background1"/>
              </w:rPr>
              <w:t>Secretariat</w:t>
            </w:r>
          </w:p>
        </w:tc>
      </w:tr>
      <w:tr w:rsidR="00784561" w:rsidRPr="003F78B7" w:rsidTr="00264E9D">
        <w:trPr>
          <w:trHeight w:val="115"/>
          <w:jc w:val="center"/>
        </w:trPr>
        <w:tc>
          <w:tcPr>
            <w:tcW w:w="2455" w:type="dxa"/>
            <w:shd w:val="clear" w:color="auto" w:fill="auto"/>
            <w:noWrap/>
            <w:vAlign w:val="bottom"/>
          </w:tcPr>
          <w:p w:rsidR="00784561" w:rsidRPr="002A4E72" w:rsidRDefault="00BB7570" w:rsidP="004F2ADD">
            <w:pPr>
              <w:spacing w:before="0" w:after="0" w:line="240" w:lineRule="auto"/>
              <w:rPr>
                <w:rFonts w:cs="Arial"/>
              </w:rPr>
            </w:pPr>
            <w:r w:rsidRPr="002A4E72">
              <w:rPr>
                <w:rFonts w:cs="Arial"/>
              </w:rPr>
              <w:t>Aisling O'Donnell</w:t>
            </w:r>
          </w:p>
        </w:tc>
        <w:tc>
          <w:tcPr>
            <w:tcW w:w="2428" w:type="dxa"/>
            <w:shd w:val="clear" w:color="auto" w:fill="auto"/>
            <w:noWrap/>
            <w:vAlign w:val="bottom"/>
          </w:tcPr>
          <w:p w:rsidR="00784561" w:rsidRPr="002A4E72" w:rsidRDefault="00BB7570" w:rsidP="004F2ADD">
            <w:pPr>
              <w:spacing w:before="0" w:after="0" w:line="240" w:lineRule="auto"/>
              <w:rPr>
                <w:rFonts w:cs="Arial"/>
              </w:rPr>
            </w:pPr>
            <w:r w:rsidRPr="002A4E72">
              <w:rPr>
                <w:rFonts w:cs="Arial"/>
              </w:rPr>
              <w:t>SEMO</w:t>
            </w:r>
          </w:p>
        </w:tc>
        <w:tc>
          <w:tcPr>
            <w:tcW w:w="2126" w:type="dxa"/>
            <w:shd w:val="clear" w:color="auto" w:fill="auto"/>
            <w:noWrap/>
            <w:vAlign w:val="bottom"/>
          </w:tcPr>
          <w:p w:rsidR="00784561" w:rsidRPr="002A4E72" w:rsidRDefault="00BB7570" w:rsidP="004F2ADD">
            <w:pPr>
              <w:spacing w:before="0" w:after="0" w:line="240" w:lineRule="auto"/>
              <w:rPr>
                <w:rFonts w:cs="Arial"/>
              </w:rPr>
            </w:pPr>
            <w:r w:rsidRPr="002A4E72">
              <w:rPr>
                <w:rFonts w:cs="Arial"/>
              </w:rPr>
              <w:t>Secretariat</w:t>
            </w:r>
          </w:p>
        </w:tc>
      </w:tr>
      <w:tr w:rsidR="00784561" w:rsidRPr="003F78B7" w:rsidTr="00264E9D">
        <w:trPr>
          <w:trHeight w:val="132"/>
          <w:jc w:val="center"/>
        </w:trPr>
        <w:tc>
          <w:tcPr>
            <w:tcW w:w="2455" w:type="dxa"/>
            <w:shd w:val="clear" w:color="auto" w:fill="auto"/>
            <w:noWrap/>
            <w:vAlign w:val="bottom"/>
          </w:tcPr>
          <w:p w:rsidR="00784561" w:rsidRPr="002A4E72" w:rsidRDefault="00BB7570" w:rsidP="004F2ADD">
            <w:pPr>
              <w:spacing w:before="0" w:after="0" w:line="240" w:lineRule="auto"/>
              <w:rPr>
                <w:rFonts w:cs="Arial"/>
              </w:rPr>
            </w:pPr>
            <w:r w:rsidRPr="002A4E72">
              <w:rPr>
                <w:rFonts w:cs="Arial"/>
              </w:rPr>
              <w:t>Sherine King</w:t>
            </w:r>
          </w:p>
        </w:tc>
        <w:tc>
          <w:tcPr>
            <w:tcW w:w="2428" w:type="dxa"/>
            <w:shd w:val="clear" w:color="auto" w:fill="auto"/>
            <w:noWrap/>
            <w:vAlign w:val="bottom"/>
          </w:tcPr>
          <w:p w:rsidR="00784561" w:rsidRPr="002A4E72" w:rsidRDefault="00BB7570" w:rsidP="004F2ADD">
            <w:pPr>
              <w:spacing w:before="0" w:after="0" w:line="240" w:lineRule="auto"/>
              <w:rPr>
                <w:rFonts w:cs="Arial"/>
              </w:rPr>
            </w:pPr>
            <w:r w:rsidRPr="002A4E72">
              <w:rPr>
                <w:rFonts w:cs="Arial"/>
              </w:rPr>
              <w:t>SEMO</w:t>
            </w:r>
          </w:p>
        </w:tc>
        <w:tc>
          <w:tcPr>
            <w:tcW w:w="2126" w:type="dxa"/>
            <w:shd w:val="clear" w:color="auto" w:fill="auto"/>
            <w:noWrap/>
            <w:vAlign w:val="bottom"/>
          </w:tcPr>
          <w:p w:rsidR="00784561" w:rsidRPr="002A4E72" w:rsidRDefault="00BB7570" w:rsidP="004F2ADD">
            <w:pPr>
              <w:spacing w:before="0" w:after="0" w:line="240" w:lineRule="auto"/>
              <w:rPr>
                <w:rFonts w:cs="Arial"/>
              </w:rPr>
            </w:pPr>
            <w:r w:rsidRPr="002A4E72">
              <w:rPr>
                <w:rFonts w:cs="Arial"/>
              </w:rPr>
              <w:t>Secretariat</w:t>
            </w:r>
          </w:p>
        </w:tc>
      </w:tr>
      <w:tr w:rsidR="00C76DBD" w:rsidRPr="003F78B7" w:rsidTr="00264E9D">
        <w:trPr>
          <w:trHeight w:val="179"/>
          <w:jc w:val="center"/>
        </w:trPr>
        <w:tc>
          <w:tcPr>
            <w:tcW w:w="7009" w:type="dxa"/>
            <w:gridSpan w:val="3"/>
            <w:shd w:val="clear" w:color="auto" w:fill="95B3D7" w:themeFill="accent1" w:themeFillTint="99"/>
            <w:noWrap/>
            <w:vAlign w:val="bottom"/>
          </w:tcPr>
          <w:p w:rsidR="00C76DBD" w:rsidRPr="002A4E72" w:rsidRDefault="00BB7570" w:rsidP="00C76DBD">
            <w:pPr>
              <w:spacing w:before="60" w:after="60" w:line="240" w:lineRule="auto"/>
              <w:rPr>
                <w:rFonts w:cs="Arial"/>
                <w:color w:val="FFFFFF" w:themeColor="background1"/>
              </w:rPr>
            </w:pPr>
            <w:r w:rsidRPr="002A4E72">
              <w:rPr>
                <w:rFonts w:cs="Arial"/>
                <w:b/>
                <w:bCs/>
                <w:color w:val="FFFFFF" w:themeColor="background1"/>
              </w:rPr>
              <w:t>Observers</w:t>
            </w:r>
          </w:p>
        </w:tc>
      </w:tr>
      <w:tr w:rsidR="004D5944" w:rsidRPr="003F78B7" w:rsidTr="00264E9D">
        <w:trPr>
          <w:trHeight w:val="255"/>
          <w:jc w:val="center"/>
        </w:trPr>
        <w:tc>
          <w:tcPr>
            <w:tcW w:w="2455" w:type="dxa"/>
            <w:shd w:val="clear" w:color="auto" w:fill="auto"/>
            <w:noWrap/>
            <w:vAlign w:val="bottom"/>
          </w:tcPr>
          <w:p w:rsidR="004D5944" w:rsidRDefault="004D5944" w:rsidP="00A60A85">
            <w:pPr>
              <w:spacing w:before="0" w:after="0" w:line="240" w:lineRule="auto"/>
            </w:pPr>
            <w:r>
              <w:t>Alex Baird</w:t>
            </w:r>
          </w:p>
        </w:tc>
        <w:tc>
          <w:tcPr>
            <w:tcW w:w="2428" w:type="dxa"/>
            <w:shd w:val="clear" w:color="auto" w:fill="auto"/>
            <w:noWrap/>
            <w:vAlign w:val="bottom"/>
          </w:tcPr>
          <w:p w:rsidR="004D5944" w:rsidRDefault="004D5944" w:rsidP="00A60A85">
            <w:pPr>
              <w:spacing w:before="0" w:after="0" w:line="240" w:lineRule="auto"/>
            </w:pPr>
            <w:r>
              <w:t>SONI</w:t>
            </w:r>
          </w:p>
        </w:tc>
        <w:tc>
          <w:tcPr>
            <w:tcW w:w="2126" w:type="dxa"/>
            <w:shd w:val="clear" w:color="auto" w:fill="auto"/>
            <w:noWrap/>
            <w:vAlign w:val="bottom"/>
          </w:tcPr>
          <w:p w:rsidR="004D5944" w:rsidRPr="002A4E72" w:rsidRDefault="004D5944" w:rsidP="004F2ADD">
            <w:pPr>
              <w:spacing w:before="0" w:after="0" w:line="240" w:lineRule="auto"/>
              <w:rPr>
                <w:rFonts w:cs="Arial"/>
              </w:rPr>
            </w:pPr>
            <w:r>
              <w:rPr>
                <w:rFonts w:cs="Arial"/>
              </w:rPr>
              <w:t>Observer</w:t>
            </w:r>
          </w:p>
        </w:tc>
      </w:tr>
      <w:tr w:rsidR="00A60A85" w:rsidRPr="003F78B7" w:rsidTr="00264E9D">
        <w:trPr>
          <w:trHeight w:val="255"/>
          <w:jc w:val="center"/>
        </w:trPr>
        <w:tc>
          <w:tcPr>
            <w:tcW w:w="2455" w:type="dxa"/>
            <w:shd w:val="clear" w:color="auto" w:fill="auto"/>
            <w:noWrap/>
            <w:vAlign w:val="bottom"/>
          </w:tcPr>
          <w:p w:rsidR="00A60A85" w:rsidRPr="002A4E72" w:rsidRDefault="00295ED9" w:rsidP="00A60A85">
            <w:pPr>
              <w:spacing w:before="0" w:after="0" w:line="240" w:lineRule="auto"/>
            </w:pPr>
            <w:r>
              <w:t>Alison Wilson</w:t>
            </w:r>
          </w:p>
        </w:tc>
        <w:tc>
          <w:tcPr>
            <w:tcW w:w="2428" w:type="dxa"/>
            <w:shd w:val="clear" w:color="auto" w:fill="auto"/>
            <w:noWrap/>
            <w:vAlign w:val="bottom"/>
          </w:tcPr>
          <w:p w:rsidR="00A60A85" w:rsidRPr="002A4E72" w:rsidRDefault="00295ED9" w:rsidP="00A60A85">
            <w:pPr>
              <w:spacing w:before="0" w:after="0" w:line="240" w:lineRule="auto"/>
            </w:pPr>
            <w:r>
              <w:t>Power NI</w:t>
            </w:r>
          </w:p>
        </w:tc>
        <w:tc>
          <w:tcPr>
            <w:tcW w:w="2126" w:type="dxa"/>
            <w:shd w:val="clear" w:color="auto" w:fill="auto"/>
            <w:noWrap/>
            <w:vAlign w:val="bottom"/>
          </w:tcPr>
          <w:p w:rsidR="00A60A85" w:rsidRPr="002A4E72" w:rsidRDefault="00A60A85" w:rsidP="004F2ADD">
            <w:pPr>
              <w:spacing w:before="0" w:after="0" w:line="240" w:lineRule="auto"/>
              <w:rPr>
                <w:rFonts w:cs="Arial"/>
              </w:rPr>
            </w:pPr>
            <w:r w:rsidRPr="002A4E72">
              <w:rPr>
                <w:rFonts w:cs="Arial"/>
              </w:rPr>
              <w:t>Observer</w:t>
            </w:r>
          </w:p>
        </w:tc>
      </w:tr>
      <w:tr w:rsidR="00E51F84" w:rsidRPr="003F78B7" w:rsidTr="00264E9D">
        <w:trPr>
          <w:trHeight w:val="289"/>
          <w:jc w:val="center"/>
        </w:trPr>
        <w:tc>
          <w:tcPr>
            <w:tcW w:w="2455" w:type="dxa"/>
            <w:shd w:val="clear" w:color="auto" w:fill="auto"/>
            <w:noWrap/>
            <w:vAlign w:val="bottom"/>
          </w:tcPr>
          <w:p w:rsidR="00E51F84" w:rsidRPr="002A4E72" w:rsidRDefault="00295ED9" w:rsidP="00E51F84">
            <w:pPr>
              <w:spacing w:before="0" w:after="0" w:line="240" w:lineRule="auto"/>
            </w:pPr>
            <w:r>
              <w:t>Angela Blair</w:t>
            </w:r>
          </w:p>
        </w:tc>
        <w:tc>
          <w:tcPr>
            <w:tcW w:w="2428" w:type="dxa"/>
            <w:shd w:val="clear" w:color="auto" w:fill="auto"/>
            <w:noWrap/>
            <w:vAlign w:val="bottom"/>
          </w:tcPr>
          <w:p w:rsidR="00E51F84" w:rsidRPr="002A4E72" w:rsidRDefault="00295ED9" w:rsidP="00E51F84">
            <w:pPr>
              <w:spacing w:before="0" w:after="0" w:line="240" w:lineRule="auto"/>
            </w:pPr>
            <w:r>
              <w:t>Power NI</w:t>
            </w:r>
          </w:p>
        </w:tc>
        <w:tc>
          <w:tcPr>
            <w:tcW w:w="2126" w:type="dxa"/>
            <w:shd w:val="clear" w:color="auto" w:fill="auto"/>
            <w:noWrap/>
            <w:vAlign w:val="bottom"/>
          </w:tcPr>
          <w:p w:rsidR="00E51F84" w:rsidRPr="002A4E72" w:rsidRDefault="00E51F84" w:rsidP="00E51F84">
            <w:pPr>
              <w:spacing w:before="0" w:after="0" w:line="240" w:lineRule="auto"/>
            </w:pPr>
            <w:r w:rsidRPr="002A4E72">
              <w:t>Observer</w:t>
            </w:r>
          </w:p>
        </w:tc>
      </w:tr>
      <w:tr w:rsidR="00160BBD" w:rsidRPr="003F78B7" w:rsidTr="00264E9D">
        <w:trPr>
          <w:trHeight w:val="289"/>
          <w:jc w:val="center"/>
        </w:trPr>
        <w:tc>
          <w:tcPr>
            <w:tcW w:w="2455" w:type="dxa"/>
            <w:shd w:val="clear" w:color="auto" w:fill="auto"/>
            <w:noWrap/>
            <w:vAlign w:val="bottom"/>
          </w:tcPr>
          <w:p w:rsidR="00160BBD" w:rsidRDefault="00160BBD" w:rsidP="00E51F84">
            <w:pPr>
              <w:spacing w:before="0" w:after="0" w:line="240" w:lineRule="auto"/>
            </w:pPr>
            <w:r>
              <w:t>Elaine Gallagher</w:t>
            </w:r>
          </w:p>
        </w:tc>
        <w:tc>
          <w:tcPr>
            <w:tcW w:w="2428" w:type="dxa"/>
            <w:shd w:val="clear" w:color="auto" w:fill="auto"/>
            <w:noWrap/>
            <w:vAlign w:val="bottom"/>
          </w:tcPr>
          <w:p w:rsidR="00160BBD" w:rsidRDefault="00160BBD" w:rsidP="00E51F84">
            <w:pPr>
              <w:spacing w:before="0" w:after="0" w:line="240" w:lineRule="auto"/>
            </w:pPr>
            <w:r>
              <w:t>CER</w:t>
            </w:r>
          </w:p>
        </w:tc>
        <w:tc>
          <w:tcPr>
            <w:tcW w:w="2126" w:type="dxa"/>
            <w:shd w:val="clear" w:color="auto" w:fill="auto"/>
            <w:noWrap/>
            <w:vAlign w:val="bottom"/>
          </w:tcPr>
          <w:p w:rsidR="00160BBD" w:rsidRPr="002A4E72" w:rsidRDefault="00160BBD" w:rsidP="00E51F84">
            <w:pPr>
              <w:spacing w:before="0" w:after="0" w:line="240" w:lineRule="auto"/>
            </w:pPr>
            <w:r>
              <w:t>Observer</w:t>
            </w:r>
          </w:p>
        </w:tc>
      </w:tr>
      <w:tr w:rsidR="00030BC5" w:rsidRPr="003F78B7" w:rsidTr="00264E9D">
        <w:trPr>
          <w:trHeight w:val="289"/>
          <w:jc w:val="center"/>
        </w:trPr>
        <w:tc>
          <w:tcPr>
            <w:tcW w:w="2455" w:type="dxa"/>
            <w:shd w:val="clear" w:color="auto" w:fill="auto"/>
            <w:noWrap/>
            <w:vAlign w:val="bottom"/>
          </w:tcPr>
          <w:p w:rsidR="00030BC5" w:rsidRDefault="00030BC5" w:rsidP="00E51F84">
            <w:pPr>
              <w:spacing w:before="0" w:after="0" w:line="240" w:lineRule="auto"/>
            </w:pPr>
            <w:r>
              <w:t>Jonathan Jennings</w:t>
            </w:r>
          </w:p>
        </w:tc>
        <w:tc>
          <w:tcPr>
            <w:tcW w:w="2428" w:type="dxa"/>
            <w:shd w:val="clear" w:color="auto" w:fill="auto"/>
            <w:noWrap/>
            <w:vAlign w:val="bottom"/>
          </w:tcPr>
          <w:p w:rsidR="00030BC5" w:rsidRDefault="00030BC5" w:rsidP="00E51F84">
            <w:pPr>
              <w:spacing w:before="0" w:after="0" w:line="240" w:lineRule="auto"/>
            </w:pPr>
            <w:r>
              <w:t>SEMO</w:t>
            </w:r>
          </w:p>
        </w:tc>
        <w:tc>
          <w:tcPr>
            <w:tcW w:w="2126" w:type="dxa"/>
            <w:shd w:val="clear" w:color="auto" w:fill="auto"/>
            <w:noWrap/>
            <w:vAlign w:val="bottom"/>
          </w:tcPr>
          <w:p w:rsidR="00030BC5" w:rsidRDefault="00030BC5" w:rsidP="00E51F84">
            <w:pPr>
              <w:spacing w:before="0" w:after="0" w:line="240" w:lineRule="auto"/>
            </w:pPr>
            <w:r>
              <w:t>Observer</w:t>
            </w:r>
          </w:p>
        </w:tc>
      </w:tr>
      <w:tr w:rsidR="009C288C" w:rsidRPr="003F78B7" w:rsidTr="00264E9D">
        <w:trPr>
          <w:trHeight w:val="289"/>
          <w:jc w:val="center"/>
        </w:trPr>
        <w:tc>
          <w:tcPr>
            <w:tcW w:w="2455" w:type="dxa"/>
            <w:shd w:val="clear" w:color="auto" w:fill="auto"/>
            <w:noWrap/>
            <w:vAlign w:val="bottom"/>
          </w:tcPr>
          <w:p w:rsidR="009C288C" w:rsidRPr="002A4E72" w:rsidRDefault="009C288C" w:rsidP="00E51F84">
            <w:pPr>
              <w:spacing w:before="0" w:after="0" w:line="240" w:lineRule="auto"/>
            </w:pPr>
            <w:r w:rsidRPr="002A4E72">
              <w:t>Karol O’ Kane</w:t>
            </w:r>
          </w:p>
        </w:tc>
        <w:tc>
          <w:tcPr>
            <w:tcW w:w="2428" w:type="dxa"/>
            <w:shd w:val="clear" w:color="auto" w:fill="auto"/>
            <w:noWrap/>
            <w:vAlign w:val="bottom"/>
          </w:tcPr>
          <w:p w:rsidR="009C288C" w:rsidRPr="002A4E72" w:rsidRDefault="009C288C" w:rsidP="00E51F84">
            <w:pPr>
              <w:spacing w:before="0" w:after="0" w:line="240" w:lineRule="auto"/>
            </w:pPr>
            <w:r w:rsidRPr="002A4E72">
              <w:t>ESBI</w:t>
            </w:r>
          </w:p>
        </w:tc>
        <w:tc>
          <w:tcPr>
            <w:tcW w:w="2126" w:type="dxa"/>
            <w:shd w:val="clear" w:color="auto" w:fill="auto"/>
            <w:noWrap/>
            <w:vAlign w:val="bottom"/>
          </w:tcPr>
          <w:p w:rsidR="009C288C" w:rsidRPr="002A4E72" w:rsidRDefault="009C288C" w:rsidP="00E51F84">
            <w:pPr>
              <w:spacing w:before="0" w:after="0" w:line="240" w:lineRule="auto"/>
            </w:pPr>
            <w:r w:rsidRPr="002A4E72">
              <w:t>Observer</w:t>
            </w:r>
          </w:p>
        </w:tc>
      </w:tr>
      <w:tr w:rsidR="00190BFD" w:rsidRPr="003F78B7" w:rsidTr="00264E9D">
        <w:trPr>
          <w:trHeight w:val="289"/>
          <w:jc w:val="center"/>
        </w:trPr>
        <w:tc>
          <w:tcPr>
            <w:tcW w:w="2455" w:type="dxa"/>
            <w:shd w:val="clear" w:color="auto" w:fill="auto"/>
            <w:noWrap/>
            <w:vAlign w:val="bottom"/>
          </w:tcPr>
          <w:p w:rsidR="00190BFD" w:rsidRPr="002A4E72" w:rsidRDefault="00BB7570" w:rsidP="004F2ADD">
            <w:pPr>
              <w:spacing w:before="0" w:after="0" w:line="240" w:lineRule="auto"/>
              <w:rPr>
                <w:rFonts w:cs="Arial"/>
              </w:rPr>
            </w:pPr>
            <w:r w:rsidRPr="002A4E72">
              <w:rPr>
                <w:rFonts w:cs="Arial"/>
              </w:rPr>
              <w:t>Marian Troy</w:t>
            </w:r>
          </w:p>
        </w:tc>
        <w:tc>
          <w:tcPr>
            <w:tcW w:w="2428" w:type="dxa"/>
            <w:shd w:val="clear" w:color="auto" w:fill="auto"/>
            <w:noWrap/>
            <w:vAlign w:val="bottom"/>
          </w:tcPr>
          <w:p w:rsidR="00190BFD" w:rsidRPr="002A4E72" w:rsidRDefault="00264E9D" w:rsidP="004F2ADD">
            <w:pPr>
              <w:spacing w:before="0" w:after="0" w:line="240" w:lineRule="auto"/>
              <w:rPr>
                <w:rFonts w:cs="Arial"/>
              </w:rPr>
            </w:pPr>
            <w:r>
              <w:rPr>
                <w:rFonts w:cs="Arial"/>
              </w:rPr>
              <w:t>SSE Generation</w:t>
            </w:r>
            <w:r w:rsidR="00BB7570" w:rsidRPr="002A4E72">
              <w:rPr>
                <w:rFonts w:cs="Arial"/>
              </w:rPr>
              <w:t xml:space="preserve"> Ireland</w:t>
            </w:r>
          </w:p>
        </w:tc>
        <w:tc>
          <w:tcPr>
            <w:tcW w:w="2126" w:type="dxa"/>
            <w:shd w:val="clear" w:color="auto" w:fill="auto"/>
            <w:noWrap/>
            <w:vAlign w:val="bottom"/>
          </w:tcPr>
          <w:p w:rsidR="00190BFD" w:rsidRPr="002A4E72" w:rsidRDefault="00BB7570" w:rsidP="004F2ADD">
            <w:pPr>
              <w:spacing w:before="0" w:after="0" w:line="240" w:lineRule="auto"/>
              <w:rPr>
                <w:rFonts w:cs="Arial"/>
              </w:rPr>
            </w:pPr>
            <w:r w:rsidRPr="002A4E72">
              <w:rPr>
                <w:rFonts w:cs="Arial"/>
              </w:rPr>
              <w:t>Observer</w:t>
            </w:r>
          </w:p>
        </w:tc>
      </w:tr>
      <w:tr w:rsidR="009C288C" w:rsidRPr="003F78B7" w:rsidTr="00264E9D">
        <w:trPr>
          <w:trHeight w:val="289"/>
          <w:jc w:val="center"/>
        </w:trPr>
        <w:tc>
          <w:tcPr>
            <w:tcW w:w="2455" w:type="dxa"/>
            <w:shd w:val="clear" w:color="auto" w:fill="auto"/>
            <w:noWrap/>
            <w:vAlign w:val="bottom"/>
          </w:tcPr>
          <w:p w:rsidR="009C288C" w:rsidRPr="002A4E72" w:rsidRDefault="009C288C" w:rsidP="004F2ADD">
            <w:pPr>
              <w:spacing w:before="0" w:after="0" w:line="240" w:lineRule="auto"/>
              <w:rPr>
                <w:rFonts w:cs="Arial"/>
              </w:rPr>
            </w:pPr>
            <w:r w:rsidRPr="002A4E72">
              <w:rPr>
                <w:rFonts w:cs="Arial"/>
              </w:rPr>
              <w:t>Marie Hayden</w:t>
            </w:r>
          </w:p>
        </w:tc>
        <w:tc>
          <w:tcPr>
            <w:tcW w:w="2428" w:type="dxa"/>
            <w:shd w:val="clear" w:color="auto" w:fill="auto"/>
            <w:noWrap/>
            <w:vAlign w:val="bottom"/>
          </w:tcPr>
          <w:p w:rsidR="009C288C" w:rsidRPr="002A4E72" w:rsidRDefault="009C288C" w:rsidP="004F2ADD">
            <w:pPr>
              <w:spacing w:before="0" w:after="0" w:line="240" w:lineRule="auto"/>
              <w:rPr>
                <w:rFonts w:cs="Arial"/>
              </w:rPr>
            </w:pPr>
            <w:r w:rsidRPr="002A4E72">
              <w:rPr>
                <w:rFonts w:cs="Arial"/>
              </w:rPr>
              <w:t>EirGrid</w:t>
            </w:r>
          </w:p>
        </w:tc>
        <w:tc>
          <w:tcPr>
            <w:tcW w:w="2126" w:type="dxa"/>
            <w:shd w:val="clear" w:color="auto" w:fill="auto"/>
            <w:noWrap/>
            <w:vAlign w:val="bottom"/>
          </w:tcPr>
          <w:p w:rsidR="009C288C" w:rsidRPr="002A4E72" w:rsidRDefault="009C288C" w:rsidP="004F2ADD">
            <w:pPr>
              <w:spacing w:before="0" w:after="0" w:line="240" w:lineRule="auto"/>
              <w:rPr>
                <w:rFonts w:cs="Arial"/>
              </w:rPr>
            </w:pPr>
            <w:r w:rsidRPr="002A4E72">
              <w:rPr>
                <w:rFonts w:cs="Arial"/>
              </w:rPr>
              <w:t>Observer</w:t>
            </w:r>
          </w:p>
        </w:tc>
      </w:tr>
      <w:tr w:rsidR="005F149C" w:rsidRPr="003F78B7" w:rsidTr="00264E9D">
        <w:trPr>
          <w:trHeight w:val="289"/>
          <w:jc w:val="center"/>
        </w:trPr>
        <w:tc>
          <w:tcPr>
            <w:tcW w:w="2455" w:type="dxa"/>
            <w:shd w:val="clear" w:color="auto" w:fill="auto"/>
            <w:noWrap/>
            <w:vAlign w:val="bottom"/>
          </w:tcPr>
          <w:p w:rsidR="005F149C" w:rsidRPr="002A4E72" w:rsidRDefault="005F149C" w:rsidP="004F2ADD">
            <w:pPr>
              <w:spacing w:before="0" w:after="0" w:line="240" w:lineRule="auto"/>
              <w:rPr>
                <w:rFonts w:cs="Arial"/>
              </w:rPr>
            </w:pPr>
            <w:r w:rsidRPr="002A4E72">
              <w:rPr>
                <w:rFonts w:cs="Arial"/>
              </w:rPr>
              <w:t xml:space="preserve">Michael </w:t>
            </w:r>
            <w:r w:rsidR="00935665" w:rsidRPr="002A4E72">
              <w:rPr>
                <w:rFonts w:cs="Arial"/>
              </w:rPr>
              <w:t>Carrington</w:t>
            </w:r>
          </w:p>
        </w:tc>
        <w:tc>
          <w:tcPr>
            <w:tcW w:w="2428" w:type="dxa"/>
            <w:shd w:val="clear" w:color="auto" w:fill="auto"/>
            <w:noWrap/>
            <w:vAlign w:val="bottom"/>
          </w:tcPr>
          <w:p w:rsidR="005F149C" w:rsidRPr="002A4E72" w:rsidRDefault="00935665" w:rsidP="004F2ADD">
            <w:pPr>
              <w:spacing w:before="0" w:after="0" w:line="240" w:lineRule="auto"/>
              <w:rPr>
                <w:rFonts w:cs="Arial"/>
              </w:rPr>
            </w:pPr>
            <w:r w:rsidRPr="002A4E72">
              <w:rPr>
                <w:rFonts w:cs="Arial"/>
              </w:rPr>
              <w:t>EirGrid</w:t>
            </w:r>
          </w:p>
        </w:tc>
        <w:tc>
          <w:tcPr>
            <w:tcW w:w="2126" w:type="dxa"/>
            <w:shd w:val="clear" w:color="auto" w:fill="auto"/>
            <w:noWrap/>
            <w:vAlign w:val="bottom"/>
          </w:tcPr>
          <w:p w:rsidR="005F149C" w:rsidRPr="002A4E72" w:rsidRDefault="00AD7670" w:rsidP="004F2ADD">
            <w:pPr>
              <w:spacing w:before="0" w:after="0" w:line="240" w:lineRule="auto"/>
              <w:rPr>
                <w:rFonts w:cs="Arial"/>
              </w:rPr>
            </w:pPr>
            <w:r w:rsidRPr="002A4E72">
              <w:rPr>
                <w:rFonts w:cs="Arial"/>
              </w:rPr>
              <w:t>Observer</w:t>
            </w:r>
          </w:p>
        </w:tc>
      </w:tr>
      <w:tr w:rsidR="00E51F84" w:rsidRPr="003F78B7" w:rsidTr="00264E9D">
        <w:trPr>
          <w:trHeight w:val="289"/>
          <w:jc w:val="center"/>
        </w:trPr>
        <w:tc>
          <w:tcPr>
            <w:tcW w:w="2455" w:type="dxa"/>
            <w:shd w:val="clear" w:color="auto" w:fill="auto"/>
            <w:noWrap/>
            <w:vAlign w:val="bottom"/>
          </w:tcPr>
          <w:p w:rsidR="00E51F84" w:rsidRPr="002A4E72" w:rsidRDefault="00E51F84" w:rsidP="00E51F84">
            <w:pPr>
              <w:spacing w:before="0" w:after="0" w:line="240" w:lineRule="auto"/>
              <w:rPr>
                <w:rFonts w:cs="Arial"/>
              </w:rPr>
            </w:pPr>
            <w:r w:rsidRPr="002A4E72">
              <w:rPr>
                <w:rFonts w:cs="Arial"/>
              </w:rPr>
              <w:t xml:space="preserve">Patrick </w:t>
            </w:r>
            <w:r w:rsidR="00127E25" w:rsidRPr="002A4E72">
              <w:rPr>
                <w:rFonts w:cs="Arial"/>
              </w:rPr>
              <w:t>O’ Hagan</w:t>
            </w:r>
          </w:p>
        </w:tc>
        <w:tc>
          <w:tcPr>
            <w:tcW w:w="2428" w:type="dxa"/>
            <w:shd w:val="clear" w:color="auto" w:fill="auto"/>
            <w:noWrap/>
            <w:vAlign w:val="bottom"/>
          </w:tcPr>
          <w:p w:rsidR="00E51F84" w:rsidRPr="002A4E72" w:rsidRDefault="00127E25" w:rsidP="00E51F84">
            <w:pPr>
              <w:spacing w:before="0" w:after="0" w:line="240" w:lineRule="auto"/>
              <w:rPr>
                <w:rFonts w:cs="Arial"/>
              </w:rPr>
            </w:pPr>
            <w:r w:rsidRPr="002A4E72">
              <w:rPr>
                <w:rFonts w:cs="Arial"/>
              </w:rPr>
              <w:t>Endesa Ireland</w:t>
            </w:r>
          </w:p>
        </w:tc>
        <w:tc>
          <w:tcPr>
            <w:tcW w:w="2126" w:type="dxa"/>
            <w:shd w:val="clear" w:color="auto" w:fill="auto"/>
            <w:noWrap/>
            <w:vAlign w:val="bottom"/>
          </w:tcPr>
          <w:p w:rsidR="00E51F84" w:rsidRPr="002A4E72" w:rsidRDefault="00E51F84" w:rsidP="00E51F84">
            <w:pPr>
              <w:spacing w:before="0" w:after="0" w:line="240" w:lineRule="auto"/>
              <w:rPr>
                <w:rFonts w:cs="Arial"/>
              </w:rPr>
            </w:pPr>
            <w:r w:rsidRPr="002A4E72">
              <w:rPr>
                <w:rFonts w:cs="Arial"/>
              </w:rPr>
              <w:t>Observer</w:t>
            </w:r>
          </w:p>
        </w:tc>
      </w:tr>
      <w:tr w:rsidR="004D5944" w:rsidRPr="003F78B7" w:rsidTr="00264E9D">
        <w:trPr>
          <w:trHeight w:val="289"/>
          <w:jc w:val="center"/>
        </w:trPr>
        <w:tc>
          <w:tcPr>
            <w:tcW w:w="2455" w:type="dxa"/>
            <w:shd w:val="clear" w:color="auto" w:fill="auto"/>
            <w:noWrap/>
            <w:vAlign w:val="bottom"/>
          </w:tcPr>
          <w:p w:rsidR="004D5944" w:rsidRPr="002A4E72" w:rsidRDefault="004D5944" w:rsidP="00E51F84">
            <w:pPr>
              <w:spacing w:before="0" w:after="0" w:line="240" w:lineRule="auto"/>
              <w:rPr>
                <w:rFonts w:cs="Arial"/>
              </w:rPr>
            </w:pPr>
            <w:r>
              <w:rPr>
                <w:rFonts w:cs="Arial"/>
              </w:rPr>
              <w:t>Paul McGuckin</w:t>
            </w:r>
          </w:p>
        </w:tc>
        <w:tc>
          <w:tcPr>
            <w:tcW w:w="2428" w:type="dxa"/>
            <w:shd w:val="clear" w:color="auto" w:fill="auto"/>
            <w:noWrap/>
            <w:vAlign w:val="bottom"/>
          </w:tcPr>
          <w:p w:rsidR="004D5944" w:rsidRPr="002A4E72" w:rsidRDefault="004D5944" w:rsidP="00E51F84">
            <w:pPr>
              <w:spacing w:before="0" w:after="0" w:line="240" w:lineRule="auto"/>
              <w:rPr>
                <w:rFonts w:cs="Arial"/>
              </w:rPr>
            </w:pPr>
            <w:r>
              <w:rPr>
                <w:rFonts w:cs="Arial"/>
              </w:rPr>
              <w:t>Mutual Energy</w:t>
            </w:r>
          </w:p>
        </w:tc>
        <w:tc>
          <w:tcPr>
            <w:tcW w:w="2126" w:type="dxa"/>
            <w:shd w:val="clear" w:color="auto" w:fill="auto"/>
            <w:noWrap/>
            <w:vAlign w:val="bottom"/>
          </w:tcPr>
          <w:p w:rsidR="004D5944" w:rsidRPr="002A4E72" w:rsidRDefault="004D5944" w:rsidP="00E51F84">
            <w:pPr>
              <w:spacing w:before="0" w:after="0" w:line="240" w:lineRule="auto"/>
              <w:rPr>
                <w:rFonts w:cs="Arial"/>
              </w:rPr>
            </w:pPr>
            <w:r>
              <w:rPr>
                <w:rFonts w:cs="Arial"/>
              </w:rPr>
              <w:t>Observer</w:t>
            </w:r>
          </w:p>
        </w:tc>
      </w:tr>
      <w:tr w:rsidR="001055CB" w:rsidRPr="003F78B7" w:rsidTr="00264E9D">
        <w:trPr>
          <w:trHeight w:val="289"/>
          <w:jc w:val="center"/>
        </w:trPr>
        <w:tc>
          <w:tcPr>
            <w:tcW w:w="2455" w:type="dxa"/>
            <w:shd w:val="clear" w:color="auto" w:fill="auto"/>
            <w:noWrap/>
            <w:vAlign w:val="bottom"/>
          </w:tcPr>
          <w:p w:rsidR="001055CB" w:rsidRPr="002A4E72" w:rsidRDefault="001055CB" w:rsidP="00E51F84">
            <w:pPr>
              <w:spacing w:before="0" w:after="0" w:line="240" w:lineRule="auto"/>
              <w:rPr>
                <w:rFonts w:cs="Arial"/>
              </w:rPr>
            </w:pPr>
            <w:r>
              <w:rPr>
                <w:rFonts w:cs="Arial"/>
              </w:rPr>
              <w:t>Peter Lantry</w:t>
            </w:r>
          </w:p>
        </w:tc>
        <w:tc>
          <w:tcPr>
            <w:tcW w:w="2428" w:type="dxa"/>
            <w:shd w:val="clear" w:color="auto" w:fill="auto"/>
            <w:noWrap/>
            <w:vAlign w:val="bottom"/>
          </w:tcPr>
          <w:p w:rsidR="001055CB" w:rsidRPr="002A4E72" w:rsidRDefault="001055CB" w:rsidP="00E51F84">
            <w:pPr>
              <w:spacing w:before="0" w:after="0" w:line="240" w:lineRule="auto"/>
              <w:rPr>
                <w:rFonts w:cs="Arial"/>
              </w:rPr>
            </w:pPr>
            <w:r>
              <w:rPr>
                <w:rFonts w:cs="Arial"/>
              </w:rPr>
              <w:t>EirGrid</w:t>
            </w:r>
          </w:p>
        </w:tc>
        <w:tc>
          <w:tcPr>
            <w:tcW w:w="2126" w:type="dxa"/>
            <w:shd w:val="clear" w:color="auto" w:fill="auto"/>
            <w:noWrap/>
            <w:vAlign w:val="bottom"/>
          </w:tcPr>
          <w:p w:rsidR="001055CB" w:rsidRPr="002A4E72" w:rsidRDefault="001055CB" w:rsidP="00E51F84">
            <w:pPr>
              <w:spacing w:before="0" w:after="0" w:line="240" w:lineRule="auto"/>
              <w:rPr>
                <w:rFonts w:cs="Arial"/>
              </w:rPr>
            </w:pPr>
            <w:r>
              <w:rPr>
                <w:rFonts w:cs="Arial"/>
              </w:rPr>
              <w:t>Observer</w:t>
            </w:r>
          </w:p>
        </w:tc>
      </w:tr>
      <w:tr w:rsidR="004D5944" w:rsidRPr="003F78B7" w:rsidTr="00264E9D">
        <w:trPr>
          <w:trHeight w:val="289"/>
          <w:jc w:val="center"/>
        </w:trPr>
        <w:tc>
          <w:tcPr>
            <w:tcW w:w="2455" w:type="dxa"/>
            <w:shd w:val="clear" w:color="auto" w:fill="auto"/>
            <w:noWrap/>
            <w:vAlign w:val="bottom"/>
          </w:tcPr>
          <w:p w:rsidR="004D5944" w:rsidRDefault="004D5944" w:rsidP="00E51F84">
            <w:pPr>
              <w:spacing w:before="0" w:after="0" w:line="240" w:lineRule="auto"/>
              <w:rPr>
                <w:rFonts w:cs="Arial"/>
              </w:rPr>
            </w:pPr>
            <w:r>
              <w:rPr>
                <w:rFonts w:cs="Arial"/>
              </w:rPr>
              <w:t>Simon Tweed</w:t>
            </w:r>
          </w:p>
        </w:tc>
        <w:tc>
          <w:tcPr>
            <w:tcW w:w="2428" w:type="dxa"/>
            <w:shd w:val="clear" w:color="auto" w:fill="auto"/>
            <w:noWrap/>
            <w:vAlign w:val="bottom"/>
          </w:tcPr>
          <w:p w:rsidR="004D5944" w:rsidRDefault="004D5944" w:rsidP="00E51F84">
            <w:pPr>
              <w:spacing w:before="0" w:after="0" w:line="240" w:lineRule="auto"/>
              <w:rPr>
                <w:rFonts w:cs="Arial"/>
              </w:rPr>
            </w:pPr>
            <w:r>
              <w:rPr>
                <w:rFonts w:cs="Arial"/>
              </w:rPr>
              <w:t>EirGrid</w:t>
            </w:r>
          </w:p>
        </w:tc>
        <w:tc>
          <w:tcPr>
            <w:tcW w:w="2126" w:type="dxa"/>
            <w:shd w:val="clear" w:color="auto" w:fill="auto"/>
            <w:noWrap/>
            <w:vAlign w:val="bottom"/>
          </w:tcPr>
          <w:p w:rsidR="004D5944" w:rsidRDefault="004D5944" w:rsidP="00E51F84">
            <w:pPr>
              <w:spacing w:before="0" w:after="0" w:line="240" w:lineRule="auto"/>
              <w:rPr>
                <w:rFonts w:cs="Arial"/>
              </w:rPr>
            </w:pPr>
            <w:r>
              <w:rPr>
                <w:rFonts w:cs="Arial"/>
              </w:rPr>
              <w:t>Observer</w:t>
            </w:r>
          </w:p>
        </w:tc>
      </w:tr>
    </w:tbl>
    <w:p w:rsidR="007B5C39" w:rsidRPr="003F78B7" w:rsidRDefault="007B5C39" w:rsidP="007C6BE1">
      <w:pPr>
        <w:pStyle w:val="UntitledHeading"/>
        <w:rPr>
          <w:highlight w:val="yellow"/>
        </w:rPr>
      </w:pPr>
    </w:p>
    <w:p w:rsidR="00773F3B" w:rsidRPr="003F78B7" w:rsidRDefault="00773F3B">
      <w:pPr>
        <w:spacing w:before="0" w:after="0" w:line="240" w:lineRule="auto"/>
        <w:rPr>
          <w:highlight w:val="yellow"/>
        </w:rPr>
      </w:pPr>
    </w:p>
    <w:p w:rsidR="00773F3B" w:rsidRPr="003F78B7" w:rsidRDefault="00773F3B">
      <w:pPr>
        <w:spacing w:before="0" w:after="0" w:line="240" w:lineRule="auto"/>
        <w:rPr>
          <w:highlight w:val="yellow"/>
        </w:rPr>
      </w:pPr>
    </w:p>
    <w:p w:rsidR="00773F3B" w:rsidRPr="003F78B7" w:rsidRDefault="00773F3B">
      <w:pPr>
        <w:spacing w:before="0" w:after="0" w:line="240" w:lineRule="auto"/>
        <w:rPr>
          <w:highlight w:val="yellow"/>
        </w:rPr>
      </w:pPr>
    </w:p>
    <w:p w:rsidR="00773F3B" w:rsidRPr="003F78B7" w:rsidRDefault="00773F3B">
      <w:pPr>
        <w:spacing w:before="0" w:after="0" w:line="240" w:lineRule="auto"/>
        <w:rPr>
          <w:highlight w:val="yellow"/>
        </w:rPr>
      </w:pPr>
    </w:p>
    <w:p w:rsidR="00773F3B" w:rsidRPr="003F78B7" w:rsidRDefault="00966741">
      <w:pPr>
        <w:spacing w:before="0" w:after="0" w:line="240" w:lineRule="auto"/>
        <w:rPr>
          <w:highlight w:val="yellow"/>
        </w:rPr>
      </w:pPr>
      <w:r w:rsidRPr="003F78B7">
        <w:rPr>
          <w:highlight w:val="yellow"/>
        </w:rPr>
        <w:br w:type="page"/>
      </w:r>
    </w:p>
    <w:p w:rsidR="00966741" w:rsidRPr="003F78B7" w:rsidRDefault="00966741" w:rsidP="007C6BE1">
      <w:pPr>
        <w:spacing w:before="0" w:after="0" w:line="240" w:lineRule="auto"/>
        <w:rPr>
          <w:highlight w:val="yellow"/>
          <w:lang w:val="en-IE"/>
        </w:rPr>
      </w:pPr>
    </w:p>
    <w:p w:rsidR="00966741" w:rsidRPr="003F78B7" w:rsidRDefault="00966741">
      <w:pPr>
        <w:spacing w:before="0" w:after="0" w:line="240" w:lineRule="auto"/>
        <w:rPr>
          <w:highlight w:val="yellow"/>
          <w:lang w:val="en-IE"/>
        </w:rPr>
      </w:pPr>
    </w:p>
    <w:p w:rsidR="00B37C09" w:rsidRPr="00F10500" w:rsidRDefault="00695153" w:rsidP="00A94F40">
      <w:pPr>
        <w:pStyle w:val="Heading1"/>
        <w:pageBreakBefore w:val="0"/>
        <w:numPr>
          <w:ilvl w:val="0"/>
          <w:numId w:val="7"/>
        </w:numPr>
        <w:ind w:left="426" w:hanging="426"/>
      </w:pPr>
      <w:bookmarkStart w:id="4" w:name="_Toc342564119"/>
      <w:r w:rsidRPr="00F10500">
        <w:t>Review of Actions</w:t>
      </w:r>
      <w:bookmarkEnd w:id="4"/>
    </w:p>
    <w:tbl>
      <w:tblPr>
        <w:tblStyle w:val="TableGrid"/>
        <w:tblW w:w="9889" w:type="dxa"/>
        <w:tblLook w:val="04A0"/>
      </w:tblPr>
      <w:tblGrid>
        <w:gridCol w:w="3369"/>
        <w:gridCol w:w="2976"/>
        <w:gridCol w:w="3544"/>
      </w:tblGrid>
      <w:tr w:rsidR="003C4863" w:rsidRPr="004D0EF4" w:rsidTr="008C4E68">
        <w:tc>
          <w:tcPr>
            <w:tcW w:w="9889" w:type="dxa"/>
            <w:gridSpan w:val="3"/>
            <w:shd w:val="clear" w:color="auto" w:fill="548DD4" w:themeFill="text2" w:themeFillTint="99"/>
          </w:tcPr>
          <w:p w:rsidR="003C4863" w:rsidRPr="004D0EF4" w:rsidRDefault="003C4863" w:rsidP="008C4E68">
            <w:pPr>
              <w:jc w:val="center"/>
              <w:rPr>
                <w:b/>
                <w:color w:val="FFFFFF" w:themeColor="background1"/>
              </w:rPr>
            </w:pPr>
            <w:r w:rsidRPr="004D0EF4">
              <w:rPr>
                <w:b/>
                <w:color w:val="FFFFFF" w:themeColor="background1"/>
              </w:rPr>
              <w:t>Action Items from Meeting</w:t>
            </w:r>
            <w:r>
              <w:rPr>
                <w:b/>
                <w:color w:val="FFFFFF" w:themeColor="background1"/>
              </w:rPr>
              <w:t xml:space="preserve"> 44</w:t>
            </w:r>
          </w:p>
        </w:tc>
      </w:tr>
      <w:tr w:rsidR="003C4863" w:rsidRPr="004D0EF4" w:rsidTr="008C4E68">
        <w:tc>
          <w:tcPr>
            <w:tcW w:w="3369" w:type="dxa"/>
            <w:shd w:val="clear" w:color="auto" w:fill="C6D9F1" w:themeFill="text2" w:themeFillTint="33"/>
          </w:tcPr>
          <w:p w:rsidR="003C4863" w:rsidRPr="004D0EF4" w:rsidRDefault="003C4863" w:rsidP="008C4E68">
            <w:pPr>
              <w:jc w:val="center"/>
              <w:rPr>
                <w:b/>
                <w:color w:val="548DD4" w:themeColor="text2" w:themeTint="99"/>
              </w:rPr>
            </w:pPr>
            <w:r w:rsidRPr="004D0EF4">
              <w:rPr>
                <w:b/>
                <w:color w:val="548DD4" w:themeColor="text2" w:themeTint="99"/>
              </w:rPr>
              <w:t>Mod ID</w:t>
            </w:r>
          </w:p>
        </w:tc>
        <w:tc>
          <w:tcPr>
            <w:tcW w:w="2976" w:type="dxa"/>
            <w:shd w:val="clear" w:color="auto" w:fill="C6D9F1" w:themeFill="text2" w:themeFillTint="33"/>
          </w:tcPr>
          <w:p w:rsidR="003C4863" w:rsidRPr="00AE49DE" w:rsidRDefault="003C4863" w:rsidP="008C4E68">
            <w:pPr>
              <w:rPr>
                <w:rFonts w:cs="Arial"/>
              </w:rPr>
            </w:pPr>
            <w:r w:rsidRPr="00AE49DE">
              <w:rPr>
                <w:rFonts w:cs="Arial"/>
              </w:rPr>
              <w:t>Action</w:t>
            </w:r>
          </w:p>
        </w:tc>
        <w:tc>
          <w:tcPr>
            <w:tcW w:w="3544" w:type="dxa"/>
            <w:shd w:val="clear" w:color="auto" w:fill="C6D9F1" w:themeFill="text2" w:themeFillTint="33"/>
          </w:tcPr>
          <w:p w:rsidR="003C4863" w:rsidRPr="004D0EF4" w:rsidRDefault="003C4863" w:rsidP="008C4E68">
            <w:pPr>
              <w:jc w:val="center"/>
              <w:rPr>
                <w:b/>
                <w:color w:val="548DD4" w:themeColor="text2" w:themeTint="99"/>
              </w:rPr>
            </w:pPr>
            <w:r>
              <w:rPr>
                <w:b/>
                <w:color w:val="548DD4" w:themeColor="text2" w:themeTint="99"/>
              </w:rPr>
              <w:t>Comments</w:t>
            </w:r>
          </w:p>
        </w:tc>
      </w:tr>
      <w:tr w:rsidR="003C4863" w:rsidRPr="00AE49DE" w:rsidTr="008C4E68">
        <w:trPr>
          <w:trHeight w:val="245"/>
        </w:trPr>
        <w:tc>
          <w:tcPr>
            <w:tcW w:w="3369" w:type="dxa"/>
            <w:vAlign w:val="center"/>
          </w:tcPr>
          <w:p w:rsidR="003C4863" w:rsidRPr="002F3ABF" w:rsidRDefault="003C4863" w:rsidP="008C4E68">
            <w:pPr>
              <w:rPr>
                <w:rFonts w:cs="Arial"/>
                <w:highlight w:val="yellow"/>
              </w:rPr>
            </w:pPr>
            <w:r w:rsidRPr="00AE49DE">
              <w:rPr>
                <w:rFonts w:cs="Arial"/>
              </w:rPr>
              <w:t>Mod_17_12 Report on Offered capacity in Implicit Auctions</w:t>
            </w:r>
          </w:p>
        </w:tc>
        <w:tc>
          <w:tcPr>
            <w:tcW w:w="2976" w:type="dxa"/>
            <w:vAlign w:val="center"/>
          </w:tcPr>
          <w:p w:rsidR="003C4863" w:rsidRPr="00AE49DE" w:rsidRDefault="003C4863" w:rsidP="003C4863">
            <w:pPr>
              <w:pStyle w:val="Bullet1"/>
              <w:numPr>
                <w:ilvl w:val="0"/>
                <w:numId w:val="8"/>
              </w:numPr>
              <w:spacing w:line="240" w:lineRule="auto"/>
              <w:ind w:left="318" w:hanging="284"/>
            </w:pPr>
            <w:r w:rsidRPr="00AE49DE">
              <w:t>SEMO to check with vendors which option delivers the most time efficient solution in terms of availability of the relevant information to IC Users.</w:t>
            </w:r>
          </w:p>
          <w:p w:rsidR="003C4863" w:rsidRPr="00264E9D" w:rsidRDefault="003C4863" w:rsidP="008C4E68">
            <w:pPr>
              <w:pStyle w:val="Bullet1"/>
              <w:numPr>
                <w:ilvl w:val="0"/>
                <w:numId w:val="8"/>
              </w:numPr>
              <w:spacing w:line="240" w:lineRule="auto"/>
              <w:ind w:left="318" w:hanging="284"/>
            </w:pPr>
            <w:r w:rsidRPr="00AE49DE">
              <w:t>TSO to check options put forward satisfies compliance obligations</w:t>
            </w:r>
          </w:p>
        </w:tc>
        <w:tc>
          <w:tcPr>
            <w:tcW w:w="3544" w:type="dxa"/>
          </w:tcPr>
          <w:p w:rsidR="003C4863" w:rsidRPr="00AE49DE" w:rsidRDefault="00672FB4" w:rsidP="003C4863">
            <w:pPr>
              <w:pStyle w:val="Bullet1"/>
              <w:numPr>
                <w:ilvl w:val="0"/>
                <w:numId w:val="8"/>
              </w:numPr>
              <w:spacing w:line="240" w:lineRule="auto"/>
              <w:ind w:left="318" w:hanging="284"/>
            </w:pPr>
            <w:r>
              <w:t>Closed-See Deferred section for further detail</w:t>
            </w:r>
          </w:p>
          <w:p w:rsidR="003C4863" w:rsidRPr="00AE49DE" w:rsidRDefault="003C4863" w:rsidP="008C4E68">
            <w:pPr>
              <w:pStyle w:val="Bullet1"/>
              <w:numPr>
                <w:ilvl w:val="0"/>
                <w:numId w:val="0"/>
              </w:numPr>
              <w:ind w:left="360" w:hanging="360"/>
            </w:pPr>
          </w:p>
          <w:p w:rsidR="003C4863" w:rsidRPr="00AE49DE" w:rsidRDefault="003C4863" w:rsidP="008C4E68">
            <w:pPr>
              <w:pStyle w:val="Bullet1"/>
              <w:numPr>
                <w:ilvl w:val="0"/>
                <w:numId w:val="0"/>
              </w:numPr>
              <w:ind w:left="360" w:hanging="360"/>
            </w:pPr>
          </w:p>
          <w:p w:rsidR="003C4863" w:rsidRPr="00AE49DE" w:rsidRDefault="003C4863" w:rsidP="00264E9D">
            <w:pPr>
              <w:pStyle w:val="Bullet1"/>
              <w:numPr>
                <w:ilvl w:val="0"/>
                <w:numId w:val="0"/>
              </w:numPr>
            </w:pPr>
          </w:p>
          <w:p w:rsidR="00672FB4" w:rsidRPr="00AE49DE" w:rsidRDefault="00672FB4" w:rsidP="00672FB4">
            <w:pPr>
              <w:pStyle w:val="Bullet1"/>
              <w:numPr>
                <w:ilvl w:val="0"/>
                <w:numId w:val="8"/>
              </w:numPr>
              <w:spacing w:line="240" w:lineRule="auto"/>
              <w:ind w:left="318" w:hanging="284"/>
            </w:pPr>
            <w:r>
              <w:t>Closed-See Deferred section for further detail</w:t>
            </w:r>
          </w:p>
          <w:p w:rsidR="003C4863" w:rsidRPr="00AE49DE" w:rsidRDefault="003C4863" w:rsidP="00672FB4">
            <w:pPr>
              <w:pStyle w:val="Bullet1"/>
              <w:numPr>
                <w:ilvl w:val="0"/>
                <w:numId w:val="0"/>
              </w:numPr>
              <w:spacing w:line="240" w:lineRule="auto"/>
              <w:ind w:left="318"/>
            </w:pPr>
          </w:p>
        </w:tc>
      </w:tr>
      <w:tr w:rsidR="003C4863" w:rsidRPr="00725565" w:rsidTr="008C4E68">
        <w:trPr>
          <w:trHeight w:val="245"/>
        </w:trPr>
        <w:tc>
          <w:tcPr>
            <w:tcW w:w="3369" w:type="dxa"/>
            <w:vAlign w:val="center"/>
          </w:tcPr>
          <w:p w:rsidR="003C4863" w:rsidRPr="00725565" w:rsidRDefault="003C4863" w:rsidP="008C4E68">
            <w:pPr>
              <w:rPr>
                <w:rFonts w:cs="Arial"/>
              </w:rPr>
            </w:pPr>
            <w:r>
              <w:rPr>
                <w:rFonts w:cs="Arial"/>
              </w:rPr>
              <w:t>Mod_21_12 Amendment to Available Transfer Capacity (ATC) Definition</w:t>
            </w:r>
          </w:p>
        </w:tc>
        <w:tc>
          <w:tcPr>
            <w:tcW w:w="2976" w:type="dxa"/>
            <w:vAlign w:val="center"/>
          </w:tcPr>
          <w:p w:rsidR="003C4863" w:rsidRPr="00725565" w:rsidRDefault="003C4863" w:rsidP="00264E9D">
            <w:pPr>
              <w:pStyle w:val="Bullet1"/>
              <w:numPr>
                <w:ilvl w:val="0"/>
                <w:numId w:val="8"/>
              </w:numPr>
              <w:spacing w:line="240" w:lineRule="auto"/>
              <w:ind w:left="318" w:hanging="284"/>
            </w:pPr>
            <w:r w:rsidRPr="00C21949">
              <w:t xml:space="preserve">TSO to </w:t>
            </w:r>
            <w:r>
              <w:t>consider alternative implementation options outside of impacting on the underlying principles of the SEM</w:t>
            </w:r>
          </w:p>
        </w:tc>
        <w:tc>
          <w:tcPr>
            <w:tcW w:w="3544" w:type="dxa"/>
          </w:tcPr>
          <w:p w:rsidR="003C4863" w:rsidRDefault="003C4863" w:rsidP="008C4E68">
            <w:pPr>
              <w:pStyle w:val="Bullet1"/>
              <w:numPr>
                <w:ilvl w:val="0"/>
                <w:numId w:val="0"/>
              </w:numPr>
              <w:ind w:left="318"/>
            </w:pPr>
          </w:p>
          <w:p w:rsidR="00672FB4" w:rsidRPr="00AE49DE" w:rsidRDefault="00672FB4" w:rsidP="00672FB4">
            <w:pPr>
              <w:pStyle w:val="Bullet1"/>
              <w:numPr>
                <w:ilvl w:val="0"/>
                <w:numId w:val="8"/>
              </w:numPr>
              <w:spacing w:line="240" w:lineRule="auto"/>
              <w:ind w:left="318" w:hanging="284"/>
            </w:pPr>
            <w:r>
              <w:t>Closed-See Deferred section for further detail</w:t>
            </w:r>
          </w:p>
          <w:p w:rsidR="003C4863" w:rsidRPr="00725565" w:rsidRDefault="003C4863" w:rsidP="00672FB4">
            <w:pPr>
              <w:pStyle w:val="Bullet1"/>
              <w:numPr>
                <w:ilvl w:val="0"/>
                <w:numId w:val="0"/>
              </w:numPr>
              <w:spacing w:line="240" w:lineRule="auto"/>
              <w:ind w:left="318"/>
            </w:pPr>
          </w:p>
        </w:tc>
      </w:tr>
    </w:tbl>
    <w:p w:rsidR="00744744" w:rsidRPr="003F78B7" w:rsidRDefault="00744744">
      <w:pPr>
        <w:spacing w:before="0" w:after="0" w:line="240" w:lineRule="auto"/>
        <w:rPr>
          <w:highlight w:val="yellow"/>
        </w:rPr>
      </w:pPr>
    </w:p>
    <w:p w:rsidR="00043C30" w:rsidRPr="00014585" w:rsidRDefault="00695153" w:rsidP="00043C30">
      <w:pPr>
        <w:pStyle w:val="Heading1"/>
        <w:pageBreakBefore w:val="0"/>
        <w:numPr>
          <w:ilvl w:val="0"/>
          <w:numId w:val="7"/>
        </w:numPr>
        <w:ind w:left="426" w:hanging="426"/>
      </w:pPr>
      <w:bookmarkStart w:id="5" w:name="_Toc342564120"/>
      <w:r w:rsidRPr="00014585">
        <w:t>Deferred Modification Proposals</w:t>
      </w:r>
      <w:bookmarkEnd w:id="5"/>
    </w:p>
    <w:p w:rsidR="00043C30" w:rsidRPr="003F78B7" w:rsidRDefault="00043C30" w:rsidP="00043C30">
      <w:pPr>
        <w:rPr>
          <w:highlight w:val="yellow"/>
          <w:lang w:eastAsia="en-GB"/>
        </w:rPr>
      </w:pPr>
    </w:p>
    <w:p w:rsidR="00043C30" w:rsidRPr="00014585" w:rsidRDefault="000E3D41" w:rsidP="00043C30">
      <w:pPr>
        <w:pStyle w:val="Heading2"/>
        <w:numPr>
          <w:ilvl w:val="0"/>
          <w:numId w:val="6"/>
        </w:numPr>
        <w:ind w:left="426" w:hanging="425"/>
        <w:rPr>
          <w:rStyle w:val="IntenseReference"/>
          <w:color w:val="1F497D"/>
        </w:rPr>
      </w:pPr>
      <w:hyperlink r:id="rId18" w:history="1">
        <w:bookmarkStart w:id="6" w:name="_Toc342564121"/>
        <w:r w:rsidR="00014585" w:rsidRPr="00014585">
          <w:rPr>
            <w:rStyle w:val="IntenseReference"/>
            <w:color w:val="1F497D"/>
          </w:rPr>
          <w:t>Mod_24_</w:t>
        </w:r>
        <w:r w:rsidR="00043C30" w:rsidRPr="00014585">
          <w:rPr>
            <w:rStyle w:val="IntenseReference"/>
            <w:color w:val="1F497D"/>
          </w:rPr>
          <w:t xml:space="preserve">12 </w:t>
        </w:r>
      </w:hyperlink>
      <w:r w:rsidR="00014585" w:rsidRPr="00014585">
        <w:rPr>
          <w:rStyle w:val="IntenseReference"/>
          <w:color w:val="1F497D"/>
        </w:rPr>
        <w:t>Amendments to the MIUN Calculator to address instances of Excessive Area</w:t>
      </w:r>
      <w:bookmarkEnd w:id="6"/>
    </w:p>
    <w:p w:rsidR="00043C30" w:rsidRDefault="00043C30" w:rsidP="00744744">
      <w:pPr>
        <w:jc w:val="both"/>
        <w:rPr>
          <w:i/>
        </w:rPr>
      </w:pPr>
      <w:r w:rsidRPr="00014585">
        <w:rPr>
          <w:i/>
        </w:rPr>
        <w:t xml:space="preserve">Proposer: </w:t>
      </w:r>
      <w:r w:rsidR="00014585" w:rsidRPr="00014585">
        <w:rPr>
          <w:i/>
        </w:rPr>
        <w:t>SEMO</w:t>
      </w:r>
    </w:p>
    <w:p w:rsidR="00E130E8" w:rsidRPr="00E53790" w:rsidRDefault="00E53790" w:rsidP="00E53790">
      <w:pPr>
        <w:spacing w:before="120" w:after="120"/>
        <w:rPr>
          <w:lang w:val="en-IE"/>
        </w:rPr>
      </w:pPr>
      <w:r>
        <w:t>Proposer outlined</w:t>
      </w:r>
      <w:r w:rsidR="00D22F93">
        <w:t xml:space="preserve"> </w:t>
      </w:r>
      <w:r w:rsidR="00963E9A">
        <w:t xml:space="preserve">the background of the proposal advising that </w:t>
      </w:r>
      <w:r w:rsidR="00D22F93">
        <w:t xml:space="preserve">this scenario has never happened previously and </w:t>
      </w:r>
      <w:r w:rsidR="00486DAF">
        <w:t>although it is unlikely to occur, SEMO deem it prudent to preclude it</w:t>
      </w:r>
      <w:r w:rsidR="00C50351">
        <w:t xml:space="preserve"> </w:t>
      </w:r>
      <w:r w:rsidR="00963E9A">
        <w:t xml:space="preserve">as a possibility. </w:t>
      </w:r>
      <w:r>
        <w:t>Proposer presented slides on proposal, providing a summary of the current MIUN Calculation process, a description of the MIUN issue identified and a summary of the proposed solution.</w:t>
      </w:r>
      <w:r w:rsidR="00737029">
        <w:t xml:space="preserve"> Proposer advised that </w:t>
      </w:r>
      <w:r w:rsidR="0051205B">
        <w:t xml:space="preserve">under the </w:t>
      </w:r>
      <w:r w:rsidR="00737029">
        <w:t>current</w:t>
      </w:r>
      <w:r w:rsidR="0051205B">
        <w:t xml:space="preserve"> rules</w:t>
      </w:r>
      <w:r w:rsidR="00032D9D" w:rsidRPr="00E53790">
        <w:t>,</w:t>
      </w:r>
      <w:r w:rsidR="0051205B">
        <w:t xml:space="preserve"> there are two situations where </w:t>
      </w:r>
      <w:r w:rsidR="00032D9D" w:rsidRPr="00E53790">
        <w:t>previously determined MIUNs may not be fixed</w:t>
      </w:r>
      <w:r w:rsidR="0051205B">
        <w:t>: 1.</w:t>
      </w:r>
      <w:r w:rsidR="00032D9D" w:rsidRPr="00E53790">
        <w:t xml:space="preserve"> if there is a change in ATC, or</w:t>
      </w:r>
      <w:r w:rsidR="0051205B">
        <w:t xml:space="preserve"> 2. </w:t>
      </w:r>
      <w:r w:rsidR="00032D9D" w:rsidRPr="00E53790">
        <w:t xml:space="preserve"> if the net </w:t>
      </w:r>
      <w:r w:rsidR="00651E41">
        <w:t>interconnector (IC)</w:t>
      </w:r>
      <w:r w:rsidR="00032D9D" w:rsidRPr="00E53790">
        <w:t xml:space="preserve"> flow is within Deadband limits (if applicable). As part of its ongoing extension of testing, SEMO has identified a further scenario in which previously determined MIUNs may not be fixed.</w:t>
      </w:r>
      <w:r>
        <w:t xml:space="preserve"> This is kno</w:t>
      </w:r>
      <w:r w:rsidR="00475186">
        <w:t xml:space="preserve">wn as “Extreme Ramping” or Scenario 35. (For characterisation of </w:t>
      </w:r>
      <w:r>
        <w:t xml:space="preserve">“Extreme Ramping”, please see slide 3 of the </w:t>
      </w:r>
      <w:r w:rsidRPr="00E53790">
        <w:t>MIUN presentation).</w:t>
      </w:r>
    </w:p>
    <w:p w:rsidR="00E130E8" w:rsidRPr="00E53790" w:rsidRDefault="00710BC5" w:rsidP="00E53790">
      <w:pPr>
        <w:spacing w:before="120" w:after="120"/>
        <w:rPr>
          <w:lang w:val="en-IE"/>
        </w:rPr>
      </w:pPr>
      <w:r>
        <w:t>P</w:t>
      </w:r>
      <w:r w:rsidR="003C299E" w:rsidRPr="00E53790">
        <w:t xml:space="preserve">reviously determined MIUNs </w:t>
      </w:r>
      <w:r>
        <w:t>may not be held firm</w:t>
      </w:r>
      <w:r w:rsidR="003C299E" w:rsidRPr="00E53790">
        <w:t xml:space="preserve"> in situations where Excessive Area occurs, as </w:t>
      </w:r>
      <w:r w:rsidR="00E53790">
        <w:t xml:space="preserve">currently </w:t>
      </w:r>
      <w:r w:rsidR="003C299E" w:rsidRPr="00E53790">
        <w:t>the</w:t>
      </w:r>
      <w:r>
        <w:t xml:space="preserve"> MIUN </w:t>
      </w:r>
      <w:r w:rsidR="00E90C75">
        <w:t xml:space="preserve">Calculator </w:t>
      </w:r>
      <w:r w:rsidR="00E90C75" w:rsidRPr="00E53790">
        <w:t>does</w:t>
      </w:r>
      <w:r>
        <w:t xml:space="preserve"> not</w:t>
      </w:r>
      <w:r w:rsidR="003C299E" w:rsidRPr="00E53790">
        <w:t xml:space="preserve"> account for such instances.  </w:t>
      </w:r>
      <w:r w:rsidR="00914DF5" w:rsidRPr="00E53790">
        <w:t>Proposer</w:t>
      </w:r>
      <w:r w:rsidR="00914DF5" w:rsidRPr="003C299E">
        <w:t xml:space="preserve"> </w:t>
      </w:r>
      <w:r w:rsidR="00914DF5">
        <w:t>further advised that t</w:t>
      </w:r>
      <w:r w:rsidR="003C299E" w:rsidRPr="003C299E">
        <w:t>his is not consistent with the Intra-Day Trading design or the principles underpinning the EU Congestion Management Guidelines.</w:t>
      </w:r>
      <w:r w:rsidR="00D22F93">
        <w:t xml:space="preserve"> </w:t>
      </w:r>
      <w:r w:rsidR="00E53790">
        <w:t xml:space="preserve">Proposer advised that the proposed solution ensures </w:t>
      </w:r>
      <w:r w:rsidR="00D52B44">
        <w:t xml:space="preserve">that the MIUN calculator aims to identify and address these instances where Excessive Area occurs. </w:t>
      </w:r>
      <w:r w:rsidR="00032D9D" w:rsidRPr="00E53790">
        <w:t>The proposed solution aims to ensure that:</w:t>
      </w:r>
    </w:p>
    <w:p w:rsidR="00E130E8" w:rsidRPr="00E53790" w:rsidRDefault="00032D9D" w:rsidP="00B2254B">
      <w:pPr>
        <w:numPr>
          <w:ilvl w:val="1"/>
          <w:numId w:val="10"/>
        </w:numPr>
        <w:spacing w:before="120" w:after="120"/>
        <w:rPr>
          <w:lang w:val="en-IE"/>
        </w:rPr>
      </w:pPr>
      <w:r w:rsidRPr="00E53790">
        <w:t>previously determined MIUNs are fixed</w:t>
      </w:r>
    </w:p>
    <w:p w:rsidR="00E130E8" w:rsidRPr="00E53790" w:rsidRDefault="00032D9D" w:rsidP="00B2254B">
      <w:pPr>
        <w:numPr>
          <w:ilvl w:val="1"/>
          <w:numId w:val="10"/>
        </w:numPr>
        <w:spacing w:before="120" w:after="120"/>
        <w:rPr>
          <w:lang w:val="en-IE"/>
        </w:rPr>
      </w:pPr>
      <w:r w:rsidRPr="00E53790">
        <w:t xml:space="preserve">a feasible </w:t>
      </w:r>
      <w:r w:rsidR="00651E41">
        <w:t>IC</w:t>
      </w:r>
      <w:r w:rsidRPr="00E53790">
        <w:t xml:space="preserve"> profile is produced</w:t>
      </w:r>
    </w:p>
    <w:p w:rsidR="00E130E8" w:rsidRPr="00E53790" w:rsidRDefault="00032D9D" w:rsidP="00B2254B">
      <w:pPr>
        <w:numPr>
          <w:ilvl w:val="1"/>
          <w:numId w:val="10"/>
        </w:numPr>
        <w:spacing w:before="120" w:after="120"/>
        <w:rPr>
          <w:lang w:val="en-IE"/>
        </w:rPr>
      </w:pPr>
      <w:r w:rsidRPr="00E53790">
        <w:t>|MIUN|&lt;=|IUN| in all cases</w:t>
      </w:r>
    </w:p>
    <w:p w:rsidR="00F23B1C" w:rsidRDefault="00F23B1C" w:rsidP="00914DF5">
      <w:pPr>
        <w:spacing w:before="120" w:after="120"/>
      </w:pPr>
    </w:p>
    <w:p w:rsidR="00F23B1C" w:rsidRDefault="00F23B1C" w:rsidP="00914DF5">
      <w:pPr>
        <w:spacing w:before="120" w:after="120"/>
      </w:pPr>
    </w:p>
    <w:p w:rsidR="00F23B1C" w:rsidRDefault="00F23B1C" w:rsidP="00914DF5">
      <w:pPr>
        <w:spacing w:before="120" w:after="120"/>
      </w:pPr>
    </w:p>
    <w:p w:rsidR="00E53790" w:rsidRDefault="00E53790" w:rsidP="00914DF5">
      <w:pPr>
        <w:spacing w:before="120" w:after="120"/>
      </w:pPr>
      <w:r w:rsidRPr="00E53790">
        <w:rPr>
          <w:lang w:val="en-IE"/>
        </w:rPr>
        <w:object w:dxaOrig="7191" w:dyaOrig="53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9.25pt;height:270pt" o:ole="" o:bordertopcolor="this" o:borderleftcolor="this" o:borderbottomcolor="this" o:borderrightcolor="this">
            <v:imagedata r:id="rId19" o:title=""/>
            <w10:bordertop type="single" width="4"/>
            <w10:borderleft type="single" width="4"/>
            <w10:borderbottom type="single" width="4"/>
            <w10:borderright type="single" width="4"/>
          </v:shape>
          <o:OLEObject Type="Embed" ProgID="PowerPoint.Slide.12" ShapeID="_x0000_i1025" DrawAspect="Content" ObjectID="_1416305948" r:id="rId20"/>
        </w:object>
      </w:r>
    </w:p>
    <w:p w:rsidR="00E53790" w:rsidRDefault="00E53790" w:rsidP="00914DF5">
      <w:pPr>
        <w:spacing w:before="120" w:after="120"/>
      </w:pPr>
    </w:p>
    <w:p w:rsidR="006F44C5" w:rsidRDefault="00491833" w:rsidP="00914DF5">
      <w:pPr>
        <w:spacing w:before="120" w:after="120"/>
      </w:pPr>
      <w:r>
        <w:t>MO Member</w:t>
      </w:r>
      <w:r w:rsidR="00E53790">
        <w:t xml:space="preserve"> advised that if approved</w:t>
      </w:r>
      <w:r w:rsidR="00475186">
        <w:t>, it would be hoped to</w:t>
      </w:r>
      <w:r w:rsidR="00E53790">
        <w:t xml:space="preserve"> </w:t>
      </w:r>
      <w:r w:rsidR="000E6D9E">
        <w:t>implement the</w:t>
      </w:r>
      <w:r w:rsidR="00475186">
        <w:t xml:space="preserve"> proposal</w:t>
      </w:r>
      <w:r w:rsidR="00E53790">
        <w:t xml:space="preserve"> </w:t>
      </w:r>
      <w:r w:rsidR="00710BC5">
        <w:t>by the end of</w:t>
      </w:r>
      <w:r w:rsidR="00E53790">
        <w:t xml:space="preserve"> </w:t>
      </w:r>
      <w:r w:rsidR="00D52B44">
        <w:t xml:space="preserve">November </w:t>
      </w:r>
      <w:r w:rsidR="00E53790">
        <w:t>’12.</w:t>
      </w:r>
    </w:p>
    <w:p w:rsidR="0056099F" w:rsidRDefault="00D52B44" w:rsidP="00914DF5">
      <w:pPr>
        <w:spacing w:before="120" w:after="120"/>
      </w:pPr>
      <w:r w:rsidRPr="002566E8">
        <w:t>Chair querie</w:t>
      </w:r>
      <w:r w:rsidR="00BE0E74" w:rsidRPr="002566E8">
        <w:t xml:space="preserve">d as to whether </w:t>
      </w:r>
      <w:r w:rsidR="002566E8" w:rsidRPr="002566E8">
        <w:t xml:space="preserve">the scenario as discussed in the proposal is the </w:t>
      </w:r>
      <w:r w:rsidR="00BE0E74" w:rsidRPr="002566E8">
        <w:t>sole</w:t>
      </w:r>
      <w:r w:rsidRPr="002566E8">
        <w:t xml:space="preserve"> problematic scenario that has been </w:t>
      </w:r>
      <w:r w:rsidRPr="0056099F">
        <w:t xml:space="preserve">identified. SEMO representative confirmed that </w:t>
      </w:r>
      <w:r w:rsidR="00E53790" w:rsidRPr="0056099F">
        <w:t xml:space="preserve">a number of scenarios have been </w:t>
      </w:r>
      <w:r w:rsidR="003A3DAD" w:rsidRPr="0056099F">
        <w:t>created with the same problem in order to ensure</w:t>
      </w:r>
      <w:r w:rsidR="00E53790" w:rsidRPr="0056099F">
        <w:t xml:space="preserve"> </w:t>
      </w:r>
      <w:r w:rsidR="0056099F" w:rsidRPr="0056099F">
        <w:t>that the rules apply in all cases.</w:t>
      </w:r>
      <w:r w:rsidR="0056099F">
        <w:t xml:space="preserve"> </w:t>
      </w:r>
    </w:p>
    <w:p w:rsidR="003A2704" w:rsidRDefault="003A2704" w:rsidP="00914DF5">
      <w:pPr>
        <w:spacing w:before="120" w:after="120"/>
      </w:pPr>
      <w:r>
        <w:t xml:space="preserve">Generator Member queried as to </w:t>
      </w:r>
      <w:r w:rsidR="00E53790">
        <w:t xml:space="preserve">whether the </w:t>
      </w:r>
      <w:r>
        <w:t>issue</w:t>
      </w:r>
      <w:r w:rsidR="00E53790">
        <w:t xml:space="preserve"> is purely</w:t>
      </w:r>
      <w:r>
        <w:t xml:space="preserve"> theoretical</w:t>
      </w:r>
      <w:r w:rsidR="00E53790">
        <w:t>, or whether it has material impacts</w:t>
      </w:r>
      <w:r w:rsidR="004361A8">
        <w:t>.</w:t>
      </w:r>
      <w:r w:rsidR="00475186">
        <w:t xml:space="preserve"> </w:t>
      </w:r>
      <w:r>
        <w:t>MO Member advised that it is theoretical</w:t>
      </w:r>
      <w:r w:rsidR="003A3DAD">
        <w:t>,</w:t>
      </w:r>
      <w:r>
        <w:t xml:space="preserve"> </w:t>
      </w:r>
      <w:r w:rsidR="003A3DAD">
        <w:t>reiterating t</w:t>
      </w:r>
      <w:r w:rsidR="00E53790">
        <w:t>hat it has</w:t>
      </w:r>
      <w:r>
        <w:t xml:space="preserve"> </w:t>
      </w:r>
      <w:r w:rsidR="00797360">
        <w:t xml:space="preserve">never </w:t>
      </w:r>
      <w:r>
        <w:t xml:space="preserve"> </w:t>
      </w:r>
      <w:r w:rsidR="00E53790">
        <w:t>occur</w:t>
      </w:r>
      <w:r w:rsidR="00797360">
        <w:t>r</w:t>
      </w:r>
      <w:r w:rsidR="00E53790">
        <w:t xml:space="preserve">ed in live operations, however </w:t>
      </w:r>
      <w:r w:rsidR="006832E3">
        <w:t xml:space="preserve">if it were to occur, </w:t>
      </w:r>
      <w:r w:rsidR="0056099F">
        <w:t>the impact</w:t>
      </w:r>
      <w:r>
        <w:t xml:space="preserve"> would be t</w:t>
      </w:r>
      <w:r w:rsidR="00E53790">
        <w:t xml:space="preserve">he </w:t>
      </w:r>
      <w:r w:rsidR="008C0F79">
        <w:t xml:space="preserve">potential </w:t>
      </w:r>
      <w:r w:rsidR="00E53790">
        <w:t>degradation of MIUN</w:t>
      </w:r>
      <w:r w:rsidR="00264E9D">
        <w:t>s</w:t>
      </w:r>
      <w:r w:rsidR="00E53790">
        <w:t xml:space="preserve"> whereby </w:t>
      </w:r>
      <w:r>
        <w:t>they would not be</w:t>
      </w:r>
      <w:r w:rsidR="008C0F79">
        <w:t xml:space="preserve"> fully</w:t>
      </w:r>
      <w:r>
        <w:t xml:space="preserve"> fixed</w:t>
      </w:r>
      <w:r w:rsidR="008C0F79">
        <w:t xml:space="preserve"> </w:t>
      </w:r>
      <w:r w:rsidR="00797360">
        <w:t xml:space="preserve">or the MIUN Calculator </w:t>
      </w:r>
      <w:r w:rsidR="008C0F79">
        <w:t xml:space="preserve">would </w:t>
      </w:r>
      <w:r w:rsidR="008C0F79" w:rsidRPr="007D20C6">
        <w:t>come up with a</w:t>
      </w:r>
      <w:r w:rsidR="00FB70EA" w:rsidRPr="007D20C6">
        <w:t>n</w:t>
      </w:r>
      <w:r w:rsidR="008C0F79" w:rsidRPr="007D20C6">
        <w:t xml:space="preserve"> </w:t>
      </w:r>
      <w:r w:rsidR="00FB70EA" w:rsidRPr="007D20C6">
        <w:t>in</w:t>
      </w:r>
      <w:r w:rsidR="008C0F79" w:rsidRPr="007D20C6">
        <w:t>feasible IC</w:t>
      </w:r>
      <w:r w:rsidR="008C0F79">
        <w:t xml:space="preserve"> schedule</w:t>
      </w:r>
      <w:r>
        <w:t>.</w:t>
      </w:r>
      <w:r w:rsidR="006832E3">
        <w:t xml:space="preserve"> </w:t>
      </w:r>
      <w:r>
        <w:t>Chair clarified that this co</w:t>
      </w:r>
      <w:r w:rsidR="008C0F79">
        <w:t>uld cause a knock on effect o</w:t>
      </w:r>
      <w:r w:rsidR="00E53790">
        <w:t xml:space="preserve">n Market </w:t>
      </w:r>
      <w:r w:rsidR="008C0F79">
        <w:t xml:space="preserve">Schedule </w:t>
      </w:r>
      <w:r w:rsidR="00E53790">
        <w:t>D</w:t>
      </w:r>
      <w:r w:rsidR="008C0F79">
        <w:t>ispatch.</w:t>
      </w:r>
      <w:r w:rsidR="002566E8">
        <w:t xml:space="preserve"> </w:t>
      </w:r>
    </w:p>
    <w:p w:rsidR="008C0F79" w:rsidRDefault="00546817" w:rsidP="00914DF5">
      <w:pPr>
        <w:spacing w:before="120" w:after="120"/>
      </w:pPr>
      <w:r w:rsidRPr="002566E8">
        <w:t>Chair</w:t>
      </w:r>
      <w:r w:rsidR="006832E3" w:rsidRPr="002566E8">
        <w:t xml:space="preserve"> queried</w:t>
      </w:r>
      <w:r w:rsidRPr="002566E8">
        <w:t xml:space="preserve"> </w:t>
      </w:r>
      <w:r w:rsidR="008C0F79">
        <w:t xml:space="preserve">that if the process identifies </w:t>
      </w:r>
      <w:r w:rsidR="006832E3" w:rsidRPr="002566E8">
        <w:t>if MIUN</w:t>
      </w:r>
      <w:r w:rsidR="00264E9D">
        <w:t>s</w:t>
      </w:r>
      <w:r w:rsidRPr="002566E8">
        <w:t xml:space="preserve"> from the previous run </w:t>
      </w:r>
      <w:r w:rsidR="008C0F79">
        <w:t xml:space="preserve">can </w:t>
      </w:r>
      <w:r w:rsidR="006832E3" w:rsidRPr="002566E8">
        <w:t xml:space="preserve">move </w:t>
      </w:r>
      <w:r w:rsidRPr="002566E8">
        <w:t xml:space="preserve">towards the </w:t>
      </w:r>
      <w:r w:rsidR="002566E8">
        <w:t>IUN</w:t>
      </w:r>
      <w:r w:rsidR="00264E9D">
        <w:t>s</w:t>
      </w:r>
      <w:r w:rsidR="002566E8">
        <w:t xml:space="preserve">, </w:t>
      </w:r>
      <w:r w:rsidR="008C0F79">
        <w:t>will</w:t>
      </w:r>
      <w:r w:rsidR="002566E8" w:rsidRPr="002566E8">
        <w:t xml:space="preserve"> the MIUN</w:t>
      </w:r>
      <w:r w:rsidR="00264E9D">
        <w:t>s</w:t>
      </w:r>
      <w:r w:rsidR="002566E8" w:rsidRPr="002566E8">
        <w:t xml:space="preserve"> be </w:t>
      </w:r>
      <w:r w:rsidR="006832E3" w:rsidRPr="002566E8">
        <w:t>preserved</w:t>
      </w:r>
      <w:r w:rsidR="008C0F79">
        <w:t>, as opposed to IUNs</w:t>
      </w:r>
      <w:r w:rsidR="006832E3" w:rsidRPr="002566E8">
        <w:t xml:space="preserve">. SEMO representative </w:t>
      </w:r>
      <w:r w:rsidR="004361A8" w:rsidRPr="002566E8">
        <w:t xml:space="preserve">confirmed </w:t>
      </w:r>
      <w:r w:rsidR="008C0F79">
        <w:t>the MIUN</w:t>
      </w:r>
      <w:r w:rsidR="00264E9D">
        <w:t>s</w:t>
      </w:r>
      <w:r w:rsidR="008C0F79">
        <w:t xml:space="preserve"> would be preserved</w:t>
      </w:r>
      <w:r w:rsidR="006832E3" w:rsidRPr="008C0F79">
        <w:t xml:space="preserve">. </w:t>
      </w:r>
      <w:r w:rsidRPr="008C0F79">
        <w:t xml:space="preserve"> </w:t>
      </w:r>
      <w:r w:rsidR="002C6B30" w:rsidRPr="008C0F79">
        <w:t xml:space="preserve">Chair further queried if </w:t>
      </w:r>
      <w:r w:rsidR="008C0F79" w:rsidRPr="008C0F79">
        <w:t xml:space="preserve">the </w:t>
      </w:r>
      <w:r w:rsidR="002C6B30" w:rsidRPr="008C0F79">
        <w:t xml:space="preserve">MIUNs were </w:t>
      </w:r>
      <w:r w:rsidRPr="008C0F79">
        <w:t xml:space="preserve">moved out of </w:t>
      </w:r>
      <w:r w:rsidR="008C0F79" w:rsidRPr="008C0F79">
        <w:t xml:space="preserve">the </w:t>
      </w:r>
      <w:r w:rsidR="00475186" w:rsidRPr="008C0F79">
        <w:t>D</w:t>
      </w:r>
      <w:r w:rsidRPr="008C0F79">
        <w:t>eadband</w:t>
      </w:r>
      <w:r w:rsidR="002C6B30" w:rsidRPr="008C0F79">
        <w:t xml:space="preserve">, would </w:t>
      </w:r>
      <w:r w:rsidR="008C0F79" w:rsidRPr="008C0F79">
        <w:t>the previous run MIUN remain</w:t>
      </w:r>
      <w:r w:rsidRPr="008C0F79">
        <w:t xml:space="preserve"> </w:t>
      </w:r>
      <w:r w:rsidR="002C6B30" w:rsidRPr="008C0F79">
        <w:t xml:space="preserve">equal to </w:t>
      </w:r>
      <w:r w:rsidR="008B72FF" w:rsidRPr="008C0F79">
        <w:t>zero.</w:t>
      </w:r>
      <w:r w:rsidRPr="008C0F79">
        <w:t xml:space="preserve"> </w:t>
      </w:r>
      <w:r w:rsidR="002C6B30" w:rsidRPr="008C0F79">
        <w:t>SEMO representative confirmed this</w:t>
      </w:r>
      <w:r w:rsidR="008C0F79" w:rsidRPr="008C0F79">
        <w:t>.</w:t>
      </w:r>
    </w:p>
    <w:p w:rsidR="00546817" w:rsidRPr="004361A8" w:rsidRDefault="00546817" w:rsidP="00914DF5">
      <w:pPr>
        <w:spacing w:before="120" w:after="120"/>
      </w:pPr>
      <w:r w:rsidRPr="004361A8">
        <w:t xml:space="preserve">Chair </w:t>
      </w:r>
      <w:r w:rsidR="004361A8" w:rsidRPr="004361A8">
        <w:t>noted legal drafting changes on Slide</w:t>
      </w:r>
      <w:r w:rsidR="004361A8">
        <w:t xml:space="preserve"> 9</w:t>
      </w:r>
      <w:r w:rsidR="004361A8" w:rsidRPr="004361A8">
        <w:t>.</w:t>
      </w:r>
      <w:r w:rsidR="004361A8">
        <w:t xml:space="preserve"> Proposer advised of a</w:t>
      </w:r>
      <w:r w:rsidR="008B72FF">
        <w:t xml:space="preserve"> further</w:t>
      </w:r>
      <w:r w:rsidR="004361A8">
        <w:t xml:space="preserve"> legal drafting change </w:t>
      </w:r>
      <w:r w:rsidR="00A31D6A">
        <w:t xml:space="preserve">to definition section </w:t>
      </w:r>
      <w:r w:rsidR="004361A8" w:rsidRPr="004361A8">
        <w:t>(as set out in actions below).</w:t>
      </w:r>
    </w:p>
    <w:p w:rsidR="008369EE" w:rsidRDefault="008369EE" w:rsidP="00914DF5">
      <w:pPr>
        <w:spacing w:before="120" w:after="120"/>
      </w:pPr>
      <w:r>
        <w:t xml:space="preserve">Chair </w:t>
      </w:r>
      <w:r w:rsidR="00FC074F">
        <w:t xml:space="preserve">commented that it is </w:t>
      </w:r>
      <w:r w:rsidR="008034ED">
        <w:t>probable</w:t>
      </w:r>
      <w:r w:rsidR="00FC074F">
        <w:t xml:space="preserve"> a sudden drop in one Trading Period could occur followed by a jump in the subsequent Trading Period. Prop</w:t>
      </w:r>
      <w:r w:rsidR="002C53FF">
        <w:t>o</w:t>
      </w:r>
      <w:r w:rsidR="00FC074F">
        <w:t xml:space="preserve">ser advised the rules state that EA1 MIUNs are preserved first. </w:t>
      </w:r>
      <w:r w:rsidR="002C53FF">
        <w:t>SEMO representative confirmed that this is a possibility however that</w:t>
      </w:r>
      <w:r>
        <w:t xml:space="preserve"> in this circumstance it</w:t>
      </w:r>
      <w:r w:rsidR="002C53FF">
        <w:t>s severity w</w:t>
      </w:r>
      <w:r>
        <w:t xml:space="preserve">ould </w:t>
      </w:r>
      <w:r w:rsidR="002C53FF">
        <w:t>be limited.</w:t>
      </w:r>
    </w:p>
    <w:p w:rsidR="008369EE" w:rsidRPr="00BC4812" w:rsidRDefault="00FE7203" w:rsidP="00914DF5">
      <w:pPr>
        <w:spacing w:before="120" w:after="120"/>
        <w:rPr>
          <w:lang w:val="en-IE"/>
        </w:rPr>
      </w:pPr>
      <w:r>
        <w:t xml:space="preserve">DSU Member queried as to whether the scenario is likely only </w:t>
      </w:r>
      <w:r w:rsidR="008369EE">
        <w:t xml:space="preserve">when </w:t>
      </w:r>
      <w:r>
        <w:t xml:space="preserve">the </w:t>
      </w:r>
      <w:r w:rsidR="00651E41">
        <w:t>IC</w:t>
      </w:r>
      <w:r w:rsidR="008369EE">
        <w:t xml:space="preserve"> has hit its max</w:t>
      </w:r>
      <w:r>
        <w:t>imum flow in one</w:t>
      </w:r>
      <w:r w:rsidR="008369EE">
        <w:t xml:space="preserve"> direction or the other</w:t>
      </w:r>
      <w:r>
        <w:t>, or whether extreme ramping only has this effect</w:t>
      </w:r>
      <w:r w:rsidR="008B72FF">
        <w:t>.</w:t>
      </w:r>
      <w:r w:rsidR="008369EE">
        <w:t xml:space="preserve"> </w:t>
      </w:r>
      <w:r>
        <w:t>SEMO representative advised that the issue is not related to</w:t>
      </w:r>
      <w:r w:rsidR="008369EE">
        <w:t xml:space="preserve"> limit</w:t>
      </w:r>
      <w:r>
        <w:t xml:space="preserve">s; it is related to </w:t>
      </w:r>
      <w:r w:rsidR="00333AB2" w:rsidRPr="00FE7203">
        <w:t>ramping over multiple Trading Periods (“Run Th</w:t>
      </w:r>
      <w:r>
        <w:t>rough”), followed by</w:t>
      </w:r>
      <w:r w:rsidR="00333AB2" w:rsidRPr="00FE7203">
        <w:t xml:space="preserve"> a change in the dominant direction of ramping between gates (EA1, EA2, WD1)</w:t>
      </w:r>
      <w:r>
        <w:t>, leading to Excessive Area.</w:t>
      </w:r>
      <w:r w:rsidR="008369EE">
        <w:t xml:space="preserve"> </w:t>
      </w:r>
      <w:r>
        <w:t xml:space="preserve">Chair queried as to whether “Excessive Area” could occur in </w:t>
      </w:r>
      <w:r w:rsidR="00D43B60">
        <w:t>EA</w:t>
      </w:r>
      <w:r>
        <w:t xml:space="preserve">1. SEMO representative </w:t>
      </w:r>
      <w:r>
        <w:lastRenderedPageBreak/>
        <w:t xml:space="preserve">advised </w:t>
      </w:r>
      <w:r w:rsidR="00D43B60">
        <w:t>EA</w:t>
      </w:r>
      <w:r>
        <w:t>1 would not be affected as it</w:t>
      </w:r>
      <w:r w:rsidR="008369EE">
        <w:t xml:space="preserve"> depends on </w:t>
      </w:r>
      <w:r>
        <w:t xml:space="preserve">the </w:t>
      </w:r>
      <w:r w:rsidR="008369EE">
        <w:t xml:space="preserve">relative nature of </w:t>
      </w:r>
      <w:r w:rsidR="00BC4812">
        <w:t xml:space="preserve">the </w:t>
      </w:r>
      <w:r w:rsidR="008369EE">
        <w:t>nominations in subsequent gates.</w:t>
      </w:r>
      <w:r w:rsidR="00BC4812">
        <w:t xml:space="preserve"> Chair clarified that it is dependent on whether a net switch in direction is created.</w:t>
      </w:r>
    </w:p>
    <w:p w:rsidR="00E953D1" w:rsidRDefault="00FE7203" w:rsidP="00914DF5">
      <w:pPr>
        <w:spacing w:before="120" w:after="120"/>
      </w:pPr>
      <w:r>
        <w:t>Proposer provided overview of legal drafting changes</w:t>
      </w:r>
      <w:r w:rsidR="006253A7">
        <w:t>.</w:t>
      </w:r>
      <w:r w:rsidR="00891D1E">
        <w:t xml:space="preserve"> </w:t>
      </w:r>
      <w:r w:rsidR="00D5136F">
        <w:t>Committee were satisfied with</w:t>
      </w:r>
      <w:r w:rsidR="00A80EB4">
        <w:t xml:space="preserve"> the</w:t>
      </w:r>
      <w:r w:rsidR="00891D1E">
        <w:t xml:space="preserve"> changes</w:t>
      </w:r>
      <w:r w:rsidR="00A80EB4">
        <w:t xml:space="preserve"> </w:t>
      </w:r>
      <w:r w:rsidR="00EE7F6C">
        <w:t>a</w:t>
      </w:r>
      <w:r w:rsidR="00A80EB4">
        <w:t>s proposed</w:t>
      </w:r>
      <w:r w:rsidR="00D5136F">
        <w:t>.</w:t>
      </w:r>
      <w:r w:rsidR="002F5684">
        <w:t xml:space="preserve"> </w:t>
      </w:r>
      <w:r w:rsidR="00144208">
        <w:t>SEMO representative noted that in relation to Excessive A</w:t>
      </w:r>
      <w:r w:rsidR="00E953D1">
        <w:t>rea</w:t>
      </w:r>
      <w:r w:rsidR="00144208">
        <w:t xml:space="preserve">, multiple instances can occur in one day and that it would be necessary to work backwards from the end of the day in order to </w:t>
      </w:r>
      <w:r w:rsidR="00A10B30">
        <w:t>avoid an</w:t>
      </w:r>
      <w:r w:rsidR="00144208">
        <w:t xml:space="preserve"> infeasible </w:t>
      </w:r>
      <w:r w:rsidR="00651E41">
        <w:t>IC</w:t>
      </w:r>
      <w:r w:rsidR="00144208">
        <w:t xml:space="preserve"> Profile</w:t>
      </w:r>
      <w:r w:rsidR="00E953D1">
        <w:t>.</w:t>
      </w:r>
    </w:p>
    <w:p w:rsidR="00E953D1" w:rsidRDefault="00A10B30" w:rsidP="00914DF5">
      <w:pPr>
        <w:spacing w:before="120" w:after="120"/>
      </w:pPr>
      <w:r>
        <w:t>SEMO representative noted that the scenarios as laid out in 23(</w:t>
      </w:r>
      <w:r w:rsidR="00E953D1">
        <w:t>c</w:t>
      </w:r>
      <w:r>
        <w:t>)</w:t>
      </w:r>
      <w:r w:rsidR="00E953D1">
        <w:t xml:space="preserve"> &amp; 23</w:t>
      </w:r>
      <w:r>
        <w:t>(e)</w:t>
      </w:r>
      <w:r w:rsidR="00E953D1">
        <w:t xml:space="preserve"> </w:t>
      </w:r>
      <w:r>
        <w:t>are where a minute by minute approach is not feasible, MIUN</w:t>
      </w:r>
      <w:r w:rsidR="001B2926">
        <w:t>s</w:t>
      </w:r>
      <w:r>
        <w:t xml:space="preserve"> are </w:t>
      </w:r>
      <w:r w:rsidR="00344475">
        <w:t>set to</w:t>
      </w:r>
      <w:r w:rsidR="00E953D1">
        <w:t xml:space="preserve"> zero</w:t>
      </w:r>
      <w:r w:rsidR="00CE2B49">
        <w:t xml:space="preserve"> in p</w:t>
      </w:r>
      <w:r>
        <w:t>eriod of R</w:t>
      </w:r>
      <w:r w:rsidR="00E953D1">
        <w:t>amping as no other option</w:t>
      </w:r>
      <w:r>
        <w:t xml:space="preserve"> exists.</w:t>
      </w:r>
    </w:p>
    <w:p w:rsidR="00CE2B49" w:rsidRDefault="00344475" w:rsidP="00914DF5">
      <w:pPr>
        <w:spacing w:before="120" w:after="120"/>
      </w:pPr>
      <w:r>
        <w:t>Chair</w:t>
      </w:r>
      <w:r w:rsidR="00CE2B49">
        <w:t xml:space="preserve"> </w:t>
      </w:r>
      <w:r>
        <w:t>commented</w:t>
      </w:r>
      <w:r w:rsidR="00CE2B49">
        <w:t xml:space="preserve"> that </w:t>
      </w:r>
      <w:r>
        <w:t xml:space="preserve">the </w:t>
      </w:r>
      <w:r w:rsidR="00BD689A">
        <w:t>proposed legal drafting changes are reasonable</w:t>
      </w:r>
      <w:r w:rsidR="00CE2B49">
        <w:t xml:space="preserve"> and presentation was clear.</w:t>
      </w:r>
    </w:p>
    <w:p w:rsidR="00CE2B49" w:rsidRDefault="000E4A2B" w:rsidP="00914DF5">
      <w:pPr>
        <w:spacing w:before="120" w:after="120"/>
      </w:pPr>
      <w:r>
        <w:t>Generator Member stated that this</w:t>
      </w:r>
      <w:r w:rsidR="00CE2B49">
        <w:t xml:space="preserve"> iss</w:t>
      </w:r>
      <w:r>
        <w:t xml:space="preserve">ue is not new, </w:t>
      </w:r>
      <w:r w:rsidR="002F5684">
        <w:t>and</w:t>
      </w:r>
      <w:r>
        <w:t xml:space="preserve"> queried as to </w:t>
      </w:r>
      <w:r w:rsidR="00333AB2">
        <w:t>whether</w:t>
      </w:r>
      <w:r>
        <w:t xml:space="preserve"> it has </w:t>
      </w:r>
      <w:r w:rsidR="002F5684">
        <w:t xml:space="preserve">the reason it has recently </w:t>
      </w:r>
      <w:r>
        <w:t xml:space="preserve">been deemed a </w:t>
      </w:r>
      <w:r w:rsidR="002F5684">
        <w:t>potential problem to</w:t>
      </w:r>
      <w:r>
        <w:t xml:space="preserve"> live operations </w:t>
      </w:r>
      <w:r w:rsidR="00EE7F6C">
        <w:t xml:space="preserve">is </w:t>
      </w:r>
      <w:r>
        <w:t>due to I</w:t>
      </w:r>
      <w:r w:rsidR="00EE7F6C">
        <w:t>ntra-</w:t>
      </w:r>
      <w:r>
        <w:t>D</w:t>
      </w:r>
      <w:r w:rsidR="00EE7F6C">
        <w:t xml:space="preserve">ay </w:t>
      </w:r>
      <w:r>
        <w:t>T</w:t>
      </w:r>
      <w:r w:rsidR="00EE7F6C">
        <w:t>rading</w:t>
      </w:r>
      <w:r w:rsidR="00672FB4">
        <w:t xml:space="preserve">? </w:t>
      </w:r>
      <w:r w:rsidR="00C354C3">
        <w:t xml:space="preserve">Generator Member </w:t>
      </w:r>
      <w:r w:rsidR="00333AB2">
        <w:t>advised that without IDT</w:t>
      </w:r>
      <w:r w:rsidR="00672FB4">
        <w:t>,</w:t>
      </w:r>
      <w:r w:rsidR="00333AB2">
        <w:t xml:space="preserve"> </w:t>
      </w:r>
      <w:r w:rsidR="00C354C3">
        <w:t>this scenario would not have happened as trade in other directions was not possible.</w:t>
      </w:r>
      <w:r w:rsidR="00CE2B49">
        <w:t xml:space="preserve"> </w:t>
      </w:r>
    </w:p>
    <w:p w:rsidR="00CB250D" w:rsidRDefault="00C354C3" w:rsidP="00914DF5">
      <w:pPr>
        <w:spacing w:before="120" w:after="120"/>
      </w:pPr>
      <w:r>
        <w:t>Generator Member queried as to what the</w:t>
      </w:r>
      <w:r w:rsidR="00CE2B49">
        <w:t xml:space="preserve"> implications of not implementing</w:t>
      </w:r>
      <w:r>
        <w:t xml:space="preserve"> the proposal would be.</w:t>
      </w:r>
      <w:r w:rsidR="00434961">
        <w:t xml:space="preserve"> Chair advised that the proposal </w:t>
      </w:r>
      <w:r w:rsidR="00E85E8F">
        <w:t>is centred around</w:t>
      </w:r>
      <w:r w:rsidR="00434961">
        <w:t xml:space="preserve"> MIUN preservation. Chair queried as to what the cost of the proposal was. Proposer advised </w:t>
      </w:r>
      <w:r w:rsidR="00672FB4">
        <w:t>that</w:t>
      </w:r>
      <w:r w:rsidR="00434961">
        <w:t xml:space="preserve"> if implemented</w:t>
      </w:r>
      <w:r w:rsidR="00672FB4">
        <w:t>, the proposal</w:t>
      </w:r>
      <w:r w:rsidR="00434961">
        <w:t xml:space="preserve"> would incur a cost of </w:t>
      </w:r>
      <w:r w:rsidR="00BD60B5">
        <w:t>€29,700 plus testing</w:t>
      </w:r>
      <w:r w:rsidR="00434961">
        <w:t>.</w:t>
      </w:r>
    </w:p>
    <w:p w:rsidR="00043C30" w:rsidRPr="00014585" w:rsidRDefault="00043C30" w:rsidP="00043C30">
      <w:pPr>
        <w:pStyle w:val="IntenseQuote"/>
      </w:pPr>
      <w:r w:rsidRPr="00014585">
        <w:t xml:space="preserve">Actions </w:t>
      </w:r>
    </w:p>
    <w:p w:rsidR="00546817" w:rsidRPr="00C758F7" w:rsidRDefault="00915F97" w:rsidP="00B2254B">
      <w:pPr>
        <w:pStyle w:val="Bullet1"/>
        <w:numPr>
          <w:ilvl w:val="0"/>
          <w:numId w:val="9"/>
        </w:numPr>
      </w:pPr>
      <w:r w:rsidRPr="00C758F7">
        <w:t xml:space="preserve">Secretariat to ensure FRR includes legal drafting changes </w:t>
      </w:r>
      <w:r w:rsidR="00F33CC3" w:rsidRPr="00C758F7">
        <w:t xml:space="preserve">as </w:t>
      </w:r>
      <w:r w:rsidRPr="00C758F7">
        <w:t>agreed at Meeting.</w:t>
      </w:r>
    </w:p>
    <w:p w:rsidR="002C6B30" w:rsidRPr="00C758F7" w:rsidRDefault="00321CA2" w:rsidP="00B2254B">
      <w:pPr>
        <w:pStyle w:val="Bullet1"/>
        <w:numPr>
          <w:ilvl w:val="0"/>
          <w:numId w:val="11"/>
        </w:numPr>
      </w:pPr>
      <w:r>
        <w:t>Change Last Run S</w:t>
      </w:r>
      <w:r w:rsidR="002C6B30" w:rsidRPr="00C758F7">
        <w:t xml:space="preserve">tart and </w:t>
      </w:r>
      <w:r>
        <w:t>Last Run Stop to Previous R</w:t>
      </w:r>
      <w:r w:rsidR="002C6B30" w:rsidRPr="00C758F7">
        <w:t xml:space="preserve">un </w:t>
      </w:r>
      <w:r>
        <w:t>Start and Previous Run S</w:t>
      </w:r>
      <w:r w:rsidR="002C6B30" w:rsidRPr="00C758F7">
        <w:t>top</w:t>
      </w:r>
      <w:r>
        <w:t xml:space="preserve"> (Slide 9)</w:t>
      </w:r>
    </w:p>
    <w:p w:rsidR="001B2926" w:rsidRDefault="00FB2A35" w:rsidP="00F902D7">
      <w:pPr>
        <w:pStyle w:val="Bullet1"/>
        <w:numPr>
          <w:ilvl w:val="0"/>
          <w:numId w:val="11"/>
        </w:numPr>
      </w:pPr>
      <w:r>
        <w:t xml:space="preserve">Instances </w:t>
      </w:r>
      <w:r w:rsidR="003C5833">
        <w:t>of Excessive Area Volume should be changed to Excessive A</w:t>
      </w:r>
      <w:r w:rsidR="002C6B30" w:rsidRPr="00C758F7">
        <w:t>rea</w:t>
      </w:r>
      <w:r w:rsidR="003C5833">
        <w:t>.</w:t>
      </w:r>
    </w:p>
    <w:p w:rsidR="00F902D7" w:rsidRPr="00705102" w:rsidRDefault="00F902D7" w:rsidP="00F902D7">
      <w:pPr>
        <w:pStyle w:val="Bullet1"/>
        <w:numPr>
          <w:ilvl w:val="0"/>
          <w:numId w:val="0"/>
        </w:numPr>
        <w:ind w:left="1440"/>
      </w:pPr>
    </w:p>
    <w:p w:rsidR="00BD60B5" w:rsidRDefault="0026159C" w:rsidP="00B2254B">
      <w:pPr>
        <w:pStyle w:val="Bullet1"/>
        <w:numPr>
          <w:ilvl w:val="0"/>
          <w:numId w:val="9"/>
        </w:numPr>
      </w:pPr>
      <w:r>
        <w:t>The proposal was Recommended for Approval by Unanimous Vote</w:t>
      </w:r>
    </w:p>
    <w:p w:rsidR="00E40D9B" w:rsidRDefault="00E40D9B" w:rsidP="00E40D9B">
      <w:pPr>
        <w:pStyle w:val="Bullet1"/>
        <w:numPr>
          <w:ilvl w:val="0"/>
          <w:numId w:val="0"/>
        </w:numPr>
        <w:ind w:left="720"/>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050"/>
        <w:gridCol w:w="2126"/>
      </w:tblGrid>
      <w:tr w:rsidR="0026159C" w:rsidRPr="00534EC2" w:rsidTr="00333AB2">
        <w:trPr>
          <w:jc w:val="center"/>
        </w:trPr>
        <w:tc>
          <w:tcPr>
            <w:tcW w:w="5000" w:type="pct"/>
            <w:gridSpan w:val="3"/>
            <w:shd w:val="clear" w:color="auto" w:fill="548DD4"/>
          </w:tcPr>
          <w:p w:rsidR="0026159C" w:rsidRPr="00534EC2" w:rsidRDefault="00915F97" w:rsidP="00333AB2">
            <w:pPr>
              <w:spacing w:before="40" w:after="40"/>
              <w:jc w:val="center"/>
              <w:rPr>
                <w:b/>
                <w:color w:val="FFFFFF"/>
                <w:sz w:val="16"/>
                <w:szCs w:val="16"/>
                <w:highlight w:val="yellow"/>
              </w:rPr>
            </w:pPr>
            <w:r>
              <w:rPr>
                <w:b/>
                <w:color w:val="FFFFFF"/>
              </w:rPr>
              <w:t>Recommended for Approval by Unanimous Vote (subject to legal drafting)</w:t>
            </w:r>
          </w:p>
        </w:tc>
      </w:tr>
      <w:tr w:rsidR="0026159C" w:rsidTr="00333AB2">
        <w:trPr>
          <w:jc w:val="center"/>
        </w:trPr>
        <w:tc>
          <w:tcPr>
            <w:tcW w:w="1512" w:type="pct"/>
            <w:shd w:val="clear" w:color="auto" w:fill="auto"/>
            <w:vAlign w:val="center"/>
          </w:tcPr>
          <w:p w:rsidR="0026159C" w:rsidRDefault="0026159C" w:rsidP="00333AB2">
            <w:pPr>
              <w:spacing w:before="40" w:after="40"/>
              <w:rPr>
                <w:sz w:val="16"/>
                <w:szCs w:val="16"/>
              </w:rPr>
            </w:pPr>
            <w:r>
              <w:rPr>
                <w:sz w:val="16"/>
                <w:szCs w:val="16"/>
              </w:rPr>
              <w:t>Denis Kelly</w:t>
            </w:r>
          </w:p>
        </w:tc>
        <w:tc>
          <w:tcPr>
            <w:tcW w:w="1712" w:type="pct"/>
            <w:shd w:val="clear" w:color="auto" w:fill="auto"/>
            <w:vAlign w:val="center"/>
          </w:tcPr>
          <w:p w:rsidR="0026159C" w:rsidRDefault="0026159C" w:rsidP="00333AB2">
            <w:pPr>
              <w:spacing w:before="40" w:after="40"/>
              <w:rPr>
                <w:sz w:val="16"/>
                <w:szCs w:val="16"/>
              </w:rPr>
            </w:pPr>
            <w:r>
              <w:rPr>
                <w:sz w:val="16"/>
                <w:szCs w:val="16"/>
              </w:rPr>
              <w:t>MDP Member</w:t>
            </w:r>
          </w:p>
        </w:tc>
        <w:tc>
          <w:tcPr>
            <w:tcW w:w="1776" w:type="pct"/>
            <w:shd w:val="clear" w:color="auto" w:fill="auto"/>
          </w:tcPr>
          <w:p w:rsidR="0026159C" w:rsidRDefault="0026159C" w:rsidP="00333AB2">
            <w:pPr>
              <w:rPr>
                <w:sz w:val="16"/>
                <w:szCs w:val="16"/>
              </w:rPr>
            </w:pPr>
            <w:r>
              <w:rPr>
                <w:sz w:val="16"/>
                <w:szCs w:val="16"/>
              </w:rPr>
              <w:t>Approved</w:t>
            </w:r>
          </w:p>
        </w:tc>
      </w:tr>
      <w:tr w:rsidR="0081326E" w:rsidTr="00333AB2">
        <w:trPr>
          <w:jc w:val="center"/>
        </w:trPr>
        <w:tc>
          <w:tcPr>
            <w:tcW w:w="1512" w:type="pct"/>
            <w:shd w:val="clear" w:color="auto" w:fill="auto"/>
            <w:vAlign w:val="center"/>
          </w:tcPr>
          <w:p w:rsidR="0081326E" w:rsidRDefault="0081326E" w:rsidP="00333AB2">
            <w:pPr>
              <w:spacing w:before="40" w:after="40"/>
              <w:rPr>
                <w:sz w:val="16"/>
                <w:szCs w:val="16"/>
              </w:rPr>
            </w:pPr>
            <w:r>
              <w:rPr>
                <w:sz w:val="16"/>
                <w:szCs w:val="16"/>
              </w:rPr>
              <w:t>James Long</w:t>
            </w:r>
          </w:p>
        </w:tc>
        <w:tc>
          <w:tcPr>
            <w:tcW w:w="1712" w:type="pct"/>
            <w:shd w:val="clear" w:color="auto" w:fill="auto"/>
            <w:vAlign w:val="center"/>
          </w:tcPr>
          <w:p w:rsidR="0081326E" w:rsidRDefault="0081326E" w:rsidP="00333AB2">
            <w:pPr>
              <w:spacing w:before="40" w:after="40"/>
              <w:rPr>
                <w:sz w:val="16"/>
                <w:szCs w:val="16"/>
              </w:rPr>
            </w:pPr>
            <w:r>
              <w:rPr>
                <w:sz w:val="16"/>
                <w:szCs w:val="16"/>
              </w:rPr>
              <w:t>MDP Alternate</w:t>
            </w:r>
          </w:p>
        </w:tc>
        <w:tc>
          <w:tcPr>
            <w:tcW w:w="1776" w:type="pct"/>
            <w:shd w:val="clear" w:color="auto" w:fill="auto"/>
          </w:tcPr>
          <w:p w:rsidR="0081326E" w:rsidRDefault="0081326E" w:rsidP="00333AB2">
            <w:pPr>
              <w:rPr>
                <w:sz w:val="16"/>
                <w:szCs w:val="16"/>
              </w:rPr>
            </w:pPr>
            <w:r>
              <w:rPr>
                <w:sz w:val="16"/>
                <w:szCs w:val="16"/>
              </w:rPr>
              <w:t>Approved</w:t>
            </w:r>
          </w:p>
        </w:tc>
      </w:tr>
      <w:tr w:rsidR="0026159C" w:rsidTr="00333AB2">
        <w:trPr>
          <w:jc w:val="center"/>
        </w:trPr>
        <w:tc>
          <w:tcPr>
            <w:tcW w:w="1512" w:type="pct"/>
            <w:shd w:val="clear" w:color="auto" w:fill="auto"/>
            <w:vAlign w:val="center"/>
          </w:tcPr>
          <w:p w:rsidR="0026159C" w:rsidRDefault="0026159C" w:rsidP="00333AB2">
            <w:pPr>
              <w:spacing w:before="40" w:after="40"/>
              <w:rPr>
                <w:sz w:val="16"/>
                <w:szCs w:val="16"/>
              </w:rPr>
            </w:pPr>
            <w:r>
              <w:rPr>
                <w:sz w:val="16"/>
                <w:szCs w:val="16"/>
              </w:rPr>
              <w:t>Michael Preston</w:t>
            </w:r>
          </w:p>
        </w:tc>
        <w:tc>
          <w:tcPr>
            <w:tcW w:w="1712" w:type="pct"/>
            <w:shd w:val="clear" w:color="auto" w:fill="auto"/>
            <w:vAlign w:val="center"/>
          </w:tcPr>
          <w:p w:rsidR="0026159C" w:rsidRDefault="0026159C" w:rsidP="00333AB2">
            <w:pPr>
              <w:spacing w:before="40" w:after="40"/>
              <w:rPr>
                <w:sz w:val="16"/>
                <w:szCs w:val="16"/>
              </w:rPr>
            </w:pPr>
            <w:r>
              <w:rPr>
                <w:sz w:val="16"/>
                <w:szCs w:val="16"/>
              </w:rPr>
              <w:t>SO Member</w:t>
            </w:r>
          </w:p>
        </w:tc>
        <w:tc>
          <w:tcPr>
            <w:tcW w:w="1776" w:type="pct"/>
            <w:shd w:val="clear" w:color="auto" w:fill="auto"/>
          </w:tcPr>
          <w:p w:rsidR="0026159C" w:rsidRDefault="0026159C" w:rsidP="00333AB2">
            <w:pPr>
              <w:rPr>
                <w:sz w:val="16"/>
                <w:szCs w:val="16"/>
              </w:rPr>
            </w:pPr>
            <w:r>
              <w:rPr>
                <w:sz w:val="16"/>
                <w:szCs w:val="16"/>
              </w:rPr>
              <w:t>Approved</w:t>
            </w:r>
          </w:p>
        </w:tc>
      </w:tr>
      <w:tr w:rsidR="0026159C" w:rsidTr="00333AB2">
        <w:trPr>
          <w:jc w:val="center"/>
        </w:trPr>
        <w:tc>
          <w:tcPr>
            <w:tcW w:w="1512" w:type="pct"/>
            <w:shd w:val="clear" w:color="auto" w:fill="auto"/>
            <w:vAlign w:val="center"/>
          </w:tcPr>
          <w:p w:rsidR="0026159C" w:rsidRDefault="0026159C" w:rsidP="00333AB2">
            <w:pPr>
              <w:spacing w:before="40" w:after="40"/>
              <w:rPr>
                <w:sz w:val="16"/>
                <w:szCs w:val="16"/>
              </w:rPr>
            </w:pPr>
            <w:r>
              <w:rPr>
                <w:sz w:val="16"/>
                <w:szCs w:val="16"/>
              </w:rPr>
              <w:t>Niamh Delaney</w:t>
            </w:r>
          </w:p>
        </w:tc>
        <w:tc>
          <w:tcPr>
            <w:tcW w:w="1712" w:type="pct"/>
            <w:shd w:val="clear" w:color="auto" w:fill="auto"/>
            <w:vAlign w:val="center"/>
          </w:tcPr>
          <w:p w:rsidR="0026159C" w:rsidRPr="005C0063" w:rsidRDefault="0026159C" w:rsidP="00333AB2">
            <w:pPr>
              <w:spacing w:before="40" w:after="40"/>
              <w:rPr>
                <w:sz w:val="16"/>
                <w:szCs w:val="16"/>
              </w:rPr>
            </w:pPr>
            <w:r>
              <w:rPr>
                <w:sz w:val="16"/>
                <w:szCs w:val="16"/>
              </w:rPr>
              <w:t xml:space="preserve">MO Member </w:t>
            </w:r>
          </w:p>
        </w:tc>
        <w:tc>
          <w:tcPr>
            <w:tcW w:w="1776" w:type="pct"/>
            <w:shd w:val="clear" w:color="auto" w:fill="auto"/>
          </w:tcPr>
          <w:p w:rsidR="0026159C" w:rsidRPr="00F92844" w:rsidRDefault="0026159C" w:rsidP="00333AB2">
            <w:pPr>
              <w:rPr>
                <w:sz w:val="16"/>
                <w:szCs w:val="16"/>
              </w:rPr>
            </w:pPr>
            <w:r>
              <w:rPr>
                <w:sz w:val="16"/>
                <w:szCs w:val="16"/>
              </w:rPr>
              <w:t>Approved</w:t>
            </w:r>
          </w:p>
        </w:tc>
      </w:tr>
      <w:tr w:rsidR="0026159C" w:rsidTr="00333AB2">
        <w:trPr>
          <w:jc w:val="center"/>
        </w:trPr>
        <w:tc>
          <w:tcPr>
            <w:tcW w:w="1512" w:type="pct"/>
            <w:shd w:val="clear" w:color="auto" w:fill="auto"/>
            <w:vAlign w:val="center"/>
          </w:tcPr>
          <w:p w:rsidR="0026159C" w:rsidRDefault="0026159C" w:rsidP="00333AB2">
            <w:pPr>
              <w:spacing w:before="40" w:after="40"/>
              <w:rPr>
                <w:sz w:val="16"/>
                <w:szCs w:val="16"/>
              </w:rPr>
            </w:pPr>
            <w:r>
              <w:rPr>
                <w:sz w:val="16"/>
                <w:szCs w:val="16"/>
              </w:rPr>
              <w:t>Patrick Liddy</w:t>
            </w:r>
          </w:p>
        </w:tc>
        <w:tc>
          <w:tcPr>
            <w:tcW w:w="1712" w:type="pct"/>
            <w:shd w:val="clear" w:color="auto" w:fill="auto"/>
            <w:vAlign w:val="center"/>
          </w:tcPr>
          <w:p w:rsidR="0026159C" w:rsidRDefault="0026159C" w:rsidP="00333AB2">
            <w:pPr>
              <w:spacing w:before="40" w:after="40"/>
              <w:rPr>
                <w:sz w:val="16"/>
                <w:szCs w:val="16"/>
              </w:rPr>
            </w:pPr>
            <w:r>
              <w:rPr>
                <w:sz w:val="16"/>
                <w:szCs w:val="16"/>
              </w:rPr>
              <w:t>DSU Member</w:t>
            </w:r>
          </w:p>
        </w:tc>
        <w:tc>
          <w:tcPr>
            <w:tcW w:w="1776" w:type="pct"/>
            <w:shd w:val="clear" w:color="auto" w:fill="auto"/>
          </w:tcPr>
          <w:p w:rsidR="0026159C" w:rsidRDefault="0026159C" w:rsidP="00333AB2">
            <w:pPr>
              <w:rPr>
                <w:sz w:val="16"/>
                <w:szCs w:val="16"/>
              </w:rPr>
            </w:pPr>
            <w:r>
              <w:rPr>
                <w:sz w:val="16"/>
                <w:szCs w:val="16"/>
              </w:rPr>
              <w:t>Approved</w:t>
            </w:r>
          </w:p>
        </w:tc>
      </w:tr>
      <w:tr w:rsidR="00A845BE" w:rsidTr="00333AB2">
        <w:trPr>
          <w:jc w:val="center"/>
        </w:trPr>
        <w:tc>
          <w:tcPr>
            <w:tcW w:w="1512" w:type="pct"/>
            <w:shd w:val="clear" w:color="auto" w:fill="auto"/>
            <w:vAlign w:val="center"/>
          </w:tcPr>
          <w:p w:rsidR="00A845BE" w:rsidRDefault="00A845BE" w:rsidP="00333AB2">
            <w:pPr>
              <w:spacing w:before="40" w:after="40"/>
              <w:rPr>
                <w:sz w:val="16"/>
                <w:szCs w:val="16"/>
              </w:rPr>
            </w:pPr>
            <w:r>
              <w:rPr>
                <w:sz w:val="16"/>
                <w:szCs w:val="16"/>
              </w:rPr>
              <w:t>Iain Wright-Chair</w:t>
            </w:r>
          </w:p>
        </w:tc>
        <w:tc>
          <w:tcPr>
            <w:tcW w:w="1712" w:type="pct"/>
            <w:shd w:val="clear" w:color="auto" w:fill="auto"/>
            <w:vAlign w:val="center"/>
          </w:tcPr>
          <w:p w:rsidR="00A845BE" w:rsidRDefault="00A845BE" w:rsidP="00333AB2">
            <w:pPr>
              <w:spacing w:before="40" w:after="40"/>
              <w:rPr>
                <w:sz w:val="16"/>
                <w:szCs w:val="16"/>
              </w:rPr>
            </w:pPr>
            <w:r>
              <w:rPr>
                <w:sz w:val="16"/>
                <w:szCs w:val="16"/>
              </w:rPr>
              <w:t>Supplier Member</w:t>
            </w:r>
          </w:p>
        </w:tc>
        <w:tc>
          <w:tcPr>
            <w:tcW w:w="1776" w:type="pct"/>
            <w:shd w:val="clear" w:color="auto" w:fill="auto"/>
          </w:tcPr>
          <w:p w:rsidR="00A845BE" w:rsidRDefault="00A845BE" w:rsidP="00333AB2">
            <w:pPr>
              <w:rPr>
                <w:sz w:val="16"/>
                <w:szCs w:val="16"/>
              </w:rPr>
            </w:pPr>
            <w:r>
              <w:rPr>
                <w:sz w:val="16"/>
                <w:szCs w:val="16"/>
              </w:rPr>
              <w:t>Approved</w:t>
            </w:r>
          </w:p>
        </w:tc>
      </w:tr>
      <w:tr w:rsidR="0026159C" w:rsidTr="00333AB2">
        <w:trPr>
          <w:jc w:val="center"/>
        </w:trPr>
        <w:tc>
          <w:tcPr>
            <w:tcW w:w="1512" w:type="pct"/>
            <w:shd w:val="clear" w:color="auto" w:fill="auto"/>
            <w:vAlign w:val="center"/>
          </w:tcPr>
          <w:p w:rsidR="0026159C" w:rsidRDefault="0026159C" w:rsidP="00333AB2">
            <w:pPr>
              <w:spacing w:before="40" w:after="40"/>
              <w:rPr>
                <w:sz w:val="16"/>
                <w:szCs w:val="16"/>
              </w:rPr>
            </w:pPr>
            <w:r>
              <w:rPr>
                <w:sz w:val="16"/>
                <w:szCs w:val="16"/>
              </w:rPr>
              <w:t>William Carr</w:t>
            </w:r>
          </w:p>
        </w:tc>
        <w:tc>
          <w:tcPr>
            <w:tcW w:w="1712" w:type="pct"/>
            <w:shd w:val="clear" w:color="auto" w:fill="auto"/>
            <w:vAlign w:val="center"/>
          </w:tcPr>
          <w:p w:rsidR="0026159C" w:rsidRDefault="00A845BE" w:rsidP="00333AB2">
            <w:pPr>
              <w:spacing w:before="40" w:after="40"/>
              <w:rPr>
                <w:sz w:val="16"/>
                <w:szCs w:val="16"/>
              </w:rPr>
            </w:pPr>
            <w:r>
              <w:rPr>
                <w:sz w:val="16"/>
                <w:szCs w:val="16"/>
              </w:rPr>
              <w:t>Supplier Member</w:t>
            </w:r>
          </w:p>
        </w:tc>
        <w:tc>
          <w:tcPr>
            <w:tcW w:w="1776" w:type="pct"/>
            <w:shd w:val="clear" w:color="auto" w:fill="auto"/>
          </w:tcPr>
          <w:p w:rsidR="0026159C" w:rsidRDefault="0026159C" w:rsidP="00333AB2">
            <w:pPr>
              <w:rPr>
                <w:sz w:val="16"/>
                <w:szCs w:val="16"/>
              </w:rPr>
            </w:pPr>
            <w:r>
              <w:rPr>
                <w:sz w:val="16"/>
                <w:szCs w:val="16"/>
              </w:rPr>
              <w:t>Approved</w:t>
            </w:r>
          </w:p>
        </w:tc>
      </w:tr>
      <w:tr w:rsidR="0026159C" w:rsidTr="00333AB2">
        <w:trPr>
          <w:jc w:val="center"/>
        </w:trPr>
        <w:tc>
          <w:tcPr>
            <w:tcW w:w="1512" w:type="pct"/>
            <w:shd w:val="clear" w:color="auto" w:fill="auto"/>
            <w:vAlign w:val="center"/>
          </w:tcPr>
          <w:p w:rsidR="0026159C" w:rsidRDefault="0026159C" w:rsidP="00333AB2">
            <w:pPr>
              <w:spacing w:before="40" w:after="40"/>
              <w:rPr>
                <w:sz w:val="16"/>
                <w:szCs w:val="16"/>
              </w:rPr>
            </w:pPr>
            <w:r>
              <w:rPr>
                <w:sz w:val="16"/>
                <w:szCs w:val="16"/>
              </w:rPr>
              <w:t>William Steele</w:t>
            </w:r>
          </w:p>
        </w:tc>
        <w:tc>
          <w:tcPr>
            <w:tcW w:w="1712" w:type="pct"/>
            <w:shd w:val="clear" w:color="auto" w:fill="auto"/>
            <w:vAlign w:val="center"/>
          </w:tcPr>
          <w:p w:rsidR="0026159C" w:rsidRPr="005C0063" w:rsidRDefault="0026159C" w:rsidP="00333AB2">
            <w:pPr>
              <w:spacing w:before="40" w:after="40"/>
              <w:rPr>
                <w:sz w:val="16"/>
                <w:szCs w:val="16"/>
              </w:rPr>
            </w:pPr>
            <w:r>
              <w:rPr>
                <w:sz w:val="16"/>
                <w:szCs w:val="16"/>
              </w:rPr>
              <w:t>Supplier Member</w:t>
            </w:r>
          </w:p>
        </w:tc>
        <w:tc>
          <w:tcPr>
            <w:tcW w:w="1776" w:type="pct"/>
            <w:shd w:val="clear" w:color="auto" w:fill="auto"/>
          </w:tcPr>
          <w:p w:rsidR="0026159C" w:rsidRPr="00F92844" w:rsidRDefault="0026159C" w:rsidP="00333AB2">
            <w:pPr>
              <w:rPr>
                <w:sz w:val="16"/>
                <w:szCs w:val="16"/>
              </w:rPr>
            </w:pPr>
            <w:r>
              <w:rPr>
                <w:sz w:val="16"/>
                <w:szCs w:val="16"/>
              </w:rPr>
              <w:t>Approved</w:t>
            </w:r>
          </w:p>
        </w:tc>
      </w:tr>
      <w:tr w:rsidR="00A845BE" w:rsidTr="00333AB2">
        <w:trPr>
          <w:jc w:val="center"/>
        </w:trPr>
        <w:tc>
          <w:tcPr>
            <w:tcW w:w="1512" w:type="pct"/>
            <w:shd w:val="clear" w:color="auto" w:fill="auto"/>
            <w:vAlign w:val="center"/>
          </w:tcPr>
          <w:p w:rsidR="00A845BE" w:rsidRDefault="00A845BE" w:rsidP="00333AB2">
            <w:pPr>
              <w:spacing w:before="40" w:after="40"/>
              <w:rPr>
                <w:sz w:val="16"/>
                <w:szCs w:val="16"/>
              </w:rPr>
            </w:pPr>
            <w:r>
              <w:rPr>
                <w:sz w:val="16"/>
                <w:szCs w:val="16"/>
              </w:rPr>
              <w:t>Gill Bradley</w:t>
            </w:r>
          </w:p>
        </w:tc>
        <w:tc>
          <w:tcPr>
            <w:tcW w:w="1712" w:type="pct"/>
            <w:shd w:val="clear" w:color="auto" w:fill="auto"/>
            <w:vAlign w:val="center"/>
          </w:tcPr>
          <w:p w:rsidR="00A845BE" w:rsidRDefault="00A845BE" w:rsidP="000678F9">
            <w:pPr>
              <w:spacing w:before="40" w:after="40"/>
              <w:rPr>
                <w:sz w:val="16"/>
                <w:szCs w:val="16"/>
              </w:rPr>
            </w:pPr>
            <w:r>
              <w:rPr>
                <w:sz w:val="16"/>
                <w:szCs w:val="16"/>
              </w:rPr>
              <w:t xml:space="preserve">Generator </w:t>
            </w:r>
            <w:r w:rsidR="000678F9">
              <w:rPr>
                <w:sz w:val="16"/>
                <w:szCs w:val="16"/>
              </w:rPr>
              <w:t>Alternate</w:t>
            </w:r>
          </w:p>
        </w:tc>
        <w:tc>
          <w:tcPr>
            <w:tcW w:w="1776" w:type="pct"/>
            <w:shd w:val="clear" w:color="auto" w:fill="auto"/>
          </w:tcPr>
          <w:p w:rsidR="00A845BE" w:rsidRDefault="00A845BE" w:rsidP="00333AB2">
            <w:pPr>
              <w:rPr>
                <w:sz w:val="16"/>
                <w:szCs w:val="16"/>
              </w:rPr>
            </w:pPr>
            <w:r>
              <w:rPr>
                <w:sz w:val="16"/>
                <w:szCs w:val="16"/>
              </w:rPr>
              <w:t>Approved</w:t>
            </w:r>
          </w:p>
        </w:tc>
      </w:tr>
      <w:tr w:rsidR="0026159C" w:rsidTr="00333AB2">
        <w:trPr>
          <w:jc w:val="center"/>
        </w:trPr>
        <w:tc>
          <w:tcPr>
            <w:tcW w:w="1512" w:type="pct"/>
            <w:shd w:val="clear" w:color="auto" w:fill="auto"/>
            <w:vAlign w:val="center"/>
          </w:tcPr>
          <w:p w:rsidR="0026159C" w:rsidRPr="005C0063" w:rsidRDefault="00A845BE" w:rsidP="00333AB2">
            <w:pPr>
              <w:spacing w:before="40" w:after="40"/>
              <w:rPr>
                <w:sz w:val="16"/>
                <w:szCs w:val="16"/>
              </w:rPr>
            </w:pPr>
            <w:r>
              <w:rPr>
                <w:sz w:val="16"/>
                <w:szCs w:val="16"/>
              </w:rPr>
              <w:t>Ian Luney</w:t>
            </w:r>
          </w:p>
        </w:tc>
        <w:tc>
          <w:tcPr>
            <w:tcW w:w="1712" w:type="pct"/>
            <w:shd w:val="clear" w:color="auto" w:fill="auto"/>
            <w:vAlign w:val="center"/>
          </w:tcPr>
          <w:p w:rsidR="0026159C" w:rsidRPr="005C0063" w:rsidRDefault="00A845BE" w:rsidP="00333AB2">
            <w:pPr>
              <w:spacing w:before="40" w:after="40"/>
              <w:rPr>
                <w:sz w:val="16"/>
                <w:szCs w:val="16"/>
              </w:rPr>
            </w:pPr>
            <w:r>
              <w:rPr>
                <w:sz w:val="16"/>
                <w:szCs w:val="16"/>
              </w:rPr>
              <w:t>Generator Member</w:t>
            </w:r>
          </w:p>
        </w:tc>
        <w:tc>
          <w:tcPr>
            <w:tcW w:w="1776" w:type="pct"/>
            <w:shd w:val="clear" w:color="auto" w:fill="auto"/>
          </w:tcPr>
          <w:p w:rsidR="0026159C" w:rsidRPr="009C5823" w:rsidRDefault="0026159C" w:rsidP="00333AB2">
            <w:pPr>
              <w:rPr>
                <w:sz w:val="16"/>
                <w:szCs w:val="16"/>
              </w:rPr>
            </w:pPr>
            <w:r>
              <w:rPr>
                <w:sz w:val="16"/>
                <w:szCs w:val="16"/>
              </w:rPr>
              <w:t>Approved</w:t>
            </w:r>
          </w:p>
        </w:tc>
      </w:tr>
    </w:tbl>
    <w:p w:rsidR="0026159C" w:rsidRPr="00705102" w:rsidRDefault="0026159C" w:rsidP="00F27DFB">
      <w:pPr>
        <w:pStyle w:val="Bullet1"/>
        <w:numPr>
          <w:ilvl w:val="0"/>
          <w:numId w:val="0"/>
        </w:numPr>
        <w:ind w:left="1080"/>
      </w:pPr>
    </w:p>
    <w:p w:rsidR="00043C30" w:rsidRPr="00F23B49" w:rsidRDefault="00043C30" w:rsidP="00043C30">
      <w:pPr>
        <w:pStyle w:val="Heading2"/>
        <w:numPr>
          <w:ilvl w:val="0"/>
          <w:numId w:val="6"/>
        </w:numPr>
        <w:ind w:left="426" w:hanging="425"/>
        <w:rPr>
          <w:rStyle w:val="IntenseReference"/>
          <w:color w:val="1F497D"/>
        </w:rPr>
      </w:pPr>
      <w:bookmarkStart w:id="7" w:name="_Toc342564122"/>
      <w:r w:rsidRPr="00F23B49">
        <w:rPr>
          <w:rStyle w:val="IntenseReference"/>
          <w:color w:val="1F497D"/>
        </w:rPr>
        <w:lastRenderedPageBreak/>
        <w:t>Mod_</w:t>
      </w:r>
      <w:r w:rsidR="00F23B49" w:rsidRPr="00F23B49">
        <w:rPr>
          <w:rStyle w:val="IntenseReference"/>
          <w:color w:val="1F497D"/>
        </w:rPr>
        <w:t>21</w:t>
      </w:r>
      <w:r w:rsidRPr="00F23B49">
        <w:rPr>
          <w:rStyle w:val="IntenseReference"/>
          <w:color w:val="1F497D"/>
        </w:rPr>
        <w:t xml:space="preserve">_12 </w:t>
      </w:r>
      <w:r w:rsidR="00F23B49" w:rsidRPr="00F23B49">
        <w:rPr>
          <w:rStyle w:val="IntenseReference"/>
          <w:color w:val="1F497D"/>
        </w:rPr>
        <w:t>Amendment to Available Transfer Capacity (ATC) definition</w:t>
      </w:r>
      <w:bookmarkEnd w:id="7"/>
    </w:p>
    <w:p w:rsidR="00043C30" w:rsidRDefault="00043C30" w:rsidP="00043C30">
      <w:pPr>
        <w:jc w:val="both"/>
        <w:rPr>
          <w:i/>
        </w:rPr>
      </w:pPr>
      <w:r w:rsidRPr="00F23B49">
        <w:rPr>
          <w:i/>
        </w:rPr>
        <w:t>Proposer: TSO</w:t>
      </w:r>
    </w:p>
    <w:p w:rsidR="00CD6076" w:rsidRPr="00CD6076" w:rsidRDefault="00FB04DD" w:rsidP="00043C30">
      <w:pPr>
        <w:jc w:val="both"/>
        <w:rPr>
          <w:lang w:val="en-IE"/>
        </w:rPr>
      </w:pPr>
      <w:r>
        <w:t>Proposer presented slides</w:t>
      </w:r>
      <w:r w:rsidR="00914EB8">
        <w:t xml:space="preserve"> providing an overview of the proposal and why the amendment to the ATC definition is necessary</w:t>
      </w:r>
      <w:r>
        <w:t>.</w:t>
      </w:r>
      <w:r w:rsidR="008C4E68">
        <w:t xml:space="preserve"> TSO Member advised that </w:t>
      </w:r>
      <w:r w:rsidR="008C4E68">
        <w:rPr>
          <w:lang w:val="en-AU"/>
        </w:rPr>
        <w:t>o</w:t>
      </w:r>
      <w:r w:rsidR="008C4E68" w:rsidRPr="008C4E68">
        <w:rPr>
          <w:lang w:val="en-AU"/>
        </w:rPr>
        <w:t>ne of the prime obligations of TSOs is to operate the power system in a secure manner</w:t>
      </w:r>
      <w:r w:rsidR="008C4E68">
        <w:rPr>
          <w:lang w:val="en-AU"/>
        </w:rPr>
        <w:t xml:space="preserve">, which </w:t>
      </w:r>
      <w:r w:rsidR="008C4E68">
        <w:rPr>
          <w:lang w:val="en-IE"/>
        </w:rPr>
        <w:t>i</w:t>
      </w:r>
      <w:r w:rsidR="007755F4" w:rsidRPr="008C4E68">
        <w:rPr>
          <w:lang w:val="en-AU"/>
        </w:rPr>
        <w:t>ncludes</w:t>
      </w:r>
      <w:r w:rsidR="008C4E68" w:rsidRPr="008C4E68">
        <w:rPr>
          <w:lang w:val="en-AU"/>
        </w:rPr>
        <w:t xml:space="preserve"> managing the effects that inte</w:t>
      </w:r>
      <w:r w:rsidR="00651E41">
        <w:rPr>
          <w:lang w:val="en-AU"/>
        </w:rPr>
        <w:t xml:space="preserve">r-jurisdictional IC </w:t>
      </w:r>
      <w:r w:rsidR="008C4E68" w:rsidRPr="008C4E68">
        <w:rPr>
          <w:lang w:val="en-AU"/>
        </w:rPr>
        <w:t>flows have on the power system</w:t>
      </w:r>
      <w:r w:rsidR="008C4E68">
        <w:rPr>
          <w:lang w:val="en-AU"/>
        </w:rPr>
        <w:t>.</w:t>
      </w:r>
      <w:r w:rsidR="007755F4">
        <w:rPr>
          <w:lang w:val="en-AU"/>
        </w:rPr>
        <w:t xml:space="preserve"> </w:t>
      </w:r>
      <w:r w:rsidR="002B371E">
        <w:t xml:space="preserve">Proposer advised that at Modifications Meeting 42, the primary concern was that the TSO would be </w:t>
      </w:r>
      <w:r w:rsidR="002937A4">
        <w:t xml:space="preserve">limiting </w:t>
      </w:r>
      <w:r w:rsidR="002B371E">
        <w:t>existing trades on the IC</w:t>
      </w:r>
      <w:r w:rsidR="002937A4">
        <w:t xml:space="preserve"> for system security reasons and this</w:t>
      </w:r>
      <w:r w:rsidR="008E3709">
        <w:t xml:space="preserve"> was </w:t>
      </w:r>
      <w:r w:rsidR="001B7A24">
        <w:t>believed</w:t>
      </w:r>
      <w:r w:rsidR="008E3709">
        <w:t xml:space="preserve"> to</w:t>
      </w:r>
      <w:r w:rsidR="002B371E">
        <w:t xml:space="preserve"> be </w:t>
      </w:r>
      <w:r w:rsidR="0032648F">
        <w:t xml:space="preserve">counter </w:t>
      </w:r>
      <w:r w:rsidR="002B371E">
        <w:t>to the fundamental principles of the SEM. Proposer advised that the proposal has bee</w:t>
      </w:r>
      <w:r w:rsidR="001B2926">
        <w:t>n</w:t>
      </w:r>
      <w:r w:rsidR="002B371E">
        <w:t xml:space="preserve"> altered accordingly, now permitting the TSO to change transfer capacity</w:t>
      </w:r>
      <w:r w:rsidR="002937A4">
        <w:t xml:space="preserve"> only</w:t>
      </w:r>
      <w:r w:rsidR="002B371E">
        <w:t xml:space="preserve"> prior to EA1, before any trade has been established</w:t>
      </w:r>
      <w:r w:rsidR="002937A4">
        <w:t xml:space="preserve"> in the SEM</w:t>
      </w:r>
      <w:r w:rsidR="002B371E">
        <w:t xml:space="preserve">. Proposer advised that </w:t>
      </w:r>
      <w:r w:rsidR="002937A4">
        <w:t xml:space="preserve">in addition to this Modification Proposal, it would be necessary to </w:t>
      </w:r>
      <w:r w:rsidR="002B371E">
        <w:t>develop a temporary curtailment process</w:t>
      </w:r>
      <w:r w:rsidR="002937A4">
        <w:t xml:space="preserve"> for situations arising post EA1 Gate Closure</w:t>
      </w:r>
      <w:r w:rsidR="002B371E">
        <w:t>; curtailment refers to the</w:t>
      </w:r>
      <w:r w:rsidR="008E3709">
        <w:t xml:space="preserve"> reduction of IC flows after trades have been established.</w:t>
      </w:r>
      <w:r w:rsidR="002B371E">
        <w:t xml:space="preserve"> </w:t>
      </w:r>
      <w:r w:rsidR="00CD6076">
        <w:t>Proposer advised that the</w:t>
      </w:r>
      <w:r w:rsidR="00CD6076" w:rsidRPr="00CD6076">
        <w:t xml:space="preserve"> </w:t>
      </w:r>
      <w:r w:rsidR="00CD6076">
        <w:t xml:space="preserve">temporary curtailment process </w:t>
      </w:r>
      <w:r w:rsidR="008E3709">
        <w:t xml:space="preserve">is expected to be </w:t>
      </w:r>
      <w:r w:rsidR="00CD6076">
        <w:t xml:space="preserve">a process whereby the dispatch of the IC only will be changed; thus the market position of the users will remain the same </w:t>
      </w:r>
      <w:r w:rsidR="00CD6076" w:rsidRPr="00CD6076">
        <w:t xml:space="preserve">both in SEM and BETTA. Proposer further advised that this is not a fully satisfactory solution as an error will deliberately be produced in </w:t>
      </w:r>
      <w:r w:rsidR="008E3709">
        <w:t xml:space="preserve">the SEM and </w:t>
      </w:r>
      <w:r w:rsidR="00CD6076" w:rsidRPr="00CD6076">
        <w:t xml:space="preserve">GB systems; further advised that </w:t>
      </w:r>
      <w:r w:rsidR="002937A4">
        <w:t>an enduring</w:t>
      </w:r>
      <w:r w:rsidR="00CD6076" w:rsidRPr="00CD6076">
        <w:t xml:space="preserve"> solution needs to </w:t>
      </w:r>
      <w:r w:rsidR="002937A4">
        <w:t xml:space="preserve">be developed to </w:t>
      </w:r>
      <w:r w:rsidR="00CD6076" w:rsidRPr="00CD6076">
        <w:t>avoid that scenario.</w:t>
      </w:r>
    </w:p>
    <w:p w:rsidR="00FB04DD" w:rsidRDefault="008C4E68" w:rsidP="00043C30">
      <w:pPr>
        <w:jc w:val="both"/>
      </w:pPr>
      <w:r>
        <w:t>Chair clarified that the alternative version of the proposal is</w:t>
      </w:r>
      <w:r w:rsidR="00FB04DD">
        <w:t xml:space="preserve"> designed </w:t>
      </w:r>
      <w:r>
        <w:t>so that</w:t>
      </w:r>
      <w:r w:rsidR="00FB04DD">
        <w:t xml:space="preserve"> market schedule</w:t>
      </w:r>
      <w:r>
        <w:t xml:space="preserve"> will not be affected</w:t>
      </w:r>
      <w:r w:rsidR="004150B3">
        <w:t>.</w:t>
      </w:r>
      <w:r w:rsidR="002B371E">
        <w:t xml:space="preserve"> </w:t>
      </w:r>
    </w:p>
    <w:p w:rsidR="004150B3" w:rsidRDefault="00B538F5" w:rsidP="00043C30">
      <w:pPr>
        <w:jc w:val="both"/>
        <w:rPr>
          <w:highlight w:val="yellow"/>
        </w:rPr>
      </w:pPr>
      <w:r>
        <w:t>Observer commented that the reduction</w:t>
      </w:r>
      <w:r w:rsidR="006B4E80">
        <w:t xml:space="preserve"> </w:t>
      </w:r>
      <w:r w:rsidR="00AB18A1">
        <w:t xml:space="preserve">of </w:t>
      </w:r>
      <w:r w:rsidR="006B4E80">
        <w:t xml:space="preserve">ATC </w:t>
      </w:r>
      <w:r w:rsidR="004150B3">
        <w:t xml:space="preserve">before </w:t>
      </w:r>
      <w:r w:rsidR="006B4E80">
        <w:t xml:space="preserve">EA1 is </w:t>
      </w:r>
      <w:r w:rsidR="00FB04DD">
        <w:t>not an emergency situation</w:t>
      </w:r>
      <w:r w:rsidR="006B4E80">
        <w:t xml:space="preserve">, as it will </w:t>
      </w:r>
      <w:r w:rsidR="00AB18A1">
        <w:t>be reduced</w:t>
      </w:r>
      <w:r w:rsidR="006B4E80">
        <w:t xml:space="preserve"> one day prior to when the event will occur, and </w:t>
      </w:r>
      <w:r w:rsidR="00AB18A1">
        <w:t xml:space="preserve">further </w:t>
      </w:r>
      <w:r w:rsidR="006B4E80">
        <w:t>queried as to whether other options are being explored</w:t>
      </w:r>
      <w:r w:rsidR="00FB04DD" w:rsidRPr="004150B3">
        <w:t>.</w:t>
      </w:r>
      <w:r w:rsidR="00987E45" w:rsidRPr="004150B3">
        <w:t xml:space="preserve"> </w:t>
      </w:r>
      <w:r w:rsidR="006B4E80" w:rsidRPr="004150B3">
        <w:t>Prop</w:t>
      </w:r>
      <w:r w:rsidR="004044DE" w:rsidRPr="004150B3">
        <w:t>o</w:t>
      </w:r>
      <w:r w:rsidR="006B4E80" w:rsidRPr="004150B3">
        <w:t xml:space="preserve">ser </w:t>
      </w:r>
      <w:r w:rsidR="004150B3" w:rsidRPr="004150B3">
        <w:t xml:space="preserve">advised that it is necessary to do </w:t>
      </w:r>
      <w:r w:rsidR="004150B3">
        <w:t xml:space="preserve">so </w:t>
      </w:r>
      <w:r w:rsidR="004150B3" w:rsidRPr="004150B3">
        <w:t xml:space="preserve">for </w:t>
      </w:r>
      <w:r w:rsidR="008E3709">
        <w:t xml:space="preserve">anticipated </w:t>
      </w:r>
      <w:r w:rsidR="004150B3" w:rsidRPr="004150B3">
        <w:t>security reasons</w:t>
      </w:r>
      <w:r w:rsidR="00442D83">
        <w:t xml:space="preserve"> and as part of the TSO planning process</w:t>
      </w:r>
      <w:r w:rsidR="004150B3" w:rsidRPr="004150B3">
        <w:t xml:space="preserve">. </w:t>
      </w:r>
      <w:r w:rsidR="00442D83">
        <w:t xml:space="preserve"> Proposer further advised that European Legislation allows for this.</w:t>
      </w:r>
    </w:p>
    <w:p w:rsidR="00D336E6" w:rsidRDefault="00241443" w:rsidP="00043C30">
      <w:pPr>
        <w:jc w:val="both"/>
      </w:pPr>
      <w:r>
        <w:t xml:space="preserve">Chair drew attention to the underlying principles of the SEM and stated that </w:t>
      </w:r>
      <w:r w:rsidR="00AB18A1" w:rsidRPr="00241443">
        <w:t xml:space="preserve">the </w:t>
      </w:r>
      <w:r>
        <w:t xml:space="preserve">only </w:t>
      </w:r>
      <w:r w:rsidR="00D336E6" w:rsidRPr="00241443">
        <w:t xml:space="preserve">reason </w:t>
      </w:r>
      <w:r w:rsidR="00C01147" w:rsidRPr="00241443">
        <w:t xml:space="preserve">for a </w:t>
      </w:r>
      <w:r w:rsidR="00603291">
        <w:t>reduction</w:t>
      </w:r>
      <w:r w:rsidR="00603291" w:rsidRPr="00241443">
        <w:t xml:space="preserve"> </w:t>
      </w:r>
      <w:r w:rsidRPr="00241443">
        <w:t xml:space="preserve">of the </w:t>
      </w:r>
      <w:r w:rsidR="00603291">
        <w:t>ATC</w:t>
      </w:r>
      <w:r w:rsidR="00603291" w:rsidRPr="00241443">
        <w:t xml:space="preserve"> </w:t>
      </w:r>
      <w:r w:rsidR="00C01147" w:rsidRPr="00241443">
        <w:t>should be</w:t>
      </w:r>
      <w:r w:rsidR="00AB18A1" w:rsidRPr="00241443">
        <w:t xml:space="preserve"> for an outage or a</w:t>
      </w:r>
      <w:r w:rsidR="00D336E6" w:rsidRPr="00241443">
        <w:t xml:space="preserve"> physical </w:t>
      </w:r>
      <w:r w:rsidR="008E3709">
        <w:t xml:space="preserve">fault </w:t>
      </w:r>
      <w:r w:rsidR="00D336E6" w:rsidRPr="00241443">
        <w:t xml:space="preserve">on </w:t>
      </w:r>
      <w:r w:rsidR="00AB18A1" w:rsidRPr="00241443">
        <w:t>the IC</w:t>
      </w:r>
      <w:r w:rsidR="00D336E6" w:rsidRPr="00241443">
        <w:t>.</w:t>
      </w:r>
      <w:r w:rsidR="00CD6076" w:rsidRPr="00241443">
        <w:t xml:space="preserve"> </w:t>
      </w:r>
      <w:r w:rsidRPr="00241443">
        <w:t>Proposer</w:t>
      </w:r>
      <w:r>
        <w:t xml:space="preserve"> </w:t>
      </w:r>
      <w:r w:rsidR="00303622">
        <w:t xml:space="preserve">acknowledged the underling principles of the SEM, however that explicit reference to this was not evident in the rules. </w:t>
      </w:r>
      <w:r w:rsidR="00D336E6">
        <w:t xml:space="preserve">Chair </w:t>
      </w:r>
      <w:r w:rsidR="00AB18A1">
        <w:t xml:space="preserve">commented that the rule change should not be specifically regarding </w:t>
      </w:r>
      <w:r w:rsidR="00D336E6">
        <w:t xml:space="preserve">ATC reduction, </w:t>
      </w:r>
      <w:r w:rsidR="007967BF">
        <w:t>rather it</w:t>
      </w:r>
      <w:r w:rsidR="00651E41">
        <w:t xml:space="preserve"> could be reflected in constraints </w:t>
      </w:r>
      <w:r w:rsidR="007967BF">
        <w:t xml:space="preserve">rules </w:t>
      </w:r>
      <w:r w:rsidR="00651E41">
        <w:t>and i</w:t>
      </w:r>
      <w:r w:rsidR="00D336E6">
        <w:t>mperfections costs.</w:t>
      </w:r>
      <w:r w:rsidR="00AB18A1">
        <w:t xml:space="preserve"> Generator Alternate expressed agreement with this and queried as to whether it had been considered.</w:t>
      </w:r>
      <w:r w:rsidR="00987E45">
        <w:t xml:space="preserve"> </w:t>
      </w:r>
      <w:r w:rsidR="00AB18A1">
        <w:t xml:space="preserve">Proposer </w:t>
      </w:r>
      <w:r w:rsidR="001F59DC">
        <w:t>responded that interconnectors were not the same as other generators in the SEM as they facilitate trades between markets</w:t>
      </w:r>
      <w:r w:rsidR="00AB18A1">
        <w:t xml:space="preserve">. </w:t>
      </w:r>
      <w:r w:rsidR="00307CEE">
        <w:t xml:space="preserve">Observer advised that it aligns as the reason for reducing </w:t>
      </w:r>
      <w:r w:rsidR="00307CEE">
        <w:t xml:space="preserve">ATC is because of transmission constraints. </w:t>
      </w:r>
      <w:r w:rsidR="00AB18A1">
        <w:t>Generator Alternate commented that if the issue is purely constraints related, it is not necessary to modify the rules.</w:t>
      </w:r>
    </w:p>
    <w:p w:rsidR="00987E45" w:rsidRDefault="00AB18A1" w:rsidP="00043C30">
      <w:pPr>
        <w:jc w:val="both"/>
      </w:pPr>
      <w:r>
        <w:t>Observer advised that it may</w:t>
      </w:r>
      <w:r w:rsidR="00EC2F7E">
        <w:t xml:space="preserve"> not always </w:t>
      </w:r>
      <w:r>
        <w:t xml:space="preserve">be </w:t>
      </w:r>
      <w:r w:rsidR="00EC2F7E">
        <w:t>a transmissi</w:t>
      </w:r>
      <w:r w:rsidR="00050183">
        <w:t>on issue</w:t>
      </w:r>
      <w:r>
        <w:t xml:space="preserve">, further advising that </w:t>
      </w:r>
      <w:r w:rsidR="00BB57E7">
        <w:t xml:space="preserve">if the TSO do not have the ability </w:t>
      </w:r>
      <w:r w:rsidR="004C6416">
        <w:t xml:space="preserve">to </w:t>
      </w:r>
      <w:r w:rsidR="00E60DE7">
        <w:t>alter the flow on the IC and</w:t>
      </w:r>
      <w:r w:rsidR="00BB57E7">
        <w:t xml:space="preserve"> </w:t>
      </w:r>
      <w:r w:rsidR="001B7A24">
        <w:t xml:space="preserve">cannot </w:t>
      </w:r>
      <w:r w:rsidR="00BB57E7">
        <w:t xml:space="preserve">reduce </w:t>
      </w:r>
      <w:r w:rsidR="001B7A24">
        <w:t xml:space="preserve">the </w:t>
      </w:r>
      <w:r w:rsidR="00BB57E7">
        <w:t>ATC</w:t>
      </w:r>
      <w:r w:rsidR="00E60DE7">
        <w:t>,</w:t>
      </w:r>
      <w:r w:rsidR="00BB57E7">
        <w:t xml:space="preserve"> </w:t>
      </w:r>
      <w:r w:rsidR="004C6416">
        <w:t>this</w:t>
      </w:r>
      <w:r w:rsidR="00BB57E7">
        <w:t xml:space="preserve"> could result in load shedding</w:t>
      </w:r>
      <w:r w:rsidR="00307CEE">
        <w:t xml:space="preserve"> on the island</w:t>
      </w:r>
      <w:r w:rsidR="00BB57E7">
        <w:t>, which is unfavourable to customers.</w:t>
      </w:r>
      <w:r w:rsidR="00987E45">
        <w:t xml:space="preserve"> </w:t>
      </w:r>
      <w:r w:rsidR="00BB57E7">
        <w:t xml:space="preserve">Chair queried as to </w:t>
      </w:r>
      <w:r w:rsidR="00AE106A">
        <w:t>how</w:t>
      </w:r>
      <w:r w:rsidR="00621C4D">
        <w:t xml:space="preserve"> </w:t>
      </w:r>
      <w:r w:rsidR="00BB57E7">
        <w:t>modifying the</w:t>
      </w:r>
      <w:r w:rsidR="00621C4D">
        <w:t xml:space="preserve"> flow </w:t>
      </w:r>
      <w:r w:rsidR="00BB57E7">
        <w:t xml:space="preserve">available </w:t>
      </w:r>
      <w:r w:rsidR="00621C4D">
        <w:t xml:space="preserve">on </w:t>
      </w:r>
      <w:r w:rsidR="00BB57E7">
        <w:t xml:space="preserve">the IC </w:t>
      </w:r>
      <w:r w:rsidR="00AE106A">
        <w:t xml:space="preserve">is </w:t>
      </w:r>
      <w:r w:rsidR="00621C4D">
        <w:t>conceptually diff</w:t>
      </w:r>
      <w:r w:rsidR="00BB57E7">
        <w:t>erent</w:t>
      </w:r>
      <w:r w:rsidR="00621C4D">
        <w:t xml:space="preserve"> from chan</w:t>
      </w:r>
      <w:r w:rsidR="00BB57E7">
        <w:t>g</w:t>
      </w:r>
      <w:r w:rsidR="00621C4D">
        <w:t>ing any other unit’s output on the system</w:t>
      </w:r>
      <w:r w:rsidR="001B2926">
        <w:t>.</w:t>
      </w:r>
      <w:r w:rsidR="00BB57E7">
        <w:t xml:space="preserve"> MO Alternate advised that the other units being referred to are </w:t>
      </w:r>
      <w:r w:rsidR="001F59DC">
        <w:t xml:space="preserve">wholly </w:t>
      </w:r>
      <w:r w:rsidR="004C6416">
        <w:t>with</w:t>
      </w:r>
      <w:r w:rsidR="00BB57E7">
        <w:t>in the SEM</w:t>
      </w:r>
      <w:r w:rsidR="00E86FE0">
        <w:t>,</w:t>
      </w:r>
      <w:r w:rsidR="001F59DC">
        <w:t xml:space="preserve"> whereas the </w:t>
      </w:r>
      <w:r w:rsidR="00E86FE0">
        <w:t>interconnector connects</w:t>
      </w:r>
      <w:r w:rsidR="001F59DC">
        <w:t xml:space="preserve"> SEM to GB</w:t>
      </w:r>
      <w:r w:rsidR="00BB57E7">
        <w:t xml:space="preserve">. </w:t>
      </w:r>
      <w:r w:rsidR="004A0DB9">
        <w:t xml:space="preserve">RA </w:t>
      </w:r>
      <w:r w:rsidR="00903ED4">
        <w:t>Member commented that once ATC is reduced prior to GC, traders are reimbursed</w:t>
      </w:r>
      <w:r w:rsidR="001F59DC">
        <w:t xml:space="preserve"> for their capacity</w:t>
      </w:r>
      <w:r w:rsidR="00903ED4">
        <w:t>, further advising that the TSO</w:t>
      </w:r>
      <w:r w:rsidR="00621C4D">
        <w:t xml:space="preserve"> </w:t>
      </w:r>
      <w:r w:rsidR="004A0DB9">
        <w:t xml:space="preserve">are putting </w:t>
      </w:r>
      <w:r w:rsidR="00903ED4">
        <w:t xml:space="preserve"> forward the proposal in order to </w:t>
      </w:r>
      <w:r w:rsidR="004A0DB9">
        <w:t xml:space="preserve">be in a position to act to maintain </w:t>
      </w:r>
      <w:r w:rsidR="00621C4D">
        <w:t>secur</w:t>
      </w:r>
      <w:r w:rsidR="00903ED4">
        <w:t>ity of supply</w:t>
      </w:r>
      <w:r w:rsidR="004A0DB9">
        <w:t xml:space="preserve"> when needed</w:t>
      </w:r>
      <w:r w:rsidR="00903ED4">
        <w:t>. Chair reiterated query as to why a rule change is warranted</w:t>
      </w:r>
      <w:r w:rsidR="008660A5">
        <w:t>.</w:t>
      </w:r>
    </w:p>
    <w:p w:rsidR="00621C4D" w:rsidRDefault="004A0DB9" w:rsidP="00043C30">
      <w:pPr>
        <w:jc w:val="both"/>
      </w:pPr>
      <w:r>
        <w:t>RA</w:t>
      </w:r>
      <w:r w:rsidR="00903ED4">
        <w:t xml:space="preserve"> Member </w:t>
      </w:r>
      <w:r w:rsidR="00AB76BC">
        <w:t xml:space="preserve">advised that the </w:t>
      </w:r>
      <w:r w:rsidR="00035974">
        <w:t>RA concerns would be to ensure that</w:t>
      </w:r>
      <w:r w:rsidR="00AB76BC">
        <w:t xml:space="preserve"> </w:t>
      </w:r>
      <w:r w:rsidR="00035974">
        <w:t xml:space="preserve">MIUN firmness exists </w:t>
      </w:r>
      <w:r>
        <w:t xml:space="preserve">for participants </w:t>
      </w:r>
      <w:r w:rsidR="00035974">
        <w:t xml:space="preserve">and </w:t>
      </w:r>
      <w:r>
        <w:t xml:space="preserve">therefore </w:t>
      </w:r>
      <w:r w:rsidR="00AB76BC">
        <w:t xml:space="preserve">ATC reduction </w:t>
      </w:r>
      <w:r w:rsidR="00035974">
        <w:t xml:space="preserve">will not </w:t>
      </w:r>
      <w:r w:rsidR="00AB76BC">
        <w:t xml:space="preserve">occur after GC </w:t>
      </w:r>
      <w:r w:rsidR="00035974">
        <w:t>so</w:t>
      </w:r>
      <w:r w:rsidR="00AB76BC">
        <w:t xml:space="preserve"> traders </w:t>
      </w:r>
      <w:r w:rsidR="00035974">
        <w:t>will</w:t>
      </w:r>
      <w:r w:rsidR="00AB76BC">
        <w:t xml:space="preserve"> be</w:t>
      </w:r>
      <w:r>
        <w:t xml:space="preserve"> kept whole</w:t>
      </w:r>
      <w:r w:rsidR="00AB76BC">
        <w:t xml:space="preserve">. </w:t>
      </w:r>
      <w:r>
        <w:t>RA</w:t>
      </w:r>
      <w:r w:rsidR="00AB76BC">
        <w:t xml:space="preserve"> Member further </w:t>
      </w:r>
      <w:r w:rsidR="00903ED4">
        <w:t xml:space="preserve">advised that the proposal </w:t>
      </w:r>
      <w:r>
        <w:t xml:space="preserve">can be regarded as </w:t>
      </w:r>
      <w:r w:rsidR="00903ED4">
        <w:t>consistent with</w:t>
      </w:r>
      <w:r w:rsidR="00621C4D">
        <w:t xml:space="preserve"> C</w:t>
      </w:r>
      <w:r w:rsidR="00903ED4">
        <w:t xml:space="preserve">ongestion </w:t>
      </w:r>
      <w:r w:rsidR="00621C4D">
        <w:t>M</w:t>
      </w:r>
      <w:r w:rsidR="00903ED4">
        <w:t>anagement Guidelines</w:t>
      </w:r>
      <w:r w:rsidR="00621C4D" w:rsidRPr="00903ED4">
        <w:t xml:space="preserve">, </w:t>
      </w:r>
      <w:r w:rsidR="00903ED4">
        <w:t xml:space="preserve">emphasising that </w:t>
      </w:r>
      <w:r>
        <w:t xml:space="preserve">TSOs should only need to act in prescribed </w:t>
      </w:r>
      <w:r w:rsidR="00903ED4">
        <w:t xml:space="preserve">situations and </w:t>
      </w:r>
      <w:r>
        <w:t>these actions are taken by other TSOs across Europe in relation to ICs</w:t>
      </w:r>
      <w:r w:rsidR="002F1020">
        <w:t>.</w:t>
      </w:r>
      <w:r w:rsidR="00C01147">
        <w:t xml:space="preserve"> </w:t>
      </w:r>
      <w:r>
        <w:t xml:space="preserve">RA </w:t>
      </w:r>
      <w:r w:rsidR="00C01147">
        <w:t>Member noted that if the proposal was approved, it w</w:t>
      </w:r>
      <w:r>
        <w:t>ill</w:t>
      </w:r>
      <w:r w:rsidR="00C01147">
        <w:t xml:space="preserve"> be necessary to address </w:t>
      </w:r>
      <w:r>
        <w:t xml:space="preserve">any potential </w:t>
      </w:r>
      <w:r w:rsidR="00C01147">
        <w:t xml:space="preserve"> inconsistenc</w:t>
      </w:r>
      <w:r>
        <w:t>ies</w:t>
      </w:r>
      <w:r w:rsidR="00C01147">
        <w:t xml:space="preserve"> with the </w:t>
      </w:r>
      <w:r>
        <w:t xml:space="preserve">published </w:t>
      </w:r>
      <w:r w:rsidR="00843E1C">
        <w:t xml:space="preserve">Transfer </w:t>
      </w:r>
      <w:r w:rsidR="00C01147">
        <w:t xml:space="preserve">Capacity </w:t>
      </w:r>
      <w:r w:rsidR="00843E1C">
        <w:t xml:space="preserve">determination </w:t>
      </w:r>
      <w:r w:rsidR="00C01147" w:rsidRPr="00C01147">
        <w:t>document.</w:t>
      </w:r>
      <w:r w:rsidR="00F63A75">
        <w:t xml:space="preserve"> </w:t>
      </w:r>
      <w:r>
        <w:t xml:space="preserve">Linked to this proposal and the need for TSO to act in certain circumstances for security of supply reasons is the ability for there to be in place efficient arrangements between TSOs for trading across </w:t>
      </w:r>
      <w:r>
        <w:lastRenderedPageBreak/>
        <w:t>ICs. SEM RAs / Ofgem / National Grid and EirGrid are working to ensure efficient cross border balancing arrangements will exist between SEM and BETTA markets.</w:t>
      </w:r>
      <w:r w:rsidR="00F63A75">
        <w:t>.</w:t>
      </w:r>
    </w:p>
    <w:p w:rsidR="001B1231" w:rsidRDefault="0098649C" w:rsidP="00043C30">
      <w:pPr>
        <w:jc w:val="both"/>
      </w:pPr>
      <w:r>
        <w:t xml:space="preserve">Chair </w:t>
      </w:r>
      <w:r w:rsidR="008D6A1A">
        <w:t>expressed the view that financial</w:t>
      </w:r>
      <w:r>
        <w:t xml:space="preserve"> firm</w:t>
      </w:r>
      <w:r w:rsidR="008D6A1A">
        <w:t>ness would exist without this proposal</w:t>
      </w:r>
      <w:r>
        <w:t xml:space="preserve"> </w:t>
      </w:r>
      <w:r w:rsidR="008D6A1A">
        <w:t>and reiterated issue of different treatment of ICs. Proposer clarified that this issue</w:t>
      </w:r>
      <w:r w:rsidR="00BF0464">
        <w:t xml:space="preserve"> has been incorrect </w:t>
      </w:r>
      <w:r w:rsidR="008D6A1A">
        <w:t xml:space="preserve">since </w:t>
      </w:r>
      <w:r w:rsidR="00BF0464">
        <w:t xml:space="preserve">the </w:t>
      </w:r>
      <w:r w:rsidR="008D6A1A">
        <w:t>inception of the market however when Moyle</w:t>
      </w:r>
      <w:r w:rsidR="00D74C75">
        <w:t>’s</w:t>
      </w:r>
      <w:r w:rsidR="008D6A1A">
        <w:t xml:space="preserve"> </w:t>
      </w:r>
      <w:r w:rsidR="007C1019">
        <w:t xml:space="preserve">export restriction </w:t>
      </w:r>
      <w:r w:rsidR="00D74C75">
        <w:t>was</w:t>
      </w:r>
      <w:r w:rsidR="008D6A1A">
        <w:t xml:space="preserve"> 80 MW it wasn’t </w:t>
      </w:r>
      <w:r w:rsidR="001F59DC">
        <w:t>significant</w:t>
      </w:r>
      <w:r w:rsidR="008D6A1A">
        <w:t xml:space="preserve"> compared to</w:t>
      </w:r>
      <w:r w:rsidR="00D74C75">
        <w:t xml:space="preserve"> the </w:t>
      </w:r>
      <w:r w:rsidR="001F59DC">
        <w:t xml:space="preserve">export </w:t>
      </w:r>
      <w:r w:rsidR="00D74C75">
        <w:t>capacity of</w:t>
      </w:r>
      <w:r w:rsidR="00A05F8A">
        <w:t xml:space="preserve"> </w:t>
      </w:r>
      <w:r w:rsidR="001F59DC">
        <w:t xml:space="preserve">EWIC of </w:t>
      </w:r>
      <w:r w:rsidR="00A05F8A">
        <w:t>5</w:t>
      </w:r>
      <w:r w:rsidR="008D6A1A">
        <w:t>00MW</w:t>
      </w:r>
      <w:r>
        <w:t>.</w:t>
      </w:r>
      <w:r w:rsidR="00987E45">
        <w:t xml:space="preserve"> </w:t>
      </w:r>
      <w:r w:rsidR="00F05E20">
        <w:t xml:space="preserve">DSU Member commented that the </w:t>
      </w:r>
      <w:r w:rsidR="00A05F8A">
        <w:t xml:space="preserve">definition change is </w:t>
      </w:r>
      <w:r w:rsidR="001B1231">
        <w:t>more reflective of what</w:t>
      </w:r>
      <w:r w:rsidR="007C1019">
        <w:t xml:space="preserve"> is </w:t>
      </w:r>
      <w:r w:rsidR="00A05F8A">
        <w:t>currently happening.</w:t>
      </w:r>
      <w:r w:rsidR="00987E45">
        <w:t xml:space="preserve"> </w:t>
      </w:r>
      <w:r w:rsidR="004340D9">
        <w:t xml:space="preserve">Chair </w:t>
      </w:r>
      <w:r w:rsidR="00A05F8A">
        <w:t>expressed concern over the</w:t>
      </w:r>
      <w:r w:rsidR="004340D9">
        <w:t xml:space="preserve"> impact on users</w:t>
      </w:r>
      <w:r w:rsidR="00A05F8A">
        <w:t>.</w:t>
      </w:r>
    </w:p>
    <w:p w:rsidR="004340D9" w:rsidRDefault="00987E45" w:rsidP="00043C30">
      <w:pPr>
        <w:jc w:val="both"/>
      </w:pPr>
      <w:r>
        <w:t xml:space="preserve">Supplier Member commented that the alternative version of the proposal </w:t>
      </w:r>
      <w:r w:rsidR="005E2372">
        <w:t xml:space="preserve">is an improvement to the original </w:t>
      </w:r>
      <w:r>
        <w:t xml:space="preserve">proposal, however </w:t>
      </w:r>
      <w:r w:rsidR="005E2372">
        <w:t xml:space="preserve">sought clarification </w:t>
      </w:r>
      <w:r>
        <w:t xml:space="preserve">regarding the issues of temporary and permanent solution timings. Proposer advised that if the proposal is approved, the </w:t>
      </w:r>
      <w:r w:rsidR="00A67CEE">
        <w:t xml:space="preserve">interim curtailment </w:t>
      </w:r>
      <w:r>
        <w:t xml:space="preserve">solution should be in place within weeks, whereas the permanent solution should be </w:t>
      </w:r>
      <w:r w:rsidR="00A67CEE">
        <w:t xml:space="preserve">brought forward </w:t>
      </w:r>
      <w:r>
        <w:t xml:space="preserve">in the </w:t>
      </w:r>
      <w:r w:rsidR="00FD0584">
        <w:t>New Year</w:t>
      </w:r>
      <w:r>
        <w:t>.</w:t>
      </w:r>
    </w:p>
    <w:p w:rsidR="005E2372" w:rsidRDefault="007C1019" w:rsidP="00043C30">
      <w:pPr>
        <w:jc w:val="both"/>
      </w:pPr>
      <w:r>
        <w:t>Observer advised that the</w:t>
      </w:r>
      <w:r w:rsidR="00517192">
        <w:t xml:space="preserve"> interim process is between </w:t>
      </w:r>
      <w:r>
        <w:t>EirGrid</w:t>
      </w:r>
      <w:r w:rsidR="00B93954">
        <w:t>,</w:t>
      </w:r>
      <w:r>
        <w:t xml:space="preserve"> SONI</w:t>
      </w:r>
      <w:r w:rsidR="00A67CEE">
        <w:t xml:space="preserve"> and</w:t>
      </w:r>
      <w:r>
        <w:t xml:space="preserve"> National G</w:t>
      </w:r>
      <w:r w:rsidR="00517192">
        <w:t>rid</w:t>
      </w:r>
      <w:r>
        <w:t xml:space="preserve"> and that it will not affect IC users</w:t>
      </w:r>
      <w:r w:rsidR="00F62618">
        <w:t xml:space="preserve"> whose positions will not be affected</w:t>
      </w:r>
      <w:r>
        <w:t xml:space="preserve">. </w:t>
      </w:r>
    </w:p>
    <w:p w:rsidR="00BC2382" w:rsidRDefault="00BC2382" w:rsidP="00043C30">
      <w:pPr>
        <w:jc w:val="both"/>
      </w:pPr>
      <w:r>
        <w:t xml:space="preserve">CER Member advised that </w:t>
      </w:r>
      <w:r w:rsidR="00517192">
        <w:t xml:space="preserve">as long as </w:t>
      </w:r>
      <w:r>
        <w:t>the MIUN</w:t>
      </w:r>
      <w:r w:rsidR="00F902D7">
        <w:t>s</w:t>
      </w:r>
      <w:r>
        <w:t xml:space="preserve"> are respected there </w:t>
      </w:r>
      <w:r w:rsidR="00517192">
        <w:t>shouldn’t be an issue</w:t>
      </w:r>
      <w:r w:rsidR="007C1019">
        <w:t xml:space="preserve"> with the interim solution</w:t>
      </w:r>
      <w:r>
        <w:t>.</w:t>
      </w:r>
    </w:p>
    <w:p w:rsidR="008E46B3" w:rsidRDefault="00BC2382" w:rsidP="00043C30">
      <w:pPr>
        <w:jc w:val="both"/>
      </w:pPr>
      <w:r>
        <w:t xml:space="preserve">Generator Alternate queried as to whether there will a Modification Proposal put forward for the permanent solution also. </w:t>
      </w:r>
      <w:r w:rsidR="007C1019">
        <w:t>Proposer advised that a subsequent proposal will be necessary</w:t>
      </w:r>
      <w:r w:rsidR="00DB0303">
        <w:t xml:space="preserve"> </w:t>
      </w:r>
      <w:r w:rsidR="00B93954">
        <w:t>but that this</w:t>
      </w:r>
      <w:r w:rsidR="00F62618">
        <w:t xml:space="preserve"> proposal</w:t>
      </w:r>
      <w:r w:rsidR="00B93954">
        <w:t xml:space="preserve"> </w:t>
      </w:r>
      <w:r w:rsidR="00DB0303">
        <w:t>is</w:t>
      </w:r>
      <w:r w:rsidR="00B93954">
        <w:t xml:space="preserve"> currently</w:t>
      </w:r>
      <w:r w:rsidR="00DB0303">
        <w:t xml:space="preserve"> a pressing matter </w:t>
      </w:r>
      <w:r w:rsidR="00B93954">
        <w:t>as</w:t>
      </w:r>
      <w:r w:rsidR="00DB0303">
        <w:t xml:space="preserve"> the TSO do not wish to be in breach of the Code</w:t>
      </w:r>
      <w:r w:rsidR="007C1019">
        <w:t xml:space="preserve">. </w:t>
      </w:r>
      <w:r w:rsidR="00F62618">
        <w:t xml:space="preserve">However, under this proposal MIUNs would be respected after gate closure and as such participants positions after gate closure are respected as firm. RA </w:t>
      </w:r>
      <w:r>
        <w:t xml:space="preserve">Member commented that </w:t>
      </w:r>
      <w:r w:rsidR="00F62618">
        <w:t xml:space="preserve">further discussion on an enduring solution as mentioned by the proposer would be required and involve colleagues in GB such as Ofgem. RA </w:t>
      </w:r>
      <w:r>
        <w:t xml:space="preserve">Member expressed the view that both SOs </w:t>
      </w:r>
      <w:r w:rsidR="00F62618">
        <w:t xml:space="preserve">are </w:t>
      </w:r>
      <w:r w:rsidR="007C1019">
        <w:t>endeavour</w:t>
      </w:r>
      <w:r w:rsidR="00F62618">
        <w:t>ing</w:t>
      </w:r>
      <w:r w:rsidR="007C1019">
        <w:t xml:space="preserve"> to</w:t>
      </w:r>
      <w:r w:rsidR="0068205A">
        <w:t xml:space="preserve"> </w:t>
      </w:r>
      <w:r>
        <w:t>ensure the most efficient</w:t>
      </w:r>
      <w:r w:rsidR="00517192">
        <w:t xml:space="preserve"> </w:t>
      </w:r>
      <w:r>
        <w:t>countertrading arrangements</w:t>
      </w:r>
      <w:r w:rsidR="00F62618">
        <w:t xml:space="preserve"> exist between SEM and its neighbouring market</w:t>
      </w:r>
      <w:r>
        <w:t>.</w:t>
      </w:r>
      <w:r w:rsidR="00DF724B">
        <w:t xml:space="preserve"> </w:t>
      </w:r>
      <w:r w:rsidR="008E46B3">
        <w:t xml:space="preserve">Chair </w:t>
      </w:r>
      <w:r w:rsidR="00A92B42">
        <w:t xml:space="preserve">posed a question to CER Member querying if the RAs are content that this process will not be over-utilised. CER Member advised that the RAs are </w:t>
      </w:r>
      <w:r w:rsidR="00F62618">
        <w:t xml:space="preserve">providing comments </w:t>
      </w:r>
      <w:r w:rsidR="00A92B42">
        <w:t xml:space="preserve">with the proposal as it stands </w:t>
      </w:r>
      <w:r w:rsidR="00F62618">
        <w:t xml:space="preserve">today however RAs will reserve their right to come to a final view until the FRR is received and a SEM C decision made in line with process. </w:t>
      </w:r>
      <w:r w:rsidR="0099459F">
        <w:t xml:space="preserve">Supplier Member commented that the proposal </w:t>
      </w:r>
      <w:r w:rsidR="008E46B3">
        <w:t xml:space="preserve">does impact </w:t>
      </w:r>
      <w:r w:rsidR="0099459F">
        <w:t xml:space="preserve">on </w:t>
      </w:r>
      <w:r w:rsidR="008E46B3">
        <w:t xml:space="preserve">IC users as </w:t>
      </w:r>
      <w:r w:rsidR="0099459F">
        <w:t>it increase</w:t>
      </w:r>
      <w:r w:rsidR="007C1019">
        <w:t>s</w:t>
      </w:r>
      <w:r w:rsidR="0099459F">
        <w:t xml:space="preserve"> risk due to new exposures</w:t>
      </w:r>
      <w:r w:rsidR="007C1019">
        <w:t>. Supplier Member further advised that risk will be transferred to</w:t>
      </w:r>
      <w:r w:rsidR="0099459F">
        <w:t xml:space="preserve"> </w:t>
      </w:r>
      <w:r w:rsidR="007C1019">
        <w:t xml:space="preserve">Suppliers while the </w:t>
      </w:r>
      <w:r w:rsidR="008E46B3">
        <w:t>cost</w:t>
      </w:r>
      <w:r w:rsidR="007C1019">
        <w:t xml:space="preserve"> is transferred to</w:t>
      </w:r>
      <w:r w:rsidR="008E46B3">
        <w:t xml:space="preserve"> </w:t>
      </w:r>
      <w:r w:rsidR="0099459F">
        <w:t>TU</w:t>
      </w:r>
      <w:r w:rsidR="00B93954">
        <w:t>o</w:t>
      </w:r>
      <w:r w:rsidR="0099459F">
        <w:t>S</w:t>
      </w:r>
      <w:r w:rsidR="008E46B3">
        <w:t xml:space="preserve"> customers.</w:t>
      </w:r>
      <w:r w:rsidR="002C32B3">
        <w:t xml:space="preserve"> DSU Member expressed the view that the proposal will have no tangible affect on customers as either way they pay </w:t>
      </w:r>
      <w:r w:rsidR="00DF724B">
        <w:t>through</w:t>
      </w:r>
      <w:r w:rsidR="002C32B3">
        <w:t xml:space="preserve"> </w:t>
      </w:r>
      <w:r w:rsidR="00DF724B">
        <w:t xml:space="preserve">the </w:t>
      </w:r>
      <w:r w:rsidR="002C32B3">
        <w:t>Imperfections charge</w:t>
      </w:r>
      <w:r w:rsidR="00DF724B">
        <w:t>,</w:t>
      </w:r>
      <w:r w:rsidR="002C32B3">
        <w:t xml:space="preserve"> or </w:t>
      </w:r>
      <w:r w:rsidR="00DF724B">
        <w:t xml:space="preserve">through </w:t>
      </w:r>
      <w:r w:rsidR="002C32B3">
        <w:t>TU</w:t>
      </w:r>
      <w:r w:rsidR="00B93954">
        <w:t>o</w:t>
      </w:r>
      <w:r w:rsidR="002C32B3">
        <w:t xml:space="preserve">S. </w:t>
      </w:r>
    </w:p>
    <w:p w:rsidR="008E46B3" w:rsidRDefault="00F62618" w:rsidP="00043C30">
      <w:pPr>
        <w:jc w:val="both"/>
      </w:pPr>
      <w:r>
        <w:t xml:space="preserve">RA </w:t>
      </w:r>
      <w:r w:rsidR="000E7D0A">
        <w:t xml:space="preserve">Member </w:t>
      </w:r>
      <w:r>
        <w:t xml:space="preserve">referenced the provisions of the congestion management guidelines which refer to </w:t>
      </w:r>
      <w:r w:rsidR="00A67CEE">
        <w:t xml:space="preserve">the </w:t>
      </w:r>
      <w:r w:rsidR="000E7D0A">
        <w:t>Maximum Capacity</w:t>
      </w:r>
      <w:r w:rsidR="008E46B3">
        <w:t xml:space="preserve"> </w:t>
      </w:r>
      <w:r w:rsidR="000E7D0A">
        <w:t>must</w:t>
      </w:r>
      <w:r w:rsidR="008E46B3">
        <w:t xml:space="preserve"> be made available</w:t>
      </w:r>
      <w:r>
        <w:t xml:space="preserve"> on ICs but this is subject to conditions including </w:t>
      </w:r>
      <w:r w:rsidR="000E7D0A">
        <w:t>the</w:t>
      </w:r>
      <w:r w:rsidR="008E46B3">
        <w:t xml:space="preserve"> safety and security of </w:t>
      </w:r>
      <w:r w:rsidR="000E7D0A">
        <w:t xml:space="preserve">the </w:t>
      </w:r>
      <w:r w:rsidR="008E46B3">
        <w:t>network.</w:t>
      </w:r>
    </w:p>
    <w:p w:rsidR="00467162" w:rsidRPr="007755F4" w:rsidRDefault="00F33948" w:rsidP="00043C30">
      <w:pPr>
        <w:jc w:val="both"/>
      </w:pPr>
      <w:r>
        <w:t xml:space="preserve">Supplier Member </w:t>
      </w:r>
      <w:r w:rsidR="000E7D0A">
        <w:t xml:space="preserve">expressed the view that there will be increased risk on Suppliers and that it will be </w:t>
      </w:r>
      <w:r w:rsidR="000E7D0A" w:rsidRPr="007755F4">
        <w:t xml:space="preserve">necessary to </w:t>
      </w:r>
      <w:r w:rsidR="00EC3C80" w:rsidRPr="007755F4">
        <w:t>incorporate</w:t>
      </w:r>
      <w:r w:rsidR="000E7D0A" w:rsidRPr="007755F4">
        <w:t xml:space="preserve"> this</w:t>
      </w:r>
      <w:r w:rsidR="00EC3C80" w:rsidRPr="007755F4">
        <w:t xml:space="preserve"> into</w:t>
      </w:r>
      <w:r w:rsidR="000E7D0A" w:rsidRPr="007755F4">
        <w:t xml:space="preserve"> their</w:t>
      </w:r>
      <w:r w:rsidR="00EC3C80" w:rsidRPr="007755F4">
        <w:t xml:space="preserve"> risk management</w:t>
      </w:r>
      <w:r w:rsidR="000E7D0A" w:rsidRPr="007755F4">
        <w:t xml:space="preserve"> strategy</w:t>
      </w:r>
      <w:r w:rsidR="00EC3C80" w:rsidRPr="007755F4">
        <w:t>.</w:t>
      </w:r>
      <w:r w:rsidR="00DB0303">
        <w:t xml:space="preserve"> </w:t>
      </w:r>
      <w:r w:rsidR="007755F4" w:rsidRPr="007755F4">
        <w:t>Proposer advised that the curtailment aspect of the temporary solution</w:t>
      </w:r>
      <w:r w:rsidR="00467162" w:rsidRPr="007755F4">
        <w:t xml:space="preserve"> </w:t>
      </w:r>
      <w:r w:rsidR="007755F4" w:rsidRPr="007755F4">
        <w:t>will not</w:t>
      </w:r>
      <w:r w:rsidR="00467162" w:rsidRPr="007755F4">
        <w:t xml:space="preserve"> affect </w:t>
      </w:r>
      <w:r w:rsidR="007755F4" w:rsidRPr="007755F4">
        <w:t xml:space="preserve">the </w:t>
      </w:r>
      <w:r w:rsidR="00467162" w:rsidRPr="007755F4">
        <w:t xml:space="preserve">market schedule. </w:t>
      </w:r>
    </w:p>
    <w:p w:rsidR="00467162" w:rsidRDefault="00467162" w:rsidP="00043C30">
      <w:pPr>
        <w:jc w:val="both"/>
      </w:pPr>
      <w:r>
        <w:t>Observer</w:t>
      </w:r>
      <w:r w:rsidR="00DB0303">
        <w:t xml:space="preserve"> advised that it is possible to examine the IC </w:t>
      </w:r>
      <w:r>
        <w:t xml:space="preserve">auction results </w:t>
      </w:r>
      <w:r w:rsidR="00DB0303">
        <w:t>to ascertain</w:t>
      </w:r>
      <w:r w:rsidR="00735DD8">
        <w:t xml:space="preserve"> the level of interest thu</w:t>
      </w:r>
      <w:r w:rsidR="00DB0303">
        <w:t xml:space="preserve">s far; further advising that there has been a </w:t>
      </w:r>
      <w:r>
        <w:t xml:space="preserve">reasonably good level of </w:t>
      </w:r>
      <w:r w:rsidR="00DB0303">
        <w:t>Participant engagement</w:t>
      </w:r>
      <w:r>
        <w:t>.</w:t>
      </w:r>
    </w:p>
    <w:p w:rsidR="0021752C" w:rsidRDefault="00EE6A79" w:rsidP="00043C30">
      <w:pPr>
        <w:jc w:val="both"/>
      </w:pPr>
      <w:r>
        <w:t xml:space="preserve">RA </w:t>
      </w:r>
      <w:r w:rsidR="00735DD8">
        <w:t>Member advised that the proposal clarifies the position fr</w:t>
      </w:r>
      <w:r w:rsidR="00F902D7">
        <w:t>o</w:t>
      </w:r>
      <w:r w:rsidR="00735DD8">
        <w:t xml:space="preserve">m the SO point of view pre-Gate Closure. </w:t>
      </w:r>
      <w:r w:rsidR="005628ED">
        <w:t>???</w:t>
      </w:r>
    </w:p>
    <w:p w:rsidR="00FB04DD" w:rsidRDefault="00A67CEE" w:rsidP="00043C30">
      <w:pPr>
        <w:jc w:val="both"/>
      </w:pPr>
      <w:r>
        <w:t xml:space="preserve">Chair raised the issue of interconnector ramp rate changes enquiring why it had been necessary for the TSO’s to reduce the Moyle ramp rate when EWIC was to become active. Proposer stated it was a system security issue, If the ramp rate had been </w:t>
      </w:r>
      <w:r>
        <w:t xml:space="preserve">left at 10 MW / min the system could experience flow changes from the existing 600 MW / hour to 1200 MW/ hour which could present security problems. It was felt by the TSO acting prudently with no knowledge of the expected EWIC </w:t>
      </w:r>
      <w:r w:rsidR="00AB071B">
        <w:t>transfers to</w:t>
      </w:r>
      <w:r>
        <w:t xml:space="preserve"> maintain a 10 MW /min limit for the Island until experience was obtained with EWIC  when the rates would be reviewed.  Proposer would investigate development of a process for ramp rate changes to inform the market.</w:t>
      </w:r>
    </w:p>
    <w:p w:rsidR="00601C1C" w:rsidRDefault="00601C1C" w:rsidP="00043C30">
      <w:pPr>
        <w:jc w:val="both"/>
        <w:rPr>
          <w:i/>
        </w:rPr>
      </w:pPr>
    </w:p>
    <w:p w:rsidR="00043C30" w:rsidRPr="00F23B49" w:rsidRDefault="00043C30" w:rsidP="00043C30">
      <w:pPr>
        <w:pStyle w:val="IntenseQuote"/>
      </w:pPr>
      <w:r w:rsidRPr="00F23B49">
        <w:lastRenderedPageBreak/>
        <w:t xml:space="preserve">Actions </w:t>
      </w:r>
    </w:p>
    <w:p w:rsidR="00172F7B" w:rsidRDefault="00172F7B" w:rsidP="00B2254B">
      <w:pPr>
        <w:pStyle w:val="Bullet1"/>
        <w:numPr>
          <w:ilvl w:val="0"/>
          <w:numId w:val="9"/>
        </w:numPr>
      </w:pPr>
      <w:r w:rsidRPr="00915F97">
        <w:t>Secretariat to ensure FRR includes legal drafting changes agreed at Meeting.</w:t>
      </w:r>
    </w:p>
    <w:p w:rsidR="00172F7B" w:rsidRPr="00915F97" w:rsidRDefault="00601C1C" w:rsidP="00B2254B">
      <w:pPr>
        <w:pStyle w:val="Bullet1"/>
        <w:numPr>
          <w:ilvl w:val="0"/>
          <w:numId w:val="12"/>
        </w:numPr>
      </w:pPr>
      <w:r>
        <w:t>Move “and” in Sections 5.42(2) and 5.43(2) to the end of 5.42(3) and 5.43(3).</w:t>
      </w:r>
    </w:p>
    <w:p w:rsidR="00043C30" w:rsidRPr="00F23B49" w:rsidRDefault="00043C30" w:rsidP="00043C30">
      <w:pPr>
        <w:pStyle w:val="IntenseQuote"/>
      </w:pPr>
      <w:r w:rsidRPr="00F23B49">
        <w:t>Decision</w:t>
      </w:r>
    </w:p>
    <w:p w:rsidR="00043C30" w:rsidRPr="00915F97" w:rsidRDefault="00915F97" w:rsidP="00B2254B">
      <w:pPr>
        <w:pStyle w:val="Bullet1"/>
        <w:numPr>
          <w:ilvl w:val="0"/>
          <w:numId w:val="9"/>
        </w:numPr>
      </w:pPr>
      <w:r w:rsidRPr="00915F97">
        <w:t xml:space="preserve">Recommended </w:t>
      </w:r>
      <w:r w:rsidR="00234249">
        <w:t xml:space="preserve">for </w:t>
      </w:r>
      <w:r w:rsidRPr="00915F97">
        <w:t xml:space="preserve">Approval </w:t>
      </w:r>
      <w:r w:rsidR="004447AB" w:rsidRPr="00915F97">
        <w:t>(Subject to legal drafting)</w:t>
      </w:r>
    </w:p>
    <w:p w:rsidR="004447AB" w:rsidRPr="003F78B7" w:rsidRDefault="004447AB" w:rsidP="00F27DFB">
      <w:pPr>
        <w:pStyle w:val="Bullet1"/>
        <w:numPr>
          <w:ilvl w:val="0"/>
          <w:numId w:val="0"/>
        </w:numPr>
        <w:ind w:left="1080"/>
        <w:rPr>
          <w:highlight w:val="yellow"/>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050"/>
        <w:gridCol w:w="2126"/>
      </w:tblGrid>
      <w:tr w:rsidR="00915F97" w:rsidRPr="00534EC2" w:rsidTr="00333AB2">
        <w:trPr>
          <w:jc w:val="center"/>
        </w:trPr>
        <w:tc>
          <w:tcPr>
            <w:tcW w:w="5000" w:type="pct"/>
            <w:gridSpan w:val="3"/>
            <w:shd w:val="clear" w:color="auto" w:fill="548DD4"/>
          </w:tcPr>
          <w:p w:rsidR="00915F97" w:rsidRPr="00534EC2" w:rsidRDefault="00915F97" w:rsidP="00915F97">
            <w:pPr>
              <w:spacing w:before="40" w:after="40"/>
              <w:jc w:val="center"/>
              <w:rPr>
                <w:b/>
                <w:color w:val="FFFFFF"/>
                <w:sz w:val="16"/>
                <w:szCs w:val="16"/>
                <w:highlight w:val="yellow"/>
              </w:rPr>
            </w:pPr>
            <w:r>
              <w:rPr>
                <w:b/>
                <w:color w:val="FFFFFF"/>
              </w:rPr>
              <w:t>Recommended for Approval by Majority Vote (subject to legal drafting)</w:t>
            </w:r>
          </w:p>
        </w:tc>
      </w:tr>
      <w:tr w:rsidR="00915F97" w:rsidTr="00333AB2">
        <w:trPr>
          <w:jc w:val="center"/>
        </w:trPr>
        <w:tc>
          <w:tcPr>
            <w:tcW w:w="1512" w:type="pct"/>
            <w:shd w:val="clear" w:color="auto" w:fill="auto"/>
            <w:vAlign w:val="center"/>
          </w:tcPr>
          <w:p w:rsidR="00915F97" w:rsidRDefault="00915F97" w:rsidP="00333AB2">
            <w:pPr>
              <w:spacing w:before="40" w:after="40"/>
              <w:rPr>
                <w:sz w:val="16"/>
                <w:szCs w:val="16"/>
              </w:rPr>
            </w:pPr>
            <w:r>
              <w:rPr>
                <w:sz w:val="16"/>
                <w:szCs w:val="16"/>
              </w:rPr>
              <w:t>Patrick Liddy</w:t>
            </w:r>
          </w:p>
        </w:tc>
        <w:tc>
          <w:tcPr>
            <w:tcW w:w="1712" w:type="pct"/>
            <w:shd w:val="clear" w:color="auto" w:fill="auto"/>
            <w:vAlign w:val="center"/>
          </w:tcPr>
          <w:p w:rsidR="00915F97" w:rsidRDefault="00915F97" w:rsidP="00333AB2">
            <w:pPr>
              <w:spacing w:before="40" w:after="40"/>
              <w:rPr>
                <w:sz w:val="16"/>
                <w:szCs w:val="16"/>
              </w:rPr>
            </w:pPr>
            <w:r>
              <w:rPr>
                <w:sz w:val="16"/>
                <w:szCs w:val="16"/>
              </w:rPr>
              <w:t>DSU Member</w:t>
            </w:r>
          </w:p>
        </w:tc>
        <w:tc>
          <w:tcPr>
            <w:tcW w:w="1776" w:type="pct"/>
            <w:shd w:val="clear" w:color="auto" w:fill="auto"/>
          </w:tcPr>
          <w:p w:rsidR="00915F97" w:rsidRDefault="00915F97" w:rsidP="00333AB2">
            <w:pPr>
              <w:rPr>
                <w:sz w:val="16"/>
                <w:szCs w:val="16"/>
              </w:rPr>
            </w:pPr>
            <w:r>
              <w:rPr>
                <w:sz w:val="16"/>
                <w:szCs w:val="16"/>
              </w:rPr>
              <w:t>Approved</w:t>
            </w:r>
          </w:p>
        </w:tc>
      </w:tr>
      <w:tr w:rsidR="00915F97" w:rsidTr="00333AB2">
        <w:trPr>
          <w:jc w:val="center"/>
        </w:trPr>
        <w:tc>
          <w:tcPr>
            <w:tcW w:w="1512" w:type="pct"/>
            <w:shd w:val="clear" w:color="auto" w:fill="auto"/>
            <w:vAlign w:val="center"/>
          </w:tcPr>
          <w:p w:rsidR="00915F97" w:rsidRDefault="00915F97" w:rsidP="00333AB2">
            <w:pPr>
              <w:spacing w:before="40" w:after="40"/>
              <w:rPr>
                <w:sz w:val="16"/>
                <w:szCs w:val="16"/>
              </w:rPr>
            </w:pPr>
            <w:r>
              <w:rPr>
                <w:sz w:val="16"/>
                <w:szCs w:val="16"/>
              </w:rPr>
              <w:t>Iain Wright-Chair</w:t>
            </w:r>
          </w:p>
        </w:tc>
        <w:tc>
          <w:tcPr>
            <w:tcW w:w="1712" w:type="pct"/>
            <w:shd w:val="clear" w:color="auto" w:fill="auto"/>
            <w:vAlign w:val="center"/>
          </w:tcPr>
          <w:p w:rsidR="00915F97" w:rsidRDefault="00915F97" w:rsidP="00333AB2">
            <w:pPr>
              <w:spacing w:before="40" w:after="40"/>
              <w:rPr>
                <w:sz w:val="16"/>
                <w:szCs w:val="16"/>
              </w:rPr>
            </w:pPr>
            <w:r>
              <w:rPr>
                <w:sz w:val="16"/>
                <w:szCs w:val="16"/>
              </w:rPr>
              <w:t>Supplier Member</w:t>
            </w:r>
          </w:p>
        </w:tc>
        <w:tc>
          <w:tcPr>
            <w:tcW w:w="1776" w:type="pct"/>
            <w:shd w:val="clear" w:color="auto" w:fill="auto"/>
          </w:tcPr>
          <w:p w:rsidR="00915F97" w:rsidRDefault="00F902D7" w:rsidP="00333AB2">
            <w:pPr>
              <w:rPr>
                <w:sz w:val="16"/>
                <w:szCs w:val="16"/>
              </w:rPr>
            </w:pPr>
            <w:r>
              <w:rPr>
                <w:sz w:val="16"/>
                <w:szCs w:val="16"/>
              </w:rPr>
              <w:t>Reject</w:t>
            </w:r>
          </w:p>
        </w:tc>
      </w:tr>
      <w:tr w:rsidR="00915F97" w:rsidTr="00333AB2">
        <w:trPr>
          <w:jc w:val="center"/>
        </w:trPr>
        <w:tc>
          <w:tcPr>
            <w:tcW w:w="1512" w:type="pct"/>
            <w:shd w:val="clear" w:color="auto" w:fill="auto"/>
            <w:vAlign w:val="center"/>
          </w:tcPr>
          <w:p w:rsidR="00915F97" w:rsidRDefault="00915F97" w:rsidP="00333AB2">
            <w:pPr>
              <w:spacing w:before="40" w:after="40"/>
              <w:rPr>
                <w:sz w:val="16"/>
                <w:szCs w:val="16"/>
              </w:rPr>
            </w:pPr>
            <w:r>
              <w:rPr>
                <w:sz w:val="16"/>
                <w:szCs w:val="16"/>
              </w:rPr>
              <w:t>William Carr</w:t>
            </w:r>
          </w:p>
        </w:tc>
        <w:tc>
          <w:tcPr>
            <w:tcW w:w="1712" w:type="pct"/>
            <w:shd w:val="clear" w:color="auto" w:fill="auto"/>
            <w:vAlign w:val="center"/>
          </w:tcPr>
          <w:p w:rsidR="00915F97" w:rsidRDefault="00915F97" w:rsidP="00333AB2">
            <w:pPr>
              <w:spacing w:before="40" w:after="40"/>
              <w:rPr>
                <w:sz w:val="16"/>
                <w:szCs w:val="16"/>
              </w:rPr>
            </w:pPr>
            <w:r>
              <w:rPr>
                <w:sz w:val="16"/>
                <w:szCs w:val="16"/>
              </w:rPr>
              <w:t>Supplier Member</w:t>
            </w:r>
          </w:p>
        </w:tc>
        <w:tc>
          <w:tcPr>
            <w:tcW w:w="1776" w:type="pct"/>
            <w:shd w:val="clear" w:color="auto" w:fill="auto"/>
          </w:tcPr>
          <w:p w:rsidR="00915F97" w:rsidRDefault="00915F97" w:rsidP="00333AB2">
            <w:pPr>
              <w:rPr>
                <w:sz w:val="16"/>
                <w:szCs w:val="16"/>
              </w:rPr>
            </w:pPr>
            <w:r>
              <w:rPr>
                <w:sz w:val="16"/>
                <w:szCs w:val="16"/>
              </w:rPr>
              <w:t>Approved</w:t>
            </w:r>
          </w:p>
        </w:tc>
      </w:tr>
      <w:tr w:rsidR="00915F97" w:rsidRPr="00F92844" w:rsidTr="00333AB2">
        <w:trPr>
          <w:jc w:val="center"/>
        </w:trPr>
        <w:tc>
          <w:tcPr>
            <w:tcW w:w="1512" w:type="pct"/>
            <w:shd w:val="clear" w:color="auto" w:fill="auto"/>
            <w:vAlign w:val="center"/>
          </w:tcPr>
          <w:p w:rsidR="00915F97" w:rsidRDefault="00915F97" w:rsidP="00333AB2">
            <w:pPr>
              <w:spacing w:before="40" w:after="40"/>
              <w:rPr>
                <w:sz w:val="16"/>
                <w:szCs w:val="16"/>
              </w:rPr>
            </w:pPr>
            <w:r>
              <w:rPr>
                <w:sz w:val="16"/>
                <w:szCs w:val="16"/>
              </w:rPr>
              <w:t>William Steele</w:t>
            </w:r>
          </w:p>
        </w:tc>
        <w:tc>
          <w:tcPr>
            <w:tcW w:w="1712" w:type="pct"/>
            <w:shd w:val="clear" w:color="auto" w:fill="auto"/>
            <w:vAlign w:val="center"/>
          </w:tcPr>
          <w:p w:rsidR="00915F97" w:rsidRPr="005C0063" w:rsidRDefault="00915F97" w:rsidP="00333AB2">
            <w:pPr>
              <w:spacing w:before="40" w:after="40"/>
              <w:rPr>
                <w:sz w:val="16"/>
                <w:szCs w:val="16"/>
              </w:rPr>
            </w:pPr>
            <w:r>
              <w:rPr>
                <w:sz w:val="16"/>
                <w:szCs w:val="16"/>
              </w:rPr>
              <w:t>Supplier Member</w:t>
            </w:r>
          </w:p>
        </w:tc>
        <w:tc>
          <w:tcPr>
            <w:tcW w:w="1776" w:type="pct"/>
            <w:shd w:val="clear" w:color="auto" w:fill="auto"/>
          </w:tcPr>
          <w:p w:rsidR="00915F97" w:rsidRPr="00F92844" w:rsidRDefault="00915F97" w:rsidP="00333AB2">
            <w:pPr>
              <w:rPr>
                <w:sz w:val="16"/>
                <w:szCs w:val="16"/>
              </w:rPr>
            </w:pPr>
            <w:r>
              <w:rPr>
                <w:sz w:val="16"/>
                <w:szCs w:val="16"/>
              </w:rPr>
              <w:t>Approved</w:t>
            </w:r>
          </w:p>
        </w:tc>
      </w:tr>
      <w:tr w:rsidR="00915F97" w:rsidTr="00333AB2">
        <w:trPr>
          <w:jc w:val="center"/>
        </w:trPr>
        <w:tc>
          <w:tcPr>
            <w:tcW w:w="1512" w:type="pct"/>
            <w:shd w:val="clear" w:color="auto" w:fill="auto"/>
            <w:vAlign w:val="center"/>
          </w:tcPr>
          <w:p w:rsidR="00915F97" w:rsidRDefault="00915F97" w:rsidP="00333AB2">
            <w:pPr>
              <w:spacing w:before="40" w:after="40"/>
              <w:rPr>
                <w:sz w:val="16"/>
                <w:szCs w:val="16"/>
              </w:rPr>
            </w:pPr>
            <w:r>
              <w:rPr>
                <w:sz w:val="16"/>
                <w:szCs w:val="16"/>
              </w:rPr>
              <w:t>Gill Bradley</w:t>
            </w:r>
          </w:p>
        </w:tc>
        <w:tc>
          <w:tcPr>
            <w:tcW w:w="1712" w:type="pct"/>
            <w:shd w:val="clear" w:color="auto" w:fill="auto"/>
            <w:vAlign w:val="center"/>
          </w:tcPr>
          <w:p w:rsidR="00915F97" w:rsidRDefault="00915F97" w:rsidP="00C55EE9">
            <w:pPr>
              <w:spacing w:before="40" w:after="40"/>
              <w:rPr>
                <w:sz w:val="16"/>
                <w:szCs w:val="16"/>
              </w:rPr>
            </w:pPr>
            <w:r>
              <w:rPr>
                <w:sz w:val="16"/>
                <w:szCs w:val="16"/>
              </w:rPr>
              <w:t xml:space="preserve">Generator </w:t>
            </w:r>
            <w:r w:rsidR="00C55EE9">
              <w:rPr>
                <w:sz w:val="16"/>
                <w:szCs w:val="16"/>
              </w:rPr>
              <w:t>Alternate</w:t>
            </w:r>
          </w:p>
        </w:tc>
        <w:tc>
          <w:tcPr>
            <w:tcW w:w="1776" w:type="pct"/>
            <w:shd w:val="clear" w:color="auto" w:fill="auto"/>
          </w:tcPr>
          <w:p w:rsidR="00915F97" w:rsidRDefault="00915F97" w:rsidP="00333AB2">
            <w:pPr>
              <w:rPr>
                <w:sz w:val="16"/>
                <w:szCs w:val="16"/>
              </w:rPr>
            </w:pPr>
            <w:r>
              <w:rPr>
                <w:sz w:val="16"/>
                <w:szCs w:val="16"/>
              </w:rPr>
              <w:t>Approved</w:t>
            </w:r>
          </w:p>
        </w:tc>
      </w:tr>
      <w:tr w:rsidR="00915F97" w:rsidRPr="009C5823" w:rsidTr="00303814">
        <w:trPr>
          <w:trHeight w:val="221"/>
          <w:jc w:val="center"/>
        </w:trPr>
        <w:tc>
          <w:tcPr>
            <w:tcW w:w="1512" w:type="pct"/>
            <w:shd w:val="clear" w:color="auto" w:fill="auto"/>
            <w:vAlign w:val="center"/>
          </w:tcPr>
          <w:p w:rsidR="00915F97" w:rsidRPr="005C0063" w:rsidRDefault="00915F97" w:rsidP="00333AB2">
            <w:pPr>
              <w:spacing w:before="40" w:after="40"/>
              <w:rPr>
                <w:sz w:val="16"/>
                <w:szCs w:val="16"/>
              </w:rPr>
            </w:pPr>
            <w:r>
              <w:rPr>
                <w:sz w:val="16"/>
                <w:szCs w:val="16"/>
              </w:rPr>
              <w:t xml:space="preserve">Ian </w:t>
            </w:r>
            <w:r w:rsidR="00802151">
              <w:rPr>
                <w:sz w:val="16"/>
                <w:szCs w:val="16"/>
              </w:rPr>
              <w:t>Luney</w:t>
            </w:r>
          </w:p>
        </w:tc>
        <w:tc>
          <w:tcPr>
            <w:tcW w:w="1712" w:type="pct"/>
            <w:shd w:val="clear" w:color="auto" w:fill="auto"/>
            <w:vAlign w:val="center"/>
          </w:tcPr>
          <w:p w:rsidR="00915F97" w:rsidRPr="005C0063" w:rsidRDefault="00915F97" w:rsidP="00333AB2">
            <w:pPr>
              <w:spacing w:before="40" w:after="40"/>
              <w:rPr>
                <w:sz w:val="16"/>
                <w:szCs w:val="16"/>
              </w:rPr>
            </w:pPr>
            <w:r>
              <w:rPr>
                <w:sz w:val="16"/>
                <w:szCs w:val="16"/>
              </w:rPr>
              <w:t>Generator Member</w:t>
            </w:r>
          </w:p>
        </w:tc>
        <w:tc>
          <w:tcPr>
            <w:tcW w:w="1776" w:type="pct"/>
            <w:shd w:val="clear" w:color="auto" w:fill="auto"/>
          </w:tcPr>
          <w:p w:rsidR="00915F97" w:rsidRPr="009C5823" w:rsidRDefault="00915F97" w:rsidP="00333AB2">
            <w:pPr>
              <w:rPr>
                <w:sz w:val="16"/>
                <w:szCs w:val="16"/>
              </w:rPr>
            </w:pPr>
            <w:r>
              <w:rPr>
                <w:sz w:val="16"/>
                <w:szCs w:val="16"/>
              </w:rPr>
              <w:t>Approved</w:t>
            </w:r>
          </w:p>
        </w:tc>
      </w:tr>
    </w:tbl>
    <w:p w:rsidR="00C40867" w:rsidRPr="00C40867" w:rsidRDefault="00F27DFB" w:rsidP="00C40867">
      <w:pPr>
        <w:pStyle w:val="Heading2"/>
        <w:numPr>
          <w:ilvl w:val="0"/>
          <w:numId w:val="6"/>
        </w:numPr>
        <w:ind w:left="426" w:hanging="425"/>
        <w:rPr>
          <w:b/>
          <w:bCs/>
          <w:smallCaps/>
          <w:color w:val="1F497D"/>
          <w:spacing w:val="5"/>
          <w:u w:val="single"/>
        </w:rPr>
      </w:pPr>
      <w:bookmarkStart w:id="8" w:name="_Toc342564123"/>
      <w:r w:rsidRPr="00F23B49">
        <w:rPr>
          <w:rStyle w:val="IntenseReference"/>
          <w:color w:val="1F497D"/>
        </w:rPr>
        <w:t>Mod_</w:t>
      </w:r>
      <w:r>
        <w:rPr>
          <w:rStyle w:val="IntenseReference"/>
          <w:color w:val="1F497D"/>
        </w:rPr>
        <w:t>17</w:t>
      </w:r>
      <w:r w:rsidRPr="00F23B49">
        <w:rPr>
          <w:rStyle w:val="IntenseReference"/>
          <w:color w:val="1F497D"/>
        </w:rPr>
        <w:t xml:space="preserve">_12 </w:t>
      </w:r>
      <w:r>
        <w:rPr>
          <w:rStyle w:val="IntenseReference"/>
          <w:color w:val="1F497D"/>
        </w:rPr>
        <w:t>Report on offered capacity in implicit auctions</w:t>
      </w:r>
      <w:bookmarkEnd w:id="8"/>
    </w:p>
    <w:p w:rsidR="00C40867" w:rsidRPr="00E91131" w:rsidRDefault="00C40867" w:rsidP="00C40867">
      <w:pPr>
        <w:rPr>
          <w:lang w:val="en-IE"/>
        </w:rPr>
      </w:pPr>
      <w:r>
        <w:t>MO Member presented slides</w:t>
      </w:r>
      <w:r w:rsidR="005C6466">
        <w:t xml:space="preserve">. MO Member advised that Option 1 is the </w:t>
      </w:r>
      <w:r>
        <w:t>most efficient in terms of</w:t>
      </w:r>
      <w:r w:rsidR="005C6466">
        <w:t xml:space="preserve"> publishing as it utilises</w:t>
      </w:r>
      <w:r>
        <w:t xml:space="preserve"> existing system architecture from </w:t>
      </w:r>
      <w:r w:rsidR="005C6466">
        <w:t>the CMS</w:t>
      </w:r>
      <w:r w:rsidR="00E91131">
        <w:t>. MO Member further advised that O</w:t>
      </w:r>
      <w:r w:rsidR="005C6466">
        <w:t>ption 1 publishes the report</w:t>
      </w:r>
      <w:r>
        <w:t xml:space="preserve"> on </w:t>
      </w:r>
      <w:r w:rsidR="00E91131">
        <w:t xml:space="preserve">both </w:t>
      </w:r>
      <w:r w:rsidR="005C6466">
        <w:t>the MPI and website, whereas O</w:t>
      </w:r>
      <w:r>
        <w:t xml:space="preserve">ption 2 </w:t>
      </w:r>
      <w:r w:rsidR="005C6466">
        <w:t>publishes on</w:t>
      </w:r>
      <w:r>
        <w:t xml:space="preserve"> </w:t>
      </w:r>
      <w:r w:rsidR="00E91131">
        <w:t xml:space="preserve">the </w:t>
      </w:r>
      <w:r>
        <w:t>website only.</w:t>
      </w:r>
      <w:r w:rsidR="006C4F11">
        <w:t xml:space="preserve"> </w:t>
      </w:r>
      <w:r w:rsidR="005C6466">
        <w:t xml:space="preserve">MO Member advised that </w:t>
      </w:r>
      <w:r w:rsidR="00FC3EAB">
        <w:t>if approved</w:t>
      </w:r>
      <w:r w:rsidR="00111A83">
        <w:t xml:space="preserve"> soon</w:t>
      </w:r>
      <w:r w:rsidR="00FC3EAB">
        <w:t xml:space="preserve">, </w:t>
      </w:r>
      <w:r w:rsidR="00111A83">
        <w:t>the vendor has indicated that</w:t>
      </w:r>
      <w:r w:rsidR="00FC3EAB">
        <w:t xml:space="preserve"> the proposal could be </w:t>
      </w:r>
      <w:r w:rsidR="005C6466">
        <w:t xml:space="preserve">included </w:t>
      </w:r>
      <w:r w:rsidR="00FC3EAB">
        <w:t>in</w:t>
      </w:r>
      <w:r w:rsidR="006C4F11">
        <w:t xml:space="preserve"> </w:t>
      </w:r>
      <w:r w:rsidR="005C6466">
        <w:t xml:space="preserve">the </w:t>
      </w:r>
      <w:r w:rsidR="00111A83">
        <w:t xml:space="preserve">April ’13 </w:t>
      </w:r>
      <w:r w:rsidR="00E91131">
        <w:t>CMS R</w:t>
      </w:r>
      <w:r w:rsidR="006C4F11">
        <w:t>elease.</w:t>
      </w:r>
      <w:r w:rsidR="00E91131">
        <w:t xml:space="preserve"> The cost incurred for Option 1 if implemented would be </w:t>
      </w:r>
      <w:r w:rsidR="008C4E68" w:rsidRPr="00E91131">
        <w:t>€32,560 + testing</w:t>
      </w:r>
      <w:r w:rsidR="00E91131">
        <w:t>.</w:t>
      </w:r>
    </w:p>
    <w:p w:rsidR="00B9668C" w:rsidRDefault="00E91131" w:rsidP="00C40867">
      <w:r>
        <w:t>Observer raised a query regarding the compliance of O</w:t>
      </w:r>
      <w:r w:rsidR="00380396">
        <w:t>ption</w:t>
      </w:r>
      <w:r>
        <w:t xml:space="preserve"> 1. </w:t>
      </w:r>
      <w:r w:rsidR="00111A83">
        <w:t xml:space="preserve">TSO </w:t>
      </w:r>
      <w:r>
        <w:t xml:space="preserve">Member advised that the </w:t>
      </w:r>
      <w:r w:rsidR="00380396">
        <w:t xml:space="preserve">only likely </w:t>
      </w:r>
      <w:r>
        <w:t xml:space="preserve">issue </w:t>
      </w:r>
      <w:r w:rsidR="00B9668C">
        <w:t>which</w:t>
      </w:r>
      <w:r>
        <w:t xml:space="preserve"> could arise in this </w:t>
      </w:r>
      <w:r w:rsidR="00433DC4">
        <w:t>respect</w:t>
      </w:r>
      <w:r>
        <w:t xml:space="preserve"> would be the time frame</w:t>
      </w:r>
      <w:r w:rsidR="00380396">
        <w:t xml:space="preserve"> </w:t>
      </w:r>
      <w:r>
        <w:t>between EA</w:t>
      </w:r>
      <w:r w:rsidR="00380396">
        <w:t>1 a</w:t>
      </w:r>
      <w:r>
        <w:t xml:space="preserve">nd EA2. </w:t>
      </w:r>
      <w:r w:rsidR="00B9668C">
        <w:t>MO Member advised that the MO have 90 min</w:t>
      </w:r>
      <w:r w:rsidR="009C7BFE">
        <w:t>ute</w:t>
      </w:r>
      <w:r w:rsidR="00B9668C">
        <w:t>s after GC of EA</w:t>
      </w:r>
      <w:r w:rsidR="00380396">
        <w:t>1 to deliver the schedule</w:t>
      </w:r>
      <w:r w:rsidR="00111A83">
        <w:t xml:space="preserve"> and that the publication</w:t>
      </w:r>
      <w:r w:rsidR="00D42711">
        <w:t xml:space="preserve"> timing</w:t>
      </w:r>
      <w:r w:rsidR="00111A83">
        <w:t xml:space="preserve"> of the required report is the same as the SMP publication </w:t>
      </w:r>
    </w:p>
    <w:p w:rsidR="00380396" w:rsidRPr="00C40867" w:rsidRDefault="00B9668C" w:rsidP="00B9668C">
      <w:r>
        <w:t>Chair expressed the view that O</w:t>
      </w:r>
      <w:r w:rsidR="00380396">
        <w:t xml:space="preserve">ption 1 is more efficient </w:t>
      </w:r>
      <w:r>
        <w:t xml:space="preserve">and </w:t>
      </w:r>
      <w:r w:rsidR="00380396">
        <w:t>robust</w:t>
      </w:r>
      <w:r>
        <w:t xml:space="preserve"> than Option 2</w:t>
      </w:r>
      <w:r w:rsidR="00380396">
        <w:t xml:space="preserve">. </w:t>
      </w:r>
      <w:r>
        <w:t xml:space="preserve">Generator Alternate drew attention to action placed on TSO at Meeting 44 sought clarification as to whether Option 1 is compliant. </w:t>
      </w:r>
      <w:r w:rsidRPr="00433DC4">
        <w:t xml:space="preserve">MO Member advised that both options </w:t>
      </w:r>
      <w:r w:rsidR="00111A83">
        <w:t>deliver what was specified in the modification</w:t>
      </w:r>
      <w:r w:rsidRPr="00433DC4">
        <w:t>.</w:t>
      </w:r>
      <w:r w:rsidR="00234249">
        <w:t xml:space="preserve"> The Committee were in agreement that Option 1 should be progressed.</w:t>
      </w:r>
      <w:r w:rsidR="00F902D7">
        <w:t xml:space="preserve"> Generator </w:t>
      </w:r>
      <w:r w:rsidR="00F254E0">
        <w:t xml:space="preserve">Alternate </w:t>
      </w:r>
      <w:r w:rsidR="00F902D7">
        <w:t xml:space="preserve">rejected the proposal based on cost and the need for the change.  </w:t>
      </w:r>
    </w:p>
    <w:p w:rsidR="00F27DFB" w:rsidRPr="00F23B49" w:rsidRDefault="00F27DFB" w:rsidP="00F27DFB">
      <w:pPr>
        <w:pStyle w:val="IntenseQuote"/>
      </w:pPr>
      <w:r w:rsidRPr="00F23B49">
        <w:t xml:space="preserve">Actions </w:t>
      </w:r>
    </w:p>
    <w:p w:rsidR="004B410D" w:rsidRDefault="00172F7B" w:rsidP="00B2254B">
      <w:pPr>
        <w:pStyle w:val="Bullet1"/>
        <w:numPr>
          <w:ilvl w:val="0"/>
          <w:numId w:val="9"/>
        </w:numPr>
      </w:pPr>
      <w:r>
        <w:t>N/A</w:t>
      </w:r>
    </w:p>
    <w:p w:rsidR="00F27DFB" w:rsidRPr="00F23B49" w:rsidRDefault="00F27DFB" w:rsidP="00303814">
      <w:pPr>
        <w:pStyle w:val="IntenseQuote"/>
      </w:pPr>
      <w:r w:rsidRPr="00F23B49">
        <w:t>Decision</w:t>
      </w:r>
    </w:p>
    <w:p w:rsidR="00380396" w:rsidRPr="009C253F" w:rsidRDefault="00380396" w:rsidP="00303814">
      <w:pPr>
        <w:pStyle w:val="Bullet1"/>
        <w:numPr>
          <w:ilvl w:val="0"/>
          <w:numId w:val="5"/>
        </w:numPr>
      </w:pPr>
      <w:r w:rsidRPr="009C253F">
        <w:t xml:space="preserve">Recommend for approval </w:t>
      </w:r>
      <w:r w:rsidR="00322214">
        <w:t>(subject to legal drafting and proceeding with Option 1)</w:t>
      </w: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050"/>
        <w:gridCol w:w="2126"/>
      </w:tblGrid>
      <w:tr w:rsidR="00303814" w:rsidRPr="00534EC2" w:rsidTr="00333AB2">
        <w:trPr>
          <w:jc w:val="center"/>
        </w:trPr>
        <w:tc>
          <w:tcPr>
            <w:tcW w:w="5000" w:type="pct"/>
            <w:gridSpan w:val="3"/>
            <w:shd w:val="clear" w:color="auto" w:fill="548DD4"/>
          </w:tcPr>
          <w:p w:rsidR="00303814" w:rsidRPr="00534EC2" w:rsidRDefault="00303814" w:rsidP="00333AB2">
            <w:pPr>
              <w:spacing w:before="40" w:after="40"/>
              <w:jc w:val="center"/>
              <w:rPr>
                <w:b/>
                <w:color w:val="FFFFFF"/>
                <w:sz w:val="16"/>
                <w:szCs w:val="16"/>
                <w:highlight w:val="yellow"/>
              </w:rPr>
            </w:pPr>
            <w:r>
              <w:rPr>
                <w:b/>
                <w:color w:val="FFFFFF"/>
              </w:rPr>
              <w:t>Recommended for Approval by Majority Vote (subject to legal drafting)</w:t>
            </w:r>
          </w:p>
        </w:tc>
      </w:tr>
      <w:tr w:rsidR="00303814" w:rsidTr="00333AB2">
        <w:trPr>
          <w:jc w:val="center"/>
        </w:trPr>
        <w:tc>
          <w:tcPr>
            <w:tcW w:w="1512" w:type="pct"/>
            <w:shd w:val="clear" w:color="auto" w:fill="auto"/>
            <w:vAlign w:val="center"/>
          </w:tcPr>
          <w:p w:rsidR="00303814" w:rsidRDefault="00303814" w:rsidP="00333AB2">
            <w:pPr>
              <w:spacing w:before="40" w:after="40"/>
              <w:rPr>
                <w:sz w:val="16"/>
                <w:szCs w:val="16"/>
              </w:rPr>
            </w:pPr>
            <w:r>
              <w:rPr>
                <w:sz w:val="16"/>
                <w:szCs w:val="16"/>
              </w:rPr>
              <w:t>Patrick Liddy</w:t>
            </w:r>
          </w:p>
        </w:tc>
        <w:tc>
          <w:tcPr>
            <w:tcW w:w="1712" w:type="pct"/>
            <w:shd w:val="clear" w:color="auto" w:fill="auto"/>
            <w:vAlign w:val="center"/>
          </w:tcPr>
          <w:p w:rsidR="00303814" w:rsidRDefault="00303814" w:rsidP="00333AB2">
            <w:pPr>
              <w:spacing w:before="40" w:after="40"/>
              <w:rPr>
                <w:sz w:val="16"/>
                <w:szCs w:val="16"/>
              </w:rPr>
            </w:pPr>
            <w:r>
              <w:rPr>
                <w:sz w:val="16"/>
                <w:szCs w:val="16"/>
              </w:rPr>
              <w:t>DSU Member</w:t>
            </w:r>
          </w:p>
        </w:tc>
        <w:tc>
          <w:tcPr>
            <w:tcW w:w="1776" w:type="pct"/>
            <w:shd w:val="clear" w:color="auto" w:fill="auto"/>
          </w:tcPr>
          <w:p w:rsidR="00303814" w:rsidRDefault="00303814" w:rsidP="00333AB2">
            <w:pPr>
              <w:rPr>
                <w:sz w:val="16"/>
                <w:szCs w:val="16"/>
              </w:rPr>
            </w:pPr>
            <w:r>
              <w:rPr>
                <w:sz w:val="16"/>
                <w:szCs w:val="16"/>
              </w:rPr>
              <w:t>Approved</w:t>
            </w:r>
          </w:p>
        </w:tc>
      </w:tr>
      <w:tr w:rsidR="00303814" w:rsidTr="00333AB2">
        <w:trPr>
          <w:jc w:val="center"/>
        </w:trPr>
        <w:tc>
          <w:tcPr>
            <w:tcW w:w="1512" w:type="pct"/>
            <w:shd w:val="clear" w:color="auto" w:fill="auto"/>
            <w:vAlign w:val="center"/>
          </w:tcPr>
          <w:p w:rsidR="00303814" w:rsidRDefault="00303814" w:rsidP="00333AB2">
            <w:pPr>
              <w:spacing w:before="40" w:after="40"/>
              <w:rPr>
                <w:sz w:val="16"/>
                <w:szCs w:val="16"/>
              </w:rPr>
            </w:pPr>
            <w:r>
              <w:rPr>
                <w:sz w:val="16"/>
                <w:szCs w:val="16"/>
              </w:rPr>
              <w:lastRenderedPageBreak/>
              <w:t>Iain Wright-Chair</w:t>
            </w:r>
          </w:p>
        </w:tc>
        <w:tc>
          <w:tcPr>
            <w:tcW w:w="1712" w:type="pct"/>
            <w:shd w:val="clear" w:color="auto" w:fill="auto"/>
            <w:vAlign w:val="center"/>
          </w:tcPr>
          <w:p w:rsidR="00303814" w:rsidRDefault="00303814" w:rsidP="00333AB2">
            <w:pPr>
              <w:spacing w:before="40" w:after="40"/>
              <w:rPr>
                <w:sz w:val="16"/>
                <w:szCs w:val="16"/>
              </w:rPr>
            </w:pPr>
            <w:r>
              <w:rPr>
                <w:sz w:val="16"/>
                <w:szCs w:val="16"/>
              </w:rPr>
              <w:t>Supplier Member</w:t>
            </w:r>
          </w:p>
        </w:tc>
        <w:tc>
          <w:tcPr>
            <w:tcW w:w="1776" w:type="pct"/>
            <w:shd w:val="clear" w:color="auto" w:fill="auto"/>
          </w:tcPr>
          <w:p w:rsidR="00303814" w:rsidRDefault="00303814" w:rsidP="00333AB2">
            <w:pPr>
              <w:rPr>
                <w:sz w:val="16"/>
                <w:szCs w:val="16"/>
              </w:rPr>
            </w:pPr>
            <w:r>
              <w:rPr>
                <w:sz w:val="16"/>
                <w:szCs w:val="16"/>
              </w:rPr>
              <w:t>Approved</w:t>
            </w:r>
          </w:p>
        </w:tc>
      </w:tr>
      <w:tr w:rsidR="00303814" w:rsidTr="00333AB2">
        <w:trPr>
          <w:jc w:val="center"/>
        </w:trPr>
        <w:tc>
          <w:tcPr>
            <w:tcW w:w="1512" w:type="pct"/>
            <w:shd w:val="clear" w:color="auto" w:fill="auto"/>
            <w:vAlign w:val="center"/>
          </w:tcPr>
          <w:p w:rsidR="00303814" w:rsidRDefault="00303814" w:rsidP="00333AB2">
            <w:pPr>
              <w:spacing w:before="40" w:after="40"/>
              <w:rPr>
                <w:sz w:val="16"/>
                <w:szCs w:val="16"/>
              </w:rPr>
            </w:pPr>
            <w:r>
              <w:rPr>
                <w:sz w:val="16"/>
                <w:szCs w:val="16"/>
              </w:rPr>
              <w:t>William Carr</w:t>
            </w:r>
          </w:p>
        </w:tc>
        <w:tc>
          <w:tcPr>
            <w:tcW w:w="1712" w:type="pct"/>
            <w:shd w:val="clear" w:color="auto" w:fill="auto"/>
            <w:vAlign w:val="center"/>
          </w:tcPr>
          <w:p w:rsidR="00303814" w:rsidRDefault="00303814" w:rsidP="00333AB2">
            <w:pPr>
              <w:spacing w:before="40" w:after="40"/>
              <w:rPr>
                <w:sz w:val="16"/>
                <w:szCs w:val="16"/>
              </w:rPr>
            </w:pPr>
            <w:r>
              <w:rPr>
                <w:sz w:val="16"/>
                <w:szCs w:val="16"/>
              </w:rPr>
              <w:t>Supplier Member</w:t>
            </w:r>
          </w:p>
        </w:tc>
        <w:tc>
          <w:tcPr>
            <w:tcW w:w="1776" w:type="pct"/>
            <w:shd w:val="clear" w:color="auto" w:fill="auto"/>
          </w:tcPr>
          <w:p w:rsidR="00303814" w:rsidRDefault="00303814" w:rsidP="00333AB2">
            <w:pPr>
              <w:rPr>
                <w:sz w:val="16"/>
                <w:szCs w:val="16"/>
              </w:rPr>
            </w:pPr>
            <w:r>
              <w:rPr>
                <w:sz w:val="16"/>
                <w:szCs w:val="16"/>
              </w:rPr>
              <w:t>Approved</w:t>
            </w:r>
          </w:p>
        </w:tc>
      </w:tr>
      <w:tr w:rsidR="00303814" w:rsidRPr="00F92844" w:rsidTr="00333AB2">
        <w:trPr>
          <w:jc w:val="center"/>
        </w:trPr>
        <w:tc>
          <w:tcPr>
            <w:tcW w:w="1512" w:type="pct"/>
            <w:shd w:val="clear" w:color="auto" w:fill="auto"/>
            <w:vAlign w:val="center"/>
          </w:tcPr>
          <w:p w:rsidR="00303814" w:rsidRDefault="00303814" w:rsidP="00333AB2">
            <w:pPr>
              <w:spacing w:before="40" w:after="40"/>
              <w:rPr>
                <w:sz w:val="16"/>
                <w:szCs w:val="16"/>
              </w:rPr>
            </w:pPr>
            <w:r>
              <w:rPr>
                <w:sz w:val="16"/>
                <w:szCs w:val="16"/>
              </w:rPr>
              <w:t>William Steele</w:t>
            </w:r>
          </w:p>
        </w:tc>
        <w:tc>
          <w:tcPr>
            <w:tcW w:w="1712" w:type="pct"/>
            <w:shd w:val="clear" w:color="auto" w:fill="auto"/>
            <w:vAlign w:val="center"/>
          </w:tcPr>
          <w:p w:rsidR="00303814" w:rsidRPr="005C0063" w:rsidRDefault="00303814" w:rsidP="00333AB2">
            <w:pPr>
              <w:spacing w:before="40" w:after="40"/>
              <w:rPr>
                <w:sz w:val="16"/>
                <w:szCs w:val="16"/>
              </w:rPr>
            </w:pPr>
            <w:r>
              <w:rPr>
                <w:sz w:val="16"/>
                <w:szCs w:val="16"/>
              </w:rPr>
              <w:t>Supplier Member</w:t>
            </w:r>
          </w:p>
        </w:tc>
        <w:tc>
          <w:tcPr>
            <w:tcW w:w="1776" w:type="pct"/>
            <w:shd w:val="clear" w:color="auto" w:fill="auto"/>
          </w:tcPr>
          <w:p w:rsidR="00303814" w:rsidRPr="00F92844" w:rsidRDefault="00303814" w:rsidP="00333AB2">
            <w:pPr>
              <w:rPr>
                <w:sz w:val="16"/>
                <w:szCs w:val="16"/>
              </w:rPr>
            </w:pPr>
            <w:r>
              <w:rPr>
                <w:sz w:val="16"/>
                <w:szCs w:val="16"/>
              </w:rPr>
              <w:t>Approved</w:t>
            </w:r>
          </w:p>
        </w:tc>
      </w:tr>
      <w:tr w:rsidR="00303814" w:rsidTr="00333AB2">
        <w:trPr>
          <w:jc w:val="center"/>
        </w:trPr>
        <w:tc>
          <w:tcPr>
            <w:tcW w:w="1512" w:type="pct"/>
            <w:shd w:val="clear" w:color="auto" w:fill="auto"/>
            <w:vAlign w:val="center"/>
          </w:tcPr>
          <w:p w:rsidR="00303814" w:rsidRDefault="00303814" w:rsidP="00333AB2">
            <w:pPr>
              <w:spacing w:before="40" w:after="40"/>
              <w:rPr>
                <w:sz w:val="16"/>
                <w:szCs w:val="16"/>
              </w:rPr>
            </w:pPr>
            <w:r>
              <w:rPr>
                <w:sz w:val="16"/>
                <w:szCs w:val="16"/>
              </w:rPr>
              <w:t>Gill Bradley</w:t>
            </w:r>
          </w:p>
        </w:tc>
        <w:tc>
          <w:tcPr>
            <w:tcW w:w="1712" w:type="pct"/>
            <w:shd w:val="clear" w:color="auto" w:fill="auto"/>
            <w:vAlign w:val="center"/>
          </w:tcPr>
          <w:p w:rsidR="00303814" w:rsidRDefault="00303814" w:rsidP="00ED1472">
            <w:pPr>
              <w:spacing w:before="40" w:after="40"/>
              <w:rPr>
                <w:sz w:val="16"/>
                <w:szCs w:val="16"/>
              </w:rPr>
            </w:pPr>
            <w:r>
              <w:rPr>
                <w:sz w:val="16"/>
                <w:szCs w:val="16"/>
              </w:rPr>
              <w:t xml:space="preserve">Generator </w:t>
            </w:r>
            <w:r w:rsidR="00ED1472">
              <w:rPr>
                <w:sz w:val="16"/>
                <w:szCs w:val="16"/>
              </w:rPr>
              <w:t>Alternate</w:t>
            </w:r>
          </w:p>
        </w:tc>
        <w:tc>
          <w:tcPr>
            <w:tcW w:w="1776" w:type="pct"/>
            <w:shd w:val="clear" w:color="auto" w:fill="auto"/>
          </w:tcPr>
          <w:p w:rsidR="00303814" w:rsidRDefault="00F902D7" w:rsidP="00333AB2">
            <w:pPr>
              <w:rPr>
                <w:sz w:val="16"/>
                <w:szCs w:val="16"/>
              </w:rPr>
            </w:pPr>
            <w:r>
              <w:rPr>
                <w:sz w:val="16"/>
                <w:szCs w:val="16"/>
              </w:rPr>
              <w:t>Reject</w:t>
            </w:r>
          </w:p>
        </w:tc>
      </w:tr>
      <w:tr w:rsidR="00303814" w:rsidRPr="009C5823" w:rsidTr="00333AB2">
        <w:trPr>
          <w:jc w:val="center"/>
        </w:trPr>
        <w:tc>
          <w:tcPr>
            <w:tcW w:w="1512" w:type="pct"/>
            <w:shd w:val="clear" w:color="auto" w:fill="auto"/>
            <w:vAlign w:val="center"/>
          </w:tcPr>
          <w:p w:rsidR="00303814" w:rsidRPr="005C0063" w:rsidRDefault="00303814" w:rsidP="00333AB2">
            <w:pPr>
              <w:spacing w:before="40" w:after="40"/>
              <w:rPr>
                <w:sz w:val="16"/>
                <w:szCs w:val="16"/>
              </w:rPr>
            </w:pPr>
            <w:r>
              <w:rPr>
                <w:sz w:val="16"/>
                <w:szCs w:val="16"/>
              </w:rPr>
              <w:t>Ian Luney</w:t>
            </w:r>
          </w:p>
        </w:tc>
        <w:tc>
          <w:tcPr>
            <w:tcW w:w="1712" w:type="pct"/>
            <w:shd w:val="clear" w:color="auto" w:fill="auto"/>
            <w:vAlign w:val="center"/>
          </w:tcPr>
          <w:p w:rsidR="00303814" w:rsidRPr="005C0063" w:rsidRDefault="00303814" w:rsidP="00333AB2">
            <w:pPr>
              <w:spacing w:before="40" w:after="40"/>
              <w:rPr>
                <w:sz w:val="16"/>
                <w:szCs w:val="16"/>
              </w:rPr>
            </w:pPr>
            <w:r>
              <w:rPr>
                <w:sz w:val="16"/>
                <w:szCs w:val="16"/>
              </w:rPr>
              <w:t>Generator Member</w:t>
            </w:r>
          </w:p>
        </w:tc>
        <w:tc>
          <w:tcPr>
            <w:tcW w:w="1776" w:type="pct"/>
            <w:shd w:val="clear" w:color="auto" w:fill="auto"/>
          </w:tcPr>
          <w:p w:rsidR="00303814" w:rsidRPr="009C5823" w:rsidRDefault="00303814" w:rsidP="00333AB2">
            <w:pPr>
              <w:rPr>
                <w:sz w:val="16"/>
                <w:szCs w:val="16"/>
              </w:rPr>
            </w:pPr>
            <w:r>
              <w:rPr>
                <w:sz w:val="16"/>
                <w:szCs w:val="16"/>
              </w:rPr>
              <w:t>Approved</w:t>
            </w:r>
          </w:p>
        </w:tc>
      </w:tr>
    </w:tbl>
    <w:p w:rsidR="00126732" w:rsidRPr="00A300E2" w:rsidRDefault="00126732" w:rsidP="00A300E2">
      <w:pPr>
        <w:spacing w:before="0" w:after="0" w:line="240" w:lineRule="auto"/>
        <w:rPr>
          <w:b/>
          <w:bCs/>
          <w:caps/>
          <w:color w:val="FFFFFF"/>
          <w:spacing w:val="15"/>
          <w:sz w:val="22"/>
          <w:szCs w:val="22"/>
          <w:highlight w:val="yellow"/>
          <w:lang w:eastAsia="en-GB"/>
        </w:rPr>
      </w:pPr>
    </w:p>
    <w:p w:rsidR="00043C30" w:rsidRPr="003F78B7" w:rsidRDefault="00695153" w:rsidP="003F78B7">
      <w:pPr>
        <w:pStyle w:val="Heading2"/>
        <w:numPr>
          <w:ilvl w:val="0"/>
          <w:numId w:val="6"/>
        </w:numPr>
        <w:ind w:left="426" w:hanging="425"/>
        <w:rPr>
          <w:b/>
          <w:bCs/>
          <w:smallCaps/>
          <w:color w:val="1F497D"/>
          <w:spacing w:val="5"/>
          <w:u w:val="single"/>
        </w:rPr>
      </w:pPr>
      <w:bookmarkStart w:id="9" w:name="_Toc342564124"/>
      <w:r w:rsidRPr="003F78B7">
        <w:rPr>
          <w:rStyle w:val="IntenseReference"/>
          <w:color w:val="1F497D"/>
        </w:rPr>
        <w:t>AOB/Upcoming Events</w:t>
      </w:r>
      <w:bookmarkEnd w:id="9"/>
    </w:p>
    <w:p w:rsidR="00043C30" w:rsidRPr="003F78B7" w:rsidRDefault="00043C30" w:rsidP="00043C30">
      <w:pPr>
        <w:pStyle w:val="IntenseQuote"/>
      </w:pPr>
      <w:r w:rsidRPr="003F78B7">
        <w:t>Calendar updates</w:t>
      </w:r>
    </w:p>
    <w:p w:rsidR="00043C30" w:rsidRPr="003F78B7" w:rsidRDefault="00043C30" w:rsidP="00043C30">
      <w:pPr>
        <w:pStyle w:val="Bullet1"/>
        <w:numPr>
          <w:ilvl w:val="0"/>
          <w:numId w:val="0"/>
        </w:numPr>
        <w:jc w:val="both"/>
      </w:pPr>
      <w:r w:rsidRPr="003F78B7">
        <w:t>Modifications Committee Meeting 4</w:t>
      </w:r>
      <w:r w:rsidR="003F78B7" w:rsidRPr="003F78B7">
        <w:t>6</w:t>
      </w:r>
      <w:r w:rsidRPr="003F78B7">
        <w:t xml:space="preserve"> will take place on 27</w:t>
      </w:r>
      <w:r w:rsidRPr="003F78B7">
        <w:rPr>
          <w:vertAlign w:val="superscript"/>
        </w:rPr>
        <w:t>th</w:t>
      </w:r>
      <w:r w:rsidRPr="003F78B7">
        <w:t xml:space="preserve"> November in </w:t>
      </w:r>
      <w:r w:rsidR="00CF7AE5">
        <w:t>Dublin</w:t>
      </w:r>
      <w:r w:rsidRPr="003F78B7">
        <w:t xml:space="preserve"> (13</w:t>
      </w:r>
      <w:r w:rsidRPr="003F78B7">
        <w:rPr>
          <w:vertAlign w:val="superscript"/>
        </w:rPr>
        <w:t>th</w:t>
      </w:r>
      <w:r w:rsidRPr="003F78B7">
        <w:t xml:space="preserve"> </w:t>
      </w:r>
      <w:r w:rsidRPr="003F78B7">
        <w:br/>
        <w:t xml:space="preserve">November is the cut-off date for Modification Proposal submission). The </w:t>
      </w:r>
      <w:r w:rsidR="003F78B7" w:rsidRPr="003F78B7">
        <w:t>third</w:t>
      </w:r>
      <w:r w:rsidRPr="003F78B7">
        <w:t xml:space="preserve"> </w:t>
      </w:r>
      <w:r w:rsidR="00F63BCB">
        <w:t xml:space="preserve">Definition of Special Units </w:t>
      </w:r>
      <w:r w:rsidRPr="003F78B7">
        <w:t xml:space="preserve">Working Group to discuss the CAES options will take place on </w:t>
      </w:r>
      <w:r w:rsidR="003F78B7" w:rsidRPr="003F78B7">
        <w:t>11</w:t>
      </w:r>
      <w:r w:rsidR="003F78B7" w:rsidRPr="003F78B7">
        <w:rPr>
          <w:vertAlign w:val="superscript"/>
        </w:rPr>
        <w:t>th</w:t>
      </w:r>
      <w:r w:rsidR="003F78B7" w:rsidRPr="003F78B7">
        <w:t xml:space="preserve"> December</w:t>
      </w:r>
      <w:r w:rsidRPr="003F78B7">
        <w:t xml:space="preserve"> in </w:t>
      </w:r>
      <w:r w:rsidR="003F78B7" w:rsidRPr="003F78B7">
        <w:t>Belfast</w:t>
      </w:r>
      <w:r w:rsidRPr="003F78B7">
        <w:t>.</w:t>
      </w:r>
    </w:p>
    <w:p w:rsidR="00B37C09" w:rsidRPr="003F78B7" w:rsidRDefault="00B37C09" w:rsidP="003F78B7">
      <w:pPr>
        <w:pStyle w:val="Bullet1"/>
        <w:numPr>
          <w:ilvl w:val="0"/>
          <w:numId w:val="0"/>
        </w:numPr>
        <w:jc w:val="both"/>
        <w:rPr>
          <w:highlight w:val="yellow"/>
        </w:rPr>
      </w:pPr>
    </w:p>
    <w:sectPr w:rsidR="00B37C09" w:rsidRPr="003F78B7" w:rsidSect="00DD2B54">
      <w:headerReference w:type="default" r:id="rId21"/>
      <w:footerReference w:type="default" r:id="rId22"/>
      <w:pgSz w:w="11906" w:h="16838"/>
      <w:pgMar w:top="634" w:right="1286" w:bottom="547" w:left="108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894" w:rsidRDefault="00463894">
      <w:r>
        <w:separator/>
      </w:r>
    </w:p>
  </w:endnote>
  <w:endnote w:type="continuationSeparator" w:id="0">
    <w:p w:rsidR="00463894" w:rsidRDefault="0046389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old">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A79" w:rsidRPr="0019258D" w:rsidRDefault="00EE6A79" w:rsidP="0019258D">
    <w:pPr>
      <w:pStyle w:val="Footer"/>
      <w:spacing w:before="0" w:after="0"/>
      <w:rPr>
        <w:sz w:val="12"/>
        <w:szCs w:val="12"/>
      </w:rPr>
    </w:pPr>
  </w:p>
  <w:p w:rsidR="00EE6A79" w:rsidRPr="00A53010" w:rsidRDefault="00EE6A79" w:rsidP="0019258D">
    <w:pPr>
      <w:pStyle w:val="Footer"/>
      <w:framePr w:w="1597" w:wrap="around" w:vAnchor="text" w:hAnchor="page" w:x="9001" w:y="106"/>
      <w:jc w:val="right"/>
      <w:rPr>
        <w:rStyle w:val="PageNumber"/>
        <w:sz w:val="18"/>
        <w:szCs w:val="18"/>
      </w:rPr>
    </w:pPr>
    <w:r w:rsidRPr="00A53010">
      <w:rPr>
        <w:rStyle w:val="PageNumber"/>
        <w:sz w:val="18"/>
        <w:szCs w:val="18"/>
      </w:rPr>
      <w:t xml:space="preserve">Page </w:t>
    </w:r>
    <w:r w:rsidR="000E3D41" w:rsidRPr="00A53010">
      <w:rPr>
        <w:rStyle w:val="PageNumber"/>
        <w:sz w:val="18"/>
        <w:szCs w:val="18"/>
      </w:rPr>
      <w:fldChar w:fldCharType="begin"/>
    </w:r>
    <w:r w:rsidRPr="00A53010">
      <w:rPr>
        <w:rStyle w:val="PageNumber"/>
        <w:sz w:val="18"/>
        <w:szCs w:val="18"/>
      </w:rPr>
      <w:instrText xml:space="preserve">PAGE  </w:instrText>
    </w:r>
    <w:r w:rsidR="000E3D41" w:rsidRPr="00A53010">
      <w:rPr>
        <w:rStyle w:val="PageNumber"/>
        <w:sz w:val="18"/>
        <w:szCs w:val="18"/>
      </w:rPr>
      <w:fldChar w:fldCharType="separate"/>
    </w:r>
    <w:r w:rsidR="00601C1C">
      <w:rPr>
        <w:rStyle w:val="PageNumber"/>
        <w:noProof/>
        <w:sz w:val="18"/>
        <w:szCs w:val="18"/>
      </w:rPr>
      <w:t>1</w:t>
    </w:r>
    <w:r w:rsidR="000E3D41" w:rsidRPr="00A53010">
      <w:rPr>
        <w:rStyle w:val="PageNumber"/>
        <w:sz w:val="18"/>
        <w:szCs w:val="18"/>
      </w:rPr>
      <w:fldChar w:fldCharType="end"/>
    </w:r>
    <w:r w:rsidRPr="00A53010">
      <w:rPr>
        <w:rStyle w:val="PageNumber"/>
        <w:sz w:val="18"/>
        <w:szCs w:val="18"/>
      </w:rPr>
      <w:t xml:space="preserve"> of </w:t>
    </w:r>
    <w:r w:rsidR="000E3D41" w:rsidRPr="00A53010">
      <w:rPr>
        <w:rStyle w:val="PageNumber"/>
        <w:sz w:val="18"/>
        <w:szCs w:val="18"/>
      </w:rPr>
      <w:fldChar w:fldCharType="begin"/>
    </w:r>
    <w:r w:rsidRPr="00A53010">
      <w:rPr>
        <w:rStyle w:val="PageNumber"/>
        <w:sz w:val="18"/>
        <w:szCs w:val="18"/>
      </w:rPr>
      <w:instrText xml:space="preserve"> NUMPAGES </w:instrText>
    </w:r>
    <w:r w:rsidR="000E3D41" w:rsidRPr="00A53010">
      <w:rPr>
        <w:rStyle w:val="PageNumber"/>
        <w:sz w:val="18"/>
        <w:szCs w:val="18"/>
      </w:rPr>
      <w:fldChar w:fldCharType="separate"/>
    </w:r>
    <w:r w:rsidR="00601C1C">
      <w:rPr>
        <w:rStyle w:val="PageNumber"/>
        <w:noProof/>
        <w:sz w:val="18"/>
        <w:szCs w:val="18"/>
      </w:rPr>
      <w:t>11</w:t>
    </w:r>
    <w:r w:rsidR="000E3D41" w:rsidRPr="00A53010">
      <w:rPr>
        <w:rStyle w:val="PageNumber"/>
        <w:sz w:val="18"/>
        <w:szCs w:val="18"/>
      </w:rPr>
      <w:fldChar w:fldCharType="end"/>
    </w:r>
  </w:p>
  <w:p w:rsidR="00EE6A79" w:rsidRPr="00A53010" w:rsidRDefault="00EE6A79" w:rsidP="00A677C0">
    <w:pPr>
      <w:pStyle w:val="Footer"/>
      <w:pBdr>
        <w:top w:val="single" w:sz="4" w:space="1" w:color="auto"/>
      </w:pBdr>
      <w:rPr>
        <w:sz w:val="16"/>
        <w:szCs w:val="16"/>
      </w:rPr>
    </w:pPr>
    <w:r>
      <w:rPr>
        <w:noProof/>
        <w:sz w:val="16"/>
        <w:szCs w:val="16"/>
        <w:lang w:val="en-IE" w:eastAsia="en-IE"/>
      </w:rPr>
      <w:drawing>
        <wp:inline distT="0" distB="0" distL="0" distR="0">
          <wp:extent cx="577850" cy="189865"/>
          <wp:effectExtent l="19050" t="0" r="0" b="0"/>
          <wp:docPr id="2"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
                  <a:srcRect l="13335" t="26602" r="19998" b="24080"/>
                  <a:stretch>
                    <a:fillRect/>
                  </a:stretch>
                </pic:blipFill>
                <pic:spPr bwMode="auto">
                  <a:xfrm>
                    <a:off x="0" y="0"/>
                    <a:ext cx="577850" cy="189865"/>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894" w:rsidRDefault="00463894">
      <w:r>
        <w:separator/>
      </w:r>
    </w:p>
  </w:footnote>
  <w:footnote w:type="continuationSeparator" w:id="0">
    <w:p w:rsidR="00463894" w:rsidRDefault="004638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A79" w:rsidRPr="00160A78" w:rsidRDefault="00EE6A79" w:rsidP="00DD2B54">
    <w:pPr>
      <w:pBdr>
        <w:bottom w:val="single" w:sz="4" w:space="1" w:color="auto"/>
      </w:pBdr>
      <w:autoSpaceDE w:val="0"/>
      <w:autoSpaceDN w:val="0"/>
      <w:adjustRightInd w:val="0"/>
      <w:spacing w:after="0" w:line="240" w:lineRule="auto"/>
      <w:jc w:val="right"/>
      <w:rPr>
        <w:rFonts w:cs="Arial"/>
        <w:bCs/>
        <w:sz w:val="18"/>
        <w:szCs w:val="18"/>
      </w:rPr>
    </w:pPr>
    <w:r>
      <w:rPr>
        <w:rFonts w:cs="Arial"/>
        <w:bCs/>
        <w:sz w:val="18"/>
        <w:szCs w:val="18"/>
      </w:rPr>
      <w:t>Extraordinary Modifications Committee Meeting Minutes</w:t>
    </w:r>
  </w:p>
  <w:p w:rsidR="00EE6A79" w:rsidRDefault="00EE6A7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C4438"/>
    <w:multiLevelType w:val="hybridMultilevel"/>
    <w:tmpl w:val="414C802C"/>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nsid w:val="0F723C8E"/>
    <w:multiLevelType w:val="hybridMultilevel"/>
    <w:tmpl w:val="A66270AC"/>
    <w:lvl w:ilvl="0" w:tplc="9E9AE600">
      <w:start w:val="1"/>
      <w:numFmt w:val="bullet"/>
      <w:pStyle w:val="Bullet1"/>
      <w:lvlText w:val=""/>
      <w:lvlJc w:val="left"/>
      <w:pPr>
        <w:tabs>
          <w:tab w:val="num" w:pos="360"/>
        </w:tabs>
        <w:ind w:left="360" w:hanging="360"/>
      </w:pPr>
      <w:rPr>
        <w:rFonts w:ascii="Symbol" w:hAnsi="Symbol" w:hint="default"/>
      </w:rPr>
    </w:lvl>
    <w:lvl w:ilvl="1" w:tplc="104A2A6E">
      <w:start w:val="1"/>
      <w:numFmt w:val="bullet"/>
      <w:lvlText w:val="o"/>
      <w:lvlJc w:val="left"/>
      <w:pPr>
        <w:tabs>
          <w:tab w:val="num" w:pos="1080"/>
        </w:tabs>
        <w:ind w:left="1080" w:hanging="360"/>
      </w:pPr>
      <w:rPr>
        <w:rFonts w:ascii="Courier New" w:hAnsi="Courier New" w:hint="default"/>
      </w:rPr>
    </w:lvl>
    <w:lvl w:ilvl="2" w:tplc="430C9E5A">
      <w:start w:val="1"/>
      <w:numFmt w:val="bullet"/>
      <w:lvlText w:val=""/>
      <w:lvlJc w:val="left"/>
      <w:pPr>
        <w:tabs>
          <w:tab w:val="num" w:pos="1800"/>
        </w:tabs>
        <w:ind w:left="1800" w:hanging="360"/>
      </w:pPr>
      <w:rPr>
        <w:rFonts w:ascii="Wingdings" w:hAnsi="Wingdings" w:hint="default"/>
      </w:rPr>
    </w:lvl>
    <w:lvl w:ilvl="3" w:tplc="82509FFC" w:tentative="1">
      <w:start w:val="1"/>
      <w:numFmt w:val="bullet"/>
      <w:lvlText w:val=""/>
      <w:lvlJc w:val="left"/>
      <w:pPr>
        <w:tabs>
          <w:tab w:val="num" w:pos="2520"/>
        </w:tabs>
        <w:ind w:left="2520" w:hanging="360"/>
      </w:pPr>
      <w:rPr>
        <w:rFonts w:ascii="Symbol" w:hAnsi="Symbol" w:hint="default"/>
      </w:rPr>
    </w:lvl>
    <w:lvl w:ilvl="4" w:tplc="0D582E42" w:tentative="1">
      <w:start w:val="1"/>
      <w:numFmt w:val="bullet"/>
      <w:lvlText w:val="o"/>
      <w:lvlJc w:val="left"/>
      <w:pPr>
        <w:tabs>
          <w:tab w:val="num" w:pos="3240"/>
        </w:tabs>
        <w:ind w:left="3240" w:hanging="360"/>
      </w:pPr>
      <w:rPr>
        <w:rFonts w:ascii="Courier New" w:hAnsi="Courier New" w:hint="default"/>
      </w:rPr>
    </w:lvl>
    <w:lvl w:ilvl="5" w:tplc="23BE7150" w:tentative="1">
      <w:start w:val="1"/>
      <w:numFmt w:val="bullet"/>
      <w:lvlText w:val=""/>
      <w:lvlJc w:val="left"/>
      <w:pPr>
        <w:tabs>
          <w:tab w:val="num" w:pos="3960"/>
        </w:tabs>
        <w:ind w:left="3960" w:hanging="360"/>
      </w:pPr>
      <w:rPr>
        <w:rFonts w:ascii="Wingdings" w:hAnsi="Wingdings" w:hint="default"/>
      </w:rPr>
    </w:lvl>
    <w:lvl w:ilvl="6" w:tplc="90E4E470" w:tentative="1">
      <w:start w:val="1"/>
      <w:numFmt w:val="bullet"/>
      <w:lvlText w:val=""/>
      <w:lvlJc w:val="left"/>
      <w:pPr>
        <w:tabs>
          <w:tab w:val="num" w:pos="4680"/>
        </w:tabs>
        <w:ind w:left="4680" w:hanging="360"/>
      </w:pPr>
      <w:rPr>
        <w:rFonts w:ascii="Symbol" w:hAnsi="Symbol" w:hint="default"/>
      </w:rPr>
    </w:lvl>
    <w:lvl w:ilvl="7" w:tplc="6234F32C" w:tentative="1">
      <w:start w:val="1"/>
      <w:numFmt w:val="bullet"/>
      <w:lvlText w:val="o"/>
      <w:lvlJc w:val="left"/>
      <w:pPr>
        <w:tabs>
          <w:tab w:val="num" w:pos="5400"/>
        </w:tabs>
        <w:ind w:left="5400" w:hanging="360"/>
      </w:pPr>
      <w:rPr>
        <w:rFonts w:ascii="Courier New" w:hAnsi="Courier New" w:hint="default"/>
      </w:rPr>
    </w:lvl>
    <w:lvl w:ilvl="8" w:tplc="811C884A" w:tentative="1">
      <w:start w:val="1"/>
      <w:numFmt w:val="bullet"/>
      <w:lvlText w:val=""/>
      <w:lvlJc w:val="left"/>
      <w:pPr>
        <w:tabs>
          <w:tab w:val="num" w:pos="6120"/>
        </w:tabs>
        <w:ind w:left="6120" w:hanging="360"/>
      </w:pPr>
      <w:rPr>
        <w:rFonts w:ascii="Wingdings" w:hAnsi="Wingdings" w:hint="default"/>
      </w:rPr>
    </w:lvl>
  </w:abstractNum>
  <w:abstractNum w:abstractNumId="2">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3">
    <w:nsid w:val="3A522A2F"/>
    <w:multiLevelType w:val="hybridMultilevel"/>
    <w:tmpl w:val="0C2E82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E256007"/>
    <w:multiLevelType w:val="hybridMultilevel"/>
    <w:tmpl w:val="87A65614"/>
    <w:lvl w:ilvl="0" w:tplc="1809000B">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5">
    <w:nsid w:val="445362E0"/>
    <w:multiLevelType w:val="hybridMultilevel"/>
    <w:tmpl w:val="D9ECBC70"/>
    <w:lvl w:ilvl="0" w:tplc="B7361922">
      <w:start w:val="1"/>
      <w:numFmt w:val="bullet"/>
      <w:lvlText w:val="•"/>
      <w:lvlJc w:val="left"/>
      <w:pPr>
        <w:tabs>
          <w:tab w:val="num" w:pos="720"/>
        </w:tabs>
        <w:ind w:left="720" w:hanging="360"/>
      </w:pPr>
      <w:rPr>
        <w:rFonts w:ascii="Arial" w:hAnsi="Arial" w:hint="default"/>
      </w:rPr>
    </w:lvl>
    <w:lvl w:ilvl="1" w:tplc="98740040">
      <w:start w:val="1587"/>
      <w:numFmt w:val="bullet"/>
      <w:lvlText w:val="•"/>
      <w:lvlJc w:val="left"/>
      <w:pPr>
        <w:tabs>
          <w:tab w:val="num" w:pos="1440"/>
        </w:tabs>
        <w:ind w:left="1440" w:hanging="360"/>
      </w:pPr>
      <w:rPr>
        <w:rFonts w:ascii="Arial" w:hAnsi="Arial" w:hint="default"/>
      </w:rPr>
    </w:lvl>
    <w:lvl w:ilvl="2" w:tplc="EA8C99BE" w:tentative="1">
      <w:start w:val="1"/>
      <w:numFmt w:val="bullet"/>
      <w:lvlText w:val="•"/>
      <w:lvlJc w:val="left"/>
      <w:pPr>
        <w:tabs>
          <w:tab w:val="num" w:pos="2160"/>
        </w:tabs>
        <w:ind w:left="2160" w:hanging="360"/>
      </w:pPr>
      <w:rPr>
        <w:rFonts w:ascii="Arial" w:hAnsi="Arial" w:hint="default"/>
      </w:rPr>
    </w:lvl>
    <w:lvl w:ilvl="3" w:tplc="91503592" w:tentative="1">
      <w:start w:val="1"/>
      <w:numFmt w:val="bullet"/>
      <w:lvlText w:val="•"/>
      <w:lvlJc w:val="left"/>
      <w:pPr>
        <w:tabs>
          <w:tab w:val="num" w:pos="2880"/>
        </w:tabs>
        <w:ind w:left="2880" w:hanging="360"/>
      </w:pPr>
      <w:rPr>
        <w:rFonts w:ascii="Arial" w:hAnsi="Arial" w:hint="default"/>
      </w:rPr>
    </w:lvl>
    <w:lvl w:ilvl="4" w:tplc="7398EDB2" w:tentative="1">
      <w:start w:val="1"/>
      <w:numFmt w:val="bullet"/>
      <w:lvlText w:val="•"/>
      <w:lvlJc w:val="left"/>
      <w:pPr>
        <w:tabs>
          <w:tab w:val="num" w:pos="3600"/>
        </w:tabs>
        <w:ind w:left="3600" w:hanging="360"/>
      </w:pPr>
      <w:rPr>
        <w:rFonts w:ascii="Arial" w:hAnsi="Arial" w:hint="default"/>
      </w:rPr>
    </w:lvl>
    <w:lvl w:ilvl="5" w:tplc="84AACD0E" w:tentative="1">
      <w:start w:val="1"/>
      <w:numFmt w:val="bullet"/>
      <w:lvlText w:val="•"/>
      <w:lvlJc w:val="left"/>
      <w:pPr>
        <w:tabs>
          <w:tab w:val="num" w:pos="4320"/>
        </w:tabs>
        <w:ind w:left="4320" w:hanging="360"/>
      </w:pPr>
      <w:rPr>
        <w:rFonts w:ascii="Arial" w:hAnsi="Arial" w:hint="default"/>
      </w:rPr>
    </w:lvl>
    <w:lvl w:ilvl="6" w:tplc="1A4EAC3A" w:tentative="1">
      <w:start w:val="1"/>
      <w:numFmt w:val="bullet"/>
      <w:lvlText w:val="•"/>
      <w:lvlJc w:val="left"/>
      <w:pPr>
        <w:tabs>
          <w:tab w:val="num" w:pos="5040"/>
        </w:tabs>
        <w:ind w:left="5040" w:hanging="360"/>
      </w:pPr>
      <w:rPr>
        <w:rFonts w:ascii="Arial" w:hAnsi="Arial" w:hint="default"/>
      </w:rPr>
    </w:lvl>
    <w:lvl w:ilvl="7" w:tplc="A9744894" w:tentative="1">
      <w:start w:val="1"/>
      <w:numFmt w:val="bullet"/>
      <w:lvlText w:val="•"/>
      <w:lvlJc w:val="left"/>
      <w:pPr>
        <w:tabs>
          <w:tab w:val="num" w:pos="5760"/>
        </w:tabs>
        <w:ind w:left="5760" w:hanging="360"/>
      </w:pPr>
      <w:rPr>
        <w:rFonts w:ascii="Arial" w:hAnsi="Arial" w:hint="default"/>
      </w:rPr>
    </w:lvl>
    <w:lvl w:ilvl="8" w:tplc="C492C326" w:tentative="1">
      <w:start w:val="1"/>
      <w:numFmt w:val="bullet"/>
      <w:lvlText w:val="•"/>
      <w:lvlJc w:val="left"/>
      <w:pPr>
        <w:tabs>
          <w:tab w:val="num" w:pos="6480"/>
        </w:tabs>
        <w:ind w:left="6480" w:hanging="360"/>
      </w:pPr>
      <w:rPr>
        <w:rFonts w:ascii="Arial" w:hAnsi="Arial" w:hint="default"/>
      </w:rPr>
    </w:lvl>
  </w:abstractNum>
  <w:abstractNum w:abstractNumId="6">
    <w:nsid w:val="4D9814E2"/>
    <w:multiLevelType w:val="hybridMultilevel"/>
    <w:tmpl w:val="AC2231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0C81831"/>
    <w:multiLevelType w:val="hybridMultilevel"/>
    <w:tmpl w:val="728A9E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64777E79"/>
    <w:multiLevelType w:val="hybridMultilevel"/>
    <w:tmpl w:val="18B2C05A"/>
    <w:lvl w:ilvl="0" w:tplc="D0CCDD4A">
      <w:start w:val="1"/>
      <w:numFmt w:val="upperRoman"/>
      <w:lvlText w:val="%1."/>
      <w:lvlJc w:val="left"/>
      <w:pPr>
        <w:ind w:left="1080" w:hanging="720"/>
      </w:pPr>
      <w:rPr>
        <w:rFonts w:cs="Times New Roman" w:hint="default"/>
        <w:color w:val="1F497D"/>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hint="default"/>
      </w:rPr>
    </w:lvl>
    <w:lvl w:ilvl="1">
      <w:start w:val="1"/>
      <w:numFmt w:val="decimal"/>
      <w:lvlText w:val="%1.%2"/>
      <w:lvlJc w:val="left"/>
      <w:pPr>
        <w:ind w:left="-504" w:hanging="576"/>
      </w:pPr>
      <w:rPr>
        <w:rFonts w:cs="Times New Roman"/>
      </w:rPr>
    </w:lvl>
    <w:lvl w:ilvl="2">
      <w:start w:val="1"/>
      <w:numFmt w:val="decimal"/>
      <w:lvlText w:val="%1.%2.%3"/>
      <w:lvlJc w:val="left"/>
      <w:pPr>
        <w:ind w:left="-360" w:hanging="720"/>
      </w:pPr>
      <w:rPr>
        <w:rFonts w:cs="Times New Roman"/>
      </w:rPr>
    </w:lvl>
    <w:lvl w:ilvl="3">
      <w:start w:val="1"/>
      <w:numFmt w:val="decimal"/>
      <w:lvlText w:val="%1.%2.%3.%4"/>
      <w:lvlJc w:val="left"/>
      <w:pPr>
        <w:ind w:left="-36" w:hanging="864"/>
      </w:pPr>
      <w:rPr>
        <w:rFonts w:cs="Times New Roman"/>
      </w:rPr>
    </w:lvl>
    <w:lvl w:ilvl="4">
      <w:start w:val="1"/>
      <w:numFmt w:val="decimal"/>
      <w:lvlText w:val="%1.%2.%3.%4.%5"/>
      <w:lvlJc w:val="left"/>
      <w:pPr>
        <w:ind w:left="-72" w:hanging="1008"/>
      </w:pPr>
      <w:rPr>
        <w:rFonts w:cs="Times New Roman"/>
      </w:rPr>
    </w:lvl>
    <w:lvl w:ilvl="5">
      <w:start w:val="1"/>
      <w:numFmt w:val="decimal"/>
      <w:lvlText w:val="%1.%2.%3.%4.%5.%6"/>
      <w:lvlJc w:val="left"/>
      <w:pPr>
        <w:ind w:left="72" w:hanging="1152"/>
      </w:pPr>
      <w:rPr>
        <w:rFonts w:cs="Times New Roman"/>
      </w:rPr>
    </w:lvl>
    <w:lvl w:ilvl="6">
      <w:start w:val="1"/>
      <w:numFmt w:val="decimal"/>
      <w:lvlText w:val="%1.%2.%3.%4.%5.%6.%7"/>
      <w:lvlJc w:val="left"/>
      <w:pPr>
        <w:ind w:left="216" w:hanging="1296"/>
      </w:pPr>
      <w:rPr>
        <w:rFonts w:cs="Times New Roman"/>
      </w:rPr>
    </w:lvl>
    <w:lvl w:ilvl="7">
      <w:start w:val="1"/>
      <w:numFmt w:val="decimal"/>
      <w:lvlText w:val="%1.%2.%3.%4.%5.%6.%7.%8"/>
      <w:lvlJc w:val="left"/>
      <w:pPr>
        <w:ind w:left="360" w:hanging="1440"/>
      </w:pPr>
      <w:rPr>
        <w:rFonts w:cs="Times New Roman"/>
      </w:rPr>
    </w:lvl>
    <w:lvl w:ilvl="8">
      <w:start w:val="1"/>
      <w:numFmt w:val="decimal"/>
      <w:lvlText w:val="%1.%2.%3.%4.%5.%6.%7.%8.%9"/>
      <w:lvlJc w:val="left"/>
      <w:pPr>
        <w:ind w:left="504" w:hanging="1584"/>
      </w:pPr>
      <w:rPr>
        <w:rFonts w:cs="Times New Roman"/>
      </w:rPr>
    </w:lvl>
  </w:abstractNum>
  <w:abstractNum w:abstractNumId="10">
    <w:nsid w:val="797251B4"/>
    <w:multiLevelType w:val="multilevel"/>
    <w:tmpl w:val="4740B8FA"/>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1146"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11">
    <w:nsid w:val="7A6719FF"/>
    <w:multiLevelType w:val="hybridMultilevel"/>
    <w:tmpl w:val="200CDA30"/>
    <w:lvl w:ilvl="0" w:tplc="1809000B">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abstractNumId w:val="10"/>
  </w:num>
  <w:num w:numId="2">
    <w:abstractNumId w:val="9"/>
  </w:num>
  <w:num w:numId="3">
    <w:abstractNumId w:val="1"/>
  </w:num>
  <w:num w:numId="4">
    <w:abstractNumId w:val="2"/>
  </w:num>
  <w:num w:numId="5">
    <w:abstractNumId w:val="6"/>
  </w:num>
  <w:num w:numId="6">
    <w:abstractNumId w:val="8"/>
  </w:num>
  <w:num w:numId="7">
    <w:abstractNumId w:val="0"/>
  </w:num>
  <w:num w:numId="8">
    <w:abstractNumId w:val="3"/>
  </w:num>
  <w:num w:numId="9">
    <w:abstractNumId w:val="7"/>
  </w:num>
  <w:num w:numId="10">
    <w:abstractNumId w:val="5"/>
  </w:num>
  <w:num w:numId="11">
    <w:abstractNumId w:val="4"/>
  </w:num>
  <w:num w:numId="12">
    <w:abstractNumId w:val="1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proofState w:spelling="clean"/>
  <w:stylePaneFormatFilter w:val="3F01"/>
  <w:defaultTabStop w:val="720"/>
  <w:characterSpacingControl w:val="doNotCompress"/>
  <w:hdrShapeDefaults>
    <o:shapedefaults v:ext="edit" spidmax="11265"/>
  </w:hdrShapeDefaults>
  <w:footnotePr>
    <w:footnote w:id="-1"/>
    <w:footnote w:id="0"/>
  </w:footnotePr>
  <w:endnotePr>
    <w:endnote w:id="-1"/>
    <w:endnote w:id="0"/>
  </w:endnotePr>
  <w:compat/>
  <w:rsids>
    <w:rsidRoot w:val="006D7481"/>
    <w:rsid w:val="00001093"/>
    <w:rsid w:val="00001369"/>
    <w:rsid w:val="00001839"/>
    <w:rsid w:val="00001892"/>
    <w:rsid w:val="00003BF4"/>
    <w:rsid w:val="00004996"/>
    <w:rsid w:val="000056E3"/>
    <w:rsid w:val="00005736"/>
    <w:rsid w:val="00005AD9"/>
    <w:rsid w:val="00006DD9"/>
    <w:rsid w:val="0000789B"/>
    <w:rsid w:val="000078F3"/>
    <w:rsid w:val="000103B0"/>
    <w:rsid w:val="0001040F"/>
    <w:rsid w:val="000112F3"/>
    <w:rsid w:val="00011618"/>
    <w:rsid w:val="0001177A"/>
    <w:rsid w:val="00011C8B"/>
    <w:rsid w:val="00012395"/>
    <w:rsid w:val="00013840"/>
    <w:rsid w:val="0001405F"/>
    <w:rsid w:val="00014585"/>
    <w:rsid w:val="00014ECB"/>
    <w:rsid w:val="000168DD"/>
    <w:rsid w:val="00017A91"/>
    <w:rsid w:val="000201CB"/>
    <w:rsid w:val="00020354"/>
    <w:rsid w:val="00022617"/>
    <w:rsid w:val="00022980"/>
    <w:rsid w:val="0002330C"/>
    <w:rsid w:val="00023DE3"/>
    <w:rsid w:val="00025105"/>
    <w:rsid w:val="0002615B"/>
    <w:rsid w:val="00026937"/>
    <w:rsid w:val="00027F80"/>
    <w:rsid w:val="000308A6"/>
    <w:rsid w:val="00030BC5"/>
    <w:rsid w:val="00031101"/>
    <w:rsid w:val="00031694"/>
    <w:rsid w:val="00031DAD"/>
    <w:rsid w:val="000323E2"/>
    <w:rsid w:val="00032747"/>
    <w:rsid w:val="0003293E"/>
    <w:rsid w:val="00032D9D"/>
    <w:rsid w:val="00033798"/>
    <w:rsid w:val="00034111"/>
    <w:rsid w:val="00034EC5"/>
    <w:rsid w:val="000353DB"/>
    <w:rsid w:val="00035974"/>
    <w:rsid w:val="0003645E"/>
    <w:rsid w:val="00036773"/>
    <w:rsid w:val="00036D26"/>
    <w:rsid w:val="00037136"/>
    <w:rsid w:val="00040E96"/>
    <w:rsid w:val="00040ECD"/>
    <w:rsid w:val="00041C7F"/>
    <w:rsid w:val="00042B67"/>
    <w:rsid w:val="0004311A"/>
    <w:rsid w:val="00043B16"/>
    <w:rsid w:val="00043B6C"/>
    <w:rsid w:val="00043C30"/>
    <w:rsid w:val="00044318"/>
    <w:rsid w:val="000447E2"/>
    <w:rsid w:val="00045550"/>
    <w:rsid w:val="000456BC"/>
    <w:rsid w:val="0004602A"/>
    <w:rsid w:val="00047456"/>
    <w:rsid w:val="0004793C"/>
    <w:rsid w:val="00050183"/>
    <w:rsid w:val="00051121"/>
    <w:rsid w:val="0005149C"/>
    <w:rsid w:val="00051F2C"/>
    <w:rsid w:val="000522DA"/>
    <w:rsid w:val="00052B06"/>
    <w:rsid w:val="00053632"/>
    <w:rsid w:val="00053BA3"/>
    <w:rsid w:val="000543BB"/>
    <w:rsid w:val="00054C72"/>
    <w:rsid w:val="00055320"/>
    <w:rsid w:val="00055C6F"/>
    <w:rsid w:val="0005648E"/>
    <w:rsid w:val="0005683E"/>
    <w:rsid w:val="000577CD"/>
    <w:rsid w:val="0006017D"/>
    <w:rsid w:val="000603E1"/>
    <w:rsid w:val="00060FD7"/>
    <w:rsid w:val="00061D6B"/>
    <w:rsid w:val="00061FC0"/>
    <w:rsid w:val="000624EE"/>
    <w:rsid w:val="000627DF"/>
    <w:rsid w:val="00062B31"/>
    <w:rsid w:val="000638B5"/>
    <w:rsid w:val="00063B97"/>
    <w:rsid w:val="00063EAA"/>
    <w:rsid w:val="00065BF0"/>
    <w:rsid w:val="00065E5C"/>
    <w:rsid w:val="0006701C"/>
    <w:rsid w:val="00067162"/>
    <w:rsid w:val="00067496"/>
    <w:rsid w:val="000678F9"/>
    <w:rsid w:val="00070063"/>
    <w:rsid w:val="00073C97"/>
    <w:rsid w:val="00074428"/>
    <w:rsid w:val="00074AA0"/>
    <w:rsid w:val="00074C83"/>
    <w:rsid w:val="000755CD"/>
    <w:rsid w:val="000759C3"/>
    <w:rsid w:val="00075B38"/>
    <w:rsid w:val="000764D9"/>
    <w:rsid w:val="00076B31"/>
    <w:rsid w:val="00076C80"/>
    <w:rsid w:val="00076E28"/>
    <w:rsid w:val="00077105"/>
    <w:rsid w:val="000806FD"/>
    <w:rsid w:val="00081095"/>
    <w:rsid w:val="00081A97"/>
    <w:rsid w:val="00081ABF"/>
    <w:rsid w:val="00081ACF"/>
    <w:rsid w:val="00082B7A"/>
    <w:rsid w:val="00083395"/>
    <w:rsid w:val="00083471"/>
    <w:rsid w:val="00084107"/>
    <w:rsid w:val="000841AD"/>
    <w:rsid w:val="00084822"/>
    <w:rsid w:val="00084ED4"/>
    <w:rsid w:val="000851D5"/>
    <w:rsid w:val="0008521A"/>
    <w:rsid w:val="000857C2"/>
    <w:rsid w:val="00086C33"/>
    <w:rsid w:val="000877F5"/>
    <w:rsid w:val="00090791"/>
    <w:rsid w:val="000912D2"/>
    <w:rsid w:val="000919DC"/>
    <w:rsid w:val="00092497"/>
    <w:rsid w:val="000928C8"/>
    <w:rsid w:val="000928F6"/>
    <w:rsid w:val="00093076"/>
    <w:rsid w:val="00093981"/>
    <w:rsid w:val="0009403C"/>
    <w:rsid w:val="00094614"/>
    <w:rsid w:val="000954BF"/>
    <w:rsid w:val="00095930"/>
    <w:rsid w:val="00096BCE"/>
    <w:rsid w:val="00096E45"/>
    <w:rsid w:val="0009753A"/>
    <w:rsid w:val="0009763E"/>
    <w:rsid w:val="000A0515"/>
    <w:rsid w:val="000A0624"/>
    <w:rsid w:val="000A0D3C"/>
    <w:rsid w:val="000A13FB"/>
    <w:rsid w:val="000A21F3"/>
    <w:rsid w:val="000A2244"/>
    <w:rsid w:val="000A2392"/>
    <w:rsid w:val="000A28AE"/>
    <w:rsid w:val="000A2C21"/>
    <w:rsid w:val="000A2E88"/>
    <w:rsid w:val="000A3DA0"/>
    <w:rsid w:val="000A3E59"/>
    <w:rsid w:val="000A431C"/>
    <w:rsid w:val="000A47CB"/>
    <w:rsid w:val="000A580F"/>
    <w:rsid w:val="000A71FD"/>
    <w:rsid w:val="000A7DBE"/>
    <w:rsid w:val="000B1081"/>
    <w:rsid w:val="000B1852"/>
    <w:rsid w:val="000B2017"/>
    <w:rsid w:val="000B20F2"/>
    <w:rsid w:val="000B23F3"/>
    <w:rsid w:val="000B3423"/>
    <w:rsid w:val="000B370E"/>
    <w:rsid w:val="000B3D16"/>
    <w:rsid w:val="000B4316"/>
    <w:rsid w:val="000B4E16"/>
    <w:rsid w:val="000B4E29"/>
    <w:rsid w:val="000B51A1"/>
    <w:rsid w:val="000B56CE"/>
    <w:rsid w:val="000B5BAC"/>
    <w:rsid w:val="000B746E"/>
    <w:rsid w:val="000B798B"/>
    <w:rsid w:val="000C064E"/>
    <w:rsid w:val="000C1DFD"/>
    <w:rsid w:val="000C23D6"/>
    <w:rsid w:val="000C2417"/>
    <w:rsid w:val="000C27A2"/>
    <w:rsid w:val="000C30EC"/>
    <w:rsid w:val="000C314A"/>
    <w:rsid w:val="000C3645"/>
    <w:rsid w:val="000C47B9"/>
    <w:rsid w:val="000C4AE2"/>
    <w:rsid w:val="000C4F43"/>
    <w:rsid w:val="000C5E3D"/>
    <w:rsid w:val="000C644B"/>
    <w:rsid w:val="000C6C25"/>
    <w:rsid w:val="000C7CC4"/>
    <w:rsid w:val="000C7DD9"/>
    <w:rsid w:val="000D02EC"/>
    <w:rsid w:val="000D042A"/>
    <w:rsid w:val="000D0F35"/>
    <w:rsid w:val="000D0FA5"/>
    <w:rsid w:val="000D1BFE"/>
    <w:rsid w:val="000D1C39"/>
    <w:rsid w:val="000D3045"/>
    <w:rsid w:val="000D33BA"/>
    <w:rsid w:val="000D3C67"/>
    <w:rsid w:val="000D4BF1"/>
    <w:rsid w:val="000D5744"/>
    <w:rsid w:val="000D5839"/>
    <w:rsid w:val="000D5C25"/>
    <w:rsid w:val="000D5F90"/>
    <w:rsid w:val="000D614B"/>
    <w:rsid w:val="000D637F"/>
    <w:rsid w:val="000D6F52"/>
    <w:rsid w:val="000D6FA9"/>
    <w:rsid w:val="000D7912"/>
    <w:rsid w:val="000E014F"/>
    <w:rsid w:val="000E0285"/>
    <w:rsid w:val="000E036E"/>
    <w:rsid w:val="000E1B52"/>
    <w:rsid w:val="000E2049"/>
    <w:rsid w:val="000E2241"/>
    <w:rsid w:val="000E2738"/>
    <w:rsid w:val="000E3684"/>
    <w:rsid w:val="000E3D41"/>
    <w:rsid w:val="000E4A2B"/>
    <w:rsid w:val="000E58AE"/>
    <w:rsid w:val="000E5B8F"/>
    <w:rsid w:val="000E6D9E"/>
    <w:rsid w:val="000E7752"/>
    <w:rsid w:val="000E7D0A"/>
    <w:rsid w:val="000F0C08"/>
    <w:rsid w:val="000F106D"/>
    <w:rsid w:val="000F18AE"/>
    <w:rsid w:val="000F1B48"/>
    <w:rsid w:val="000F2351"/>
    <w:rsid w:val="000F24C9"/>
    <w:rsid w:val="000F280D"/>
    <w:rsid w:val="000F36BA"/>
    <w:rsid w:val="000F4727"/>
    <w:rsid w:val="000F47D2"/>
    <w:rsid w:val="000F4DEC"/>
    <w:rsid w:val="000F4E84"/>
    <w:rsid w:val="000F5692"/>
    <w:rsid w:val="000F56C3"/>
    <w:rsid w:val="000F614D"/>
    <w:rsid w:val="000F66ED"/>
    <w:rsid w:val="000F6989"/>
    <w:rsid w:val="000F6C50"/>
    <w:rsid w:val="000F70A2"/>
    <w:rsid w:val="000F75A7"/>
    <w:rsid w:val="000F7636"/>
    <w:rsid w:val="000F7637"/>
    <w:rsid w:val="000F7A1F"/>
    <w:rsid w:val="000F7E37"/>
    <w:rsid w:val="00100450"/>
    <w:rsid w:val="00100F80"/>
    <w:rsid w:val="0010244A"/>
    <w:rsid w:val="001028B9"/>
    <w:rsid w:val="00102CC6"/>
    <w:rsid w:val="001030C9"/>
    <w:rsid w:val="0010430A"/>
    <w:rsid w:val="00105085"/>
    <w:rsid w:val="001055CB"/>
    <w:rsid w:val="00105984"/>
    <w:rsid w:val="001062A9"/>
    <w:rsid w:val="00106B6E"/>
    <w:rsid w:val="0011071D"/>
    <w:rsid w:val="001110D8"/>
    <w:rsid w:val="001114F4"/>
    <w:rsid w:val="00111A83"/>
    <w:rsid w:val="00112404"/>
    <w:rsid w:val="00112C26"/>
    <w:rsid w:val="00112E1D"/>
    <w:rsid w:val="00113082"/>
    <w:rsid w:val="00114BEF"/>
    <w:rsid w:val="00115111"/>
    <w:rsid w:val="001157E4"/>
    <w:rsid w:val="001164AF"/>
    <w:rsid w:val="00116D87"/>
    <w:rsid w:val="0012038D"/>
    <w:rsid w:val="0012088C"/>
    <w:rsid w:val="00120A6C"/>
    <w:rsid w:val="00120CBF"/>
    <w:rsid w:val="00123634"/>
    <w:rsid w:val="00125973"/>
    <w:rsid w:val="00125A32"/>
    <w:rsid w:val="00126732"/>
    <w:rsid w:val="00126816"/>
    <w:rsid w:val="001269A0"/>
    <w:rsid w:val="00126B57"/>
    <w:rsid w:val="00126E09"/>
    <w:rsid w:val="001271E2"/>
    <w:rsid w:val="00127A54"/>
    <w:rsid w:val="00127E25"/>
    <w:rsid w:val="00130E65"/>
    <w:rsid w:val="00131097"/>
    <w:rsid w:val="001313DF"/>
    <w:rsid w:val="00131BB3"/>
    <w:rsid w:val="001320A1"/>
    <w:rsid w:val="001321C8"/>
    <w:rsid w:val="00132CEE"/>
    <w:rsid w:val="001338A5"/>
    <w:rsid w:val="0013448A"/>
    <w:rsid w:val="001348DC"/>
    <w:rsid w:val="00134F25"/>
    <w:rsid w:val="00135115"/>
    <w:rsid w:val="00135461"/>
    <w:rsid w:val="00135581"/>
    <w:rsid w:val="00135A1E"/>
    <w:rsid w:val="00135BD0"/>
    <w:rsid w:val="00136E21"/>
    <w:rsid w:val="00140925"/>
    <w:rsid w:val="00140DED"/>
    <w:rsid w:val="00140FFD"/>
    <w:rsid w:val="001411C3"/>
    <w:rsid w:val="001412C4"/>
    <w:rsid w:val="00142960"/>
    <w:rsid w:val="00143006"/>
    <w:rsid w:val="001430DF"/>
    <w:rsid w:val="00143C4B"/>
    <w:rsid w:val="00143F2C"/>
    <w:rsid w:val="00144208"/>
    <w:rsid w:val="0014425F"/>
    <w:rsid w:val="00144484"/>
    <w:rsid w:val="00144A33"/>
    <w:rsid w:val="00145A77"/>
    <w:rsid w:val="00145FB5"/>
    <w:rsid w:val="001464AE"/>
    <w:rsid w:val="001469C6"/>
    <w:rsid w:val="00151045"/>
    <w:rsid w:val="00151234"/>
    <w:rsid w:val="0015130F"/>
    <w:rsid w:val="0015187D"/>
    <w:rsid w:val="00151CA1"/>
    <w:rsid w:val="00152EFA"/>
    <w:rsid w:val="001542EB"/>
    <w:rsid w:val="00154372"/>
    <w:rsid w:val="001546EB"/>
    <w:rsid w:val="001550E1"/>
    <w:rsid w:val="00155598"/>
    <w:rsid w:val="00155DD7"/>
    <w:rsid w:val="0015659C"/>
    <w:rsid w:val="00156B81"/>
    <w:rsid w:val="00156C60"/>
    <w:rsid w:val="00156F0C"/>
    <w:rsid w:val="001576AE"/>
    <w:rsid w:val="00157964"/>
    <w:rsid w:val="001600C3"/>
    <w:rsid w:val="00160692"/>
    <w:rsid w:val="00160A78"/>
    <w:rsid w:val="00160BBD"/>
    <w:rsid w:val="00161EB8"/>
    <w:rsid w:val="0016297A"/>
    <w:rsid w:val="00162EEE"/>
    <w:rsid w:val="001630AF"/>
    <w:rsid w:val="00164A96"/>
    <w:rsid w:val="00164D4C"/>
    <w:rsid w:val="00166231"/>
    <w:rsid w:val="00166C8B"/>
    <w:rsid w:val="00167D60"/>
    <w:rsid w:val="0017007D"/>
    <w:rsid w:val="001705E5"/>
    <w:rsid w:val="001705FE"/>
    <w:rsid w:val="0017082C"/>
    <w:rsid w:val="001708E5"/>
    <w:rsid w:val="001708F5"/>
    <w:rsid w:val="00170955"/>
    <w:rsid w:val="0017140D"/>
    <w:rsid w:val="00171856"/>
    <w:rsid w:val="00172079"/>
    <w:rsid w:val="0017277A"/>
    <w:rsid w:val="00172931"/>
    <w:rsid w:val="00172BF2"/>
    <w:rsid w:val="00172F7B"/>
    <w:rsid w:val="00173583"/>
    <w:rsid w:val="00173E98"/>
    <w:rsid w:val="00174532"/>
    <w:rsid w:val="00175389"/>
    <w:rsid w:val="001769C8"/>
    <w:rsid w:val="00177FFB"/>
    <w:rsid w:val="0018098A"/>
    <w:rsid w:val="001809AE"/>
    <w:rsid w:val="0018142F"/>
    <w:rsid w:val="001819EB"/>
    <w:rsid w:val="00181AD3"/>
    <w:rsid w:val="00181BB8"/>
    <w:rsid w:val="00183A86"/>
    <w:rsid w:val="0018461C"/>
    <w:rsid w:val="001847B6"/>
    <w:rsid w:val="00185404"/>
    <w:rsid w:val="001855D9"/>
    <w:rsid w:val="00185E12"/>
    <w:rsid w:val="00185EDA"/>
    <w:rsid w:val="00186B20"/>
    <w:rsid w:val="00186FAE"/>
    <w:rsid w:val="00187438"/>
    <w:rsid w:val="00187CBC"/>
    <w:rsid w:val="00190208"/>
    <w:rsid w:val="00190BFD"/>
    <w:rsid w:val="0019258D"/>
    <w:rsid w:val="001938CA"/>
    <w:rsid w:val="00194F00"/>
    <w:rsid w:val="00196AEE"/>
    <w:rsid w:val="00196CBB"/>
    <w:rsid w:val="00196F2D"/>
    <w:rsid w:val="00197072"/>
    <w:rsid w:val="001A0583"/>
    <w:rsid w:val="001A0BD2"/>
    <w:rsid w:val="001A3A94"/>
    <w:rsid w:val="001A445C"/>
    <w:rsid w:val="001A4C44"/>
    <w:rsid w:val="001A5852"/>
    <w:rsid w:val="001A6071"/>
    <w:rsid w:val="001A6FD8"/>
    <w:rsid w:val="001A7354"/>
    <w:rsid w:val="001A7D73"/>
    <w:rsid w:val="001B036E"/>
    <w:rsid w:val="001B04B3"/>
    <w:rsid w:val="001B1231"/>
    <w:rsid w:val="001B1C0B"/>
    <w:rsid w:val="001B1DC5"/>
    <w:rsid w:val="001B2926"/>
    <w:rsid w:val="001B2EF8"/>
    <w:rsid w:val="001B2F3E"/>
    <w:rsid w:val="001B31C6"/>
    <w:rsid w:val="001B4535"/>
    <w:rsid w:val="001B49DA"/>
    <w:rsid w:val="001B53E5"/>
    <w:rsid w:val="001B545E"/>
    <w:rsid w:val="001B558D"/>
    <w:rsid w:val="001B685F"/>
    <w:rsid w:val="001B7A24"/>
    <w:rsid w:val="001B7A95"/>
    <w:rsid w:val="001C06E5"/>
    <w:rsid w:val="001C0BBD"/>
    <w:rsid w:val="001C0E60"/>
    <w:rsid w:val="001C1569"/>
    <w:rsid w:val="001C3227"/>
    <w:rsid w:val="001C3337"/>
    <w:rsid w:val="001C373B"/>
    <w:rsid w:val="001C4010"/>
    <w:rsid w:val="001C40D6"/>
    <w:rsid w:val="001C41D2"/>
    <w:rsid w:val="001C445A"/>
    <w:rsid w:val="001C4B0E"/>
    <w:rsid w:val="001C4BAF"/>
    <w:rsid w:val="001C5101"/>
    <w:rsid w:val="001C68E9"/>
    <w:rsid w:val="001D058E"/>
    <w:rsid w:val="001D120E"/>
    <w:rsid w:val="001D1B7F"/>
    <w:rsid w:val="001D1CC7"/>
    <w:rsid w:val="001D29BF"/>
    <w:rsid w:val="001D2E9A"/>
    <w:rsid w:val="001D3591"/>
    <w:rsid w:val="001D3EE3"/>
    <w:rsid w:val="001D4203"/>
    <w:rsid w:val="001D4689"/>
    <w:rsid w:val="001D469B"/>
    <w:rsid w:val="001D4AE6"/>
    <w:rsid w:val="001D5BB5"/>
    <w:rsid w:val="001D68DF"/>
    <w:rsid w:val="001D6BDC"/>
    <w:rsid w:val="001D6CB5"/>
    <w:rsid w:val="001D6E98"/>
    <w:rsid w:val="001D6F10"/>
    <w:rsid w:val="001D724D"/>
    <w:rsid w:val="001D7A56"/>
    <w:rsid w:val="001E1DAE"/>
    <w:rsid w:val="001E297C"/>
    <w:rsid w:val="001E2BFE"/>
    <w:rsid w:val="001E39B4"/>
    <w:rsid w:val="001E4218"/>
    <w:rsid w:val="001E561D"/>
    <w:rsid w:val="001E5D06"/>
    <w:rsid w:val="001E6172"/>
    <w:rsid w:val="001E6557"/>
    <w:rsid w:val="001E6582"/>
    <w:rsid w:val="001E67C6"/>
    <w:rsid w:val="001E6E16"/>
    <w:rsid w:val="001E7453"/>
    <w:rsid w:val="001E7917"/>
    <w:rsid w:val="001F0157"/>
    <w:rsid w:val="001F07B5"/>
    <w:rsid w:val="001F0AC4"/>
    <w:rsid w:val="001F0D85"/>
    <w:rsid w:val="001F0ED0"/>
    <w:rsid w:val="001F26DA"/>
    <w:rsid w:val="001F41E3"/>
    <w:rsid w:val="001F4E16"/>
    <w:rsid w:val="001F57FD"/>
    <w:rsid w:val="001F59DC"/>
    <w:rsid w:val="001F5F33"/>
    <w:rsid w:val="001F7671"/>
    <w:rsid w:val="001F771C"/>
    <w:rsid w:val="002009EF"/>
    <w:rsid w:val="00200A56"/>
    <w:rsid w:val="00200ADB"/>
    <w:rsid w:val="00200D98"/>
    <w:rsid w:val="0020317A"/>
    <w:rsid w:val="002045E4"/>
    <w:rsid w:val="00204EA0"/>
    <w:rsid w:val="002059A7"/>
    <w:rsid w:val="00205D79"/>
    <w:rsid w:val="00206200"/>
    <w:rsid w:val="00206C3F"/>
    <w:rsid w:val="00206D68"/>
    <w:rsid w:val="002103F4"/>
    <w:rsid w:val="0021220C"/>
    <w:rsid w:val="00212F93"/>
    <w:rsid w:val="00213452"/>
    <w:rsid w:val="0021409D"/>
    <w:rsid w:val="0021547A"/>
    <w:rsid w:val="002158D1"/>
    <w:rsid w:val="00216C2C"/>
    <w:rsid w:val="0021752C"/>
    <w:rsid w:val="00217CF1"/>
    <w:rsid w:val="00217D24"/>
    <w:rsid w:val="00220F7E"/>
    <w:rsid w:val="00221836"/>
    <w:rsid w:val="00222A49"/>
    <w:rsid w:val="0022328A"/>
    <w:rsid w:val="002232B9"/>
    <w:rsid w:val="00223575"/>
    <w:rsid w:val="0022392D"/>
    <w:rsid w:val="00224C49"/>
    <w:rsid w:val="0022541B"/>
    <w:rsid w:val="002258B2"/>
    <w:rsid w:val="002258D6"/>
    <w:rsid w:val="00225C38"/>
    <w:rsid w:val="002268DD"/>
    <w:rsid w:val="00227000"/>
    <w:rsid w:val="002273B1"/>
    <w:rsid w:val="00227B43"/>
    <w:rsid w:val="0023091A"/>
    <w:rsid w:val="002309C4"/>
    <w:rsid w:val="002309F1"/>
    <w:rsid w:val="00230A28"/>
    <w:rsid w:val="00232411"/>
    <w:rsid w:val="00232FA8"/>
    <w:rsid w:val="0023338E"/>
    <w:rsid w:val="00233D22"/>
    <w:rsid w:val="00234249"/>
    <w:rsid w:val="00234374"/>
    <w:rsid w:val="00234BFD"/>
    <w:rsid w:val="00234E60"/>
    <w:rsid w:val="00235FCC"/>
    <w:rsid w:val="002366E6"/>
    <w:rsid w:val="00236AD9"/>
    <w:rsid w:val="00236DCF"/>
    <w:rsid w:val="00237BE6"/>
    <w:rsid w:val="00240453"/>
    <w:rsid w:val="00240C24"/>
    <w:rsid w:val="00240DE3"/>
    <w:rsid w:val="00241443"/>
    <w:rsid w:val="002418E0"/>
    <w:rsid w:val="00241936"/>
    <w:rsid w:val="00242652"/>
    <w:rsid w:val="002427BC"/>
    <w:rsid w:val="00245058"/>
    <w:rsid w:val="00245410"/>
    <w:rsid w:val="00245727"/>
    <w:rsid w:val="00245871"/>
    <w:rsid w:val="00245AEC"/>
    <w:rsid w:val="00245CA3"/>
    <w:rsid w:val="002471F5"/>
    <w:rsid w:val="00247EC6"/>
    <w:rsid w:val="002502EF"/>
    <w:rsid w:val="0025130F"/>
    <w:rsid w:val="002519DB"/>
    <w:rsid w:val="00251BB9"/>
    <w:rsid w:val="00252CE3"/>
    <w:rsid w:val="00252EE6"/>
    <w:rsid w:val="002539F8"/>
    <w:rsid w:val="00254143"/>
    <w:rsid w:val="00254242"/>
    <w:rsid w:val="002544E8"/>
    <w:rsid w:val="0025594D"/>
    <w:rsid w:val="002566E8"/>
    <w:rsid w:val="00257123"/>
    <w:rsid w:val="00257A4F"/>
    <w:rsid w:val="00260050"/>
    <w:rsid w:val="002612E2"/>
    <w:rsid w:val="0026159C"/>
    <w:rsid w:val="002617A9"/>
    <w:rsid w:val="00261819"/>
    <w:rsid w:val="00261848"/>
    <w:rsid w:val="00262DF8"/>
    <w:rsid w:val="00263141"/>
    <w:rsid w:val="002632EC"/>
    <w:rsid w:val="00263A74"/>
    <w:rsid w:val="00263E97"/>
    <w:rsid w:val="00263F59"/>
    <w:rsid w:val="002644ED"/>
    <w:rsid w:val="0026453E"/>
    <w:rsid w:val="00264BFD"/>
    <w:rsid w:val="00264E9D"/>
    <w:rsid w:val="0026536D"/>
    <w:rsid w:val="00265B19"/>
    <w:rsid w:val="00266C7C"/>
    <w:rsid w:val="00267993"/>
    <w:rsid w:val="00270D23"/>
    <w:rsid w:val="0027106D"/>
    <w:rsid w:val="00271283"/>
    <w:rsid w:val="002714B5"/>
    <w:rsid w:val="00271992"/>
    <w:rsid w:val="0027281C"/>
    <w:rsid w:val="00273746"/>
    <w:rsid w:val="00273D2B"/>
    <w:rsid w:val="00273D38"/>
    <w:rsid w:val="002744D4"/>
    <w:rsid w:val="00275286"/>
    <w:rsid w:val="00275426"/>
    <w:rsid w:val="00275C0A"/>
    <w:rsid w:val="00276390"/>
    <w:rsid w:val="00276F4B"/>
    <w:rsid w:val="002772B1"/>
    <w:rsid w:val="0027777C"/>
    <w:rsid w:val="00277F18"/>
    <w:rsid w:val="00281102"/>
    <w:rsid w:val="00281706"/>
    <w:rsid w:val="00281745"/>
    <w:rsid w:val="002826B9"/>
    <w:rsid w:val="00282711"/>
    <w:rsid w:val="00282B91"/>
    <w:rsid w:val="00283416"/>
    <w:rsid w:val="00283427"/>
    <w:rsid w:val="002838BF"/>
    <w:rsid w:val="00283D55"/>
    <w:rsid w:val="00283E81"/>
    <w:rsid w:val="00284A4D"/>
    <w:rsid w:val="00285272"/>
    <w:rsid w:val="0029014C"/>
    <w:rsid w:val="00290F6A"/>
    <w:rsid w:val="00290F71"/>
    <w:rsid w:val="00291430"/>
    <w:rsid w:val="002921FE"/>
    <w:rsid w:val="002932F7"/>
    <w:rsid w:val="002937A4"/>
    <w:rsid w:val="00293904"/>
    <w:rsid w:val="00293CF2"/>
    <w:rsid w:val="00293D13"/>
    <w:rsid w:val="00294489"/>
    <w:rsid w:val="0029455F"/>
    <w:rsid w:val="00294F25"/>
    <w:rsid w:val="0029551D"/>
    <w:rsid w:val="00295DD1"/>
    <w:rsid w:val="00295ED9"/>
    <w:rsid w:val="00296F5A"/>
    <w:rsid w:val="002973A4"/>
    <w:rsid w:val="0029788E"/>
    <w:rsid w:val="002978FB"/>
    <w:rsid w:val="002A0E1C"/>
    <w:rsid w:val="002A15BE"/>
    <w:rsid w:val="002A17C5"/>
    <w:rsid w:val="002A2C41"/>
    <w:rsid w:val="002A2C94"/>
    <w:rsid w:val="002A3B8D"/>
    <w:rsid w:val="002A3F7C"/>
    <w:rsid w:val="002A41C6"/>
    <w:rsid w:val="002A4E72"/>
    <w:rsid w:val="002A5010"/>
    <w:rsid w:val="002A6092"/>
    <w:rsid w:val="002A656E"/>
    <w:rsid w:val="002A7A6B"/>
    <w:rsid w:val="002A7DA4"/>
    <w:rsid w:val="002A7FFA"/>
    <w:rsid w:val="002B0D63"/>
    <w:rsid w:val="002B18C3"/>
    <w:rsid w:val="002B1E1D"/>
    <w:rsid w:val="002B1F1A"/>
    <w:rsid w:val="002B2758"/>
    <w:rsid w:val="002B371E"/>
    <w:rsid w:val="002B3B64"/>
    <w:rsid w:val="002B3EC3"/>
    <w:rsid w:val="002B66EB"/>
    <w:rsid w:val="002B6AF9"/>
    <w:rsid w:val="002B6B2F"/>
    <w:rsid w:val="002B75E0"/>
    <w:rsid w:val="002C008E"/>
    <w:rsid w:val="002C0C7E"/>
    <w:rsid w:val="002C1033"/>
    <w:rsid w:val="002C32A8"/>
    <w:rsid w:val="002C32B3"/>
    <w:rsid w:val="002C3B66"/>
    <w:rsid w:val="002C4A84"/>
    <w:rsid w:val="002C4AAC"/>
    <w:rsid w:val="002C4C5D"/>
    <w:rsid w:val="002C53FF"/>
    <w:rsid w:val="002C591E"/>
    <w:rsid w:val="002C5A74"/>
    <w:rsid w:val="002C60BC"/>
    <w:rsid w:val="002C6843"/>
    <w:rsid w:val="002C6B30"/>
    <w:rsid w:val="002C74F5"/>
    <w:rsid w:val="002C78C4"/>
    <w:rsid w:val="002C7BBA"/>
    <w:rsid w:val="002D052B"/>
    <w:rsid w:val="002D0843"/>
    <w:rsid w:val="002D0FC1"/>
    <w:rsid w:val="002D173D"/>
    <w:rsid w:val="002D2149"/>
    <w:rsid w:val="002D268D"/>
    <w:rsid w:val="002D2E88"/>
    <w:rsid w:val="002D3A35"/>
    <w:rsid w:val="002D40B5"/>
    <w:rsid w:val="002D4321"/>
    <w:rsid w:val="002D6137"/>
    <w:rsid w:val="002D61A7"/>
    <w:rsid w:val="002E1168"/>
    <w:rsid w:val="002E179A"/>
    <w:rsid w:val="002E1A7C"/>
    <w:rsid w:val="002E1D62"/>
    <w:rsid w:val="002E22B9"/>
    <w:rsid w:val="002E2724"/>
    <w:rsid w:val="002E2AB8"/>
    <w:rsid w:val="002E305B"/>
    <w:rsid w:val="002E5858"/>
    <w:rsid w:val="002E5998"/>
    <w:rsid w:val="002E5AFD"/>
    <w:rsid w:val="002E66AC"/>
    <w:rsid w:val="002E68E3"/>
    <w:rsid w:val="002E6AFD"/>
    <w:rsid w:val="002E71A3"/>
    <w:rsid w:val="002F07E5"/>
    <w:rsid w:val="002F1020"/>
    <w:rsid w:val="002F1225"/>
    <w:rsid w:val="002F13C8"/>
    <w:rsid w:val="002F14ED"/>
    <w:rsid w:val="002F1AC9"/>
    <w:rsid w:val="002F229A"/>
    <w:rsid w:val="002F24D3"/>
    <w:rsid w:val="002F2504"/>
    <w:rsid w:val="002F334D"/>
    <w:rsid w:val="002F34E7"/>
    <w:rsid w:val="002F5684"/>
    <w:rsid w:val="002F573C"/>
    <w:rsid w:val="002F5AE5"/>
    <w:rsid w:val="002F5C39"/>
    <w:rsid w:val="002F600B"/>
    <w:rsid w:val="002F69F7"/>
    <w:rsid w:val="002F7801"/>
    <w:rsid w:val="003002A5"/>
    <w:rsid w:val="00300C34"/>
    <w:rsid w:val="00300DE1"/>
    <w:rsid w:val="00301B2C"/>
    <w:rsid w:val="003027A8"/>
    <w:rsid w:val="00302A41"/>
    <w:rsid w:val="003030E4"/>
    <w:rsid w:val="00303622"/>
    <w:rsid w:val="00303814"/>
    <w:rsid w:val="00303B2F"/>
    <w:rsid w:val="00303BCE"/>
    <w:rsid w:val="00303DA0"/>
    <w:rsid w:val="003053F4"/>
    <w:rsid w:val="00305777"/>
    <w:rsid w:val="0030578F"/>
    <w:rsid w:val="003058F1"/>
    <w:rsid w:val="0030628E"/>
    <w:rsid w:val="00306664"/>
    <w:rsid w:val="00306949"/>
    <w:rsid w:val="00307813"/>
    <w:rsid w:val="00307925"/>
    <w:rsid w:val="00307A5A"/>
    <w:rsid w:val="00307CEE"/>
    <w:rsid w:val="00310016"/>
    <w:rsid w:val="00310AA9"/>
    <w:rsid w:val="00310EB0"/>
    <w:rsid w:val="00311357"/>
    <w:rsid w:val="003126D6"/>
    <w:rsid w:val="003128CC"/>
    <w:rsid w:val="00313E6E"/>
    <w:rsid w:val="00314AE0"/>
    <w:rsid w:val="00314C5F"/>
    <w:rsid w:val="00314CCA"/>
    <w:rsid w:val="00315028"/>
    <w:rsid w:val="0031543F"/>
    <w:rsid w:val="003161AA"/>
    <w:rsid w:val="003165C5"/>
    <w:rsid w:val="00317604"/>
    <w:rsid w:val="00320766"/>
    <w:rsid w:val="00320E56"/>
    <w:rsid w:val="00321039"/>
    <w:rsid w:val="0032185D"/>
    <w:rsid w:val="00321CA2"/>
    <w:rsid w:val="00321F44"/>
    <w:rsid w:val="00322214"/>
    <w:rsid w:val="00322A97"/>
    <w:rsid w:val="003249B2"/>
    <w:rsid w:val="00324A7B"/>
    <w:rsid w:val="00324E06"/>
    <w:rsid w:val="0032648F"/>
    <w:rsid w:val="00326D02"/>
    <w:rsid w:val="00327334"/>
    <w:rsid w:val="00327527"/>
    <w:rsid w:val="00330F0E"/>
    <w:rsid w:val="00331C2E"/>
    <w:rsid w:val="00331D03"/>
    <w:rsid w:val="003327C0"/>
    <w:rsid w:val="003331F6"/>
    <w:rsid w:val="003334A4"/>
    <w:rsid w:val="00333758"/>
    <w:rsid w:val="00333AB2"/>
    <w:rsid w:val="00333BDF"/>
    <w:rsid w:val="00334346"/>
    <w:rsid w:val="00334374"/>
    <w:rsid w:val="003343C5"/>
    <w:rsid w:val="0033471E"/>
    <w:rsid w:val="0033494B"/>
    <w:rsid w:val="003350F1"/>
    <w:rsid w:val="0033544A"/>
    <w:rsid w:val="00336AD7"/>
    <w:rsid w:val="00336C02"/>
    <w:rsid w:val="0033749F"/>
    <w:rsid w:val="00337A1C"/>
    <w:rsid w:val="00340381"/>
    <w:rsid w:val="00341201"/>
    <w:rsid w:val="00341680"/>
    <w:rsid w:val="00342499"/>
    <w:rsid w:val="00342532"/>
    <w:rsid w:val="0034275E"/>
    <w:rsid w:val="00342A85"/>
    <w:rsid w:val="00342E30"/>
    <w:rsid w:val="00343004"/>
    <w:rsid w:val="00343757"/>
    <w:rsid w:val="00344436"/>
    <w:rsid w:val="00344475"/>
    <w:rsid w:val="0034461F"/>
    <w:rsid w:val="00344B6E"/>
    <w:rsid w:val="00345055"/>
    <w:rsid w:val="00345640"/>
    <w:rsid w:val="00346AE1"/>
    <w:rsid w:val="00346DA4"/>
    <w:rsid w:val="0035007B"/>
    <w:rsid w:val="0035045B"/>
    <w:rsid w:val="003514EC"/>
    <w:rsid w:val="0035188C"/>
    <w:rsid w:val="0035334C"/>
    <w:rsid w:val="0035464F"/>
    <w:rsid w:val="0035594E"/>
    <w:rsid w:val="00355B3A"/>
    <w:rsid w:val="00355C06"/>
    <w:rsid w:val="00357E55"/>
    <w:rsid w:val="00360638"/>
    <w:rsid w:val="003609A6"/>
    <w:rsid w:val="00360BE6"/>
    <w:rsid w:val="00361C99"/>
    <w:rsid w:val="003628C4"/>
    <w:rsid w:val="0036294D"/>
    <w:rsid w:val="003629C6"/>
    <w:rsid w:val="00362C68"/>
    <w:rsid w:val="0036423D"/>
    <w:rsid w:val="0036452B"/>
    <w:rsid w:val="003646C3"/>
    <w:rsid w:val="00364B53"/>
    <w:rsid w:val="00364F35"/>
    <w:rsid w:val="00364FB8"/>
    <w:rsid w:val="00365057"/>
    <w:rsid w:val="00366881"/>
    <w:rsid w:val="00367EF5"/>
    <w:rsid w:val="0037045E"/>
    <w:rsid w:val="003706F9"/>
    <w:rsid w:val="003708D8"/>
    <w:rsid w:val="003709A0"/>
    <w:rsid w:val="00370E9A"/>
    <w:rsid w:val="00371495"/>
    <w:rsid w:val="00372ADE"/>
    <w:rsid w:val="00373973"/>
    <w:rsid w:val="00373ED8"/>
    <w:rsid w:val="00373F54"/>
    <w:rsid w:val="003752BF"/>
    <w:rsid w:val="00376C85"/>
    <w:rsid w:val="0037712E"/>
    <w:rsid w:val="00380396"/>
    <w:rsid w:val="003807E5"/>
    <w:rsid w:val="00381F42"/>
    <w:rsid w:val="00382A39"/>
    <w:rsid w:val="003842F5"/>
    <w:rsid w:val="00386ECC"/>
    <w:rsid w:val="0038740C"/>
    <w:rsid w:val="003874DB"/>
    <w:rsid w:val="00390435"/>
    <w:rsid w:val="003905ED"/>
    <w:rsid w:val="00390889"/>
    <w:rsid w:val="00390974"/>
    <w:rsid w:val="00391427"/>
    <w:rsid w:val="00391AA1"/>
    <w:rsid w:val="00392999"/>
    <w:rsid w:val="00393BC8"/>
    <w:rsid w:val="00393C78"/>
    <w:rsid w:val="00394F58"/>
    <w:rsid w:val="00395A5F"/>
    <w:rsid w:val="00396C55"/>
    <w:rsid w:val="00396FE2"/>
    <w:rsid w:val="003970AF"/>
    <w:rsid w:val="003979D0"/>
    <w:rsid w:val="003A02FE"/>
    <w:rsid w:val="003A085F"/>
    <w:rsid w:val="003A08A8"/>
    <w:rsid w:val="003A0C51"/>
    <w:rsid w:val="003A110F"/>
    <w:rsid w:val="003A17C6"/>
    <w:rsid w:val="003A1DBE"/>
    <w:rsid w:val="003A2704"/>
    <w:rsid w:val="003A27D8"/>
    <w:rsid w:val="003A285F"/>
    <w:rsid w:val="003A3BC7"/>
    <w:rsid w:val="003A3DAD"/>
    <w:rsid w:val="003A3DF6"/>
    <w:rsid w:val="003A4861"/>
    <w:rsid w:val="003A49CE"/>
    <w:rsid w:val="003A5071"/>
    <w:rsid w:val="003A5AA7"/>
    <w:rsid w:val="003A5B64"/>
    <w:rsid w:val="003A5CDC"/>
    <w:rsid w:val="003A5F1F"/>
    <w:rsid w:val="003A63AC"/>
    <w:rsid w:val="003A6585"/>
    <w:rsid w:val="003A72AB"/>
    <w:rsid w:val="003A748C"/>
    <w:rsid w:val="003A74BA"/>
    <w:rsid w:val="003B0264"/>
    <w:rsid w:val="003B0277"/>
    <w:rsid w:val="003B0536"/>
    <w:rsid w:val="003B0650"/>
    <w:rsid w:val="003B16ED"/>
    <w:rsid w:val="003B16F3"/>
    <w:rsid w:val="003B1C7E"/>
    <w:rsid w:val="003B1DFB"/>
    <w:rsid w:val="003B1F77"/>
    <w:rsid w:val="003B3090"/>
    <w:rsid w:val="003B364A"/>
    <w:rsid w:val="003B391D"/>
    <w:rsid w:val="003B3CE4"/>
    <w:rsid w:val="003B45C8"/>
    <w:rsid w:val="003B4EAF"/>
    <w:rsid w:val="003B5714"/>
    <w:rsid w:val="003B5FE4"/>
    <w:rsid w:val="003B7A8C"/>
    <w:rsid w:val="003B7AC7"/>
    <w:rsid w:val="003B7D08"/>
    <w:rsid w:val="003B7F2C"/>
    <w:rsid w:val="003C020C"/>
    <w:rsid w:val="003C0DD5"/>
    <w:rsid w:val="003C1430"/>
    <w:rsid w:val="003C1595"/>
    <w:rsid w:val="003C1804"/>
    <w:rsid w:val="003C1F9E"/>
    <w:rsid w:val="003C2739"/>
    <w:rsid w:val="003C280B"/>
    <w:rsid w:val="003C299E"/>
    <w:rsid w:val="003C354A"/>
    <w:rsid w:val="003C4863"/>
    <w:rsid w:val="003C561A"/>
    <w:rsid w:val="003C5833"/>
    <w:rsid w:val="003C58A6"/>
    <w:rsid w:val="003C6035"/>
    <w:rsid w:val="003C6F21"/>
    <w:rsid w:val="003C7D12"/>
    <w:rsid w:val="003C7E13"/>
    <w:rsid w:val="003D1476"/>
    <w:rsid w:val="003D2165"/>
    <w:rsid w:val="003D2580"/>
    <w:rsid w:val="003D3087"/>
    <w:rsid w:val="003D3544"/>
    <w:rsid w:val="003D4571"/>
    <w:rsid w:val="003D4BF2"/>
    <w:rsid w:val="003D5CEE"/>
    <w:rsid w:val="003D6592"/>
    <w:rsid w:val="003D65C3"/>
    <w:rsid w:val="003E01B1"/>
    <w:rsid w:val="003E01BF"/>
    <w:rsid w:val="003E2400"/>
    <w:rsid w:val="003E2506"/>
    <w:rsid w:val="003E2DB5"/>
    <w:rsid w:val="003E3C31"/>
    <w:rsid w:val="003E3D6F"/>
    <w:rsid w:val="003E50FA"/>
    <w:rsid w:val="003E5873"/>
    <w:rsid w:val="003E5BA2"/>
    <w:rsid w:val="003E5C37"/>
    <w:rsid w:val="003E668E"/>
    <w:rsid w:val="003E6938"/>
    <w:rsid w:val="003E79FF"/>
    <w:rsid w:val="003F10DE"/>
    <w:rsid w:val="003F17FB"/>
    <w:rsid w:val="003F18FD"/>
    <w:rsid w:val="003F33C2"/>
    <w:rsid w:val="003F33E4"/>
    <w:rsid w:val="003F46AF"/>
    <w:rsid w:val="003F4FAB"/>
    <w:rsid w:val="003F51D2"/>
    <w:rsid w:val="003F5506"/>
    <w:rsid w:val="003F55B6"/>
    <w:rsid w:val="003F56F9"/>
    <w:rsid w:val="003F58A5"/>
    <w:rsid w:val="003F733C"/>
    <w:rsid w:val="003F7861"/>
    <w:rsid w:val="003F78B7"/>
    <w:rsid w:val="004005A0"/>
    <w:rsid w:val="00400F12"/>
    <w:rsid w:val="00401B57"/>
    <w:rsid w:val="004025FF"/>
    <w:rsid w:val="004026DF"/>
    <w:rsid w:val="0040277A"/>
    <w:rsid w:val="00402A76"/>
    <w:rsid w:val="00402EDF"/>
    <w:rsid w:val="0040320E"/>
    <w:rsid w:val="0040342A"/>
    <w:rsid w:val="004035ED"/>
    <w:rsid w:val="00403DEE"/>
    <w:rsid w:val="00403EF1"/>
    <w:rsid w:val="004044DE"/>
    <w:rsid w:val="00404DAA"/>
    <w:rsid w:val="0040555F"/>
    <w:rsid w:val="004059F6"/>
    <w:rsid w:val="00406ED6"/>
    <w:rsid w:val="00407433"/>
    <w:rsid w:val="00407525"/>
    <w:rsid w:val="004076E1"/>
    <w:rsid w:val="004104A3"/>
    <w:rsid w:val="004108CA"/>
    <w:rsid w:val="004114E1"/>
    <w:rsid w:val="00412685"/>
    <w:rsid w:val="00412C4E"/>
    <w:rsid w:val="00412CD5"/>
    <w:rsid w:val="004135E9"/>
    <w:rsid w:val="0041401B"/>
    <w:rsid w:val="00414060"/>
    <w:rsid w:val="0041440D"/>
    <w:rsid w:val="00414DCF"/>
    <w:rsid w:val="004150B3"/>
    <w:rsid w:val="0041630C"/>
    <w:rsid w:val="004164BA"/>
    <w:rsid w:val="0041692A"/>
    <w:rsid w:val="00416E0D"/>
    <w:rsid w:val="004174FF"/>
    <w:rsid w:val="00417CC3"/>
    <w:rsid w:val="00417DE2"/>
    <w:rsid w:val="004202DA"/>
    <w:rsid w:val="00420516"/>
    <w:rsid w:val="00420F97"/>
    <w:rsid w:val="0042138E"/>
    <w:rsid w:val="00421880"/>
    <w:rsid w:val="0042267D"/>
    <w:rsid w:val="00422D5F"/>
    <w:rsid w:val="0042319D"/>
    <w:rsid w:val="004233E8"/>
    <w:rsid w:val="004238BA"/>
    <w:rsid w:val="00423C93"/>
    <w:rsid w:val="0042518B"/>
    <w:rsid w:val="004271D8"/>
    <w:rsid w:val="00427C1D"/>
    <w:rsid w:val="00427DF5"/>
    <w:rsid w:val="00427F65"/>
    <w:rsid w:val="00430012"/>
    <w:rsid w:val="004300FB"/>
    <w:rsid w:val="004301D6"/>
    <w:rsid w:val="004311F1"/>
    <w:rsid w:val="0043133A"/>
    <w:rsid w:val="00431B31"/>
    <w:rsid w:val="00432DE7"/>
    <w:rsid w:val="00432FE9"/>
    <w:rsid w:val="004337A1"/>
    <w:rsid w:val="00433DC4"/>
    <w:rsid w:val="00433E54"/>
    <w:rsid w:val="004340D9"/>
    <w:rsid w:val="004342A9"/>
    <w:rsid w:val="00434961"/>
    <w:rsid w:val="00435105"/>
    <w:rsid w:val="004354ED"/>
    <w:rsid w:val="00435FD0"/>
    <w:rsid w:val="004361A8"/>
    <w:rsid w:val="00436D59"/>
    <w:rsid w:val="00437A05"/>
    <w:rsid w:val="00437A8D"/>
    <w:rsid w:val="00437BA5"/>
    <w:rsid w:val="0044087B"/>
    <w:rsid w:val="004424D7"/>
    <w:rsid w:val="00442D83"/>
    <w:rsid w:val="00442E76"/>
    <w:rsid w:val="0044380B"/>
    <w:rsid w:val="004447AB"/>
    <w:rsid w:val="004449C1"/>
    <w:rsid w:val="00444C8A"/>
    <w:rsid w:val="00444FE4"/>
    <w:rsid w:val="00445E31"/>
    <w:rsid w:val="00446023"/>
    <w:rsid w:val="00446679"/>
    <w:rsid w:val="00446F2F"/>
    <w:rsid w:val="004508AA"/>
    <w:rsid w:val="00451117"/>
    <w:rsid w:val="00451D93"/>
    <w:rsid w:val="00451E44"/>
    <w:rsid w:val="0045218B"/>
    <w:rsid w:val="0045230F"/>
    <w:rsid w:val="004530A9"/>
    <w:rsid w:val="004538C4"/>
    <w:rsid w:val="00453C66"/>
    <w:rsid w:val="00453D72"/>
    <w:rsid w:val="00454DE7"/>
    <w:rsid w:val="0045525C"/>
    <w:rsid w:val="0045537D"/>
    <w:rsid w:val="00456D7E"/>
    <w:rsid w:val="0046128E"/>
    <w:rsid w:val="004614FA"/>
    <w:rsid w:val="00461E5A"/>
    <w:rsid w:val="00461FD2"/>
    <w:rsid w:val="00462B31"/>
    <w:rsid w:val="0046302A"/>
    <w:rsid w:val="004630EA"/>
    <w:rsid w:val="004634C5"/>
    <w:rsid w:val="00463719"/>
    <w:rsid w:val="00463894"/>
    <w:rsid w:val="00463A1F"/>
    <w:rsid w:val="00463CF3"/>
    <w:rsid w:val="004643B4"/>
    <w:rsid w:val="00465139"/>
    <w:rsid w:val="004651E0"/>
    <w:rsid w:val="00465583"/>
    <w:rsid w:val="00466820"/>
    <w:rsid w:val="00466CB8"/>
    <w:rsid w:val="00467162"/>
    <w:rsid w:val="00467760"/>
    <w:rsid w:val="00470C94"/>
    <w:rsid w:val="00470E2E"/>
    <w:rsid w:val="004711B1"/>
    <w:rsid w:val="004721B4"/>
    <w:rsid w:val="00473832"/>
    <w:rsid w:val="004746A9"/>
    <w:rsid w:val="00475186"/>
    <w:rsid w:val="004768A7"/>
    <w:rsid w:val="004768F1"/>
    <w:rsid w:val="0047719D"/>
    <w:rsid w:val="00477D3E"/>
    <w:rsid w:val="004801BF"/>
    <w:rsid w:val="0048030B"/>
    <w:rsid w:val="004806C2"/>
    <w:rsid w:val="0048075C"/>
    <w:rsid w:val="004816EF"/>
    <w:rsid w:val="00481945"/>
    <w:rsid w:val="00481B65"/>
    <w:rsid w:val="00481CCF"/>
    <w:rsid w:val="0048328A"/>
    <w:rsid w:val="004849C8"/>
    <w:rsid w:val="004849DD"/>
    <w:rsid w:val="00485011"/>
    <w:rsid w:val="00485012"/>
    <w:rsid w:val="0048514B"/>
    <w:rsid w:val="00485FF2"/>
    <w:rsid w:val="004861DF"/>
    <w:rsid w:val="0048691A"/>
    <w:rsid w:val="00486DAF"/>
    <w:rsid w:val="00486E4C"/>
    <w:rsid w:val="0048728E"/>
    <w:rsid w:val="0048747E"/>
    <w:rsid w:val="00487F2B"/>
    <w:rsid w:val="0049016A"/>
    <w:rsid w:val="004904EA"/>
    <w:rsid w:val="00490CD5"/>
    <w:rsid w:val="00491442"/>
    <w:rsid w:val="00491776"/>
    <w:rsid w:val="00491833"/>
    <w:rsid w:val="00491CE5"/>
    <w:rsid w:val="00492C35"/>
    <w:rsid w:val="00492D09"/>
    <w:rsid w:val="004931AA"/>
    <w:rsid w:val="00493678"/>
    <w:rsid w:val="00495925"/>
    <w:rsid w:val="00495C06"/>
    <w:rsid w:val="00495D7D"/>
    <w:rsid w:val="00495DA6"/>
    <w:rsid w:val="00495E2A"/>
    <w:rsid w:val="00495E9F"/>
    <w:rsid w:val="00495EAB"/>
    <w:rsid w:val="0049639E"/>
    <w:rsid w:val="004971F8"/>
    <w:rsid w:val="00497270"/>
    <w:rsid w:val="004A05E8"/>
    <w:rsid w:val="004A0A5D"/>
    <w:rsid w:val="004A0DB9"/>
    <w:rsid w:val="004A1676"/>
    <w:rsid w:val="004A237B"/>
    <w:rsid w:val="004A2D19"/>
    <w:rsid w:val="004A3670"/>
    <w:rsid w:val="004A3E82"/>
    <w:rsid w:val="004A47A7"/>
    <w:rsid w:val="004A487C"/>
    <w:rsid w:val="004A4DBA"/>
    <w:rsid w:val="004A4F62"/>
    <w:rsid w:val="004A52C8"/>
    <w:rsid w:val="004A5703"/>
    <w:rsid w:val="004A5A0E"/>
    <w:rsid w:val="004A5B25"/>
    <w:rsid w:val="004A5DA0"/>
    <w:rsid w:val="004A782D"/>
    <w:rsid w:val="004B0744"/>
    <w:rsid w:val="004B0D3D"/>
    <w:rsid w:val="004B13B0"/>
    <w:rsid w:val="004B18A3"/>
    <w:rsid w:val="004B23CF"/>
    <w:rsid w:val="004B2601"/>
    <w:rsid w:val="004B2E64"/>
    <w:rsid w:val="004B3BCC"/>
    <w:rsid w:val="004B3BF5"/>
    <w:rsid w:val="004B410D"/>
    <w:rsid w:val="004B492D"/>
    <w:rsid w:val="004B67CF"/>
    <w:rsid w:val="004B6FB3"/>
    <w:rsid w:val="004B74AD"/>
    <w:rsid w:val="004B795B"/>
    <w:rsid w:val="004B7F01"/>
    <w:rsid w:val="004C038C"/>
    <w:rsid w:val="004C0489"/>
    <w:rsid w:val="004C04A7"/>
    <w:rsid w:val="004C0602"/>
    <w:rsid w:val="004C074C"/>
    <w:rsid w:val="004C0862"/>
    <w:rsid w:val="004C24ED"/>
    <w:rsid w:val="004C2EAE"/>
    <w:rsid w:val="004C3B51"/>
    <w:rsid w:val="004C5E83"/>
    <w:rsid w:val="004C6416"/>
    <w:rsid w:val="004C6CF6"/>
    <w:rsid w:val="004C75E5"/>
    <w:rsid w:val="004C7E0C"/>
    <w:rsid w:val="004D09C3"/>
    <w:rsid w:val="004D0A7D"/>
    <w:rsid w:val="004D0BCE"/>
    <w:rsid w:val="004D1046"/>
    <w:rsid w:val="004D10DF"/>
    <w:rsid w:val="004D11EA"/>
    <w:rsid w:val="004D15E6"/>
    <w:rsid w:val="004D2643"/>
    <w:rsid w:val="004D2A95"/>
    <w:rsid w:val="004D2F7E"/>
    <w:rsid w:val="004D2FEA"/>
    <w:rsid w:val="004D3072"/>
    <w:rsid w:val="004D37A1"/>
    <w:rsid w:val="004D3D56"/>
    <w:rsid w:val="004D4B1B"/>
    <w:rsid w:val="004D5032"/>
    <w:rsid w:val="004D5907"/>
    <w:rsid w:val="004D5944"/>
    <w:rsid w:val="004D5D54"/>
    <w:rsid w:val="004D5FD7"/>
    <w:rsid w:val="004D6298"/>
    <w:rsid w:val="004D6744"/>
    <w:rsid w:val="004D6811"/>
    <w:rsid w:val="004D68B1"/>
    <w:rsid w:val="004D7094"/>
    <w:rsid w:val="004D7177"/>
    <w:rsid w:val="004D7655"/>
    <w:rsid w:val="004D7790"/>
    <w:rsid w:val="004D7ABA"/>
    <w:rsid w:val="004E0153"/>
    <w:rsid w:val="004E064B"/>
    <w:rsid w:val="004E1260"/>
    <w:rsid w:val="004E23D6"/>
    <w:rsid w:val="004E28AC"/>
    <w:rsid w:val="004E2C33"/>
    <w:rsid w:val="004E357B"/>
    <w:rsid w:val="004E37C7"/>
    <w:rsid w:val="004E4273"/>
    <w:rsid w:val="004E4D6B"/>
    <w:rsid w:val="004E4EF6"/>
    <w:rsid w:val="004E5602"/>
    <w:rsid w:val="004E5FB3"/>
    <w:rsid w:val="004E610B"/>
    <w:rsid w:val="004E6CC9"/>
    <w:rsid w:val="004E6E2C"/>
    <w:rsid w:val="004E7816"/>
    <w:rsid w:val="004E785D"/>
    <w:rsid w:val="004E7A19"/>
    <w:rsid w:val="004E7C77"/>
    <w:rsid w:val="004F053B"/>
    <w:rsid w:val="004F10D0"/>
    <w:rsid w:val="004F1422"/>
    <w:rsid w:val="004F14F8"/>
    <w:rsid w:val="004F20A9"/>
    <w:rsid w:val="004F2ADD"/>
    <w:rsid w:val="004F36E5"/>
    <w:rsid w:val="004F36F4"/>
    <w:rsid w:val="004F3C78"/>
    <w:rsid w:val="004F5C88"/>
    <w:rsid w:val="004F6088"/>
    <w:rsid w:val="005002B7"/>
    <w:rsid w:val="00500E02"/>
    <w:rsid w:val="00500E58"/>
    <w:rsid w:val="005011C8"/>
    <w:rsid w:val="00501D82"/>
    <w:rsid w:val="005023F3"/>
    <w:rsid w:val="00502591"/>
    <w:rsid w:val="00502D74"/>
    <w:rsid w:val="00502FE9"/>
    <w:rsid w:val="005031E5"/>
    <w:rsid w:val="00503681"/>
    <w:rsid w:val="005037A8"/>
    <w:rsid w:val="00504109"/>
    <w:rsid w:val="005060D2"/>
    <w:rsid w:val="00507ADC"/>
    <w:rsid w:val="005102EF"/>
    <w:rsid w:val="0051102C"/>
    <w:rsid w:val="005114D5"/>
    <w:rsid w:val="00511CF6"/>
    <w:rsid w:val="00511E23"/>
    <w:rsid w:val="0051205B"/>
    <w:rsid w:val="00512651"/>
    <w:rsid w:val="00512C68"/>
    <w:rsid w:val="00513D24"/>
    <w:rsid w:val="005149A8"/>
    <w:rsid w:val="0051506D"/>
    <w:rsid w:val="0051536A"/>
    <w:rsid w:val="005156DA"/>
    <w:rsid w:val="0051581F"/>
    <w:rsid w:val="005158A6"/>
    <w:rsid w:val="00515DB9"/>
    <w:rsid w:val="00516F49"/>
    <w:rsid w:val="0051703F"/>
    <w:rsid w:val="005170C9"/>
    <w:rsid w:val="00517192"/>
    <w:rsid w:val="005173FF"/>
    <w:rsid w:val="00517522"/>
    <w:rsid w:val="00517837"/>
    <w:rsid w:val="0052034B"/>
    <w:rsid w:val="005206E0"/>
    <w:rsid w:val="00520745"/>
    <w:rsid w:val="005207BA"/>
    <w:rsid w:val="00520EA4"/>
    <w:rsid w:val="005213C3"/>
    <w:rsid w:val="005215E3"/>
    <w:rsid w:val="005216D4"/>
    <w:rsid w:val="00522349"/>
    <w:rsid w:val="00522D30"/>
    <w:rsid w:val="005234BD"/>
    <w:rsid w:val="00523787"/>
    <w:rsid w:val="00524545"/>
    <w:rsid w:val="00524902"/>
    <w:rsid w:val="00524AA7"/>
    <w:rsid w:val="005251D6"/>
    <w:rsid w:val="00525499"/>
    <w:rsid w:val="00525C25"/>
    <w:rsid w:val="005260EF"/>
    <w:rsid w:val="0052680A"/>
    <w:rsid w:val="005272E9"/>
    <w:rsid w:val="0052753F"/>
    <w:rsid w:val="00527B5B"/>
    <w:rsid w:val="00527D5A"/>
    <w:rsid w:val="00527F72"/>
    <w:rsid w:val="00530220"/>
    <w:rsid w:val="00530CB7"/>
    <w:rsid w:val="00531E51"/>
    <w:rsid w:val="00532644"/>
    <w:rsid w:val="005328DD"/>
    <w:rsid w:val="005331E4"/>
    <w:rsid w:val="005344D7"/>
    <w:rsid w:val="00534C5C"/>
    <w:rsid w:val="00534EC2"/>
    <w:rsid w:val="005354C8"/>
    <w:rsid w:val="0053631E"/>
    <w:rsid w:val="0053635E"/>
    <w:rsid w:val="0053651D"/>
    <w:rsid w:val="0053680F"/>
    <w:rsid w:val="00536BD2"/>
    <w:rsid w:val="00540B90"/>
    <w:rsid w:val="005418A2"/>
    <w:rsid w:val="0054297E"/>
    <w:rsid w:val="00542A5A"/>
    <w:rsid w:val="00543040"/>
    <w:rsid w:val="0054335E"/>
    <w:rsid w:val="00543673"/>
    <w:rsid w:val="00543BF3"/>
    <w:rsid w:val="00544091"/>
    <w:rsid w:val="005450C7"/>
    <w:rsid w:val="005455B8"/>
    <w:rsid w:val="00545942"/>
    <w:rsid w:val="0054652E"/>
    <w:rsid w:val="0054652F"/>
    <w:rsid w:val="00546817"/>
    <w:rsid w:val="00547828"/>
    <w:rsid w:val="00550321"/>
    <w:rsid w:val="00550716"/>
    <w:rsid w:val="0055083A"/>
    <w:rsid w:val="005510BB"/>
    <w:rsid w:val="005512BC"/>
    <w:rsid w:val="00551E5D"/>
    <w:rsid w:val="00554504"/>
    <w:rsid w:val="00554856"/>
    <w:rsid w:val="00554B81"/>
    <w:rsid w:val="00554E4A"/>
    <w:rsid w:val="00554EB0"/>
    <w:rsid w:val="00554FA6"/>
    <w:rsid w:val="0055641C"/>
    <w:rsid w:val="0055646C"/>
    <w:rsid w:val="005566C2"/>
    <w:rsid w:val="00556A7F"/>
    <w:rsid w:val="00556B2C"/>
    <w:rsid w:val="0055753A"/>
    <w:rsid w:val="005578EC"/>
    <w:rsid w:val="00557A2E"/>
    <w:rsid w:val="00560517"/>
    <w:rsid w:val="0056099F"/>
    <w:rsid w:val="00560EDE"/>
    <w:rsid w:val="005614FE"/>
    <w:rsid w:val="00561E1E"/>
    <w:rsid w:val="005628ED"/>
    <w:rsid w:val="005639E3"/>
    <w:rsid w:val="00564030"/>
    <w:rsid w:val="005650BA"/>
    <w:rsid w:val="0056510A"/>
    <w:rsid w:val="005657F4"/>
    <w:rsid w:val="00566711"/>
    <w:rsid w:val="00567060"/>
    <w:rsid w:val="00567BA7"/>
    <w:rsid w:val="005708A9"/>
    <w:rsid w:val="005717EE"/>
    <w:rsid w:val="00571853"/>
    <w:rsid w:val="0057185D"/>
    <w:rsid w:val="0057347B"/>
    <w:rsid w:val="00573B28"/>
    <w:rsid w:val="00575221"/>
    <w:rsid w:val="00576296"/>
    <w:rsid w:val="005768D8"/>
    <w:rsid w:val="0057721A"/>
    <w:rsid w:val="00577760"/>
    <w:rsid w:val="00577FF9"/>
    <w:rsid w:val="00580798"/>
    <w:rsid w:val="005816E1"/>
    <w:rsid w:val="005825D1"/>
    <w:rsid w:val="00582955"/>
    <w:rsid w:val="00582CF0"/>
    <w:rsid w:val="00582F4B"/>
    <w:rsid w:val="0058361B"/>
    <w:rsid w:val="005836E7"/>
    <w:rsid w:val="00583E47"/>
    <w:rsid w:val="00584A7B"/>
    <w:rsid w:val="00585AC8"/>
    <w:rsid w:val="005864D4"/>
    <w:rsid w:val="00587CDC"/>
    <w:rsid w:val="005904D8"/>
    <w:rsid w:val="005921BF"/>
    <w:rsid w:val="00592EC7"/>
    <w:rsid w:val="0059314A"/>
    <w:rsid w:val="00593150"/>
    <w:rsid w:val="00593682"/>
    <w:rsid w:val="0059498A"/>
    <w:rsid w:val="00595256"/>
    <w:rsid w:val="005956B1"/>
    <w:rsid w:val="00595A33"/>
    <w:rsid w:val="00595CA9"/>
    <w:rsid w:val="0059642B"/>
    <w:rsid w:val="00596478"/>
    <w:rsid w:val="005A0BB7"/>
    <w:rsid w:val="005A1D7B"/>
    <w:rsid w:val="005A1F25"/>
    <w:rsid w:val="005A22A1"/>
    <w:rsid w:val="005A2A38"/>
    <w:rsid w:val="005A2B14"/>
    <w:rsid w:val="005A2B1F"/>
    <w:rsid w:val="005A2C5C"/>
    <w:rsid w:val="005A2C61"/>
    <w:rsid w:val="005A3B1A"/>
    <w:rsid w:val="005A3BAC"/>
    <w:rsid w:val="005A3C3C"/>
    <w:rsid w:val="005A4671"/>
    <w:rsid w:val="005A4B5F"/>
    <w:rsid w:val="005A4EAE"/>
    <w:rsid w:val="005A5258"/>
    <w:rsid w:val="005A6134"/>
    <w:rsid w:val="005A76ED"/>
    <w:rsid w:val="005B0A3E"/>
    <w:rsid w:val="005B0F2E"/>
    <w:rsid w:val="005B15D8"/>
    <w:rsid w:val="005B19A4"/>
    <w:rsid w:val="005B1B08"/>
    <w:rsid w:val="005B203E"/>
    <w:rsid w:val="005B2204"/>
    <w:rsid w:val="005B2419"/>
    <w:rsid w:val="005B2684"/>
    <w:rsid w:val="005B2D71"/>
    <w:rsid w:val="005B3660"/>
    <w:rsid w:val="005B36D1"/>
    <w:rsid w:val="005B36D8"/>
    <w:rsid w:val="005B43DA"/>
    <w:rsid w:val="005B4409"/>
    <w:rsid w:val="005B4B32"/>
    <w:rsid w:val="005B4D29"/>
    <w:rsid w:val="005B5476"/>
    <w:rsid w:val="005B5551"/>
    <w:rsid w:val="005B68F7"/>
    <w:rsid w:val="005B708B"/>
    <w:rsid w:val="005B73D4"/>
    <w:rsid w:val="005C0063"/>
    <w:rsid w:val="005C046E"/>
    <w:rsid w:val="005C0A74"/>
    <w:rsid w:val="005C1FE9"/>
    <w:rsid w:val="005C2B29"/>
    <w:rsid w:val="005C3246"/>
    <w:rsid w:val="005C36E5"/>
    <w:rsid w:val="005C442C"/>
    <w:rsid w:val="005C5077"/>
    <w:rsid w:val="005C5373"/>
    <w:rsid w:val="005C5B74"/>
    <w:rsid w:val="005C6466"/>
    <w:rsid w:val="005C7714"/>
    <w:rsid w:val="005C779D"/>
    <w:rsid w:val="005D034B"/>
    <w:rsid w:val="005D0750"/>
    <w:rsid w:val="005D1455"/>
    <w:rsid w:val="005D1883"/>
    <w:rsid w:val="005D1DF7"/>
    <w:rsid w:val="005D1E54"/>
    <w:rsid w:val="005D29E8"/>
    <w:rsid w:val="005D2CB8"/>
    <w:rsid w:val="005D33F4"/>
    <w:rsid w:val="005D4342"/>
    <w:rsid w:val="005D4B4A"/>
    <w:rsid w:val="005D4DA7"/>
    <w:rsid w:val="005D5710"/>
    <w:rsid w:val="005D5BF9"/>
    <w:rsid w:val="005D5D3F"/>
    <w:rsid w:val="005D6902"/>
    <w:rsid w:val="005D69D0"/>
    <w:rsid w:val="005D6DDD"/>
    <w:rsid w:val="005D6E5B"/>
    <w:rsid w:val="005D77BD"/>
    <w:rsid w:val="005D7CF1"/>
    <w:rsid w:val="005D7DE7"/>
    <w:rsid w:val="005D7DF7"/>
    <w:rsid w:val="005D7E11"/>
    <w:rsid w:val="005D7E92"/>
    <w:rsid w:val="005E0974"/>
    <w:rsid w:val="005E15BA"/>
    <w:rsid w:val="005E21CA"/>
    <w:rsid w:val="005E2372"/>
    <w:rsid w:val="005E29E7"/>
    <w:rsid w:val="005E2A4C"/>
    <w:rsid w:val="005E2A9E"/>
    <w:rsid w:val="005E3045"/>
    <w:rsid w:val="005E3106"/>
    <w:rsid w:val="005E3458"/>
    <w:rsid w:val="005E3DEF"/>
    <w:rsid w:val="005E4074"/>
    <w:rsid w:val="005E564A"/>
    <w:rsid w:val="005E5B77"/>
    <w:rsid w:val="005E6E6F"/>
    <w:rsid w:val="005E7032"/>
    <w:rsid w:val="005F1064"/>
    <w:rsid w:val="005F11B2"/>
    <w:rsid w:val="005F149C"/>
    <w:rsid w:val="005F299D"/>
    <w:rsid w:val="005F4363"/>
    <w:rsid w:val="005F4E4B"/>
    <w:rsid w:val="005F5793"/>
    <w:rsid w:val="005F581E"/>
    <w:rsid w:val="005F58FB"/>
    <w:rsid w:val="005F68C6"/>
    <w:rsid w:val="005F7556"/>
    <w:rsid w:val="005F7932"/>
    <w:rsid w:val="00600A5C"/>
    <w:rsid w:val="00601C1C"/>
    <w:rsid w:val="00601F98"/>
    <w:rsid w:val="00602822"/>
    <w:rsid w:val="00603144"/>
    <w:rsid w:val="006031F3"/>
    <w:rsid w:val="00603291"/>
    <w:rsid w:val="006041AA"/>
    <w:rsid w:val="00604361"/>
    <w:rsid w:val="0060483B"/>
    <w:rsid w:val="0060545C"/>
    <w:rsid w:val="00605820"/>
    <w:rsid w:val="006066BE"/>
    <w:rsid w:val="00607676"/>
    <w:rsid w:val="00607C63"/>
    <w:rsid w:val="00607F45"/>
    <w:rsid w:val="006107C7"/>
    <w:rsid w:val="00611323"/>
    <w:rsid w:val="00611470"/>
    <w:rsid w:val="0061225B"/>
    <w:rsid w:val="006126FA"/>
    <w:rsid w:val="00612887"/>
    <w:rsid w:val="00613126"/>
    <w:rsid w:val="00613301"/>
    <w:rsid w:val="00613421"/>
    <w:rsid w:val="006138B1"/>
    <w:rsid w:val="00613B9C"/>
    <w:rsid w:val="00613C7A"/>
    <w:rsid w:val="00614AE5"/>
    <w:rsid w:val="00614AFE"/>
    <w:rsid w:val="00614B1E"/>
    <w:rsid w:val="0061582C"/>
    <w:rsid w:val="0061778D"/>
    <w:rsid w:val="006178F1"/>
    <w:rsid w:val="00617FE5"/>
    <w:rsid w:val="0062012E"/>
    <w:rsid w:val="00620204"/>
    <w:rsid w:val="00620463"/>
    <w:rsid w:val="006208C1"/>
    <w:rsid w:val="00620961"/>
    <w:rsid w:val="00620BCD"/>
    <w:rsid w:val="00621C4D"/>
    <w:rsid w:val="00621FF2"/>
    <w:rsid w:val="006241C3"/>
    <w:rsid w:val="00624C9D"/>
    <w:rsid w:val="00624E88"/>
    <w:rsid w:val="00624EE6"/>
    <w:rsid w:val="006253A7"/>
    <w:rsid w:val="00625B97"/>
    <w:rsid w:val="00625BFD"/>
    <w:rsid w:val="00626160"/>
    <w:rsid w:val="00626261"/>
    <w:rsid w:val="00626628"/>
    <w:rsid w:val="0062669D"/>
    <w:rsid w:val="006301CF"/>
    <w:rsid w:val="0063039E"/>
    <w:rsid w:val="00630F63"/>
    <w:rsid w:val="006329DC"/>
    <w:rsid w:val="0063341E"/>
    <w:rsid w:val="006337CE"/>
    <w:rsid w:val="00634389"/>
    <w:rsid w:val="00634978"/>
    <w:rsid w:val="00635CDC"/>
    <w:rsid w:val="0063611C"/>
    <w:rsid w:val="00636526"/>
    <w:rsid w:val="006368BB"/>
    <w:rsid w:val="00636ACC"/>
    <w:rsid w:val="00636F29"/>
    <w:rsid w:val="00637116"/>
    <w:rsid w:val="00637624"/>
    <w:rsid w:val="00637B21"/>
    <w:rsid w:val="00637CFC"/>
    <w:rsid w:val="00637D8E"/>
    <w:rsid w:val="00640C77"/>
    <w:rsid w:val="006426C9"/>
    <w:rsid w:val="00642EA4"/>
    <w:rsid w:val="0064301F"/>
    <w:rsid w:val="00643E25"/>
    <w:rsid w:val="00645026"/>
    <w:rsid w:val="00646026"/>
    <w:rsid w:val="00646492"/>
    <w:rsid w:val="00647097"/>
    <w:rsid w:val="00651E41"/>
    <w:rsid w:val="00652342"/>
    <w:rsid w:val="006528C1"/>
    <w:rsid w:val="006543B1"/>
    <w:rsid w:val="00655D8B"/>
    <w:rsid w:val="00656109"/>
    <w:rsid w:val="006564A3"/>
    <w:rsid w:val="00656831"/>
    <w:rsid w:val="00656C8B"/>
    <w:rsid w:val="006570E1"/>
    <w:rsid w:val="00657699"/>
    <w:rsid w:val="00657D03"/>
    <w:rsid w:val="0066008C"/>
    <w:rsid w:val="006608D3"/>
    <w:rsid w:val="00660ADA"/>
    <w:rsid w:val="00660FA1"/>
    <w:rsid w:val="00662A51"/>
    <w:rsid w:val="00662F0D"/>
    <w:rsid w:val="006630B5"/>
    <w:rsid w:val="00663610"/>
    <w:rsid w:val="0066457C"/>
    <w:rsid w:val="0066469E"/>
    <w:rsid w:val="006646FF"/>
    <w:rsid w:val="00664793"/>
    <w:rsid w:val="00664A42"/>
    <w:rsid w:val="0066525D"/>
    <w:rsid w:val="0066567E"/>
    <w:rsid w:val="00665C99"/>
    <w:rsid w:val="00665D8D"/>
    <w:rsid w:val="006660BC"/>
    <w:rsid w:val="00666115"/>
    <w:rsid w:val="00666B18"/>
    <w:rsid w:val="006679A8"/>
    <w:rsid w:val="00667F79"/>
    <w:rsid w:val="0067054B"/>
    <w:rsid w:val="0067076A"/>
    <w:rsid w:val="00671399"/>
    <w:rsid w:val="00671503"/>
    <w:rsid w:val="00671EDB"/>
    <w:rsid w:val="00672FB4"/>
    <w:rsid w:val="006731E6"/>
    <w:rsid w:val="0067364E"/>
    <w:rsid w:val="00673B2C"/>
    <w:rsid w:val="00673B7B"/>
    <w:rsid w:val="006741DD"/>
    <w:rsid w:val="00674BF6"/>
    <w:rsid w:val="00675052"/>
    <w:rsid w:val="006750CB"/>
    <w:rsid w:val="0067580B"/>
    <w:rsid w:val="00675DED"/>
    <w:rsid w:val="00676641"/>
    <w:rsid w:val="006772CB"/>
    <w:rsid w:val="00677F4F"/>
    <w:rsid w:val="00680CE1"/>
    <w:rsid w:val="00680FA3"/>
    <w:rsid w:val="00681560"/>
    <w:rsid w:val="0068205A"/>
    <w:rsid w:val="00682417"/>
    <w:rsid w:val="0068249A"/>
    <w:rsid w:val="00682698"/>
    <w:rsid w:val="006829D0"/>
    <w:rsid w:val="00682E03"/>
    <w:rsid w:val="006832E3"/>
    <w:rsid w:val="00683D0F"/>
    <w:rsid w:val="006841AC"/>
    <w:rsid w:val="00684AA7"/>
    <w:rsid w:val="00685302"/>
    <w:rsid w:val="0068551A"/>
    <w:rsid w:val="00685845"/>
    <w:rsid w:val="006859EC"/>
    <w:rsid w:val="00685A5E"/>
    <w:rsid w:val="00685B62"/>
    <w:rsid w:val="0068612B"/>
    <w:rsid w:val="0068625E"/>
    <w:rsid w:val="006877AB"/>
    <w:rsid w:val="00687AE0"/>
    <w:rsid w:val="0069012A"/>
    <w:rsid w:val="0069039A"/>
    <w:rsid w:val="00690457"/>
    <w:rsid w:val="00690DCE"/>
    <w:rsid w:val="00690EA3"/>
    <w:rsid w:val="00691C70"/>
    <w:rsid w:val="006927B1"/>
    <w:rsid w:val="0069287E"/>
    <w:rsid w:val="00692EC7"/>
    <w:rsid w:val="00693C8E"/>
    <w:rsid w:val="006944AF"/>
    <w:rsid w:val="00694D92"/>
    <w:rsid w:val="00695153"/>
    <w:rsid w:val="006952C7"/>
    <w:rsid w:val="006958E0"/>
    <w:rsid w:val="006959EF"/>
    <w:rsid w:val="00695B6C"/>
    <w:rsid w:val="00695BEB"/>
    <w:rsid w:val="00696906"/>
    <w:rsid w:val="00697B40"/>
    <w:rsid w:val="006A10FD"/>
    <w:rsid w:val="006A16F3"/>
    <w:rsid w:val="006A171C"/>
    <w:rsid w:val="006A223A"/>
    <w:rsid w:val="006A2C52"/>
    <w:rsid w:val="006A2D7E"/>
    <w:rsid w:val="006A343B"/>
    <w:rsid w:val="006A4644"/>
    <w:rsid w:val="006A4912"/>
    <w:rsid w:val="006A4FFB"/>
    <w:rsid w:val="006A51D1"/>
    <w:rsid w:val="006A66CE"/>
    <w:rsid w:val="006A6F60"/>
    <w:rsid w:val="006A7D56"/>
    <w:rsid w:val="006B077B"/>
    <w:rsid w:val="006B0B42"/>
    <w:rsid w:val="006B1AC1"/>
    <w:rsid w:val="006B25E3"/>
    <w:rsid w:val="006B30CF"/>
    <w:rsid w:val="006B33AA"/>
    <w:rsid w:val="006B4684"/>
    <w:rsid w:val="006B4B61"/>
    <w:rsid w:val="006B4DE2"/>
    <w:rsid w:val="006B4E80"/>
    <w:rsid w:val="006B51DE"/>
    <w:rsid w:val="006B5511"/>
    <w:rsid w:val="006B5673"/>
    <w:rsid w:val="006B576D"/>
    <w:rsid w:val="006B68B6"/>
    <w:rsid w:val="006B6E18"/>
    <w:rsid w:val="006B724F"/>
    <w:rsid w:val="006B7F19"/>
    <w:rsid w:val="006B7FC3"/>
    <w:rsid w:val="006C0DFA"/>
    <w:rsid w:val="006C1066"/>
    <w:rsid w:val="006C23B4"/>
    <w:rsid w:val="006C33C3"/>
    <w:rsid w:val="006C3956"/>
    <w:rsid w:val="006C3EB8"/>
    <w:rsid w:val="006C4587"/>
    <w:rsid w:val="006C4774"/>
    <w:rsid w:val="006C4806"/>
    <w:rsid w:val="006C4BF8"/>
    <w:rsid w:val="006C4F11"/>
    <w:rsid w:val="006C5D45"/>
    <w:rsid w:val="006C60D8"/>
    <w:rsid w:val="006C6576"/>
    <w:rsid w:val="006C6851"/>
    <w:rsid w:val="006C6A55"/>
    <w:rsid w:val="006C6C9E"/>
    <w:rsid w:val="006C744B"/>
    <w:rsid w:val="006C7EF5"/>
    <w:rsid w:val="006D022A"/>
    <w:rsid w:val="006D0FEF"/>
    <w:rsid w:val="006D1CDF"/>
    <w:rsid w:val="006D2031"/>
    <w:rsid w:val="006D20D2"/>
    <w:rsid w:val="006D2B55"/>
    <w:rsid w:val="006D2BA0"/>
    <w:rsid w:val="006D2FD1"/>
    <w:rsid w:val="006D3848"/>
    <w:rsid w:val="006D4353"/>
    <w:rsid w:val="006D4414"/>
    <w:rsid w:val="006D503A"/>
    <w:rsid w:val="006D7012"/>
    <w:rsid w:val="006D736A"/>
    <w:rsid w:val="006D7481"/>
    <w:rsid w:val="006E08DB"/>
    <w:rsid w:val="006E0A7E"/>
    <w:rsid w:val="006E0B4A"/>
    <w:rsid w:val="006E0F1D"/>
    <w:rsid w:val="006E16A6"/>
    <w:rsid w:val="006E174D"/>
    <w:rsid w:val="006E1893"/>
    <w:rsid w:val="006E26C6"/>
    <w:rsid w:val="006E39F0"/>
    <w:rsid w:val="006E41D5"/>
    <w:rsid w:val="006E43DE"/>
    <w:rsid w:val="006E45C6"/>
    <w:rsid w:val="006E4724"/>
    <w:rsid w:val="006E4E61"/>
    <w:rsid w:val="006E5721"/>
    <w:rsid w:val="006E5944"/>
    <w:rsid w:val="006E5FDA"/>
    <w:rsid w:val="006E642A"/>
    <w:rsid w:val="006E6FAB"/>
    <w:rsid w:val="006E710D"/>
    <w:rsid w:val="006E7640"/>
    <w:rsid w:val="006E77CB"/>
    <w:rsid w:val="006E78D0"/>
    <w:rsid w:val="006E7BCD"/>
    <w:rsid w:val="006F0CD7"/>
    <w:rsid w:val="006F1876"/>
    <w:rsid w:val="006F333A"/>
    <w:rsid w:val="006F429E"/>
    <w:rsid w:val="006F44C5"/>
    <w:rsid w:val="006F47F5"/>
    <w:rsid w:val="006F4AA4"/>
    <w:rsid w:val="006F596E"/>
    <w:rsid w:val="006F714E"/>
    <w:rsid w:val="006F753C"/>
    <w:rsid w:val="006F7B89"/>
    <w:rsid w:val="006F7DCD"/>
    <w:rsid w:val="00700198"/>
    <w:rsid w:val="00700264"/>
    <w:rsid w:val="00701654"/>
    <w:rsid w:val="0070168D"/>
    <w:rsid w:val="007019EA"/>
    <w:rsid w:val="00701B5A"/>
    <w:rsid w:val="00702174"/>
    <w:rsid w:val="007023D1"/>
    <w:rsid w:val="00702A02"/>
    <w:rsid w:val="00703354"/>
    <w:rsid w:val="0070478B"/>
    <w:rsid w:val="007047C1"/>
    <w:rsid w:val="00705102"/>
    <w:rsid w:val="0070541B"/>
    <w:rsid w:val="007054FD"/>
    <w:rsid w:val="007058EA"/>
    <w:rsid w:val="00705BA3"/>
    <w:rsid w:val="00706053"/>
    <w:rsid w:val="00706DCB"/>
    <w:rsid w:val="007103BD"/>
    <w:rsid w:val="00710BC5"/>
    <w:rsid w:val="007111D8"/>
    <w:rsid w:val="00711813"/>
    <w:rsid w:val="007118FF"/>
    <w:rsid w:val="00711D03"/>
    <w:rsid w:val="00711E23"/>
    <w:rsid w:val="00712139"/>
    <w:rsid w:val="00712418"/>
    <w:rsid w:val="00712480"/>
    <w:rsid w:val="00712BA6"/>
    <w:rsid w:val="00712E06"/>
    <w:rsid w:val="007139D5"/>
    <w:rsid w:val="00713B6C"/>
    <w:rsid w:val="00713F34"/>
    <w:rsid w:val="00715163"/>
    <w:rsid w:val="00715C23"/>
    <w:rsid w:val="00716834"/>
    <w:rsid w:val="0072087A"/>
    <w:rsid w:val="00720F8E"/>
    <w:rsid w:val="0072112C"/>
    <w:rsid w:val="007213D1"/>
    <w:rsid w:val="00721D10"/>
    <w:rsid w:val="00721DB9"/>
    <w:rsid w:val="007226A0"/>
    <w:rsid w:val="00722C90"/>
    <w:rsid w:val="00723E67"/>
    <w:rsid w:val="007244C3"/>
    <w:rsid w:val="007247FE"/>
    <w:rsid w:val="007251A9"/>
    <w:rsid w:val="00725885"/>
    <w:rsid w:val="00725A73"/>
    <w:rsid w:val="00726568"/>
    <w:rsid w:val="00726E8B"/>
    <w:rsid w:val="00727A5E"/>
    <w:rsid w:val="00731378"/>
    <w:rsid w:val="00732006"/>
    <w:rsid w:val="0073201B"/>
    <w:rsid w:val="0073230D"/>
    <w:rsid w:val="00732FFC"/>
    <w:rsid w:val="00734322"/>
    <w:rsid w:val="00734332"/>
    <w:rsid w:val="00734FFC"/>
    <w:rsid w:val="007359CA"/>
    <w:rsid w:val="00735DD8"/>
    <w:rsid w:val="007361D2"/>
    <w:rsid w:val="007363DB"/>
    <w:rsid w:val="007367A6"/>
    <w:rsid w:val="00736B4A"/>
    <w:rsid w:val="00736BC6"/>
    <w:rsid w:val="00736F45"/>
    <w:rsid w:val="00737029"/>
    <w:rsid w:val="007371D2"/>
    <w:rsid w:val="007375D3"/>
    <w:rsid w:val="00737CB1"/>
    <w:rsid w:val="00737D2B"/>
    <w:rsid w:val="0074025D"/>
    <w:rsid w:val="00740AF8"/>
    <w:rsid w:val="00741D1A"/>
    <w:rsid w:val="00743468"/>
    <w:rsid w:val="00743BA1"/>
    <w:rsid w:val="00744744"/>
    <w:rsid w:val="007448EA"/>
    <w:rsid w:val="00750748"/>
    <w:rsid w:val="007508DC"/>
    <w:rsid w:val="00750A57"/>
    <w:rsid w:val="00750C8C"/>
    <w:rsid w:val="0075165F"/>
    <w:rsid w:val="00751AA6"/>
    <w:rsid w:val="00751DE9"/>
    <w:rsid w:val="00752B91"/>
    <w:rsid w:val="00752D4E"/>
    <w:rsid w:val="00753624"/>
    <w:rsid w:val="00753731"/>
    <w:rsid w:val="00754263"/>
    <w:rsid w:val="00754BB9"/>
    <w:rsid w:val="00754C73"/>
    <w:rsid w:val="007556E1"/>
    <w:rsid w:val="00755832"/>
    <w:rsid w:val="007558FD"/>
    <w:rsid w:val="00756178"/>
    <w:rsid w:val="00756E8D"/>
    <w:rsid w:val="007572B1"/>
    <w:rsid w:val="00757E79"/>
    <w:rsid w:val="00760B88"/>
    <w:rsid w:val="0076219A"/>
    <w:rsid w:val="00762454"/>
    <w:rsid w:val="007626F9"/>
    <w:rsid w:val="00762A12"/>
    <w:rsid w:val="00762CC7"/>
    <w:rsid w:val="007632CA"/>
    <w:rsid w:val="00763607"/>
    <w:rsid w:val="007638B7"/>
    <w:rsid w:val="00763B32"/>
    <w:rsid w:val="00763C62"/>
    <w:rsid w:val="007643EF"/>
    <w:rsid w:val="0076452D"/>
    <w:rsid w:val="00764709"/>
    <w:rsid w:val="00764F2E"/>
    <w:rsid w:val="00765717"/>
    <w:rsid w:val="007671BB"/>
    <w:rsid w:val="00770D64"/>
    <w:rsid w:val="007714CC"/>
    <w:rsid w:val="007724A4"/>
    <w:rsid w:val="00772848"/>
    <w:rsid w:val="007729FF"/>
    <w:rsid w:val="00772F30"/>
    <w:rsid w:val="0077334E"/>
    <w:rsid w:val="0077363A"/>
    <w:rsid w:val="00773F3B"/>
    <w:rsid w:val="00773F83"/>
    <w:rsid w:val="007743B8"/>
    <w:rsid w:val="0077457E"/>
    <w:rsid w:val="00774929"/>
    <w:rsid w:val="007753D7"/>
    <w:rsid w:val="007755F4"/>
    <w:rsid w:val="00775942"/>
    <w:rsid w:val="00775D73"/>
    <w:rsid w:val="0077745A"/>
    <w:rsid w:val="0077770D"/>
    <w:rsid w:val="007805B7"/>
    <w:rsid w:val="007815E5"/>
    <w:rsid w:val="0078187B"/>
    <w:rsid w:val="00781E8B"/>
    <w:rsid w:val="00782756"/>
    <w:rsid w:val="00782C4B"/>
    <w:rsid w:val="00782D37"/>
    <w:rsid w:val="00782E8B"/>
    <w:rsid w:val="007833EB"/>
    <w:rsid w:val="007838C8"/>
    <w:rsid w:val="00783924"/>
    <w:rsid w:val="00783F12"/>
    <w:rsid w:val="007841D8"/>
    <w:rsid w:val="007844A5"/>
    <w:rsid w:val="007844B5"/>
    <w:rsid w:val="00784561"/>
    <w:rsid w:val="007847DD"/>
    <w:rsid w:val="00785505"/>
    <w:rsid w:val="0078679E"/>
    <w:rsid w:val="00790181"/>
    <w:rsid w:val="0079093B"/>
    <w:rsid w:val="00790B36"/>
    <w:rsid w:val="007936A5"/>
    <w:rsid w:val="00793DD4"/>
    <w:rsid w:val="007940B9"/>
    <w:rsid w:val="007948C8"/>
    <w:rsid w:val="0079493B"/>
    <w:rsid w:val="007949EB"/>
    <w:rsid w:val="00794A0D"/>
    <w:rsid w:val="0079581D"/>
    <w:rsid w:val="00795F6B"/>
    <w:rsid w:val="007960EA"/>
    <w:rsid w:val="007967BF"/>
    <w:rsid w:val="00797360"/>
    <w:rsid w:val="007974D1"/>
    <w:rsid w:val="00797834"/>
    <w:rsid w:val="007A035A"/>
    <w:rsid w:val="007A1F39"/>
    <w:rsid w:val="007A2592"/>
    <w:rsid w:val="007A277C"/>
    <w:rsid w:val="007A2E96"/>
    <w:rsid w:val="007A32A8"/>
    <w:rsid w:val="007A3EA7"/>
    <w:rsid w:val="007A5DB9"/>
    <w:rsid w:val="007A60F1"/>
    <w:rsid w:val="007A68F3"/>
    <w:rsid w:val="007A6B77"/>
    <w:rsid w:val="007A7525"/>
    <w:rsid w:val="007B0D35"/>
    <w:rsid w:val="007B1F40"/>
    <w:rsid w:val="007B2131"/>
    <w:rsid w:val="007B26E5"/>
    <w:rsid w:val="007B29D3"/>
    <w:rsid w:val="007B3833"/>
    <w:rsid w:val="007B3C70"/>
    <w:rsid w:val="007B3F92"/>
    <w:rsid w:val="007B45D4"/>
    <w:rsid w:val="007B498C"/>
    <w:rsid w:val="007B4AA3"/>
    <w:rsid w:val="007B4EC3"/>
    <w:rsid w:val="007B56AF"/>
    <w:rsid w:val="007B56BA"/>
    <w:rsid w:val="007B58AB"/>
    <w:rsid w:val="007B5C39"/>
    <w:rsid w:val="007B5E36"/>
    <w:rsid w:val="007C0305"/>
    <w:rsid w:val="007C03A4"/>
    <w:rsid w:val="007C09EA"/>
    <w:rsid w:val="007C0A73"/>
    <w:rsid w:val="007C1019"/>
    <w:rsid w:val="007C1731"/>
    <w:rsid w:val="007C2827"/>
    <w:rsid w:val="007C2865"/>
    <w:rsid w:val="007C2BE8"/>
    <w:rsid w:val="007C2D53"/>
    <w:rsid w:val="007C34BC"/>
    <w:rsid w:val="007C38C3"/>
    <w:rsid w:val="007C45D1"/>
    <w:rsid w:val="007C5195"/>
    <w:rsid w:val="007C5B93"/>
    <w:rsid w:val="007C5C89"/>
    <w:rsid w:val="007C5C8B"/>
    <w:rsid w:val="007C6BE1"/>
    <w:rsid w:val="007C6EF2"/>
    <w:rsid w:val="007C75CA"/>
    <w:rsid w:val="007C7833"/>
    <w:rsid w:val="007C7FE0"/>
    <w:rsid w:val="007D0159"/>
    <w:rsid w:val="007D0443"/>
    <w:rsid w:val="007D077A"/>
    <w:rsid w:val="007D0B0E"/>
    <w:rsid w:val="007D0EEA"/>
    <w:rsid w:val="007D140A"/>
    <w:rsid w:val="007D145E"/>
    <w:rsid w:val="007D20C6"/>
    <w:rsid w:val="007D3C13"/>
    <w:rsid w:val="007D3DAD"/>
    <w:rsid w:val="007D42F0"/>
    <w:rsid w:val="007D4A97"/>
    <w:rsid w:val="007D5A19"/>
    <w:rsid w:val="007D5FB3"/>
    <w:rsid w:val="007D62FE"/>
    <w:rsid w:val="007D6373"/>
    <w:rsid w:val="007D7BE7"/>
    <w:rsid w:val="007E0719"/>
    <w:rsid w:val="007E08FD"/>
    <w:rsid w:val="007E19D2"/>
    <w:rsid w:val="007E1EE5"/>
    <w:rsid w:val="007E27F3"/>
    <w:rsid w:val="007E2CDF"/>
    <w:rsid w:val="007E2D71"/>
    <w:rsid w:val="007E2F9E"/>
    <w:rsid w:val="007E34F2"/>
    <w:rsid w:val="007E3B22"/>
    <w:rsid w:val="007E3C0B"/>
    <w:rsid w:val="007E4443"/>
    <w:rsid w:val="007E4BF2"/>
    <w:rsid w:val="007E4E7B"/>
    <w:rsid w:val="007E4F12"/>
    <w:rsid w:val="007E4F5F"/>
    <w:rsid w:val="007E5140"/>
    <w:rsid w:val="007E54AC"/>
    <w:rsid w:val="007E56FA"/>
    <w:rsid w:val="007E6120"/>
    <w:rsid w:val="007E6A69"/>
    <w:rsid w:val="007E6D23"/>
    <w:rsid w:val="007E7D2B"/>
    <w:rsid w:val="007E7F75"/>
    <w:rsid w:val="007F0085"/>
    <w:rsid w:val="007F029B"/>
    <w:rsid w:val="007F058D"/>
    <w:rsid w:val="007F202E"/>
    <w:rsid w:val="007F2218"/>
    <w:rsid w:val="007F2A07"/>
    <w:rsid w:val="007F33DE"/>
    <w:rsid w:val="007F3B21"/>
    <w:rsid w:val="007F3EBD"/>
    <w:rsid w:val="007F3F51"/>
    <w:rsid w:val="007F46E2"/>
    <w:rsid w:val="007F4BA2"/>
    <w:rsid w:val="007F4DBD"/>
    <w:rsid w:val="007F5B90"/>
    <w:rsid w:val="007F6F07"/>
    <w:rsid w:val="007F7FC3"/>
    <w:rsid w:val="00800BAF"/>
    <w:rsid w:val="00800D0B"/>
    <w:rsid w:val="00801B9E"/>
    <w:rsid w:val="00801C2C"/>
    <w:rsid w:val="00801CF6"/>
    <w:rsid w:val="00802151"/>
    <w:rsid w:val="008023F2"/>
    <w:rsid w:val="00802F22"/>
    <w:rsid w:val="008034ED"/>
    <w:rsid w:val="00803532"/>
    <w:rsid w:val="00803963"/>
    <w:rsid w:val="00804AC9"/>
    <w:rsid w:val="008054F8"/>
    <w:rsid w:val="0080698D"/>
    <w:rsid w:val="008076A4"/>
    <w:rsid w:val="008077D1"/>
    <w:rsid w:val="008102A3"/>
    <w:rsid w:val="00811577"/>
    <w:rsid w:val="00811700"/>
    <w:rsid w:val="00811D53"/>
    <w:rsid w:val="00812573"/>
    <w:rsid w:val="0081326E"/>
    <w:rsid w:val="00813721"/>
    <w:rsid w:val="00813DD4"/>
    <w:rsid w:val="008142BD"/>
    <w:rsid w:val="00814C7D"/>
    <w:rsid w:val="0081509B"/>
    <w:rsid w:val="00815266"/>
    <w:rsid w:val="0081598C"/>
    <w:rsid w:val="00816235"/>
    <w:rsid w:val="00816546"/>
    <w:rsid w:val="00816570"/>
    <w:rsid w:val="00816781"/>
    <w:rsid w:val="00817CEF"/>
    <w:rsid w:val="00817DE7"/>
    <w:rsid w:val="00817F5C"/>
    <w:rsid w:val="00821153"/>
    <w:rsid w:val="0082207E"/>
    <w:rsid w:val="008228B4"/>
    <w:rsid w:val="00822F5F"/>
    <w:rsid w:val="00824488"/>
    <w:rsid w:val="00824490"/>
    <w:rsid w:val="00824C0C"/>
    <w:rsid w:val="008255D2"/>
    <w:rsid w:val="00825BBE"/>
    <w:rsid w:val="0082641B"/>
    <w:rsid w:val="008301FA"/>
    <w:rsid w:val="008305C8"/>
    <w:rsid w:val="00830F6C"/>
    <w:rsid w:val="00831437"/>
    <w:rsid w:val="00831953"/>
    <w:rsid w:val="00831DF1"/>
    <w:rsid w:val="00832290"/>
    <w:rsid w:val="00832691"/>
    <w:rsid w:val="00832FE0"/>
    <w:rsid w:val="008336A6"/>
    <w:rsid w:val="00833BE5"/>
    <w:rsid w:val="00833FED"/>
    <w:rsid w:val="008341C7"/>
    <w:rsid w:val="008346CA"/>
    <w:rsid w:val="008346FE"/>
    <w:rsid w:val="00834F76"/>
    <w:rsid w:val="0083556D"/>
    <w:rsid w:val="00835837"/>
    <w:rsid w:val="0083673C"/>
    <w:rsid w:val="008369EE"/>
    <w:rsid w:val="00837075"/>
    <w:rsid w:val="008372E1"/>
    <w:rsid w:val="008379CE"/>
    <w:rsid w:val="00837CC9"/>
    <w:rsid w:val="00840843"/>
    <w:rsid w:val="00841001"/>
    <w:rsid w:val="0084129C"/>
    <w:rsid w:val="00841A42"/>
    <w:rsid w:val="00841EB2"/>
    <w:rsid w:val="008430F2"/>
    <w:rsid w:val="00843E1C"/>
    <w:rsid w:val="0084516F"/>
    <w:rsid w:val="00845B28"/>
    <w:rsid w:val="00845CB1"/>
    <w:rsid w:val="00846754"/>
    <w:rsid w:val="00847C19"/>
    <w:rsid w:val="00847D60"/>
    <w:rsid w:val="00847F9C"/>
    <w:rsid w:val="00850624"/>
    <w:rsid w:val="008508AB"/>
    <w:rsid w:val="00850BE6"/>
    <w:rsid w:val="008518C0"/>
    <w:rsid w:val="00851B3E"/>
    <w:rsid w:val="0085369E"/>
    <w:rsid w:val="008541C6"/>
    <w:rsid w:val="008544AB"/>
    <w:rsid w:val="008546EA"/>
    <w:rsid w:val="00854795"/>
    <w:rsid w:val="00854859"/>
    <w:rsid w:val="00854B7E"/>
    <w:rsid w:val="00854BDD"/>
    <w:rsid w:val="00855522"/>
    <w:rsid w:val="008557E0"/>
    <w:rsid w:val="00855F38"/>
    <w:rsid w:val="008563FF"/>
    <w:rsid w:val="00856423"/>
    <w:rsid w:val="00856471"/>
    <w:rsid w:val="00857CB1"/>
    <w:rsid w:val="008600F8"/>
    <w:rsid w:val="008602C1"/>
    <w:rsid w:val="00860429"/>
    <w:rsid w:val="00860741"/>
    <w:rsid w:val="00860C8C"/>
    <w:rsid w:val="00860D85"/>
    <w:rsid w:val="00860F74"/>
    <w:rsid w:val="0086141A"/>
    <w:rsid w:val="00861DD3"/>
    <w:rsid w:val="0086225F"/>
    <w:rsid w:val="008626D6"/>
    <w:rsid w:val="00862F05"/>
    <w:rsid w:val="008631C9"/>
    <w:rsid w:val="00863833"/>
    <w:rsid w:val="008638B0"/>
    <w:rsid w:val="008638EE"/>
    <w:rsid w:val="008648CF"/>
    <w:rsid w:val="00864AF6"/>
    <w:rsid w:val="00864D7F"/>
    <w:rsid w:val="008660A5"/>
    <w:rsid w:val="00867BC6"/>
    <w:rsid w:val="00867F9E"/>
    <w:rsid w:val="00870042"/>
    <w:rsid w:val="00870189"/>
    <w:rsid w:val="0087054B"/>
    <w:rsid w:val="00871395"/>
    <w:rsid w:val="008720E5"/>
    <w:rsid w:val="0087238A"/>
    <w:rsid w:val="0087299E"/>
    <w:rsid w:val="0087332A"/>
    <w:rsid w:val="00873490"/>
    <w:rsid w:val="0087353B"/>
    <w:rsid w:val="008735ED"/>
    <w:rsid w:val="00873BDF"/>
    <w:rsid w:val="00874F55"/>
    <w:rsid w:val="00874FDF"/>
    <w:rsid w:val="008752B6"/>
    <w:rsid w:val="00875833"/>
    <w:rsid w:val="00875C56"/>
    <w:rsid w:val="00875FB2"/>
    <w:rsid w:val="00881B7C"/>
    <w:rsid w:val="00881F98"/>
    <w:rsid w:val="008826C1"/>
    <w:rsid w:val="008846DF"/>
    <w:rsid w:val="00884CF6"/>
    <w:rsid w:val="0088520B"/>
    <w:rsid w:val="00885312"/>
    <w:rsid w:val="0088552B"/>
    <w:rsid w:val="00885ACF"/>
    <w:rsid w:val="008867C9"/>
    <w:rsid w:val="008867F6"/>
    <w:rsid w:val="00887D9A"/>
    <w:rsid w:val="00890BC2"/>
    <w:rsid w:val="00890E1C"/>
    <w:rsid w:val="00891692"/>
    <w:rsid w:val="00891D1E"/>
    <w:rsid w:val="00892490"/>
    <w:rsid w:val="00892643"/>
    <w:rsid w:val="008926A5"/>
    <w:rsid w:val="00892A7E"/>
    <w:rsid w:val="00892D2D"/>
    <w:rsid w:val="00892E6B"/>
    <w:rsid w:val="008933C5"/>
    <w:rsid w:val="00893F8B"/>
    <w:rsid w:val="008943DD"/>
    <w:rsid w:val="008947B8"/>
    <w:rsid w:val="00894822"/>
    <w:rsid w:val="00894852"/>
    <w:rsid w:val="00894D74"/>
    <w:rsid w:val="00896CC4"/>
    <w:rsid w:val="008974C0"/>
    <w:rsid w:val="0089792C"/>
    <w:rsid w:val="008A02D7"/>
    <w:rsid w:val="008A0449"/>
    <w:rsid w:val="008A140C"/>
    <w:rsid w:val="008A175F"/>
    <w:rsid w:val="008A28FE"/>
    <w:rsid w:val="008A33A6"/>
    <w:rsid w:val="008A33E0"/>
    <w:rsid w:val="008A3E10"/>
    <w:rsid w:val="008A3EF6"/>
    <w:rsid w:val="008A4755"/>
    <w:rsid w:val="008A4DE5"/>
    <w:rsid w:val="008A4EEE"/>
    <w:rsid w:val="008A5428"/>
    <w:rsid w:val="008A5B42"/>
    <w:rsid w:val="008B00CF"/>
    <w:rsid w:val="008B0974"/>
    <w:rsid w:val="008B108F"/>
    <w:rsid w:val="008B134C"/>
    <w:rsid w:val="008B1AA5"/>
    <w:rsid w:val="008B2050"/>
    <w:rsid w:val="008B217E"/>
    <w:rsid w:val="008B267E"/>
    <w:rsid w:val="008B273A"/>
    <w:rsid w:val="008B2AC5"/>
    <w:rsid w:val="008B3514"/>
    <w:rsid w:val="008B4118"/>
    <w:rsid w:val="008B4394"/>
    <w:rsid w:val="008B4B6D"/>
    <w:rsid w:val="008B4D86"/>
    <w:rsid w:val="008B4E46"/>
    <w:rsid w:val="008B5E0E"/>
    <w:rsid w:val="008B5E69"/>
    <w:rsid w:val="008B6124"/>
    <w:rsid w:val="008B6595"/>
    <w:rsid w:val="008B6642"/>
    <w:rsid w:val="008B72FF"/>
    <w:rsid w:val="008B7587"/>
    <w:rsid w:val="008B7FEC"/>
    <w:rsid w:val="008C0F79"/>
    <w:rsid w:val="008C106B"/>
    <w:rsid w:val="008C191A"/>
    <w:rsid w:val="008C1E5A"/>
    <w:rsid w:val="008C2520"/>
    <w:rsid w:val="008C2671"/>
    <w:rsid w:val="008C2EF2"/>
    <w:rsid w:val="008C3434"/>
    <w:rsid w:val="008C35EF"/>
    <w:rsid w:val="008C377F"/>
    <w:rsid w:val="008C400F"/>
    <w:rsid w:val="008C40D1"/>
    <w:rsid w:val="008C485E"/>
    <w:rsid w:val="008C4D45"/>
    <w:rsid w:val="008C4E68"/>
    <w:rsid w:val="008C5C66"/>
    <w:rsid w:val="008C5CBB"/>
    <w:rsid w:val="008C6391"/>
    <w:rsid w:val="008C71E8"/>
    <w:rsid w:val="008D0201"/>
    <w:rsid w:val="008D0283"/>
    <w:rsid w:val="008D036C"/>
    <w:rsid w:val="008D21DC"/>
    <w:rsid w:val="008D21E6"/>
    <w:rsid w:val="008D2391"/>
    <w:rsid w:val="008D428C"/>
    <w:rsid w:val="008D52D3"/>
    <w:rsid w:val="008D575B"/>
    <w:rsid w:val="008D5EEE"/>
    <w:rsid w:val="008D66AC"/>
    <w:rsid w:val="008D6A1A"/>
    <w:rsid w:val="008D77BE"/>
    <w:rsid w:val="008D7BF1"/>
    <w:rsid w:val="008D7EF9"/>
    <w:rsid w:val="008E030E"/>
    <w:rsid w:val="008E0784"/>
    <w:rsid w:val="008E0838"/>
    <w:rsid w:val="008E0BFA"/>
    <w:rsid w:val="008E145B"/>
    <w:rsid w:val="008E16CC"/>
    <w:rsid w:val="008E174B"/>
    <w:rsid w:val="008E1B27"/>
    <w:rsid w:val="008E2321"/>
    <w:rsid w:val="008E366E"/>
    <w:rsid w:val="008E3709"/>
    <w:rsid w:val="008E3827"/>
    <w:rsid w:val="008E3C6A"/>
    <w:rsid w:val="008E46B3"/>
    <w:rsid w:val="008E4D79"/>
    <w:rsid w:val="008E50FA"/>
    <w:rsid w:val="008E5110"/>
    <w:rsid w:val="008E54B3"/>
    <w:rsid w:val="008E55EA"/>
    <w:rsid w:val="008E5CBD"/>
    <w:rsid w:val="008E5D45"/>
    <w:rsid w:val="008E662E"/>
    <w:rsid w:val="008E67A5"/>
    <w:rsid w:val="008E6D7D"/>
    <w:rsid w:val="008E6FD2"/>
    <w:rsid w:val="008E75A1"/>
    <w:rsid w:val="008E780A"/>
    <w:rsid w:val="008E7841"/>
    <w:rsid w:val="008E7995"/>
    <w:rsid w:val="008F02A2"/>
    <w:rsid w:val="008F0AA2"/>
    <w:rsid w:val="008F0EDA"/>
    <w:rsid w:val="008F13D5"/>
    <w:rsid w:val="008F2854"/>
    <w:rsid w:val="008F2B49"/>
    <w:rsid w:val="008F3580"/>
    <w:rsid w:val="008F490A"/>
    <w:rsid w:val="008F5868"/>
    <w:rsid w:val="008F5B92"/>
    <w:rsid w:val="008F5EBE"/>
    <w:rsid w:val="008F6781"/>
    <w:rsid w:val="008F6CE0"/>
    <w:rsid w:val="008F707E"/>
    <w:rsid w:val="008F7E0B"/>
    <w:rsid w:val="008F7FC1"/>
    <w:rsid w:val="00900354"/>
    <w:rsid w:val="00900A16"/>
    <w:rsid w:val="00900F4E"/>
    <w:rsid w:val="00901BE7"/>
    <w:rsid w:val="00902D11"/>
    <w:rsid w:val="009039BB"/>
    <w:rsid w:val="00903ED4"/>
    <w:rsid w:val="00904112"/>
    <w:rsid w:val="00904602"/>
    <w:rsid w:val="00905546"/>
    <w:rsid w:val="00905B7C"/>
    <w:rsid w:val="00905E2F"/>
    <w:rsid w:val="00906A7E"/>
    <w:rsid w:val="00906F87"/>
    <w:rsid w:val="009079D3"/>
    <w:rsid w:val="00910B8D"/>
    <w:rsid w:val="00911643"/>
    <w:rsid w:val="00911929"/>
    <w:rsid w:val="009128C1"/>
    <w:rsid w:val="00912946"/>
    <w:rsid w:val="00912CDF"/>
    <w:rsid w:val="009133AE"/>
    <w:rsid w:val="0091449F"/>
    <w:rsid w:val="009145B5"/>
    <w:rsid w:val="00914CCD"/>
    <w:rsid w:val="00914DF5"/>
    <w:rsid w:val="00914EB8"/>
    <w:rsid w:val="00915F97"/>
    <w:rsid w:val="00916879"/>
    <w:rsid w:val="009170C0"/>
    <w:rsid w:val="0091717E"/>
    <w:rsid w:val="009179FB"/>
    <w:rsid w:val="00920528"/>
    <w:rsid w:val="009209CA"/>
    <w:rsid w:val="009209EC"/>
    <w:rsid w:val="00920B3C"/>
    <w:rsid w:val="00920BF8"/>
    <w:rsid w:val="00920E0A"/>
    <w:rsid w:val="00920E1A"/>
    <w:rsid w:val="00921018"/>
    <w:rsid w:val="0092170B"/>
    <w:rsid w:val="00921EEE"/>
    <w:rsid w:val="00921F88"/>
    <w:rsid w:val="00922267"/>
    <w:rsid w:val="0092260B"/>
    <w:rsid w:val="00922A61"/>
    <w:rsid w:val="00922FC7"/>
    <w:rsid w:val="009232D2"/>
    <w:rsid w:val="009241F6"/>
    <w:rsid w:val="00924EA5"/>
    <w:rsid w:val="009262F1"/>
    <w:rsid w:val="00926309"/>
    <w:rsid w:val="00926E38"/>
    <w:rsid w:val="0092704D"/>
    <w:rsid w:val="00927AA4"/>
    <w:rsid w:val="00927C1D"/>
    <w:rsid w:val="009301C5"/>
    <w:rsid w:val="00930FF9"/>
    <w:rsid w:val="00931068"/>
    <w:rsid w:val="009311CE"/>
    <w:rsid w:val="009312C7"/>
    <w:rsid w:val="00932D21"/>
    <w:rsid w:val="0093361F"/>
    <w:rsid w:val="009338BD"/>
    <w:rsid w:val="00933C83"/>
    <w:rsid w:val="00933DC2"/>
    <w:rsid w:val="00934045"/>
    <w:rsid w:val="00934171"/>
    <w:rsid w:val="0093453B"/>
    <w:rsid w:val="0093527B"/>
    <w:rsid w:val="0093547E"/>
    <w:rsid w:val="00935665"/>
    <w:rsid w:val="00935A30"/>
    <w:rsid w:val="00935FB4"/>
    <w:rsid w:val="00936839"/>
    <w:rsid w:val="009369BA"/>
    <w:rsid w:val="0093763F"/>
    <w:rsid w:val="00937BCB"/>
    <w:rsid w:val="00941FC5"/>
    <w:rsid w:val="00942500"/>
    <w:rsid w:val="00942AB9"/>
    <w:rsid w:val="0094405E"/>
    <w:rsid w:val="00945402"/>
    <w:rsid w:val="00945EFA"/>
    <w:rsid w:val="00946910"/>
    <w:rsid w:val="00946D19"/>
    <w:rsid w:val="009471B7"/>
    <w:rsid w:val="00947ED9"/>
    <w:rsid w:val="009503AA"/>
    <w:rsid w:val="00950B92"/>
    <w:rsid w:val="00951F8F"/>
    <w:rsid w:val="009526EC"/>
    <w:rsid w:val="0095279F"/>
    <w:rsid w:val="00952A57"/>
    <w:rsid w:val="00954F05"/>
    <w:rsid w:val="00955164"/>
    <w:rsid w:val="009560D0"/>
    <w:rsid w:val="00956912"/>
    <w:rsid w:val="00956D08"/>
    <w:rsid w:val="00957643"/>
    <w:rsid w:val="00957A4A"/>
    <w:rsid w:val="009602D6"/>
    <w:rsid w:val="009608AE"/>
    <w:rsid w:val="00960A37"/>
    <w:rsid w:val="00961463"/>
    <w:rsid w:val="0096162E"/>
    <w:rsid w:val="009617BF"/>
    <w:rsid w:val="00961A44"/>
    <w:rsid w:val="009627E8"/>
    <w:rsid w:val="00962CDF"/>
    <w:rsid w:val="00962E06"/>
    <w:rsid w:val="00963BE5"/>
    <w:rsid w:val="00963E9A"/>
    <w:rsid w:val="0096480F"/>
    <w:rsid w:val="0096489A"/>
    <w:rsid w:val="009651C1"/>
    <w:rsid w:val="009659AC"/>
    <w:rsid w:val="00965CE9"/>
    <w:rsid w:val="00966741"/>
    <w:rsid w:val="00967830"/>
    <w:rsid w:val="00971403"/>
    <w:rsid w:val="00971C26"/>
    <w:rsid w:val="009723A9"/>
    <w:rsid w:val="009725E2"/>
    <w:rsid w:val="00972C6F"/>
    <w:rsid w:val="0097348B"/>
    <w:rsid w:val="00973DE8"/>
    <w:rsid w:val="00973DE9"/>
    <w:rsid w:val="00973F0D"/>
    <w:rsid w:val="00974893"/>
    <w:rsid w:val="00974A69"/>
    <w:rsid w:val="00974B27"/>
    <w:rsid w:val="009752B1"/>
    <w:rsid w:val="00975670"/>
    <w:rsid w:val="009758A5"/>
    <w:rsid w:val="0097592E"/>
    <w:rsid w:val="00975F25"/>
    <w:rsid w:val="00976783"/>
    <w:rsid w:val="0097772E"/>
    <w:rsid w:val="00977C7F"/>
    <w:rsid w:val="0098012B"/>
    <w:rsid w:val="009814F0"/>
    <w:rsid w:val="00981DAC"/>
    <w:rsid w:val="0098289F"/>
    <w:rsid w:val="00982AC3"/>
    <w:rsid w:val="00983357"/>
    <w:rsid w:val="00983C00"/>
    <w:rsid w:val="00983D2F"/>
    <w:rsid w:val="00984686"/>
    <w:rsid w:val="00984A4C"/>
    <w:rsid w:val="00985BA2"/>
    <w:rsid w:val="00985BE8"/>
    <w:rsid w:val="009863B0"/>
    <w:rsid w:val="0098649C"/>
    <w:rsid w:val="009865CD"/>
    <w:rsid w:val="00987106"/>
    <w:rsid w:val="00987CCB"/>
    <w:rsid w:val="00987E45"/>
    <w:rsid w:val="009901CA"/>
    <w:rsid w:val="009903AA"/>
    <w:rsid w:val="0099061D"/>
    <w:rsid w:val="00991B01"/>
    <w:rsid w:val="00991BD0"/>
    <w:rsid w:val="00991EF5"/>
    <w:rsid w:val="00992618"/>
    <w:rsid w:val="00992E88"/>
    <w:rsid w:val="0099304A"/>
    <w:rsid w:val="0099459F"/>
    <w:rsid w:val="009949F8"/>
    <w:rsid w:val="00994A19"/>
    <w:rsid w:val="00997156"/>
    <w:rsid w:val="009976AD"/>
    <w:rsid w:val="00997AA3"/>
    <w:rsid w:val="009A0442"/>
    <w:rsid w:val="009A09FD"/>
    <w:rsid w:val="009A0D8D"/>
    <w:rsid w:val="009A0E7F"/>
    <w:rsid w:val="009A1011"/>
    <w:rsid w:val="009A13F6"/>
    <w:rsid w:val="009A19B3"/>
    <w:rsid w:val="009A1ABD"/>
    <w:rsid w:val="009A1ACA"/>
    <w:rsid w:val="009A1C84"/>
    <w:rsid w:val="009A21AF"/>
    <w:rsid w:val="009A276D"/>
    <w:rsid w:val="009A2A48"/>
    <w:rsid w:val="009A3512"/>
    <w:rsid w:val="009A37B7"/>
    <w:rsid w:val="009A3A89"/>
    <w:rsid w:val="009A4BAF"/>
    <w:rsid w:val="009A542C"/>
    <w:rsid w:val="009A54B7"/>
    <w:rsid w:val="009A57FF"/>
    <w:rsid w:val="009A6D7A"/>
    <w:rsid w:val="009A7C42"/>
    <w:rsid w:val="009B0A7E"/>
    <w:rsid w:val="009B2E8F"/>
    <w:rsid w:val="009B3525"/>
    <w:rsid w:val="009B3A9D"/>
    <w:rsid w:val="009B3FE4"/>
    <w:rsid w:val="009B5668"/>
    <w:rsid w:val="009B57D6"/>
    <w:rsid w:val="009B5B0F"/>
    <w:rsid w:val="009B62E3"/>
    <w:rsid w:val="009B6791"/>
    <w:rsid w:val="009B720E"/>
    <w:rsid w:val="009C0D36"/>
    <w:rsid w:val="009C144C"/>
    <w:rsid w:val="009C2160"/>
    <w:rsid w:val="009C253F"/>
    <w:rsid w:val="009C288C"/>
    <w:rsid w:val="009C3A4A"/>
    <w:rsid w:val="009C41FD"/>
    <w:rsid w:val="009C4616"/>
    <w:rsid w:val="009C549E"/>
    <w:rsid w:val="009C5823"/>
    <w:rsid w:val="009C6026"/>
    <w:rsid w:val="009C651E"/>
    <w:rsid w:val="009C6EDF"/>
    <w:rsid w:val="009C70CF"/>
    <w:rsid w:val="009C7BFE"/>
    <w:rsid w:val="009D0904"/>
    <w:rsid w:val="009D0EB5"/>
    <w:rsid w:val="009D0EBD"/>
    <w:rsid w:val="009D0FB6"/>
    <w:rsid w:val="009D231D"/>
    <w:rsid w:val="009D26AF"/>
    <w:rsid w:val="009D26CF"/>
    <w:rsid w:val="009D3857"/>
    <w:rsid w:val="009D38AA"/>
    <w:rsid w:val="009D397A"/>
    <w:rsid w:val="009D3E6F"/>
    <w:rsid w:val="009D4B5A"/>
    <w:rsid w:val="009D4F92"/>
    <w:rsid w:val="009D6598"/>
    <w:rsid w:val="009D665F"/>
    <w:rsid w:val="009D6A15"/>
    <w:rsid w:val="009D74B8"/>
    <w:rsid w:val="009E00C2"/>
    <w:rsid w:val="009E0EBE"/>
    <w:rsid w:val="009E176E"/>
    <w:rsid w:val="009E1933"/>
    <w:rsid w:val="009E1F49"/>
    <w:rsid w:val="009E22AA"/>
    <w:rsid w:val="009E2381"/>
    <w:rsid w:val="009E2CBF"/>
    <w:rsid w:val="009E2E41"/>
    <w:rsid w:val="009E2EA6"/>
    <w:rsid w:val="009E4446"/>
    <w:rsid w:val="009E4BEC"/>
    <w:rsid w:val="009E4EE1"/>
    <w:rsid w:val="009E63CF"/>
    <w:rsid w:val="009E689E"/>
    <w:rsid w:val="009E6A36"/>
    <w:rsid w:val="009E6C2F"/>
    <w:rsid w:val="009E7C24"/>
    <w:rsid w:val="009F0862"/>
    <w:rsid w:val="009F0DD5"/>
    <w:rsid w:val="009F12EF"/>
    <w:rsid w:val="009F30B7"/>
    <w:rsid w:val="009F394A"/>
    <w:rsid w:val="009F3B85"/>
    <w:rsid w:val="009F54BC"/>
    <w:rsid w:val="009F5E76"/>
    <w:rsid w:val="009F687C"/>
    <w:rsid w:val="009F6C0D"/>
    <w:rsid w:val="009F7D09"/>
    <w:rsid w:val="00A003BB"/>
    <w:rsid w:val="00A009AA"/>
    <w:rsid w:val="00A00A8B"/>
    <w:rsid w:val="00A01503"/>
    <w:rsid w:val="00A01737"/>
    <w:rsid w:val="00A01A91"/>
    <w:rsid w:val="00A01B27"/>
    <w:rsid w:val="00A0231E"/>
    <w:rsid w:val="00A025EC"/>
    <w:rsid w:val="00A02C50"/>
    <w:rsid w:val="00A03816"/>
    <w:rsid w:val="00A03D0E"/>
    <w:rsid w:val="00A0462F"/>
    <w:rsid w:val="00A04E81"/>
    <w:rsid w:val="00A0594B"/>
    <w:rsid w:val="00A05F8A"/>
    <w:rsid w:val="00A1070A"/>
    <w:rsid w:val="00A10B10"/>
    <w:rsid w:val="00A10B30"/>
    <w:rsid w:val="00A12348"/>
    <w:rsid w:val="00A12E5C"/>
    <w:rsid w:val="00A1396F"/>
    <w:rsid w:val="00A1463A"/>
    <w:rsid w:val="00A16C15"/>
    <w:rsid w:val="00A17C5D"/>
    <w:rsid w:val="00A21212"/>
    <w:rsid w:val="00A21295"/>
    <w:rsid w:val="00A218F0"/>
    <w:rsid w:val="00A220BD"/>
    <w:rsid w:val="00A235C4"/>
    <w:rsid w:val="00A237F0"/>
    <w:rsid w:val="00A23B31"/>
    <w:rsid w:val="00A24056"/>
    <w:rsid w:val="00A241B2"/>
    <w:rsid w:val="00A25DE2"/>
    <w:rsid w:val="00A2650C"/>
    <w:rsid w:val="00A26D27"/>
    <w:rsid w:val="00A27161"/>
    <w:rsid w:val="00A2728E"/>
    <w:rsid w:val="00A279CE"/>
    <w:rsid w:val="00A27CC2"/>
    <w:rsid w:val="00A300E2"/>
    <w:rsid w:val="00A302D9"/>
    <w:rsid w:val="00A3064A"/>
    <w:rsid w:val="00A309FD"/>
    <w:rsid w:val="00A30CE4"/>
    <w:rsid w:val="00A31C2A"/>
    <w:rsid w:val="00A31D38"/>
    <w:rsid w:val="00A31D6A"/>
    <w:rsid w:val="00A32077"/>
    <w:rsid w:val="00A3261E"/>
    <w:rsid w:val="00A32902"/>
    <w:rsid w:val="00A33CB6"/>
    <w:rsid w:val="00A33E4E"/>
    <w:rsid w:val="00A34543"/>
    <w:rsid w:val="00A35477"/>
    <w:rsid w:val="00A356C3"/>
    <w:rsid w:val="00A35ACB"/>
    <w:rsid w:val="00A36085"/>
    <w:rsid w:val="00A366C1"/>
    <w:rsid w:val="00A36F8B"/>
    <w:rsid w:val="00A37079"/>
    <w:rsid w:val="00A373D9"/>
    <w:rsid w:val="00A37535"/>
    <w:rsid w:val="00A379AB"/>
    <w:rsid w:val="00A407E5"/>
    <w:rsid w:val="00A4084E"/>
    <w:rsid w:val="00A40A43"/>
    <w:rsid w:val="00A41166"/>
    <w:rsid w:val="00A41433"/>
    <w:rsid w:val="00A41890"/>
    <w:rsid w:val="00A41DF1"/>
    <w:rsid w:val="00A42008"/>
    <w:rsid w:val="00A42424"/>
    <w:rsid w:val="00A4258F"/>
    <w:rsid w:val="00A42977"/>
    <w:rsid w:val="00A43391"/>
    <w:rsid w:val="00A440F1"/>
    <w:rsid w:val="00A44232"/>
    <w:rsid w:val="00A44972"/>
    <w:rsid w:val="00A46221"/>
    <w:rsid w:val="00A46E50"/>
    <w:rsid w:val="00A46F1A"/>
    <w:rsid w:val="00A50415"/>
    <w:rsid w:val="00A5054A"/>
    <w:rsid w:val="00A50B5E"/>
    <w:rsid w:val="00A51816"/>
    <w:rsid w:val="00A524E0"/>
    <w:rsid w:val="00A53010"/>
    <w:rsid w:val="00A53918"/>
    <w:rsid w:val="00A54AD7"/>
    <w:rsid w:val="00A54DCD"/>
    <w:rsid w:val="00A54F25"/>
    <w:rsid w:val="00A55346"/>
    <w:rsid w:val="00A5557C"/>
    <w:rsid w:val="00A55705"/>
    <w:rsid w:val="00A55AA9"/>
    <w:rsid w:val="00A5625F"/>
    <w:rsid w:val="00A56467"/>
    <w:rsid w:val="00A572DA"/>
    <w:rsid w:val="00A573EC"/>
    <w:rsid w:val="00A60207"/>
    <w:rsid w:val="00A602E0"/>
    <w:rsid w:val="00A60A85"/>
    <w:rsid w:val="00A60B5A"/>
    <w:rsid w:val="00A61E1C"/>
    <w:rsid w:val="00A62A54"/>
    <w:rsid w:val="00A633B7"/>
    <w:rsid w:val="00A63B5A"/>
    <w:rsid w:val="00A63F72"/>
    <w:rsid w:val="00A6599E"/>
    <w:rsid w:val="00A66BB4"/>
    <w:rsid w:val="00A66FA9"/>
    <w:rsid w:val="00A67785"/>
    <w:rsid w:val="00A677C0"/>
    <w:rsid w:val="00A67CEE"/>
    <w:rsid w:val="00A70B51"/>
    <w:rsid w:val="00A7150F"/>
    <w:rsid w:val="00A7253C"/>
    <w:rsid w:val="00A72F31"/>
    <w:rsid w:val="00A73365"/>
    <w:rsid w:val="00A73AE5"/>
    <w:rsid w:val="00A73CAA"/>
    <w:rsid w:val="00A73CD5"/>
    <w:rsid w:val="00A7416C"/>
    <w:rsid w:val="00A753F5"/>
    <w:rsid w:val="00A7571B"/>
    <w:rsid w:val="00A76360"/>
    <w:rsid w:val="00A7649A"/>
    <w:rsid w:val="00A80B4A"/>
    <w:rsid w:val="00A80EB4"/>
    <w:rsid w:val="00A8145F"/>
    <w:rsid w:val="00A81FB3"/>
    <w:rsid w:val="00A83642"/>
    <w:rsid w:val="00A83A9B"/>
    <w:rsid w:val="00A83B3E"/>
    <w:rsid w:val="00A83D66"/>
    <w:rsid w:val="00A845BE"/>
    <w:rsid w:val="00A84A6E"/>
    <w:rsid w:val="00A84ECA"/>
    <w:rsid w:val="00A856D4"/>
    <w:rsid w:val="00A85C02"/>
    <w:rsid w:val="00A86899"/>
    <w:rsid w:val="00A86D19"/>
    <w:rsid w:val="00A86D39"/>
    <w:rsid w:val="00A9055C"/>
    <w:rsid w:val="00A9132B"/>
    <w:rsid w:val="00A92B42"/>
    <w:rsid w:val="00A92D64"/>
    <w:rsid w:val="00A92EFE"/>
    <w:rsid w:val="00A9315A"/>
    <w:rsid w:val="00A938E1"/>
    <w:rsid w:val="00A942CE"/>
    <w:rsid w:val="00A94424"/>
    <w:rsid w:val="00A9451B"/>
    <w:rsid w:val="00A9480B"/>
    <w:rsid w:val="00A94B7F"/>
    <w:rsid w:val="00A94F40"/>
    <w:rsid w:val="00A9533F"/>
    <w:rsid w:val="00A95449"/>
    <w:rsid w:val="00A9593A"/>
    <w:rsid w:val="00A96536"/>
    <w:rsid w:val="00A97252"/>
    <w:rsid w:val="00A97955"/>
    <w:rsid w:val="00A97A1F"/>
    <w:rsid w:val="00A97B07"/>
    <w:rsid w:val="00A97DD2"/>
    <w:rsid w:val="00AA02EA"/>
    <w:rsid w:val="00AA0A9C"/>
    <w:rsid w:val="00AA2268"/>
    <w:rsid w:val="00AA2C41"/>
    <w:rsid w:val="00AA4D3D"/>
    <w:rsid w:val="00AA5D89"/>
    <w:rsid w:val="00AA62BA"/>
    <w:rsid w:val="00AA643A"/>
    <w:rsid w:val="00AA683C"/>
    <w:rsid w:val="00AA75B7"/>
    <w:rsid w:val="00AB071B"/>
    <w:rsid w:val="00AB15A8"/>
    <w:rsid w:val="00AB18A1"/>
    <w:rsid w:val="00AB27E5"/>
    <w:rsid w:val="00AB31F2"/>
    <w:rsid w:val="00AB6089"/>
    <w:rsid w:val="00AB6BEF"/>
    <w:rsid w:val="00AB6DCA"/>
    <w:rsid w:val="00AB6F7F"/>
    <w:rsid w:val="00AB76BC"/>
    <w:rsid w:val="00AB7DC8"/>
    <w:rsid w:val="00AC09CC"/>
    <w:rsid w:val="00AC0AB7"/>
    <w:rsid w:val="00AC0B4E"/>
    <w:rsid w:val="00AC190C"/>
    <w:rsid w:val="00AC194B"/>
    <w:rsid w:val="00AC3060"/>
    <w:rsid w:val="00AC3EDF"/>
    <w:rsid w:val="00AC442E"/>
    <w:rsid w:val="00AC55B9"/>
    <w:rsid w:val="00AC569B"/>
    <w:rsid w:val="00AC6C03"/>
    <w:rsid w:val="00AC7320"/>
    <w:rsid w:val="00AC7397"/>
    <w:rsid w:val="00AC7685"/>
    <w:rsid w:val="00AC7CDB"/>
    <w:rsid w:val="00AC7EE5"/>
    <w:rsid w:val="00AD00EE"/>
    <w:rsid w:val="00AD0C25"/>
    <w:rsid w:val="00AD0D07"/>
    <w:rsid w:val="00AD1804"/>
    <w:rsid w:val="00AD5104"/>
    <w:rsid w:val="00AD57CE"/>
    <w:rsid w:val="00AD6456"/>
    <w:rsid w:val="00AD6ADC"/>
    <w:rsid w:val="00AD7208"/>
    <w:rsid w:val="00AD7387"/>
    <w:rsid w:val="00AD7670"/>
    <w:rsid w:val="00AD7CB6"/>
    <w:rsid w:val="00AE106A"/>
    <w:rsid w:val="00AE1254"/>
    <w:rsid w:val="00AE14B3"/>
    <w:rsid w:val="00AE171D"/>
    <w:rsid w:val="00AE1891"/>
    <w:rsid w:val="00AE1BAE"/>
    <w:rsid w:val="00AE1C26"/>
    <w:rsid w:val="00AE1C37"/>
    <w:rsid w:val="00AE2CA9"/>
    <w:rsid w:val="00AE42C2"/>
    <w:rsid w:val="00AE55D4"/>
    <w:rsid w:val="00AE680C"/>
    <w:rsid w:val="00AE68DB"/>
    <w:rsid w:val="00AE7EFF"/>
    <w:rsid w:val="00AF2735"/>
    <w:rsid w:val="00AF33C4"/>
    <w:rsid w:val="00AF346F"/>
    <w:rsid w:val="00AF3D2E"/>
    <w:rsid w:val="00AF4CC7"/>
    <w:rsid w:val="00AF5533"/>
    <w:rsid w:val="00AF5761"/>
    <w:rsid w:val="00AF58F0"/>
    <w:rsid w:val="00AF594B"/>
    <w:rsid w:val="00AF73AB"/>
    <w:rsid w:val="00B004E8"/>
    <w:rsid w:val="00B00F9E"/>
    <w:rsid w:val="00B01498"/>
    <w:rsid w:val="00B0223A"/>
    <w:rsid w:val="00B039C2"/>
    <w:rsid w:val="00B0449E"/>
    <w:rsid w:val="00B04FC6"/>
    <w:rsid w:val="00B05245"/>
    <w:rsid w:val="00B054BA"/>
    <w:rsid w:val="00B0551B"/>
    <w:rsid w:val="00B055BF"/>
    <w:rsid w:val="00B05624"/>
    <w:rsid w:val="00B0574C"/>
    <w:rsid w:val="00B05854"/>
    <w:rsid w:val="00B05D20"/>
    <w:rsid w:val="00B0617E"/>
    <w:rsid w:val="00B07BC9"/>
    <w:rsid w:val="00B07D3C"/>
    <w:rsid w:val="00B07F08"/>
    <w:rsid w:val="00B10DBF"/>
    <w:rsid w:val="00B10F94"/>
    <w:rsid w:val="00B12123"/>
    <w:rsid w:val="00B136FE"/>
    <w:rsid w:val="00B13CB9"/>
    <w:rsid w:val="00B142E8"/>
    <w:rsid w:val="00B145F4"/>
    <w:rsid w:val="00B14EB1"/>
    <w:rsid w:val="00B150FC"/>
    <w:rsid w:val="00B15E5A"/>
    <w:rsid w:val="00B160C3"/>
    <w:rsid w:val="00B16130"/>
    <w:rsid w:val="00B166EB"/>
    <w:rsid w:val="00B16ED0"/>
    <w:rsid w:val="00B17236"/>
    <w:rsid w:val="00B17A36"/>
    <w:rsid w:val="00B17AFE"/>
    <w:rsid w:val="00B20DB5"/>
    <w:rsid w:val="00B20FA0"/>
    <w:rsid w:val="00B21547"/>
    <w:rsid w:val="00B21B4B"/>
    <w:rsid w:val="00B2210A"/>
    <w:rsid w:val="00B2254B"/>
    <w:rsid w:val="00B22ADC"/>
    <w:rsid w:val="00B22E74"/>
    <w:rsid w:val="00B230CB"/>
    <w:rsid w:val="00B2344B"/>
    <w:rsid w:val="00B2367B"/>
    <w:rsid w:val="00B23A49"/>
    <w:rsid w:val="00B2631E"/>
    <w:rsid w:val="00B267CA"/>
    <w:rsid w:val="00B27BA3"/>
    <w:rsid w:val="00B27C60"/>
    <w:rsid w:val="00B27E7B"/>
    <w:rsid w:val="00B30522"/>
    <w:rsid w:val="00B3094E"/>
    <w:rsid w:val="00B3145F"/>
    <w:rsid w:val="00B31D02"/>
    <w:rsid w:val="00B32297"/>
    <w:rsid w:val="00B328EE"/>
    <w:rsid w:val="00B32D52"/>
    <w:rsid w:val="00B336A6"/>
    <w:rsid w:val="00B33D58"/>
    <w:rsid w:val="00B33FB7"/>
    <w:rsid w:val="00B34095"/>
    <w:rsid w:val="00B342F0"/>
    <w:rsid w:val="00B344D3"/>
    <w:rsid w:val="00B34FD1"/>
    <w:rsid w:val="00B353A9"/>
    <w:rsid w:val="00B358D7"/>
    <w:rsid w:val="00B35979"/>
    <w:rsid w:val="00B35B81"/>
    <w:rsid w:val="00B36948"/>
    <w:rsid w:val="00B3773B"/>
    <w:rsid w:val="00B37753"/>
    <w:rsid w:val="00B37C09"/>
    <w:rsid w:val="00B40C79"/>
    <w:rsid w:val="00B40CC1"/>
    <w:rsid w:val="00B412A7"/>
    <w:rsid w:val="00B412F4"/>
    <w:rsid w:val="00B41671"/>
    <w:rsid w:val="00B45ECB"/>
    <w:rsid w:val="00B47358"/>
    <w:rsid w:val="00B47417"/>
    <w:rsid w:val="00B47FC6"/>
    <w:rsid w:val="00B50D22"/>
    <w:rsid w:val="00B51427"/>
    <w:rsid w:val="00B51979"/>
    <w:rsid w:val="00B51CC0"/>
    <w:rsid w:val="00B51EF5"/>
    <w:rsid w:val="00B52511"/>
    <w:rsid w:val="00B52520"/>
    <w:rsid w:val="00B52D35"/>
    <w:rsid w:val="00B53485"/>
    <w:rsid w:val="00B538F5"/>
    <w:rsid w:val="00B53DF4"/>
    <w:rsid w:val="00B54561"/>
    <w:rsid w:val="00B552F6"/>
    <w:rsid w:val="00B55539"/>
    <w:rsid w:val="00B55A71"/>
    <w:rsid w:val="00B55C74"/>
    <w:rsid w:val="00B55FDB"/>
    <w:rsid w:val="00B56E82"/>
    <w:rsid w:val="00B57243"/>
    <w:rsid w:val="00B57280"/>
    <w:rsid w:val="00B57385"/>
    <w:rsid w:val="00B57C1C"/>
    <w:rsid w:val="00B602BE"/>
    <w:rsid w:val="00B60BC9"/>
    <w:rsid w:val="00B60E65"/>
    <w:rsid w:val="00B611C0"/>
    <w:rsid w:val="00B61260"/>
    <w:rsid w:val="00B612A3"/>
    <w:rsid w:val="00B6248E"/>
    <w:rsid w:val="00B6339E"/>
    <w:rsid w:val="00B6352E"/>
    <w:rsid w:val="00B63EBE"/>
    <w:rsid w:val="00B6587D"/>
    <w:rsid w:val="00B6636B"/>
    <w:rsid w:val="00B6685C"/>
    <w:rsid w:val="00B674C3"/>
    <w:rsid w:val="00B6753B"/>
    <w:rsid w:val="00B67DA0"/>
    <w:rsid w:val="00B700A6"/>
    <w:rsid w:val="00B706CC"/>
    <w:rsid w:val="00B70814"/>
    <w:rsid w:val="00B715CE"/>
    <w:rsid w:val="00B71D15"/>
    <w:rsid w:val="00B71DC1"/>
    <w:rsid w:val="00B7266E"/>
    <w:rsid w:val="00B72C5C"/>
    <w:rsid w:val="00B72CFD"/>
    <w:rsid w:val="00B7330C"/>
    <w:rsid w:val="00B73799"/>
    <w:rsid w:val="00B74EDC"/>
    <w:rsid w:val="00B75D29"/>
    <w:rsid w:val="00B76133"/>
    <w:rsid w:val="00B76BBD"/>
    <w:rsid w:val="00B80368"/>
    <w:rsid w:val="00B807CE"/>
    <w:rsid w:val="00B809DD"/>
    <w:rsid w:val="00B80DE6"/>
    <w:rsid w:val="00B8176C"/>
    <w:rsid w:val="00B82099"/>
    <w:rsid w:val="00B8261D"/>
    <w:rsid w:val="00B8410E"/>
    <w:rsid w:val="00B84872"/>
    <w:rsid w:val="00B852FA"/>
    <w:rsid w:val="00B85C1F"/>
    <w:rsid w:val="00B861A3"/>
    <w:rsid w:val="00B86366"/>
    <w:rsid w:val="00B86DF4"/>
    <w:rsid w:val="00B8706D"/>
    <w:rsid w:val="00B90578"/>
    <w:rsid w:val="00B90BAD"/>
    <w:rsid w:val="00B91A84"/>
    <w:rsid w:val="00B922DD"/>
    <w:rsid w:val="00B9257C"/>
    <w:rsid w:val="00B92EA9"/>
    <w:rsid w:val="00B930DF"/>
    <w:rsid w:val="00B93954"/>
    <w:rsid w:val="00B93DE0"/>
    <w:rsid w:val="00B940A2"/>
    <w:rsid w:val="00B94BDF"/>
    <w:rsid w:val="00B950B0"/>
    <w:rsid w:val="00B95452"/>
    <w:rsid w:val="00B95D9E"/>
    <w:rsid w:val="00B96197"/>
    <w:rsid w:val="00B9650C"/>
    <w:rsid w:val="00B9668C"/>
    <w:rsid w:val="00B966EE"/>
    <w:rsid w:val="00B967D8"/>
    <w:rsid w:val="00B97048"/>
    <w:rsid w:val="00B976BD"/>
    <w:rsid w:val="00BA06B9"/>
    <w:rsid w:val="00BA246D"/>
    <w:rsid w:val="00BA3339"/>
    <w:rsid w:val="00BA3CAD"/>
    <w:rsid w:val="00BA3F7A"/>
    <w:rsid w:val="00BA63C8"/>
    <w:rsid w:val="00BA7460"/>
    <w:rsid w:val="00BA7BAD"/>
    <w:rsid w:val="00BB0658"/>
    <w:rsid w:val="00BB1094"/>
    <w:rsid w:val="00BB1542"/>
    <w:rsid w:val="00BB2022"/>
    <w:rsid w:val="00BB43D4"/>
    <w:rsid w:val="00BB4A67"/>
    <w:rsid w:val="00BB520D"/>
    <w:rsid w:val="00BB57E7"/>
    <w:rsid w:val="00BB625E"/>
    <w:rsid w:val="00BB6448"/>
    <w:rsid w:val="00BB6606"/>
    <w:rsid w:val="00BB66DC"/>
    <w:rsid w:val="00BB6989"/>
    <w:rsid w:val="00BB72CA"/>
    <w:rsid w:val="00BB7570"/>
    <w:rsid w:val="00BC0477"/>
    <w:rsid w:val="00BC0BDE"/>
    <w:rsid w:val="00BC1109"/>
    <w:rsid w:val="00BC1A1A"/>
    <w:rsid w:val="00BC2382"/>
    <w:rsid w:val="00BC2802"/>
    <w:rsid w:val="00BC4812"/>
    <w:rsid w:val="00BC4D6D"/>
    <w:rsid w:val="00BC6EE8"/>
    <w:rsid w:val="00BC7428"/>
    <w:rsid w:val="00BD0245"/>
    <w:rsid w:val="00BD040A"/>
    <w:rsid w:val="00BD057D"/>
    <w:rsid w:val="00BD05D7"/>
    <w:rsid w:val="00BD060C"/>
    <w:rsid w:val="00BD0770"/>
    <w:rsid w:val="00BD0FD3"/>
    <w:rsid w:val="00BD1088"/>
    <w:rsid w:val="00BD2CDD"/>
    <w:rsid w:val="00BD2F51"/>
    <w:rsid w:val="00BD307F"/>
    <w:rsid w:val="00BD3BD1"/>
    <w:rsid w:val="00BD3C4C"/>
    <w:rsid w:val="00BD464E"/>
    <w:rsid w:val="00BD50FB"/>
    <w:rsid w:val="00BD5520"/>
    <w:rsid w:val="00BD60B5"/>
    <w:rsid w:val="00BD689A"/>
    <w:rsid w:val="00BD6B56"/>
    <w:rsid w:val="00BD776A"/>
    <w:rsid w:val="00BE020A"/>
    <w:rsid w:val="00BE0415"/>
    <w:rsid w:val="00BE0B25"/>
    <w:rsid w:val="00BE0E74"/>
    <w:rsid w:val="00BE11AC"/>
    <w:rsid w:val="00BE1E1C"/>
    <w:rsid w:val="00BE22ED"/>
    <w:rsid w:val="00BE25A7"/>
    <w:rsid w:val="00BE29F0"/>
    <w:rsid w:val="00BE330A"/>
    <w:rsid w:val="00BE3373"/>
    <w:rsid w:val="00BE37C7"/>
    <w:rsid w:val="00BE3EB7"/>
    <w:rsid w:val="00BE4209"/>
    <w:rsid w:val="00BE4FCB"/>
    <w:rsid w:val="00BE543C"/>
    <w:rsid w:val="00BE5A32"/>
    <w:rsid w:val="00BE5B9C"/>
    <w:rsid w:val="00BE5DEC"/>
    <w:rsid w:val="00BE6309"/>
    <w:rsid w:val="00BE66D5"/>
    <w:rsid w:val="00BE7017"/>
    <w:rsid w:val="00BE75EA"/>
    <w:rsid w:val="00BE788E"/>
    <w:rsid w:val="00BE7C4E"/>
    <w:rsid w:val="00BE7D22"/>
    <w:rsid w:val="00BE7DC8"/>
    <w:rsid w:val="00BE7EC2"/>
    <w:rsid w:val="00BE7EC9"/>
    <w:rsid w:val="00BF0464"/>
    <w:rsid w:val="00BF068A"/>
    <w:rsid w:val="00BF0AE6"/>
    <w:rsid w:val="00BF0C4B"/>
    <w:rsid w:val="00BF178C"/>
    <w:rsid w:val="00BF3ED4"/>
    <w:rsid w:val="00BF7066"/>
    <w:rsid w:val="00BF70CB"/>
    <w:rsid w:val="00BF7137"/>
    <w:rsid w:val="00BF7575"/>
    <w:rsid w:val="00BF770E"/>
    <w:rsid w:val="00BF7BC5"/>
    <w:rsid w:val="00C00644"/>
    <w:rsid w:val="00C009A9"/>
    <w:rsid w:val="00C00B0D"/>
    <w:rsid w:val="00C01147"/>
    <w:rsid w:val="00C01C85"/>
    <w:rsid w:val="00C01C8C"/>
    <w:rsid w:val="00C02CEA"/>
    <w:rsid w:val="00C035E1"/>
    <w:rsid w:val="00C04F70"/>
    <w:rsid w:val="00C05699"/>
    <w:rsid w:val="00C058C4"/>
    <w:rsid w:val="00C06920"/>
    <w:rsid w:val="00C06CD5"/>
    <w:rsid w:val="00C07824"/>
    <w:rsid w:val="00C109CE"/>
    <w:rsid w:val="00C11FC4"/>
    <w:rsid w:val="00C12B8E"/>
    <w:rsid w:val="00C1303F"/>
    <w:rsid w:val="00C1392C"/>
    <w:rsid w:val="00C1436C"/>
    <w:rsid w:val="00C15F5D"/>
    <w:rsid w:val="00C169A7"/>
    <w:rsid w:val="00C1703B"/>
    <w:rsid w:val="00C175DB"/>
    <w:rsid w:val="00C200A2"/>
    <w:rsid w:val="00C210EE"/>
    <w:rsid w:val="00C21443"/>
    <w:rsid w:val="00C21949"/>
    <w:rsid w:val="00C21B85"/>
    <w:rsid w:val="00C22327"/>
    <w:rsid w:val="00C22AED"/>
    <w:rsid w:val="00C232FD"/>
    <w:rsid w:val="00C23CB4"/>
    <w:rsid w:val="00C23FEC"/>
    <w:rsid w:val="00C24244"/>
    <w:rsid w:val="00C2435E"/>
    <w:rsid w:val="00C24714"/>
    <w:rsid w:val="00C24BF9"/>
    <w:rsid w:val="00C24EDD"/>
    <w:rsid w:val="00C25BD9"/>
    <w:rsid w:val="00C26383"/>
    <w:rsid w:val="00C27305"/>
    <w:rsid w:val="00C27701"/>
    <w:rsid w:val="00C27CC0"/>
    <w:rsid w:val="00C316BF"/>
    <w:rsid w:val="00C31E2F"/>
    <w:rsid w:val="00C3206E"/>
    <w:rsid w:val="00C32090"/>
    <w:rsid w:val="00C32A34"/>
    <w:rsid w:val="00C32A3F"/>
    <w:rsid w:val="00C33A1A"/>
    <w:rsid w:val="00C34BEE"/>
    <w:rsid w:val="00C34D5A"/>
    <w:rsid w:val="00C34D63"/>
    <w:rsid w:val="00C354C3"/>
    <w:rsid w:val="00C35E2F"/>
    <w:rsid w:val="00C36473"/>
    <w:rsid w:val="00C3663A"/>
    <w:rsid w:val="00C368C1"/>
    <w:rsid w:val="00C3792F"/>
    <w:rsid w:val="00C37E1B"/>
    <w:rsid w:val="00C40335"/>
    <w:rsid w:val="00C40362"/>
    <w:rsid w:val="00C40425"/>
    <w:rsid w:val="00C40743"/>
    <w:rsid w:val="00C40867"/>
    <w:rsid w:val="00C41991"/>
    <w:rsid w:val="00C41DC0"/>
    <w:rsid w:val="00C4240E"/>
    <w:rsid w:val="00C42814"/>
    <w:rsid w:val="00C428A4"/>
    <w:rsid w:val="00C42B89"/>
    <w:rsid w:val="00C42CF5"/>
    <w:rsid w:val="00C433D8"/>
    <w:rsid w:val="00C4355D"/>
    <w:rsid w:val="00C439C0"/>
    <w:rsid w:val="00C44277"/>
    <w:rsid w:val="00C45006"/>
    <w:rsid w:val="00C451FF"/>
    <w:rsid w:val="00C4540E"/>
    <w:rsid w:val="00C45723"/>
    <w:rsid w:val="00C46FCB"/>
    <w:rsid w:val="00C478BE"/>
    <w:rsid w:val="00C47A8A"/>
    <w:rsid w:val="00C47F77"/>
    <w:rsid w:val="00C50351"/>
    <w:rsid w:val="00C5095F"/>
    <w:rsid w:val="00C50A5C"/>
    <w:rsid w:val="00C50A66"/>
    <w:rsid w:val="00C51A10"/>
    <w:rsid w:val="00C51B61"/>
    <w:rsid w:val="00C51E69"/>
    <w:rsid w:val="00C5207F"/>
    <w:rsid w:val="00C52B63"/>
    <w:rsid w:val="00C53C7F"/>
    <w:rsid w:val="00C53E60"/>
    <w:rsid w:val="00C54081"/>
    <w:rsid w:val="00C55EE9"/>
    <w:rsid w:val="00C55FCB"/>
    <w:rsid w:val="00C61241"/>
    <w:rsid w:val="00C61DF9"/>
    <w:rsid w:val="00C62EB7"/>
    <w:rsid w:val="00C630C4"/>
    <w:rsid w:val="00C6590C"/>
    <w:rsid w:val="00C659A4"/>
    <w:rsid w:val="00C664E7"/>
    <w:rsid w:val="00C67D2F"/>
    <w:rsid w:val="00C67D6E"/>
    <w:rsid w:val="00C70946"/>
    <w:rsid w:val="00C71167"/>
    <w:rsid w:val="00C71481"/>
    <w:rsid w:val="00C72AB4"/>
    <w:rsid w:val="00C72BE3"/>
    <w:rsid w:val="00C73138"/>
    <w:rsid w:val="00C732D5"/>
    <w:rsid w:val="00C7395D"/>
    <w:rsid w:val="00C739E5"/>
    <w:rsid w:val="00C7417F"/>
    <w:rsid w:val="00C74885"/>
    <w:rsid w:val="00C755A9"/>
    <w:rsid w:val="00C758F7"/>
    <w:rsid w:val="00C758F8"/>
    <w:rsid w:val="00C75FA5"/>
    <w:rsid w:val="00C76600"/>
    <w:rsid w:val="00C76B3E"/>
    <w:rsid w:val="00C76DBD"/>
    <w:rsid w:val="00C77849"/>
    <w:rsid w:val="00C77DD1"/>
    <w:rsid w:val="00C80519"/>
    <w:rsid w:val="00C817EC"/>
    <w:rsid w:val="00C81A46"/>
    <w:rsid w:val="00C82250"/>
    <w:rsid w:val="00C833D3"/>
    <w:rsid w:val="00C83AED"/>
    <w:rsid w:val="00C83CF4"/>
    <w:rsid w:val="00C85BB9"/>
    <w:rsid w:val="00C85DE1"/>
    <w:rsid w:val="00C86583"/>
    <w:rsid w:val="00C86790"/>
    <w:rsid w:val="00C867C9"/>
    <w:rsid w:val="00C86E01"/>
    <w:rsid w:val="00C87009"/>
    <w:rsid w:val="00C873F4"/>
    <w:rsid w:val="00C87BC2"/>
    <w:rsid w:val="00C87BC4"/>
    <w:rsid w:val="00C87EBE"/>
    <w:rsid w:val="00C9092D"/>
    <w:rsid w:val="00C90D5A"/>
    <w:rsid w:val="00C9115D"/>
    <w:rsid w:val="00C91B92"/>
    <w:rsid w:val="00C91CF9"/>
    <w:rsid w:val="00C925F7"/>
    <w:rsid w:val="00C92BCA"/>
    <w:rsid w:val="00C9311C"/>
    <w:rsid w:val="00C936E1"/>
    <w:rsid w:val="00C9395B"/>
    <w:rsid w:val="00C94A80"/>
    <w:rsid w:val="00C94C7D"/>
    <w:rsid w:val="00C95220"/>
    <w:rsid w:val="00C9594E"/>
    <w:rsid w:val="00C961BE"/>
    <w:rsid w:val="00C967A4"/>
    <w:rsid w:val="00C96DF2"/>
    <w:rsid w:val="00C97269"/>
    <w:rsid w:val="00C97ADF"/>
    <w:rsid w:val="00CA05F9"/>
    <w:rsid w:val="00CA16AE"/>
    <w:rsid w:val="00CA19EE"/>
    <w:rsid w:val="00CA1EEB"/>
    <w:rsid w:val="00CA247B"/>
    <w:rsid w:val="00CA2B83"/>
    <w:rsid w:val="00CA2E4C"/>
    <w:rsid w:val="00CA2FAC"/>
    <w:rsid w:val="00CA31E6"/>
    <w:rsid w:val="00CA3255"/>
    <w:rsid w:val="00CA3F94"/>
    <w:rsid w:val="00CA5193"/>
    <w:rsid w:val="00CA5720"/>
    <w:rsid w:val="00CA5D60"/>
    <w:rsid w:val="00CA618A"/>
    <w:rsid w:val="00CB071C"/>
    <w:rsid w:val="00CB24DA"/>
    <w:rsid w:val="00CB250D"/>
    <w:rsid w:val="00CB2828"/>
    <w:rsid w:val="00CB2C4D"/>
    <w:rsid w:val="00CB2EB7"/>
    <w:rsid w:val="00CB3207"/>
    <w:rsid w:val="00CB3E4D"/>
    <w:rsid w:val="00CB4580"/>
    <w:rsid w:val="00CB4655"/>
    <w:rsid w:val="00CB534B"/>
    <w:rsid w:val="00CB5683"/>
    <w:rsid w:val="00CB60A5"/>
    <w:rsid w:val="00CB632E"/>
    <w:rsid w:val="00CB68A5"/>
    <w:rsid w:val="00CB6B48"/>
    <w:rsid w:val="00CB7641"/>
    <w:rsid w:val="00CB7A86"/>
    <w:rsid w:val="00CC0193"/>
    <w:rsid w:val="00CC05B7"/>
    <w:rsid w:val="00CC151E"/>
    <w:rsid w:val="00CC251C"/>
    <w:rsid w:val="00CC2602"/>
    <w:rsid w:val="00CC3E04"/>
    <w:rsid w:val="00CC3F96"/>
    <w:rsid w:val="00CC4E15"/>
    <w:rsid w:val="00CC5D7A"/>
    <w:rsid w:val="00CC63E1"/>
    <w:rsid w:val="00CC7195"/>
    <w:rsid w:val="00CC7D93"/>
    <w:rsid w:val="00CC7DBB"/>
    <w:rsid w:val="00CC7F7F"/>
    <w:rsid w:val="00CD009A"/>
    <w:rsid w:val="00CD0528"/>
    <w:rsid w:val="00CD16FB"/>
    <w:rsid w:val="00CD17C2"/>
    <w:rsid w:val="00CD1A21"/>
    <w:rsid w:val="00CD267A"/>
    <w:rsid w:val="00CD327A"/>
    <w:rsid w:val="00CD38BE"/>
    <w:rsid w:val="00CD412F"/>
    <w:rsid w:val="00CD424D"/>
    <w:rsid w:val="00CD46E7"/>
    <w:rsid w:val="00CD4AEE"/>
    <w:rsid w:val="00CD5796"/>
    <w:rsid w:val="00CD6076"/>
    <w:rsid w:val="00CD6A6D"/>
    <w:rsid w:val="00CD7378"/>
    <w:rsid w:val="00CD766F"/>
    <w:rsid w:val="00CD7A12"/>
    <w:rsid w:val="00CE0457"/>
    <w:rsid w:val="00CE0E3C"/>
    <w:rsid w:val="00CE108E"/>
    <w:rsid w:val="00CE176A"/>
    <w:rsid w:val="00CE1DB9"/>
    <w:rsid w:val="00CE2B49"/>
    <w:rsid w:val="00CE2DE9"/>
    <w:rsid w:val="00CE2F0C"/>
    <w:rsid w:val="00CE33D3"/>
    <w:rsid w:val="00CE356A"/>
    <w:rsid w:val="00CE38A0"/>
    <w:rsid w:val="00CE3C02"/>
    <w:rsid w:val="00CE3DCF"/>
    <w:rsid w:val="00CE486E"/>
    <w:rsid w:val="00CE5C09"/>
    <w:rsid w:val="00CE6262"/>
    <w:rsid w:val="00CE713E"/>
    <w:rsid w:val="00CE7B69"/>
    <w:rsid w:val="00CF11F0"/>
    <w:rsid w:val="00CF1B53"/>
    <w:rsid w:val="00CF1F30"/>
    <w:rsid w:val="00CF202C"/>
    <w:rsid w:val="00CF23C5"/>
    <w:rsid w:val="00CF3087"/>
    <w:rsid w:val="00CF3F2E"/>
    <w:rsid w:val="00CF449D"/>
    <w:rsid w:val="00CF4BBF"/>
    <w:rsid w:val="00CF4C3F"/>
    <w:rsid w:val="00CF5E23"/>
    <w:rsid w:val="00CF600C"/>
    <w:rsid w:val="00CF6CD7"/>
    <w:rsid w:val="00CF73B2"/>
    <w:rsid w:val="00CF7AE5"/>
    <w:rsid w:val="00D00AE9"/>
    <w:rsid w:val="00D010D1"/>
    <w:rsid w:val="00D019F4"/>
    <w:rsid w:val="00D02514"/>
    <w:rsid w:val="00D025C7"/>
    <w:rsid w:val="00D035EE"/>
    <w:rsid w:val="00D05715"/>
    <w:rsid w:val="00D0654A"/>
    <w:rsid w:val="00D0690F"/>
    <w:rsid w:val="00D07080"/>
    <w:rsid w:val="00D07C5F"/>
    <w:rsid w:val="00D07E38"/>
    <w:rsid w:val="00D108B4"/>
    <w:rsid w:val="00D1180A"/>
    <w:rsid w:val="00D118BA"/>
    <w:rsid w:val="00D12A38"/>
    <w:rsid w:val="00D12F7F"/>
    <w:rsid w:val="00D132D3"/>
    <w:rsid w:val="00D13BF6"/>
    <w:rsid w:val="00D1468C"/>
    <w:rsid w:val="00D147ED"/>
    <w:rsid w:val="00D14EC5"/>
    <w:rsid w:val="00D15C84"/>
    <w:rsid w:val="00D1607F"/>
    <w:rsid w:val="00D201A0"/>
    <w:rsid w:val="00D20258"/>
    <w:rsid w:val="00D21441"/>
    <w:rsid w:val="00D21889"/>
    <w:rsid w:val="00D22325"/>
    <w:rsid w:val="00D22338"/>
    <w:rsid w:val="00D224A1"/>
    <w:rsid w:val="00D229BA"/>
    <w:rsid w:val="00D22F93"/>
    <w:rsid w:val="00D2304E"/>
    <w:rsid w:val="00D23F02"/>
    <w:rsid w:val="00D2450A"/>
    <w:rsid w:val="00D2540C"/>
    <w:rsid w:val="00D256D4"/>
    <w:rsid w:val="00D25818"/>
    <w:rsid w:val="00D25E1F"/>
    <w:rsid w:val="00D26080"/>
    <w:rsid w:val="00D26904"/>
    <w:rsid w:val="00D26ADE"/>
    <w:rsid w:val="00D26C9A"/>
    <w:rsid w:val="00D27345"/>
    <w:rsid w:val="00D278DE"/>
    <w:rsid w:val="00D27950"/>
    <w:rsid w:val="00D30EF6"/>
    <w:rsid w:val="00D3126D"/>
    <w:rsid w:val="00D312B1"/>
    <w:rsid w:val="00D318A3"/>
    <w:rsid w:val="00D32C4D"/>
    <w:rsid w:val="00D32D91"/>
    <w:rsid w:val="00D330F2"/>
    <w:rsid w:val="00D33224"/>
    <w:rsid w:val="00D336E6"/>
    <w:rsid w:val="00D33EE0"/>
    <w:rsid w:val="00D346C0"/>
    <w:rsid w:val="00D351B1"/>
    <w:rsid w:val="00D35BF4"/>
    <w:rsid w:val="00D36532"/>
    <w:rsid w:val="00D36BCE"/>
    <w:rsid w:val="00D36C53"/>
    <w:rsid w:val="00D3707E"/>
    <w:rsid w:val="00D4081B"/>
    <w:rsid w:val="00D40A1E"/>
    <w:rsid w:val="00D40C2B"/>
    <w:rsid w:val="00D41235"/>
    <w:rsid w:val="00D41556"/>
    <w:rsid w:val="00D415D4"/>
    <w:rsid w:val="00D41715"/>
    <w:rsid w:val="00D42711"/>
    <w:rsid w:val="00D427E6"/>
    <w:rsid w:val="00D43B60"/>
    <w:rsid w:val="00D446A6"/>
    <w:rsid w:val="00D451D3"/>
    <w:rsid w:val="00D4628B"/>
    <w:rsid w:val="00D46B22"/>
    <w:rsid w:val="00D4730A"/>
    <w:rsid w:val="00D473F3"/>
    <w:rsid w:val="00D4772E"/>
    <w:rsid w:val="00D501EC"/>
    <w:rsid w:val="00D50E69"/>
    <w:rsid w:val="00D51039"/>
    <w:rsid w:val="00D5136F"/>
    <w:rsid w:val="00D52B44"/>
    <w:rsid w:val="00D5312C"/>
    <w:rsid w:val="00D542AE"/>
    <w:rsid w:val="00D550A4"/>
    <w:rsid w:val="00D553BB"/>
    <w:rsid w:val="00D553BC"/>
    <w:rsid w:val="00D55840"/>
    <w:rsid w:val="00D55BA5"/>
    <w:rsid w:val="00D57EE9"/>
    <w:rsid w:val="00D6097D"/>
    <w:rsid w:val="00D61DBC"/>
    <w:rsid w:val="00D62A5F"/>
    <w:rsid w:val="00D63149"/>
    <w:rsid w:val="00D63959"/>
    <w:rsid w:val="00D6423D"/>
    <w:rsid w:val="00D649A8"/>
    <w:rsid w:val="00D65B0A"/>
    <w:rsid w:val="00D66024"/>
    <w:rsid w:val="00D66748"/>
    <w:rsid w:val="00D66A03"/>
    <w:rsid w:val="00D679D0"/>
    <w:rsid w:val="00D708D4"/>
    <w:rsid w:val="00D70AE1"/>
    <w:rsid w:val="00D70E45"/>
    <w:rsid w:val="00D71062"/>
    <w:rsid w:val="00D714CB"/>
    <w:rsid w:val="00D71E5D"/>
    <w:rsid w:val="00D72BE5"/>
    <w:rsid w:val="00D72F29"/>
    <w:rsid w:val="00D72FCF"/>
    <w:rsid w:val="00D73564"/>
    <w:rsid w:val="00D74C75"/>
    <w:rsid w:val="00D758CE"/>
    <w:rsid w:val="00D772AF"/>
    <w:rsid w:val="00D77745"/>
    <w:rsid w:val="00D80CDD"/>
    <w:rsid w:val="00D81411"/>
    <w:rsid w:val="00D814BA"/>
    <w:rsid w:val="00D82E5D"/>
    <w:rsid w:val="00D83716"/>
    <w:rsid w:val="00D845C6"/>
    <w:rsid w:val="00D850C0"/>
    <w:rsid w:val="00D85517"/>
    <w:rsid w:val="00D8575B"/>
    <w:rsid w:val="00D8615E"/>
    <w:rsid w:val="00D86620"/>
    <w:rsid w:val="00D8714E"/>
    <w:rsid w:val="00D87699"/>
    <w:rsid w:val="00D877C2"/>
    <w:rsid w:val="00D90697"/>
    <w:rsid w:val="00D91A55"/>
    <w:rsid w:val="00D92308"/>
    <w:rsid w:val="00D92976"/>
    <w:rsid w:val="00D94850"/>
    <w:rsid w:val="00D95D23"/>
    <w:rsid w:val="00D95D5C"/>
    <w:rsid w:val="00D964BD"/>
    <w:rsid w:val="00D97C9B"/>
    <w:rsid w:val="00D97CD6"/>
    <w:rsid w:val="00D97EE9"/>
    <w:rsid w:val="00DA086A"/>
    <w:rsid w:val="00DA0AA2"/>
    <w:rsid w:val="00DA1033"/>
    <w:rsid w:val="00DA12CA"/>
    <w:rsid w:val="00DA1C61"/>
    <w:rsid w:val="00DA2654"/>
    <w:rsid w:val="00DA2680"/>
    <w:rsid w:val="00DA2C52"/>
    <w:rsid w:val="00DA36A3"/>
    <w:rsid w:val="00DA401B"/>
    <w:rsid w:val="00DA4059"/>
    <w:rsid w:val="00DA50B2"/>
    <w:rsid w:val="00DA72DD"/>
    <w:rsid w:val="00DA73B8"/>
    <w:rsid w:val="00DB0303"/>
    <w:rsid w:val="00DB072F"/>
    <w:rsid w:val="00DB11BE"/>
    <w:rsid w:val="00DB14D6"/>
    <w:rsid w:val="00DB1BEA"/>
    <w:rsid w:val="00DB28CC"/>
    <w:rsid w:val="00DB2C9A"/>
    <w:rsid w:val="00DB303B"/>
    <w:rsid w:val="00DB3BD4"/>
    <w:rsid w:val="00DB4157"/>
    <w:rsid w:val="00DB44C3"/>
    <w:rsid w:val="00DB4B75"/>
    <w:rsid w:val="00DB6AD3"/>
    <w:rsid w:val="00DC0E7C"/>
    <w:rsid w:val="00DC1B20"/>
    <w:rsid w:val="00DC233C"/>
    <w:rsid w:val="00DC3CC5"/>
    <w:rsid w:val="00DC3E7A"/>
    <w:rsid w:val="00DC3EE1"/>
    <w:rsid w:val="00DC4C60"/>
    <w:rsid w:val="00DC521D"/>
    <w:rsid w:val="00DC5F57"/>
    <w:rsid w:val="00DC6BCD"/>
    <w:rsid w:val="00DC7E08"/>
    <w:rsid w:val="00DD04BF"/>
    <w:rsid w:val="00DD06CF"/>
    <w:rsid w:val="00DD074B"/>
    <w:rsid w:val="00DD0D48"/>
    <w:rsid w:val="00DD1256"/>
    <w:rsid w:val="00DD1842"/>
    <w:rsid w:val="00DD188A"/>
    <w:rsid w:val="00DD1CA4"/>
    <w:rsid w:val="00DD2B54"/>
    <w:rsid w:val="00DD2E25"/>
    <w:rsid w:val="00DD2EC6"/>
    <w:rsid w:val="00DD39EE"/>
    <w:rsid w:val="00DD4D54"/>
    <w:rsid w:val="00DD510F"/>
    <w:rsid w:val="00DD53BA"/>
    <w:rsid w:val="00DD6326"/>
    <w:rsid w:val="00DD770C"/>
    <w:rsid w:val="00DD7C99"/>
    <w:rsid w:val="00DD7CEC"/>
    <w:rsid w:val="00DD7EE0"/>
    <w:rsid w:val="00DE130F"/>
    <w:rsid w:val="00DE2714"/>
    <w:rsid w:val="00DE37F2"/>
    <w:rsid w:val="00DE4343"/>
    <w:rsid w:val="00DE6A04"/>
    <w:rsid w:val="00DE6C5A"/>
    <w:rsid w:val="00DF03E1"/>
    <w:rsid w:val="00DF06CC"/>
    <w:rsid w:val="00DF140D"/>
    <w:rsid w:val="00DF166F"/>
    <w:rsid w:val="00DF185F"/>
    <w:rsid w:val="00DF231F"/>
    <w:rsid w:val="00DF3B1B"/>
    <w:rsid w:val="00DF4D8F"/>
    <w:rsid w:val="00DF5097"/>
    <w:rsid w:val="00DF57B5"/>
    <w:rsid w:val="00DF5977"/>
    <w:rsid w:val="00DF59CF"/>
    <w:rsid w:val="00DF5C93"/>
    <w:rsid w:val="00DF62E1"/>
    <w:rsid w:val="00DF6613"/>
    <w:rsid w:val="00DF6AE8"/>
    <w:rsid w:val="00DF6C0F"/>
    <w:rsid w:val="00DF6DA3"/>
    <w:rsid w:val="00DF6EB2"/>
    <w:rsid w:val="00DF724B"/>
    <w:rsid w:val="00DF79FB"/>
    <w:rsid w:val="00DF7BAE"/>
    <w:rsid w:val="00E00141"/>
    <w:rsid w:val="00E005CF"/>
    <w:rsid w:val="00E0083B"/>
    <w:rsid w:val="00E00AEC"/>
    <w:rsid w:val="00E00F2B"/>
    <w:rsid w:val="00E02135"/>
    <w:rsid w:val="00E02A5B"/>
    <w:rsid w:val="00E02D8F"/>
    <w:rsid w:val="00E02DB1"/>
    <w:rsid w:val="00E03330"/>
    <w:rsid w:val="00E036EB"/>
    <w:rsid w:val="00E0379C"/>
    <w:rsid w:val="00E03E2B"/>
    <w:rsid w:val="00E04BEF"/>
    <w:rsid w:val="00E04E22"/>
    <w:rsid w:val="00E070DB"/>
    <w:rsid w:val="00E0730C"/>
    <w:rsid w:val="00E07743"/>
    <w:rsid w:val="00E07E07"/>
    <w:rsid w:val="00E10E42"/>
    <w:rsid w:val="00E11B09"/>
    <w:rsid w:val="00E11BBF"/>
    <w:rsid w:val="00E128E4"/>
    <w:rsid w:val="00E12BE6"/>
    <w:rsid w:val="00E12C57"/>
    <w:rsid w:val="00E12C7F"/>
    <w:rsid w:val="00E1301D"/>
    <w:rsid w:val="00E130E8"/>
    <w:rsid w:val="00E13399"/>
    <w:rsid w:val="00E13930"/>
    <w:rsid w:val="00E13EAE"/>
    <w:rsid w:val="00E146F6"/>
    <w:rsid w:val="00E14816"/>
    <w:rsid w:val="00E14D73"/>
    <w:rsid w:val="00E14E05"/>
    <w:rsid w:val="00E152D5"/>
    <w:rsid w:val="00E15324"/>
    <w:rsid w:val="00E15B7B"/>
    <w:rsid w:val="00E161D3"/>
    <w:rsid w:val="00E16B85"/>
    <w:rsid w:val="00E173DC"/>
    <w:rsid w:val="00E17432"/>
    <w:rsid w:val="00E20594"/>
    <w:rsid w:val="00E207E1"/>
    <w:rsid w:val="00E20F95"/>
    <w:rsid w:val="00E21492"/>
    <w:rsid w:val="00E226EF"/>
    <w:rsid w:val="00E23978"/>
    <w:rsid w:val="00E2421A"/>
    <w:rsid w:val="00E254F4"/>
    <w:rsid w:val="00E25667"/>
    <w:rsid w:val="00E26015"/>
    <w:rsid w:val="00E264EF"/>
    <w:rsid w:val="00E274B0"/>
    <w:rsid w:val="00E27839"/>
    <w:rsid w:val="00E27E0F"/>
    <w:rsid w:val="00E30880"/>
    <w:rsid w:val="00E30F5E"/>
    <w:rsid w:val="00E3177C"/>
    <w:rsid w:val="00E32837"/>
    <w:rsid w:val="00E32CB2"/>
    <w:rsid w:val="00E3348F"/>
    <w:rsid w:val="00E3349E"/>
    <w:rsid w:val="00E338B7"/>
    <w:rsid w:val="00E342EB"/>
    <w:rsid w:val="00E3431F"/>
    <w:rsid w:val="00E3499A"/>
    <w:rsid w:val="00E349CC"/>
    <w:rsid w:val="00E34AA2"/>
    <w:rsid w:val="00E3556B"/>
    <w:rsid w:val="00E35C36"/>
    <w:rsid w:val="00E36E89"/>
    <w:rsid w:val="00E37638"/>
    <w:rsid w:val="00E37813"/>
    <w:rsid w:val="00E405AC"/>
    <w:rsid w:val="00E40D9B"/>
    <w:rsid w:val="00E41846"/>
    <w:rsid w:val="00E41BE3"/>
    <w:rsid w:val="00E41C3B"/>
    <w:rsid w:val="00E41D41"/>
    <w:rsid w:val="00E42605"/>
    <w:rsid w:val="00E42C6F"/>
    <w:rsid w:val="00E42CB9"/>
    <w:rsid w:val="00E42F74"/>
    <w:rsid w:val="00E43A94"/>
    <w:rsid w:val="00E44959"/>
    <w:rsid w:val="00E4522C"/>
    <w:rsid w:val="00E45E0E"/>
    <w:rsid w:val="00E464D2"/>
    <w:rsid w:val="00E470D8"/>
    <w:rsid w:val="00E47C38"/>
    <w:rsid w:val="00E50F57"/>
    <w:rsid w:val="00E510BA"/>
    <w:rsid w:val="00E51C35"/>
    <w:rsid w:val="00E51DEA"/>
    <w:rsid w:val="00E51F84"/>
    <w:rsid w:val="00E52209"/>
    <w:rsid w:val="00E5234A"/>
    <w:rsid w:val="00E524EA"/>
    <w:rsid w:val="00E52E1A"/>
    <w:rsid w:val="00E53790"/>
    <w:rsid w:val="00E5437D"/>
    <w:rsid w:val="00E546C0"/>
    <w:rsid w:val="00E54AC1"/>
    <w:rsid w:val="00E54FBA"/>
    <w:rsid w:val="00E551E9"/>
    <w:rsid w:val="00E5675E"/>
    <w:rsid w:val="00E56CDA"/>
    <w:rsid w:val="00E57F75"/>
    <w:rsid w:val="00E604EF"/>
    <w:rsid w:val="00E6092C"/>
    <w:rsid w:val="00E60DE7"/>
    <w:rsid w:val="00E60FA7"/>
    <w:rsid w:val="00E61220"/>
    <w:rsid w:val="00E61657"/>
    <w:rsid w:val="00E61C6A"/>
    <w:rsid w:val="00E62A4A"/>
    <w:rsid w:val="00E62FA3"/>
    <w:rsid w:val="00E634F6"/>
    <w:rsid w:val="00E63504"/>
    <w:rsid w:val="00E6366B"/>
    <w:rsid w:val="00E654F5"/>
    <w:rsid w:val="00E65AB2"/>
    <w:rsid w:val="00E65BA9"/>
    <w:rsid w:val="00E65CE6"/>
    <w:rsid w:val="00E65DAA"/>
    <w:rsid w:val="00E66674"/>
    <w:rsid w:val="00E668D3"/>
    <w:rsid w:val="00E66A0E"/>
    <w:rsid w:val="00E66A53"/>
    <w:rsid w:val="00E670F6"/>
    <w:rsid w:val="00E67204"/>
    <w:rsid w:val="00E67260"/>
    <w:rsid w:val="00E67A9A"/>
    <w:rsid w:val="00E67F75"/>
    <w:rsid w:val="00E708CD"/>
    <w:rsid w:val="00E718F2"/>
    <w:rsid w:val="00E72457"/>
    <w:rsid w:val="00E7253C"/>
    <w:rsid w:val="00E726E2"/>
    <w:rsid w:val="00E733DF"/>
    <w:rsid w:val="00E73E6F"/>
    <w:rsid w:val="00E73F78"/>
    <w:rsid w:val="00E745CF"/>
    <w:rsid w:val="00E75422"/>
    <w:rsid w:val="00E75688"/>
    <w:rsid w:val="00E759D4"/>
    <w:rsid w:val="00E7642D"/>
    <w:rsid w:val="00E76490"/>
    <w:rsid w:val="00E772E8"/>
    <w:rsid w:val="00E7761A"/>
    <w:rsid w:val="00E7761D"/>
    <w:rsid w:val="00E80766"/>
    <w:rsid w:val="00E8089B"/>
    <w:rsid w:val="00E80B97"/>
    <w:rsid w:val="00E80DC8"/>
    <w:rsid w:val="00E810A5"/>
    <w:rsid w:val="00E818D4"/>
    <w:rsid w:val="00E81D74"/>
    <w:rsid w:val="00E82A8D"/>
    <w:rsid w:val="00E82CFD"/>
    <w:rsid w:val="00E84FE8"/>
    <w:rsid w:val="00E855D9"/>
    <w:rsid w:val="00E85D09"/>
    <w:rsid w:val="00E85E8F"/>
    <w:rsid w:val="00E86FE0"/>
    <w:rsid w:val="00E87491"/>
    <w:rsid w:val="00E90C75"/>
    <w:rsid w:val="00E91131"/>
    <w:rsid w:val="00E911F9"/>
    <w:rsid w:val="00E9129E"/>
    <w:rsid w:val="00E912E3"/>
    <w:rsid w:val="00E91B82"/>
    <w:rsid w:val="00E926FC"/>
    <w:rsid w:val="00E92FFA"/>
    <w:rsid w:val="00E930DF"/>
    <w:rsid w:val="00E93482"/>
    <w:rsid w:val="00E935C5"/>
    <w:rsid w:val="00E93D90"/>
    <w:rsid w:val="00E93FE8"/>
    <w:rsid w:val="00E94DAC"/>
    <w:rsid w:val="00E953D1"/>
    <w:rsid w:val="00E9551C"/>
    <w:rsid w:val="00E95DE8"/>
    <w:rsid w:val="00E95ECD"/>
    <w:rsid w:val="00E95F6D"/>
    <w:rsid w:val="00E9682D"/>
    <w:rsid w:val="00EA02EF"/>
    <w:rsid w:val="00EA0794"/>
    <w:rsid w:val="00EA1215"/>
    <w:rsid w:val="00EA1240"/>
    <w:rsid w:val="00EA1329"/>
    <w:rsid w:val="00EA1679"/>
    <w:rsid w:val="00EA2CA7"/>
    <w:rsid w:val="00EA2D53"/>
    <w:rsid w:val="00EA3439"/>
    <w:rsid w:val="00EA3506"/>
    <w:rsid w:val="00EA3B43"/>
    <w:rsid w:val="00EA42C4"/>
    <w:rsid w:val="00EA5C0E"/>
    <w:rsid w:val="00EA6816"/>
    <w:rsid w:val="00EA6ACC"/>
    <w:rsid w:val="00EA6F1E"/>
    <w:rsid w:val="00EA7484"/>
    <w:rsid w:val="00EB01E4"/>
    <w:rsid w:val="00EB0427"/>
    <w:rsid w:val="00EB0637"/>
    <w:rsid w:val="00EB157E"/>
    <w:rsid w:val="00EB1797"/>
    <w:rsid w:val="00EB1ED6"/>
    <w:rsid w:val="00EB1F7A"/>
    <w:rsid w:val="00EB202C"/>
    <w:rsid w:val="00EB23D5"/>
    <w:rsid w:val="00EB25AB"/>
    <w:rsid w:val="00EB2B2E"/>
    <w:rsid w:val="00EB3462"/>
    <w:rsid w:val="00EB399D"/>
    <w:rsid w:val="00EB3A66"/>
    <w:rsid w:val="00EB3A81"/>
    <w:rsid w:val="00EB47BF"/>
    <w:rsid w:val="00EB4DDF"/>
    <w:rsid w:val="00EB4E6A"/>
    <w:rsid w:val="00EB5564"/>
    <w:rsid w:val="00EB6C2F"/>
    <w:rsid w:val="00EB7441"/>
    <w:rsid w:val="00EB775F"/>
    <w:rsid w:val="00EB78AE"/>
    <w:rsid w:val="00EC1B33"/>
    <w:rsid w:val="00EC2CFD"/>
    <w:rsid w:val="00EC2F7E"/>
    <w:rsid w:val="00EC383C"/>
    <w:rsid w:val="00EC3C80"/>
    <w:rsid w:val="00EC3E98"/>
    <w:rsid w:val="00EC47D1"/>
    <w:rsid w:val="00EC4B1C"/>
    <w:rsid w:val="00EC5F76"/>
    <w:rsid w:val="00EC635C"/>
    <w:rsid w:val="00EC65FD"/>
    <w:rsid w:val="00EC6904"/>
    <w:rsid w:val="00EC785F"/>
    <w:rsid w:val="00ED1380"/>
    <w:rsid w:val="00ED1472"/>
    <w:rsid w:val="00ED157E"/>
    <w:rsid w:val="00ED1C4F"/>
    <w:rsid w:val="00ED1CF9"/>
    <w:rsid w:val="00ED41C8"/>
    <w:rsid w:val="00ED4459"/>
    <w:rsid w:val="00ED51C1"/>
    <w:rsid w:val="00ED5525"/>
    <w:rsid w:val="00ED669C"/>
    <w:rsid w:val="00ED71D8"/>
    <w:rsid w:val="00ED7AF6"/>
    <w:rsid w:val="00EE0645"/>
    <w:rsid w:val="00EE08F2"/>
    <w:rsid w:val="00EE0A9B"/>
    <w:rsid w:val="00EE1CE7"/>
    <w:rsid w:val="00EE1DBC"/>
    <w:rsid w:val="00EE24FB"/>
    <w:rsid w:val="00EE2730"/>
    <w:rsid w:val="00EE2B96"/>
    <w:rsid w:val="00EE3976"/>
    <w:rsid w:val="00EE402E"/>
    <w:rsid w:val="00EE47B1"/>
    <w:rsid w:val="00EE48DE"/>
    <w:rsid w:val="00EE4D1C"/>
    <w:rsid w:val="00EE54CD"/>
    <w:rsid w:val="00EE54ED"/>
    <w:rsid w:val="00EE6A79"/>
    <w:rsid w:val="00EE6AD4"/>
    <w:rsid w:val="00EE7928"/>
    <w:rsid w:val="00EE7A04"/>
    <w:rsid w:val="00EE7F6C"/>
    <w:rsid w:val="00EF0636"/>
    <w:rsid w:val="00EF1936"/>
    <w:rsid w:val="00EF1BD1"/>
    <w:rsid w:val="00EF1C2D"/>
    <w:rsid w:val="00EF3D92"/>
    <w:rsid w:val="00EF453F"/>
    <w:rsid w:val="00EF46F5"/>
    <w:rsid w:val="00EF473F"/>
    <w:rsid w:val="00EF479B"/>
    <w:rsid w:val="00EF5143"/>
    <w:rsid w:val="00EF5BE2"/>
    <w:rsid w:val="00EF6F6C"/>
    <w:rsid w:val="00EF740D"/>
    <w:rsid w:val="00F00BF3"/>
    <w:rsid w:val="00F0122F"/>
    <w:rsid w:val="00F0186D"/>
    <w:rsid w:val="00F01FAD"/>
    <w:rsid w:val="00F01FEC"/>
    <w:rsid w:val="00F027A9"/>
    <w:rsid w:val="00F0337F"/>
    <w:rsid w:val="00F03E8D"/>
    <w:rsid w:val="00F04038"/>
    <w:rsid w:val="00F04F32"/>
    <w:rsid w:val="00F05720"/>
    <w:rsid w:val="00F05E20"/>
    <w:rsid w:val="00F05E51"/>
    <w:rsid w:val="00F05FDA"/>
    <w:rsid w:val="00F07074"/>
    <w:rsid w:val="00F07A21"/>
    <w:rsid w:val="00F10215"/>
    <w:rsid w:val="00F10356"/>
    <w:rsid w:val="00F10360"/>
    <w:rsid w:val="00F10500"/>
    <w:rsid w:val="00F10E41"/>
    <w:rsid w:val="00F11166"/>
    <w:rsid w:val="00F11ECF"/>
    <w:rsid w:val="00F126DE"/>
    <w:rsid w:val="00F130E2"/>
    <w:rsid w:val="00F149E5"/>
    <w:rsid w:val="00F14A5A"/>
    <w:rsid w:val="00F14E4D"/>
    <w:rsid w:val="00F15262"/>
    <w:rsid w:val="00F154C7"/>
    <w:rsid w:val="00F156A7"/>
    <w:rsid w:val="00F15A08"/>
    <w:rsid w:val="00F170EE"/>
    <w:rsid w:val="00F17425"/>
    <w:rsid w:val="00F17AD8"/>
    <w:rsid w:val="00F17B72"/>
    <w:rsid w:val="00F17FD2"/>
    <w:rsid w:val="00F20761"/>
    <w:rsid w:val="00F210DF"/>
    <w:rsid w:val="00F213F2"/>
    <w:rsid w:val="00F2181D"/>
    <w:rsid w:val="00F22398"/>
    <w:rsid w:val="00F2277B"/>
    <w:rsid w:val="00F2305F"/>
    <w:rsid w:val="00F236BA"/>
    <w:rsid w:val="00F23B1C"/>
    <w:rsid w:val="00F23B49"/>
    <w:rsid w:val="00F2434F"/>
    <w:rsid w:val="00F254E0"/>
    <w:rsid w:val="00F26C36"/>
    <w:rsid w:val="00F26E90"/>
    <w:rsid w:val="00F27DFB"/>
    <w:rsid w:val="00F329DF"/>
    <w:rsid w:val="00F32E79"/>
    <w:rsid w:val="00F33948"/>
    <w:rsid w:val="00F33CC3"/>
    <w:rsid w:val="00F34144"/>
    <w:rsid w:val="00F3460A"/>
    <w:rsid w:val="00F347E6"/>
    <w:rsid w:val="00F34AA9"/>
    <w:rsid w:val="00F356AB"/>
    <w:rsid w:val="00F359C2"/>
    <w:rsid w:val="00F36654"/>
    <w:rsid w:val="00F36860"/>
    <w:rsid w:val="00F36FA9"/>
    <w:rsid w:val="00F3716F"/>
    <w:rsid w:val="00F378E2"/>
    <w:rsid w:val="00F37A7B"/>
    <w:rsid w:val="00F40207"/>
    <w:rsid w:val="00F406A7"/>
    <w:rsid w:val="00F40C8C"/>
    <w:rsid w:val="00F40FF9"/>
    <w:rsid w:val="00F41574"/>
    <w:rsid w:val="00F4198E"/>
    <w:rsid w:val="00F41F78"/>
    <w:rsid w:val="00F423B5"/>
    <w:rsid w:val="00F429DD"/>
    <w:rsid w:val="00F443ED"/>
    <w:rsid w:val="00F44CF0"/>
    <w:rsid w:val="00F45525"/>
    <w:rsid w:val="00F466E5"/>
    <w:rsid w:val="00F47131"/>
    <w:rsid w:val="00F4727A"/>
    <w:rsid w:val="00F476D6"/>
    <w:rsid w:val="00F4781B"/>
    <w:rsid w:val="00F479DD"/>
    <w:rsid w:val="00F5061D"/>
    <w:rsid w:val="00F50D96"/>
    <w:rsid w:val="00F51358"/>
    <w:rsid w:val="00F51584"/>
    <w:rsid w:val="00F51F81"/>
    <w:rsid w:val="00F52E26"/>
    <w:rsid w:val="00F53046"/>
    <w:rsid w:val="00F536E0"/>
    <w:rsid w:val="00F54BFC"/>
    <w:rsid w:val="00F54E20"/>
    <w:rsid w:val="00F55243"/>
    <w:rsid w:val="00F552E6"/>
    <w:rsid w:val="00F558E6"/>
    <w:rsid w:val="00F56B8E"/>
    <w:rsid w:val="00F577B8"/>
    <w:rsid w:val="00F57B6D"/>
    <w:rsid w:val="00F57C89"/>
    <w:rsid w:val="00F60768"/>
    <w:rsid w:val="00F60892"/>
    <w:rsid w:val="00F60E06"/>
    <w:rsid w:val="00F61525"/>
    <w:rsid w:val="00F6158F"/>
    <w:rsid w:val="00F617B7"/>
    <w:rsid w:val="00F61A30"/>
    <w:rsid w:val="00F61E75"/>
    <w:rsid w:val="00F62618"/>
    <w:rsid w:val="00F638AC"/>
    <w:rsid w:val="00F63A75"/>
    <w:rsid w:val="00F63BCB"/>
    <w:rsid w:val="00F63E92"/>
    <w:rsid w:val="00F64DAF"/>
    <w:rsid w:val="00F64E7F"/>
    <w:rsid w:val="00F650A8"/>
    <w:rsid w:val="00F65FF8"/>
    <w:rsid w:val="00F6644E"/>
    <w:rsid w:val="00F67556"/>
    <w:rsid w:val="00F67EBE"/>
    <w:rsid w:val="00F70221"/>
    <w:rsid w:val="00F70AD7"/>
    <w:rsid w:val="00F70F75"/>
    <w:rsid w:val="00F71165"/>
    <w:rsid w:val="00F7142D"/>
    <w:rsid w:val="00F724BB"/>
    <w:rsid w:val="00F73084"/>
    <w:rsid w:val="00F735DD"/>
    <w:rsid w:val="00F7370F"/>
    <w:rsid w:val="00F742AA"/>
    <w:rsid w:val="00F7470B"/>
    <w:rsid w:val="00F7577B"/>
    <w:rsid w:val="00F7698E"/>
    <w:rsid w:val="00F76FA2"/>
    <w:rsid w:val="00F77F80"/>
    <w:rsid w:val="00F80618"/>
    <w:rsid w:val="00F809B7"/>
    <w:rsid w:val="00F813E4"/>
    <w:rsid w:val="00F837E2"/>
    <w:rsid w:val="00F83AB3"/>
    <w:rsid w:val="00F8538C"/>
    <w:rsid w:val="00F8599E"/>
    <w:rsid w:val="00F85B1E"/>
    <w:rsid w:val="00F87331"/>
    <w:rsid w:val="00F87862"/>
    <w:rsid w:val="00F902D7"/>
    <w:rsid w:val="00F90AEB"/>
    <w:rsid w:val="00F911B8"/>
    <w:rsid w:val="00F927DC"/>
    <w:rsid w:val="00F92EAC"/>
    <w:rsid w:val="00F932C0"/>
    <w:rsid w:val="00F9447C"/>
    <w:rsid w:val="00F9752E"/>
    <w:rsid w:val="00FA0870"/>
    <w:rsid w:val="00FA0EF4"/>
    <w:rsid w:val="00FA1223"/>
    <w:rsid w:val="00FA1E63"/>
    <w:rsid w:val="00FA1E9A"/>
    <w:rsid w:val="00FA2AFA"/>
    <w:rsid w:val="00FA2B8F"/>
    <w:rsid w:val="00FA3EBA"/>
    <w:rsid w:val="00FA4521"/>
    <w:rsid w:val="00FA4538"/>
    <w:rsid w:val="00FA4C48"/>
    <w:rsid w:val="00FA5180"/>
    <w:rsid w:val="00FA59AE"/>
    <w:rsid w:val="00FA5ECF"/>
    <w:rsid w:val="00FA7381"/>
    <w:rsid w:val="00FA73A9"/>
    <w:rsid w:val="00FB04DD"/>
    <w:rsid w:val="00FB1812"/>
    <w:rsid w:val="00FB1B74"/>
    <w:rsid w:val="00FB2620"/>
    <w:rsid w:val="00FB2A35"/>
    <w:rsid w:val="00FB2B30"/>
    <w:rsid w:val="00FB3001"/>
    <w:rsid w:val="00FB31AA"/>
    <w:rsid w:val="00FB38E0"/>
    <w:rsid w:val="00FB5014"/>
    <w:rsid w:val="00FB5472"/>
    <w:rsid w:val="00FB646F"/>
    <w:rsid w:val="00FB6AA8"/>
    <w:rsid w:val="00FB6B63"/>
    <w:rsid w:val="00FB70EA"/>
    <w:rsid w:val="00FB7AF2"/>
    <w:rsid w:val="00FB7F75"/>
    <w:rsid w:val="00FC0307"/>
    <w:rsid w:val="00FC074F"/>
    <w:rsid w:val="00FC08D1"/>
    <w:rsid w:val="00FC0B07"/>
    <w:rsid w:val="00FC2965"/>
    <w:rsid w:val="00FC2FA1"/>
    <w:rsid w:val="00FC3EAB"/>
    <w:rsid w:val="00FC601B"/>
    <w:rsid w:val="00FC615D"/>
    <w:rsid w:val="00FC6406"/>
    <w:rsid w:val="00FC6BAE"/>
    <w:rsid w:val="00FC7702"/>
    <w:rsid w:val="00FC77E8"/>
    <w:rsid w:val="00FC7AD7"/>
    <w:rsid w:val="00FD0584"/>
    <w:rsid w:val="00FD24B0"/>
    <w:rsid w:val="00FD3C5D"/>
    <w:rsid w:val="00FD41E9"/>
    <w:rsid w:val="00FD425A"/>
    <w:rsid w:val="00FD4314"/>
    <w:rsid w:val="00FD544A"/>
    <w:rsid w:val="00FD55D5"/>
    <w:rsid w:val="00FD572C"/>
    <w:rsid w:val="00FD5860"/>
    <w:rsid w:val="00FD593C"/>
    <w:rsid w:val="00FD66A9"/>
    <w:rsid w:val="00FD6974"/>
    <w:rsid w:val="00FD6F10"/>
    <w:rsid w:val="00FD7444"/>
    <w:rsid w:val="00FD7E96"/>
    <w:rsid w:val="00FE01EA"/>
    <w:rsid w:val="00FE04E0"/>
    <w:rsid w:val="00FE0C75"/>
    <w:rsid w:val="00FE1339"/>
    <w:rsid w:val="00FE14F2"/>
    <w:rsid w:val="00FE3A68"/>
    <w:rsid w:val="00FE3C37"/>
    <w:rsid w:val="00FE4C7F"/>
    <w:rsid w:val="00FE5F3F"/>
    <w:rsid w:val="00FE6886"/>
    <w:rsid w:val="00FE6C69"/>
    <w:rsid w:val="00FE6CBF"/>
    <w:rsid w:val="00FE7203"/>
    <w:rsid w:val="00FE7AA2"/>
    <w:rsid w:val="00FF0159"/>
    <w:rsid w:val="00FF0B04"/>
    <w:rsid w:val="00FF0D0B"/>
    <w:rsid w:val="00FF133A"/>
    <w:rsid w:val="00FF1808"/>
    <w:rsid w:val="00FF31A9"/>
    <w:rsid w:val="00FF451F"/>
    <w:rsid w:val="00FF48C2"/>
    <w:rsid w:val="00FF4C9B"/>
    <w:rsid w:val="00FF4D91"/>
    <w:rsid w:val="00FF4FA5"/>
    <w:rsid w:val="00FF5C57"/>
    <w:rsid w:val="00FF6AE2"/>
    <w:rsid w:val="00FF7195"/>
    <w:rsid w:val="00FF7B7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semiHidden="0" w:unhideWhenUsed="0" w:qFormat="1"/>
    <w:lsdException w:name="heading 8" w:locked="1" w:semiHidden="0" w:unhideWhenUsed="0" w:qFormat="1"/>
    <w:lsdException w:name="heading 9" w:locked="1" w:semiHidden="0" w:unhideWhenUsed="0" w:qFormat="1"/>
    <w:lsdException w:name="toc 1" w:locked="1" w:semiHidden="0" w:uiPriority="39" w:unhideWhenUsed="0"/>
    <w:lsdException w:name="toc 2" w:locked="1" w:semiHidden="0" w:uiPriority="39" w:unhideWhenUsed="0"/>
    <w:lsdException w:name="toc 3" w:locked="1" w:semiHidden="0" w:unhideWhenUsed="0"/>
    <w:lsdException w:name="toc 4" w:locked="1" w:semiHidden="0" w:unhideWhenUsed="0"/>
    <w:lsdException w:name="caption" w:locked="1" w:semiHidden="0" w:unhideWhenUsed="0" w:qFormat="1"/>
    <w:lsdException w:name="table of figures" w:locked="1" w:semiHidden="0" w:unhideWhenUsed="0"/>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nhideWhenUsed="0" w:qFormat="1"/>
    <w:lsdException w:name="Normal (Web)" w:locked="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4DA"/>
    <w:pPr>
      <w:spacing w:before="100" w:after="100" w:line="276" w:lineRule="auto"/>
    </w:pPr>
    <w:rPr>
      <w:rFonts w:ascii="Arial" w:hAnsi="Arial"/>
      <w:sz w:val="20"/>
      <w:szCs w:val="20"/>
      <w:lang w:eastAsia="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eastAsia="en-GB"/>
    </w:rPr>
  </w:style>
  <w:style w:type="paragraph" w:styleId="Heading2">
    <w:name w:val="heading 2"/>
    <w:aliases w:val="Reset numbering,Second level,T2,h2,PR10"/>
    <w:basedOn w:val="Normal"/>
    <w:next w:val="Normal"/>
    <w:link w:val="Heading2Char"/>
    <w:uiPriority w:val="99"/>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eastAsia="en-GB"/>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link w:val="Heading8Char"/>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basedOn w:val="DefaultParagraphFont"/>
    <w:link w:val="Heading1"/>
    <w:uiPriority w:val="99"/>
    <w:locked/>
    <w:rsid w:val="00753731"/>
    <w:rPr>
      <w:rFonts w:ascii="Arial" w:hAnsi="Arial"/>
      <w:b/>
      <w:bCs/>
      <w:caps/>
      <w:color w:val="FFFFFF"/>
      <w:spacing w:val="15"/>
      <w:shd w:val="clear" w:color="auto" w:fill="4F81BD"/>
    </w:rPr>
  </w:style>
  <w:style w:type="character" w:customStyle="1" w:styleId="Heading2Char">
    <w:name w:val="Heading 2 Char"/>
    <w:aliases w:val="Reset numbering Char,Second level Char,T2 Char,h2 Char,PR10 Char"/>
    <w:basedOn w:val="DefaultParagraphFont"/>
    <w:link w:val="Heading2"/>
    <w:uiPriority w:val="99"/>
    <w:locked/>
    <w:rsid w:val="000A28AE"/>
    <w:rPr>
      <w:rFonts w:ascii="Arial" w:hAnsi="Arial"/>
      <w:caps/>
      <w:spacing w:val="15"/>
      <w:shd w:val="clear" w:color="auto" w:fill="DBE5F1"/>
    </w:rPr>
  </w:style>
  <w:style w:type="character" w:customStyle="1" w:styleId="Heading3Char">
    <w:name w:val="Heading 3 Char"/>
    <w:aliases w:val=". Char,Level 1 - 1 Char,H3 Char,Third level Char,T3 Char,PR11 Char"/>
    <w:basedOn w:val="DefaultParagraphFont"/>
    <w:link w:val="Heading3"/>
    <w:uiPriority w:val="99"/>
    <w:locked/>
    <w:rsid w:val="000D3C67"/>
    <w:rPr>
      <w:rFonts w:ascii="Arial" w:hAnsi="Arial"/>
      <w:caps/>
      <w:color w:val="243F60"/>
      <w:spacing w:val="15"/>
      <w:sz w:val="20"/>
      <w:szCs w:val="20"/>
      <w:lang w:eastAsia="en-US"/>
    </w:rPr>
  </w:style>
  <w:style w:type="character" w:customStyle="1" w:styleId="Heading4Char">
    <w:name w:val="Heading 4 Char"/>
    <w:basedOn w:val="DefaultParagraphFont"/>
    <w:link w:val="Heading4"/>
    <w:uiPriority w:val="99"/>
    <w:locked/>
    <w:rsid w:val="008301FA"/>
    <w:rPr>
      <w:rFonts w:ascii="Arial" w:hAnsi="Arial"/>
      <w:caps/>
      <w:color w:val="365F91"/>
      <w:spacing w:val="10"/>
      <w:sz w:val="18"/>
      <w:szCs w:val="18"/>
      <w:lang w:eastAsia="en-US"/>
    </w:rPr>
  </w:style>
  <w:style w:type="character" w:customStyle="1" w:styleId="Heading5Char">
    <w:name w:val="Heading 5 Char"/>
    <w:basedOn w:val="DefaultParagraphFont"/>
    <w:link w:val="Heading5"/>
    <w:uiPriority w:val="99"/>
    <w:rsid w:val="00702989"/>
    <w:rPr>
      <w:rFonts w:ascii="Arial" w:hAnsi="Arial"/>
      <w:caps/>
      <w:color w:val="365F91"/>
      <w:spacing w:val="10"/>
      <w:lang w:eastAsia="en-US"/>
    </w:rPr>
  </w:style>
  <w:style w:type="character" w:customStyle="1" w:styleId="Heading6Char">
    <w:name w:val="Heading 6 Char"/>
    <w:basedOn w:val="DefaultParagraphFont"/>
    <w:link w:val="Heading6"/>
    <w:uiPriority w:val="99"/>
    <w:rsid w:val="00702989"/>
    <w:rPr>
      <w:rFonts w:ascii="Arial" w:hAnsi="Arial"/>
      <w:caps/>
      <w:color w:val="365F91"/>
      <w:spacing w:val="10"/>
      <w:lang w:eastAsia="en-US"/>
    </w:rPr>
  </w:style>
  <w:style w:type="character" w:customStyle="1" w:styleId="Heading7Char">
    <w:name w:val="Heading 7 Char"/>
    <w:basedOn w:val="DefaultParagraphFont"/>
    <w:link w:val="Heading7"/>
    <w:uiPriority w:val="99"/>
    <w:rsid w:val="00702989"/>
    <w:rPr>
      <w:rFonts w:ascii="Arial" w:hAnsi="Arial"/>
      <w:caps/>
      <w:color w:val="365F91"/>
      <w:spacing w:val="10"/>
      <w:lang w:eastAsia="en-US"/>
    </w:rPr>
  </w:style>
  <w:style w:type="character" w:customStyle="1" w:styleId="Heading8Char">
    <w:name w:val="Heading 8 Char"/>
    <w:basedOn w:val="DefaultParagraphFont"/>
    <w:link w:val="Heading8"/>
    <w:uiPriority w:val="99"/>
    <w:rsid w:val="00702989"/>
    <w:rPr>
      <w:rFonts w:ascii="Arial" w:hAnsi="Arial"/>
      <w:caps/>
      <w:spacing w:val="10"/>
      <w:sz w:val="18"/>
      <w:szCs w:val="18"/>
      <w:lang w:eastAsia="en-US"/>
    </w:rPr>
  </w:style>
  <w:style w:type="character" w:customStyle="1" w:styleId="Heading9Char">
    <w:name w:val="Heading 9 Char"/>
    <w:basedOn w:val="DefaultParagraphFont"/>
    <w:link w:val="Heading9"/>
    <w:uiPriority w:val="99"/>
    <w:rsid w:val="00702989"/>
    <w:rPr>
      <w:rFonts w:ascii="Arial" w:hAnsi="Arial"/>
      <w:i/>
      <w:caps/>
      <w:spacing w:val="10"/>
      <w:sz w:val="18"/>
      <w:szCs w:val="18"/>
      <w:lang w:eastAsia="en-US"/>
    </w:rPr>
  </w:style>
  <w:style w:type="paragraph" w:styleId="Footer">
    <w:name w:val="footer"/>
    <w:basedOn w:val="Normal"/>
    <w:link w:val="FooterChar"/>
    <w:uiPriority w:val="99"/>
    <w:rsid w:val="00160A78"/>
    <w:pPr>
      <w:tabs>
        <w:tab w:val="center" w:pos="4153"/>
        <w:tab w:val="right" w:pos="8306"/>
      </w:tabs>
    </w:pPr>
  </w:style>
  <w:style w:type="character" w:customStyle="1" w:styleId="FooterChar">
    <w:name w:val="Footer Char"/>
    <w:basedOn w:val="DefaultParagraphFont"/>
    <w:link w:val="Footer"/>
    <w:uiPriority w:val="99"/>
    <w:semiHidden/>
    <w:rsid w:val="00702989"/>
    <w:rPr>
      <w:rFonts w:ascii="Arial" w:hAnsi="Arial"/>
      <w:sz w:val="20"/>
      <w:szCs w:val="20"/>
      <w:lang w:eastAsia="en-US"/>
    </w:rPr>
  </w:style>
  <w:style w:type="character" w:styleId="PageNumber">
    <w:name w:val="page number"/>
    <w:basedOn w:val="DefaultParagraphFont"/>
    <w:uiPriority w:val="99"/>
    <w:rsid w:val="00160A78"/>
    <w:rPr>
      <w:rFonts w:cs="Times New Roman"/>
    </w:rPr>
  </w:style>
  <w:style w:type="paragraph" w:customStyle="1" w:styleId="ContentsTitle">
    <w:name w:val="ContentsTitle"/>
    <w:basedOn w:val="Normal"/>
    <w:uiPriority w:val="99"/>
    <w:rsid w:val="00E718F2"/>
    <w:pPr>
      <w:spacing w:after="0" w:line="240" w:lineRule="auto"/>
      <w:jc w:val="center"/>
    </w:pPr>
    <w:rPr>
      <w:b/>
      <w:bCs/>
      <w:sz w:val="40"/>
      <w:u w:val="single"/>
    </w:rPr>
  </w:style>
  <w:style w:type="character" w:styleId="CommentReference">
    <w:name w:val="annotation reference"/>
    <w:basedOn w:val="DefaultParagraphFont"/>
    <w:uiPriority w:val="99"/>
    <w:semiHidden/>
    <w:rsid w:val="00160A78"/>
    <w:rPr>
      <w:rFonts w:cs="Times New Roman"/>
      <w:sz w:val="16"/>
    </w:rPr>
  </w:style>
  <w:style w:type="paragraph" w:styleId="CommentText">
    <w:name w:val="annotation text"/>
    <w:basedOn w:val="Normal"/>
    <w:link w:val="CommentTextChar"/>
    <w:uiPriority w:val="99"/>
    <w:semiHidden/>
    <w:rsid w:val="00160A78"/>
  </w:style>
  <w:style w:type="character" w:customStyle="1" w:styleId="CommentTextChar">
    <w:name w:val="Comment Text Char"/>
    <w:basedOn w:val="DefaultParagraphFont"/>
    <w:link w:val="CommentText"/>
    <w:uiPriority w:val="99"/>
    <w:semiHidden/>
    <w:rsid w:val="00702989"/>
    <w:rPr>
      <w:rFonts w:ascii="Arial" w:hAnsi="Arial"/>
      <w:sz w:val="20"/>
      <w:szCs w:val="20"/>
      <w:lang w:eastAsia="en-US"/>
    </w:rPr>
  </w:style>
  <w:style w:type="paragraph" w:styleId="BalloonText">
    <w:name w:val="Balloon Text"/>
    <w:basedOn w:val="Normal"/>
    <w:link w:val="BalloonTextChar"/>
    <w:uiPriority w:val="99"/>
    <w:semiHidden/>
    <w:rsid w:val="00160A78"/>
    <w:rPr>
      <w:rFonts w:ascii="Tahoma" w:hAnsi="Tahoma" w:cs="Tahoma"/>
      <w:sz w:val="16"/>
      <w:szCs w:val="16"/>
    </w:rPr>
  </w:style>
  <w:style w:type="character" w:customStyle="1" w:styleId="BalloonTextChar">
    <w:name w:val="Balloon Text Char"/>
    <w:basedOn w:val="DefaultParagraphFont"/>
    <w:link w:val="BalloonText"/>
    <w:uiPriority w:val="99"/>
    <w:semiHidden/>
    <w:rsid w:val="00702989"/>
    <w:rPr>
      <w:sz w:val="0"/>
      <w:szCs w:val="0"/>
      <w:lang w:eastAsia="en-US"/>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locked/>
    <w:rsid w:val="00D80CDD"/>
    <w:rPr>
      <w:rFonts w:ascii="Arial" w:hAnsi="Arial" w:cs="Arial"/>
      <w:sz w:val="20"/>
      <w:szCs w:val="20"/>
      <w:lang w:eastAsia="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rPr>
  </w:style>
  <w:style w:type="character" w:customStyle="1" w:styleId="FootnoteTextChar">
    <w:name w:val="Footnote Text Char"/>
    <w:basedOn w:val="DefaultParagraphFont"/>
    <w:link w:val="FootnoteText"/>
    <w:uiPriority w:val="99"/>
    <w:semiHidden/>
    <w:locked/>
    <w:rsid w:val="00F03E8D"/>
    <w:rPr>
      <w:rFonts w:ascii="Arial" w:hAnsi="Arial"/>
      <w:sz w:val="16"/>
      <w:lang w:val="en-IE" w:eastAsia="en-GB"/>
    </w:rPr>
  </w:style>
  <w:style w:type="character" w:styleId="FootnoteReference">
    <w:name w:val="footnote reference"/>
    <w:basedOn w:val="DefaultParagraphFont"/>
    <w:uiPriority w:val="99"/>
    <w:semiHidden/>
    <w:rsid w:val="00FC7AD7"/>
    <w:rPr>
      <w:rFonts w:ascii="Arial" w:hAnsi="Arial" w:cs="Times New Roman"/>
      <w:sz w:val="16"/>
      <w:vertAlign w:val="superscript"/>
    </w:rPr>
  </w:style>
  <w:style w:type="paragraph" w:styleId="BodyText">
    <w:name w:val="Body Text"/>
    <w:basedOn w:val="Normal"/>
    <w:link w:val="BodyTextChar"/>
    <w:uiPriority w:val="99"/>
    <w:rsid w:val="007833EB"/>
    <w:pPr>
      <w:spacing w:before="0" w:after="0" w:line="240" w:lineRule="auto"/>
      <w:jc w:val="both"/>
    </w:pPr>
    <w:rPr>
      <w:rFonts w:ascii="Tahoma" w:hAnsi="Tahoma" w:cs="Tahoma"/>
      <w:szCs w:val="24"/>
    </w:rPr>
  </w:style>
  <w:style w:type="character" w:customStyle="1" w:styleId="BodyTextChar">
    <w:name w:val="Body Text Char"/>
    <w:basedOn w:val="DefaultParagraphFont"/>
    <w:link w:val="BodyText"/>
    <w:uiPriority w:val="99"/>
    <w:semiHidden/>
    <w:rsid w:val="00702989"/>
    <w:rPr>
      <w:rFonts w:ascii="Arial" w:hAnsi="Arial"/>
      <w:sz w:val="20"/>
      <w:szCs w:val="20"/>
      <w:lang w:eastAsia="en-US"/>
    </w:rPr>
  </w:style>
  <w:style w:type="paragraph" w:customStyle="1" w:styleId="Bullet1CharChar">
    <w:name w:val="Bullet 1 Char Char"/>
    <w:basedOn w:val="Normal"/>
    <w:uiPriority w:val="99"/>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rPr>
  </w:style>
  <w:style w:type="paragraph" w:customStyle="1" w:styleId="SEMTitle">
    <w:name w:val="SEMTitle"/>
    <w:basedOn w:val="Normal"/>
    <w:uiPriority w:val="99"/>
    <w:rsid w:val="00C1436C"/>
    <w:pPr>
      <w:spacing w:after="0" w:line="240" w:lineRule="auto"/>
      <w:jc w:val="center"/>
    </w:pPr>
    <w:rPr>
      <w:sz w:val="48"/>
    </w:rPr>
  </w:style>
  <w:style w:type="table" w:styleId="TableGrid8">
    <w:name w:val="Table Grid 8"/>
    <w:basedOn w:val="TableNormal"/>
    <w:uiPriority w:val="99"/>
    <w:rsid w:val="00013840"/>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Normal"/>
    <w:uiPriority w:val="99"/>
    <w:rsid w:val="00C1436C"/>
    <w:pPr>
      <w:jc w:val="center"/>
    </w:pPr>
    <w:rPr>
      <w:b/>
      <w:bCs/>
      <w:caps/>
      <w:color w:val="FFFFFF"/>
      <w:sz w:val="28"/>
    </w:rPr>
  </w:style>
  <w:style w:type="character" w:styleId="Hyperlink">
    <w:name w:val="Hyperlink"/>
    <w:basedOn w:val="DefaultParagraphFont"/>
    <w:uiPriority w:val="99"/>
    <w:rsid w:val="004F36E5"/>
    <w:rPr>
      <w:rFonts w:cs="Times New Roman"/>
      <w:color w:val="0000FF"/>
      <w:u w:val="single"/>
    </w:rPr>
  </w:style>
  <w:style w:type="character" w:styleId="FollowedHyperlink">
    <w:name w:val="FollowedHyperlink"/>
    <w:basedOn w:val="DefaultParagraphFont"/>
    <w:uiPriority w:val="99"/>
    <w:rsid w:val="006D022A"/>
    <w:rPr>
      <w:rFonts w:cs="Times New Roman"/>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rPr>
  </w:style>
  <w:style w:type="paragraph" w:styleId="TOC1">
    <w:name w:val="toc 1"/>
    <w:basedOn w:val="Normal"/>
    <w:next w:val="Normal"/>
    <w:autoRedefine/>
    <w:uiPriority w:val="39"/>
    <w:rsid w:val="00463719"/>
    <w:pPr>
      <w:tabs>
        <w:tab w:val="left" w:pos="720"/>
        <w:tab w:val="right" w:leader="dot" w:pos="9530"/>
      </w:tabs>
      <w:ind w:left="720" w:hanging="720"/>
    </w:pPr>
    <w:rPr>
      <w:noProof/>
      <w:sz w:val="22"/>
      <w:szCs w:val="22"/>
    </w:rPr>
  </w:style>
  <w:style w:type="paragraph" w:styleId="TOC2">
    <w:name w:val="toc 2"/>
    <w:basedOn w:val="Normal"/>
    <w:next w:val="Normal"/>
    <w:autoRedefine/>
    <w:uiPriority w:val="39"/>
    <w:rsid w:val="00463719"/>
    <w:pPr>
      <w:tabs>
        <w:tab w:val="left" w:pos="720"/>
        <w:tab w:val="right" w:leader="dot" w:pos="9540"/>
      </w:tabs>
      <w:spacing w:line="240" w:lineRule="auto"/>
      <w:ind w:left="720" w:hanging="720"/>
    </w:pPr>
    <w:rPr>
      <w:noProof/>
      <w:sz w:val="16"/>
      <w:szCs w:val="16"/>
    </w:rPr>
  </w:style>
  <w:style w:type="paragraph" w:styleId="TOC3">
    <w:name w:val="toc 3"/>
    <w:basedOn w:val="Normal"/>
    <w:next w:val="Normal"/>
    <w:autoRedefine/>
    <w:uiPriority w:val="99"/>
    <w:rsid w:val="00F03E8D"/>
    <w:pPr>
      <w:tabs>
        <w:tab w:val="left" w:pos="1440"/>
        <w:tab w:val="right" w:leader="dot" w:pos="9530"/>
      </w:tabs>
      <w:spacing w:before="0" w:after="0"/>
      <w:ind w:left="1440" w:hanging="720"/>
    </w:pPr>
    <w:rPr>
      <w:noProof/>
      <w:sz w:val="16"/>
      <w:szCs w:val="16"/>
    </w:rPr>
  </w:style>
  <w:style w:type="paragraph" w:styleId="DocumentMap">
    <w:name w:val="Document Map"/>
    <w:basedOn w:val="Normal"/>
    <w:link w:val="DocumentMapChar"/>
    <w:uiPriority w:val="99"/>
    <w:semiHidden/>
    <w:rsid w:val="00AB6F7F"/>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702989"/>
    <w:rPr>
      <w:sz w:val="0"/>
      <w:szCs w:val="0"/>
      <w:lang w:eastAsia="en-US"/>
    </w:rPr>
  </w:style>
  <w:style w:type="paragraph" w:styleId="BodyTextIndent">
    <w:name w:val="Body Text Indent"/>
    <w:basedOn w:val="Normal"/>
    <w:link w:val="BodyTextIndentChar"/>
    <w:uiPriority w:val="99"/>
    <w:rsid w:val="002E2AB8"/>
    <w:pPr>
      <w:spacing w:after="120"/>
      <w:ind w:left="360"/>
    </w:pPr>
  </w:style>
  <w:style w:type="character" w:customStyle="1" w:styleId="BodyTextIndentChar">
    <w:name w:val="Body Text Indent Char"/>
    <w:basedOn w:val="DefaultParagraphFont"/>
    <w:link w:val="BodyTextIndent"/>
    <w:uiPriority w:val="99"/>
    <w:semiHidden/>
    <w:rsid w:val="00702989"/>
    <w:rPr>
      <w:rFonts w:ascii="Arial" w:hAnsi="Arial"/>
      <w:sz w:val="20"/>
      <w:szCs w:val="20"/>
      <w:lang w:eastAsia="en-US"/>
    </w:rPr>
  </w:style>
  <w:style w:type="paragraph" w:styleId="Caption">
    <w:name w:val="caption"/>
    <w:basedOn w:val="Normal"/>
    <w:next w:val="Normal"/>
    <w:uiPriority w:val="99"/>
    <w:qFormat/>
    <w:rsid w:val="00542A5A"/>
    <w:pPr>
      <w:overflowPunct w:val="0"/>
      <w:autoSpaceDE w:val="0"/>
      <w:autoSpaceDN w:val="0"/>
      <w:adjustRightInd w:val="0"/>
      <w:spacing w:before="0" w:after="0" w:line="240" w:lineRule="auto"/>
      <w:jc w:val="center"/>
      <w:textAlignment w:val="baseline"/>
    </w:pPr>
    <w:rPr>
      <w:b/>
      <w:bCs/>
      <w:lang w:val="en-IE" w:eastAsia="en-GB"/>
    </w:rPr>
  </w:style>
  <w:style w:type="paragraph" w:customStyle="1" w:styleId="Body1">
    <w:name w:val="Body 1"/>
    <w:basedOn w:val="Normal"/>
    <w:link w:val="Body1Char"/>
    <w:uiPriority w:val="99"/>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rPr>
  </w:style>
  <w:style w:type="character" w:customStyle="1" w:styleId="Body1Char">
    <w:name w:val="Body 1 Char"/>
    <w:link w:val="Body1"/>
    <w:uiPriority w:val="99"/>
    <w:locked/>
    <w:rsid w:val="002A3B8D"/>
    <w:rPr>
      <w:sz w:val="22"/>
      <w:lang w:val="en-IE" w:eastAsia="en-GB"/>
    </w:rPr>
  </w:style>
  <w:style w:type="paragraph" w:customStyle="1" w:styleId="Body1CharCharChar1Char">
    <w:name w:val="Body 1 Char Char Char1 Char"/>
    <w:basedOn w:val="Normal"/>
    <w:link w:val="Body1CharCharChar1CharChar"/>
    <w:uiPriority w:val="99"/>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rPr>
  </w:style>
  <w:style w:type="character" w:customStyle="1" w:styleId="Body1CharCharChar1CharChar">
    <w:name w:val="Body 1 Char Char Char1 Char Char"/>
    <w:link w:val="Body1CharCharChar1Char"/>
    <w:uiPriority w:val="99"/>
    <w:locked/>
    <w:rsid w:val="002A3B8D"/>
    <w:rPr>
      <w:sz w:val="22"/>
      <w:lang w:val="en-AU" w:eastAsia="en-GB"/>
    </w:rPr>
  </w:style>
  <w:style w:type="paragraph" w:customStyle="1" w:styleId="TableColumnHeadings">
    <w:name w:val="Table Column Headings"/>
    <w:basedOn w:val="Normal"/>
    <w:uiPriority w:val="99"/>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rPr>
  </w:style>
  <w:style w:type="paragraph" w:customStyle="1" w:styleId="Body">
    <w:name w:val="Body"/>
    <w:link w:val="BodyChar"/>
    <w:uiPriority w:val="99"/>
    <w:rsid w:val="00402EDF"/>
    <w:pPr>
      <w:spacing w:after="120" w:line="288" w:lineRule="auto"/>
      <w:ind w:left="1699"/>
    </w:pPr>
    <w:rPr>
      <w:rFonts w:ascii="Arial" w:hAnsi="Arial"/>
      <w:sz w:val="20"/>
      <w:szCs w:val="20"/>
      <w:lang w:val="en-US" w:eastAsia="en-US"/>
    </w:rPr>
  </w:style>
  <w:style w:type="character" w:customStyle="1" w:styleId="BodyChar">
    <w:name w:val="Body Char"/>
    <w:link w:val="Body"/>
    <w:uiPriority w:val="99"/>
    <w:locked/>
    <w:rsid w:val="00402EDF"/>
    <w:rPr>
      <w:rFonts w:ascii="Arial" w:hAnsi="Arial"/>
      <w:lang w:val="en-US" w:eastAsia="en-US"/>
    </w:rPr>
  </w:style>
  <w:style w:type="character" w:customStyle="1" w:styleId="BodyChar1">
    <w:name w:val="Body Char1"/>
    <w:uiPriority w:val="99"/>
    <w:rsid w:val="00A9055C"/>
    <w:rPr>
      <w:rFonts w:ascii="Arial" w:hAnsi="Arial"/>
      <w:lang w:val="en-US" w:eastAsia="en-US"/>
    </w:rPr>
  </w:style>
  <w:style w:type="paragraph" w:customStyle="1" w:styleId="Apphead1">
    <w:name w:val="Apphead 1"/>
    <w:basedOn w:val="Normal"/>
    <w:next w:val="Body"/>
    <w:autoRedefine/>
    <w:uiPriority w:val="99"/>
    <w:rsid w:val="00A9055C"/>
    <w:pPr>
      <w:keepNext/>
      <w:pageBreakBefore/>
      <w:tabs>
        <w:tab w:val="num" w:pos="576"/>
      </w:tabs>
      <w:spacing w:before="0" w:after="240" w:line="240" w:lineRule="auto"/>
      <w:ind w:left="576" w:hanging="576"/>
      <w:outlineLvl w:val="0"/>
    </w:pPr>
    <w:rPr>
      <w:rFonts w:ascii="Arial Bold" w:hAnsi="Arial Bold"/>
      <w:b/>
      <w:caps/>
      <w:kern w:val="28"/>
      <w:sz w:val="32"/>
    </w:rPr>
  </w:style>
  <w:style w:type="paragraph" w:customStyle="1" w:styleId="Apphead2">
    <w:name w:val="Apphead 2"/>
    <w:basedOn w:val="Apphead1"/>
    <w:next w:val="Normal"/>
    <w:autoRedefine/>
    <w:uiPriority w:val="99"/>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uiPriority w:val="99"/>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uiPriority w:val="99"/>
    <w:rsid w:val="00A9055C"/>
    <w:pPr>
      <w:numPr>
        <w:ilvl w:val="3"/>
      </w:numPr>
      <w:tabs>
        <w:tab w:val="num" w:pos="576"/>
      </w:tabs>
      <w:ind w:left="576" w:hanging="576"/>
      <w:outlineLvl w:val="3"/>
    </w:pPr>
    <w:rPr>
      <w:sz w:val="26"/>
    </w:rPr>
  </w:style>
  <w:style w:type="paragraph" w:customStyle="1" w:styleId="Notices">
    <w:name w:val="Notices"/>
    <w:basedOn w:val="Normal"/>
    <w:uiPriority w:val="99"/>
    <w:rsid w:val="0075165F"/>
  </w:style>
  <w:style w:type="paragraph" w:customStyle="1" w:styleId="Bullet2">
    <w:name w:val="Bullet 2"/>
    <w:basedOn w:val="Bullet1"/>
    <w:uiPriority w:val="99"/>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uiPriority w:val="99"/>
    <w:rsid w:val="00933C83"/>
    <w:pPr>
      <w:keepLines/>
      <w:overflowPunct w:val="0"/>
      <w:autoSpaceDE w:val="0"/>
      <w:autoSpaceDN w:val="0"/>
      <w:adjustRightInd w:val="0"/>
      <w:spacing w:before="60" w:after="60" w:line="240" w:lineRule="auto"/>
      <w:textAlignment w:val="baseline"/>
    </w:pPr>
    <w:rPr>
      <w:rFonts w:cs="Arial"/>
      <w:sz w:val="22"/>
      <w:szCs w:val="22"/>
      <w:lang w:val="en-IE" w:eastAsia="en-GB"/>
    </w:rPr>
  </w:style>
  <w:style w:type="character" w:customStyle="1" w:styleId="Body1CharCharChar">
    <w:name w:val="Body 1 Char Char Char"/>
    <w:link w:val="Body1CharChar"/>
    <w:uiPriority w:val="99"/>
    <w:locked/>
    <w:rsid w:val="00933C83"/>
    <w:rPr>
      <w:rFonts w:ascii="Arial" w:hAnsi="Arial"/>
      <w:sz w:val="22"/>
      <w:lang w:val="en-IE" w:eastAsia="en-GB"/>
    </w:rPr>
  </w:style>
  <w:style w:type="paragraph" w:customStyle="1" w:styleId="NumberedList">
    <w:name w:val="NumberedList"/>
    <w:basedOn w:val="Normal"/>
    <w:uiPriority w:val="99"/>
    <w:rsid w:val="00EE08F2"/>
    <w:pPr>
      <w:tabs>
        <w:tab w:val="num" w:pos="360"/>
      </w:tabs>
      <w:ind w:left="360" w:hanging="360"/>
    </w:pPr>
    <w:rPr>
      <w:rFonts w:cs="Arial"/>
    </w:rPr>
  </w:style>
  <w:style w:type="character" w:customStyle="1" w:styleId="TableText">
    <w:name w:val="TableText"/>
    <w:rsid w:val="00874FDF"/>
    <w:rPr>
      <w:sz w:val="18"/>
    </w:rPr>
  </w:style>
  <w:style w:type="paragraph" w:styleId="CommentSubject">
    <w:name w:val="annotation subject"/>
    <w:basedOn w:val="CommentText"/>
    <w:next w:val="CommentText"/>
    <w:link w:val="CommentSubjectChar"/>
    <w:uiPriority w:val="99"/>
    <w:semiHidden/>
    <w:rsid w:val="005011C8"/>
    <w:rPr>
      <w:b/>
      <w:bCs/>
    </w:rPr>
  </w:style>
  <w:style w:type="character" w:customStyle="1" w:styleId="CommentSubjectChar">
    <w:name w:val="Comment Subject Char"/>
    <w:basedOn w:val="CommentTextChar"/>
    <w:link w:val="CommentSubject"/>
    <w:uiPriority w:val="99"/>
    <w:semiHidden/>
    <w:rsid w:val="00702989"/>
    <w:rPr>
      <w:rFonts w:ascii="Arial" w:hAnsi="Arial"/>
      <w:b/>
      <w:bCs/>
      <w:sz w:val="20"/>
      <w:szCs w:val="20"/>
      <w:lang w:eastAsia="en-US"/>
    </w:rPr>
  </w:style>
  <w:style w:type="paragraph" w:styleId="TOC4">
    <w:name w:val="toc 4"/>
    <w:basedOn w:val="Normal"/>
    <w:next w:val="Normal"/>
    <w:autoRedefine/>
    <w:uiPriority w:val="99"/>
    <w:rsid w:val="008341C7"/>
    <w:pPr>
      <w:tabs>
        <w:tab w:val="left" w:pos="1680"/>
        <w:tab w:val="right" w:leader="dot" w:pos="9530"/>
      </w:tabs>
      <w:ind w:left="720"/>
    </w:pPr>
    <w:rPr>
      <w:noProof/>
      <w:sz w:val="16"/>
      <w:szCs w:val="16"/>
    </w:rPr>
  </w:style>
  <w:style w:type="paragraph" w:styleId="TOC5">
    <w:name w:val="toc 5"/>
    <w:basedOn w:val="Normal"/>
    <w:next w:val="Normal"/>
    <w:autoRedefine/>
    <w:uiPriority w:val="99"/>
    <w:semiHidden/>
    <w:rsid w:val="006646FF"/>
    <w:pPr>
      <w:spacing w:before="0" w:after="0" w:line="240" w:lineRule="auto"/>
      <w:ind w:left="960"/>
    </w:pPr>
    <w:rPr>
      <w:rFonts w:ascii="Times New Roman" w:hAnsi="Times New Roman"/>
      <w:sz w:val="24"/>
      <w:szCs w:val="24"/>
      <w:lang w:eastAsia="en-GB"/>
    </w:rPr>
  </w:style>
  <w:style w:type="paragraph" w:styleId="TOC6">
    <w:name w:val="toc 6"/>
    <w:basedOn w:val="Normal"/>
    <w:next w:val="Normal"/>
    <w:autoRedefine/>
    <w:uiPriority w:val="99"/>
    <w:semiHidden/>
    <w:rsid w:val="006646FF"/>
    <w:pPr>
      <w:spacing w:before="0" w:after="0" w:line="240" w:lineRule="auto"/>
      <w:ind w:left="1200"/>
    </w:pPr>
    <w:rPr>
      <w:rFonts w:ascii="Times New Roman" w:hAnsi="Times New Roman"/>
      <w:sz w:val="24"/>
      <w:szCs w:val="24"/>
      <w:lang w:eastAsia="en-GB"/>
    </w:rPr>
  </w:style>
  <w:style w:type="paragraph" w:styleId="TOC7">
    <w:name w:val="toc 7"/>
    <w:basedOn w:val="Normal"/>
    <w:next w:val="Normal"/>
    <w:autoRedefine/>
    <w:uiPriority w:val="99"/>
    <w:semiHidden/>
    <w:rsid w:val="006646FF"/>
    <w:pPr>
      <w:spacing w:before="0" w:after="0" w:line="240" w:lineRule="auto"/>
      <w:ind w:left="1440"/>
    </w:pPr>
    <w:rPr>
      <w:rFonts w:ascii="Times New Roman" w:hAnsi="Times New Roman"/>
      <w:sz w:val="24"/>
      <w:szCs w:val="24"/>
      <w:lang w:eastAsia="en-GB"/>
    </w:rPr>
  </w:style>
  <w:style w:type="paragraph" w:styleId="TOC8">
    <w:name w:val="toc 8"/>
    <w:basedOn w:val="Normal"/>
    <w:next w:val="Normal"/>
    <w:autoRedefine/>
    <w:uiPriority w:val="99"/>
    <w:semiHidden/>
    <w:rsid w:val="006646FF"/>
    <w:pPr>
      <w:spacing w:before="0" w:after="0" w:line="240" w:lineRule="auto"/>
      <w:ind w:left="1680"/>
    </w:pPr>
    <w:rPr>
      <w:rFonts w:ascii="Times New Roman" w:hAnsi="Times New Roman"/>
      <w:sz w:val="24"/>
      <w:szCs w:val="24"/>
      <w:lang w:eastAsia="en-GB"/>
    </w:rPr>
  </w:style>
  <w:style w:type="paragraph" w:styleId="TOC9">
    <w:name w:val="toc 9"/>
    <w:basedOn w:val="Normal"/>
    <w:next w:val="Normal"/>
    <w:autoRedefine/>
    <w:uiPriority w:val="99"/>
    <w:semiHidden/>
    <w:rsid w:val="006646FF"/>
    <w:pPr>
      <w:spacing w:before="0" w:after="0" w:line="240" w:lineRule="auto"/>
      <w:ind w:left="1920"/>
    </w:pPr>
    <w:rPr>
      <w:rFonts w:ascii="Times New Roman" w:hAnsi="Times New Roman"/>
      <w:sz w:val="24"/>
      <w:szCs w:val="24"/>
      <w:lang w:eastAsia="en-GB"/>
    </w:rPr>
  </w:style>
  <w:style w:type="table" w:styleId="TableContemporary">
    <w:name w:val="Table Contemporary"/>
    <w:basedOn w:val="TableNormal"/>
    <w:uiPriority w:val="99"/>
    <w:rsid w:val="008F02A2"/>
    <w:pPr>
      <w:spacing w:before="100" w:after="100" w:line="276" w:lineRule="auto"/>
    </w:pPr>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uiPriority w:val="99"/>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uiPriority w:val="99"/>
    <w:rsid w:val="00AA683C"/>
    <w:pPr>
      <w:spacing w:before="100" w:after="100" w:line="276" w:lineRule="auto"/>
    </w:pPr>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7">
    <w:name w:val="Table List 7"/>
    <w:basedOn w:val="TableNormal"/>
    <w:uiPriority w:val="99"/>
    <w:rsid w:val="00AA683C"/>
    <w:pPr>
      <w:spacing w:before="100" w:after="100" w:line="276" w:lineRule="auto"/>
    </w:pPr>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Simple1">
    <w:name w:val="Table Simple 1"/>
    <w:basedOn w:val="TableNormal"/>
    <w:uiPriority w:val="99"/>
    <w:rsid w:val="00AA683C"/>
    <w:pPr>
      <w:spacing w:before="100" w:after="100" w:line="276" w:lineRule="auto"/>
    </w:pPr>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Web3">
    <w:name w:val="Table Web 3"/>
    <w:basedOn w:val="TableNormal"/>
    <w:uiPriority w:val="99"/>
    <w:rsid w:val="00AA683C"/>
    <w:pPr>
      <w:spacing w:before="100" w:after="100" w:line="276" w:lineRule="auto"/>
    </w:pPr>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sz w:val="20"/>
      <w:szCs w:val="20"/>
      <w:lang w:eastAsia="en-US"/>
    </w:rPr>
  </w:style>
  <w:style w:type="character" w:customStyle="1" w:styleId="WW8Num13z2">
    <w:name w:val="WW8Num13z2"/>
    <w:uiPriority w:val="99"/>
    <w:rsid w:val="00C42B89"/>
    <w:rPr>
      <w:rFonts w:ascii="Wingdings" w:hAnsi="Wingdings"/>
    </w:rPr>
  </w:style>
  <w:style w:type="character" w:customStyle="1" w:styleId="Unresolved">
    <w:name w:val="Unresolved"/>
    <w:uiPriority w:val="99"/>
    <w:rsid w:val="00F54E20"/>
    <w:rPr>
      <w:i/>
      <w:color w:val="FF0000"/>
    </w:rPr>
  </w:style>
  <w:style w:type="paragraph" w:customStyle="1" w:styleId="UntitledHeading">
    <w:name w:val="UntitledHeading"/>
    <w:basedOn w:val="Normal"/>
    <w:uiPriority w:val="99"/>
    <w:rsid w:val="0054297E"/>
    <w:rPr>
      <w:b/>
    </w:r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uiPriority w:val="99"/>
    <w:rsid w:val="00D3707E"/>
    <w:pPr>
      <w:tabs>
        <w:tab w:val="center" w:pos="4513"/>
        <w:tab w:val="right" w:pos="9026"/>
      </w:tabs>
    </w:pPr>
  </w:style>
  <w:style w:type="character" w:customStyle="1" w:styleId="HeaderChar">
    <w:name w:val="Header Char"/>
    <w:basedOn w:val="DefaultParagraphFont"/>
    <w:link w:val="Header"/>
    <w:uiPriority w:val="99"/>
    <w:locked/>
    <w:rsid w:val="00D3707E"/>
    <w:rPr>
      <w:rFonts w:ascii="Arial" w:hAnsi="Arial" w:cs="Times New Roman"/>
      <w:lang w:val="en-GB" w:eastAsia="en-US"/>
    </w:rPr>
  </w:style>
  <w:style w:type="character" w:styleId="Emphasis">
    <w:name w:val="Emphasis"/>
    <w:basedOn w:val="DefaultParagraphFont"/>
    <w:uiPriority w:val="99"/>
    <w:qFormat/>
    <w:rsid w:val="003C1F9E"/>
    <w:rPr>
      <w:rFonts w:cs="Times New Roman"/>
      <w:i/>
      <w:iCs/>
    </w:rPr>
  </w:style>
  <w:style w:type="paragraph" w:styleId="IntenseQuote">
    <w:name w:val="Intense Quote"/>
    <w:basedOn w:val="Normal"/>
    <w:next w:val="Normal"/>
    <w:link w:val="IntenseQuoteChar"/>
    <w:uiPriority w:val="99"/>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B80DE6"/>
    <w:rPr>
      <w:rFonts w:ascii="Arial" w:hAnsi="Arial" w:cs="Times New Roman"/>
      <w:b/>
      <w:bCs/>
      <w:i/>
      <w:iCs/>
      <w:color w:val="4F81BD"/>
      <w:lang w:val="en-GB" w:eastAsia="en-US"/>
    </w:rPr>
  </w:style>
  <w:style w:type="paragraph" w:styleId="Quote">
    <w:name w:val="Quote"/>
    <w:basedOn w:val="Normal"/>
    <w:next w:val="Normal"/>
    <w:link w:val="QuoteChar"/>
    <w:uiPriority w:val="99"/>
    <w:qFormat/>
    <w:rsid w:val="009C6EDF"/>
    <w:rPr>
      <w:i/>
      <w:iCs/>
      <w:color w:val="000000"/>
    </w:rPr>
  </w:style>
  <w:style w:type="character" w:customStyle="1" w:styleId="QuoteChar">
    <w:name w:val="Quote Char"/>
    <w:basedOn w:val="DefaultParagraphFont"/>
    <w:link w:val="Quote"/>
    <w:uiPriority w:val="99"/>
    <w:locked/>
    <w:rsid w:val="009C6EDF"/>
    <w:rPr>
      <w:rFonts w:ascii="Arial" w:hAnsi="Arial" w:cs="Times New Roman"/>
      <w:i/>
      <w:iCs/>
      <w:color w:val="000000"/>
      <w:lang w:val="en-GB" w:eastAsia="en-US"/>
    </w:rPr>
  </w:style>
  <w:style w:type="character" w:styleId="IntenseReference">
    <w:name w:val="Intense Reference"/>
    <w:basedOn w:val="DefaultParagraphFont"/>
    <w:uiPriority w:val="99"/>
    <w:qFormat/>
    <w:rsid w:val="005260EF"/>
    <w:rPr>
      <w:rFonts w:cs="Times New Roman"/>
      <w:b/>
      <w:bCs/>
      <w:smallCaps/>
      <w:color w:val="C0504D"/>
      <w:spacing w:val="5"/>
      <w:u w:val="single"/>
    </w:rPr>
  </w:style>
  <w:style w:type="numbering" w:customStyle="1" w:styleId="Bullet3">
    <w:name w:val="Bullet 3"/>
    <w:rsid w:val="00702989"/>
    <w:pPr>
      <w:numPr>
        <w:numId w:val="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semiHidden="0" w:unhideWhenUsed="0" w:qFormat="1"/>
    <w:lsdException w:name="heading 8" w:locked="1" w:semiHidden="0" w:unhideWhenUsed="0" w:qFormat="1"/>
    <w:lsdException w:name="heading 9" w:locked="1" w:semiHidden="0" w:unhideWhenUsed="0" w:qFormat="1"/>
    <w:lsdException w:name="toc 1" w:locked="1" w:semiHidden="0" w:uiPriority="39" w:unhideWhenUsed="0"/>
    <w:lsdException w:name="toc 2" w:locked="1" w:semiHidden="0" w:uiPriority="39" w:unhideWhenUsed="0"/>
    <w:lsdException w:name="toc 3" w:locked="1" w:semiHidden="0" w:unhideWhenUsed="0"/>
    <w:lsdException w:name="toc 4" w:locked="1" w:semiHidden="0" w:unhideWhenUsed="0"/>
    <w:lsdException w:name="caption" w:locked="1" w:semiHidden="0" w:unhideWhenUsed="0" w:qFormat="1"/>
    <w:lsdException w:name="table of figures" w:locked="1" w:semiHidden="0" w:unhideWhenUsed="0"/>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nhideWhenUsed="0" w:qFormat="1"/>
    <w:lsdException w:name="Normal (Web)" w:locked="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4DA"/>
    <w:pPr>
      <w:spacing w:before="100" w:after="100" w:line="276" w:lineRule="auto"/>
    </w:pPr>
    <w:rPr>
      <w:rFonts w:ascii="Arial" w:hAnsi="Arial"/>
      <w:sz w:val="20"/>
      <w:szCs w:val="20"/>
      <w:lang w:eastAsia="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eastAsia="en-GB"/>
    </w:rPr>
  </w:style>
  <w:style w:type="paragraph" w:styleId="Heading2">
    <w:name w:val="heading 2"/>
    <w:aliases w:val="Reset numbering,Second level,T2,h2,PR10"/>
    <w:basedOn w:val="Normal"/>
    <w:next w:val="Normal"/>
    <w:link w:val="Heading2Char"/>
    <w:uiPriority w:val="99"/>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eastAsia="en-GB"/>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link w:val="Heading8Char"/>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basedOn w:val="DefaultParagraphFont"/>
    <w:link w:val="Heading1"/>
    <w:uiPriority w:val="99"/>
    <w:locked/>
    <w:rsid w:val="00753731"/>
    <w:rPr>
      <w:rFonts w:ascii="Arial" w:hAnsi="Arial"/>
      <w:b/>
      <w:bCs/>
      <w:caps/>
      <w:color w:val="FFFFFF"/>
      <w:spacing w:val="15"/>
      <w:shd w:val="clear" w:color="auto" w:fill="4F81BD"/>
    </w:rPr>
  </w:style>
  <w:style w:type="character" w:customStyle="1" w:styleId="Heading2Char">
    <w:name w:val="Heading 2 Char"/>
    <w:aliases w:val="Reset numbering Char,Second level Char,T2 Char,h2 Char,PR10 Char"/>
    <w:basedOn w:val="DefaultParagraphFont"/>
    <w:link w:val="Heading2"/>
    <w:uiPriority w:val="99"/>
    <w:locked/>
    <w:rsid w:val="000A28AE"/>
    <w:rPr>
      <w:rFonts w:ascii="Arial" w:hAnsi="Arial"/>
      <w:caps/>
      <w:spacing w:val="15"/>
      <w:shd w:val="clear" w:color="auto" w:fill="DBE5F1"/>
    </w:rPr>
  </w:style>
  <w:style w:type="character" w:customStyle="1" w:styleId="Heading3Char">
    <w:name w:val="Heading 3 Char"/>
    <w:aliases w:val=". Char,Level 1 - 1 Char,H3 Char,Third level Char,T3 Char,PR11 Char"/>
    <w:basedOn w:val="DefaultParagraphFont"/>
    <w:link w:val="Heading3"/>
    <w:uiPriority w:val="99"/>
    <w:locked/>
    <w:rsid w:val="000D3C67"/>
    <w:rPr>
      <w:rFonts w:ascii="Arial" w:hAnsi="Arial"/>
      <w:caps/>
      <w:color w:val="243F60"/>
      <w:spacing w:val="15"/>
      <w:sz w:val="20"/>
      <w:szCs w:val="20"/>
      <w:lang w:eastAsia="en-US"/>
    </w:rPr>
  </w:style>
  <w:style w:type="character" w:customStyle="1" w:styleId="Heading4Char">
    <w:name w:val="Heading 4 Char"/>
    <w:basedOn w:val="DefaultParagraphFont"/>
    <w:link w:val="Heading4"/>
    <w:uiPriority w:val="99"/>
    <w:locked/>
    <w:rsid w:val="008301FA"/>
    <w:rPr>
      <w:rFonts w:ascii="Arial" w:hAnsi="Arial"/>
      <w:caps/>
      <w:color w:val="365F91"/>
      <w:spacing w:val="10"/>
      <w:sz w:val="18"/>
      <w:szCs w:val="18"/>
      <w:lang w:eastAsia="en-US"/>
    </w:rPr>
  </w:style>
  <w:style w:type="character" w:customStyle="1" w:styleId="Heading5Char">
    <w:name w:val="Heading 5 Char"/>
    <w:basedOn w:val="DefaultParagraphFont"/>
    <w:link w:val="Heading5"/>
    <w:uiPriority w:val="99"/>
    <w:rsid w:val="00702989"/>
    <w:rPr>
      <w:rFonts w:ascii="Arial" w:hAnsi="Arial"/>
      <w:caps/>
      <w:color w:val="365F91"/>
      <w:spacing w:val="10"/>
      <w:lang w:eastAsia="en-US"/>
    </w:rPr>
  </w:style>
  <w:style w:type="character" w:customStyle="1" w:styleId="Heading6Char">
    <w:name w:val="Heading 6 Char"/>
    <w:basedOn w:val="DefaultParagraphFont"/>
    <w:link w:val="Heading6"/>
    <w:uiPriority w:val="99"/>
    <w:rsid w:val="00702989"/>
    <w:rPr>
      <w:rFonts w:ascii="Arial" w:hAnsi="Arial"/>
      <w:caps/>
      <w:color w:val="365F91"/>
      <w:spacing w:val="10"/>
      <w:lang w:eastAsia="en-US"/>
    </w:rPr>
  </w:style>
  <w:style w:type="character" w:customStyle="1" w:styleId="Heading7Char">
    <w:name w:val="Heading 7 Char"/>
    <w:basedOn w:val="DefaultParagraphFont"/>
    <w:link w:val="Heading7"/>
    <w:uiPriority w:val="99"/>
    <w:rsid w:val="00702989"/>
    <w:rPr>
      <w:rFonts w:ascii="Arial" w:hAnsi="Arial"/>
      <w:caps/>
      <w:color w:val="365F91"/>
      <w:spacing w:val="10"/>
      <w:lang w:eastAsia="en-US"/>
    </w:rPr>
  </w:style>
  <w:style w:type="character" w:customStyle="1" w:styleId="Heading8Char">
    <w:name w:val="Heading 8 Char"/>
    <w:basedOn w:val="DefaultParagraphFont"/>
    <w:link w:val="Heading8"/>
    <w:uiPriority w:val="99"/>
    <w:rsid w:val="00702989"/>
    <w:rPr>
      <w:rFonts w:ascii="Arial" w:hAnsi="Arial"/>
      <w:caps/>
      <w:spacing w:val="10"/>
      <w:sz w:val="18"/>
      <w:szCs w:val="18"/>
      <w:lang w:eastAsia="en-US"/>
    </w:rPr>
  </w:style>
  <w:style w:type="character" w:customStyle="1" w:styleId="Heading9Char">
    <w:name w:val="Heading 9 Char"/>
    <w:basedOn w:val="DefaultParagraphFont"/>
    <w:link w:val="Heading9"/>
    <w:uiPriority w:val="99"/>
    <w:rsid w:val="00702989"/>
    <w:rPr>
      <w:rFonts w:ascii="Arial" w:hAnsi="Arial"/>
      <w:i/>
      <w:caps/>
      <w:spacing w:val="10"/>
      <w:sz w:val="18"/>
      <w:szCs w:val="18"/>
      <w:lang w:eastAsia="en-US"/>
    </w:rPr>
  </w:style>
  <w:style w:type="paragraph" w:styleId="Footer">
    <w:name w:val="footer"/>
    <w:basedOn w:val="Normal"/>
    <w:link w:val="FooterChar"/>
    <w:uiPriority w:val="99"/>
    <w:rsid w:val="00160A78"/>
    <w:pPr>
      <w:tabs>
        <w:tab w:val="center" w:pos="4153"/>
        <w:tab w:val="right" w:pos="8306"/>
      </w:tabs>
    </w:pPr>
  </w:style>
  <w:style w:type="character" w:customStyle="1" w:styleId="FooterChar">
    <w:name w:val="Footer Char"/>
    <w:basedOn w:val="DefaultParagraphFont"/>
    <w:link w:val="Footer"/>
    <w:uiPriority w:val="99"/>
    <w:semiHidden/>
    <w:rsid w:val="00702989"/>
    <w:rPr>
      <w:rFonts w:ascii="Arial" w:hAnsi="Arial"/>
      <w:sz w:val="20"/>
      <w:szCs w:val="20"/>
      <w:lang w:eastAsia="en-US"/>
    </w:rPr>
  </w:style>
  <w:style w:type="character" w:styleId="PageNumber">
    <w:name w:val="page number"/>
    <w:basedOn w:val="DefaultParagraphFont"/>
    <w:uiPriority w:val="99"/>
    <w:rsid w:val="00160A78"/>
    <w:rPr>
      <w:rFonts w:cs="Times New Roman"/>
    </w:rPr>
  </w:style>
  <w:style w:type="paragraph" w:customStyle="1" w:styleId="ContentsTitle">
    <w:name w:val="ContentsTitle"/>
    <w:basedOn w:val="Normal"/>
    <w:uiPriority w:val="99"/>
    <w:rsid w:val="00E718F2"/>
    <w:pPr>
      <w:spacing w:after="0" w:line="240" w:lineRule="auto"/>
      <w:jc w:val="center"/>
    </w:pPr>
    <w:rPr>
      <w:b/>
      <w:bCs/>
      <w:sz w:val="40"/>
      <w:u w:val="single"/>
    </w:rPr>
  </w:style>
  <w:style w:type="character" w:styleId="CommentReference">
    <w:name w:val="annotation reference"/>
    <w:basedOn w:val="DefaultParagraphFont"/>
    <w:uiPriority w:val="99"/>
    <w:semiHidden/>
    <w:rsid w:val="00160A78"/>
    <w:rPr>
      <w:rFonts w:cs="Times New Roman"/>
      <w:sz w:val="16"/>
    </w:rPr>
  </w:style>
  <w:style w:type="paragraph" w:styleId="CommentText">
    <w:name w:val="annotation text"/>
    <w:basedOn w:val="Normal"/>
    <w:link w:val="CommentTextChar"/>
    <w:uiPriority w:val="99"/>
    <w:semiHidden/>
    <w:rsid w:val="00160A78"/>
  </w:style>
  <w:style w:type="character" w:customStyle="1" w:styleId="CommentTextChar">
    <w:name w:val="Comment Text Char"/>
    <w:basedOn w:val="DefaultParagraphFont"/>
    <w:link w:val="CommentText"/>
    <w:uiPriority w:val="99"/>
    <w:semiHidden/>
    <w:rsid w:val="00702989"/>
    <w:rPr>
      <w:rFonts w:ascii="Arial" w:hAnsi="Arial"/>
      <w:sz w:val="20"/>
      <w:szCs w:val="20"/>
      <w:lang w:eastAsia="en-US"/>
    </w:rPr>
  </w:style>
  <w:style w:type="paragraph" w:styleId="BalloonText">
    <w:name w:val="Balloon Text"/>
    <w:basedOn w:val="Normal"/>
    <w:link w:val="BalloonTextChar"/>
    <w:uiPriority w:val="99"/>
    <w:semiHidden/>
    <w:rsid w:val="00160A78"/>
    <w:rPr>
      <w:rFonts w:ascii="Tahoma" w:hAnsi="Tahoma" w:cs="Tahoma"/>
      <w:sz w:val="16"/>
      <w:szCs w:val="16"/>
    </w:rPr>
  </w:style>
  <w:style w:type="character" w:customStyle="1" w:styleId="BalloonTextChar">
    <w:name w:val="Balloon Text Char"/>
    <w:basedOn w:val="DefaultParagraphFont"/>
    <w:link w:val="BalloonText"/>
    <w:uiPriority w:val="99"/>
    <w:semiHidden/>
    <w:rsid w:val="00702989"/>
    <w:rPr>
      <w:sz w:val="0"/>
      <w:szCs w:val="0"/>
      <w:lang w:eastAsia="en-US"/>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locked/>
    <w:rsid w:val="00D80CDD"/>
    <w:rPr>
      <w:rFonts w:ascii="Arial" w:hAnsi="Arial" w:cs="Arial"/>
      <w:sz w:val="20"/>
      <w:szCs w:val="20"/>
      <w:lang w:eastAsia="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rPr>
  </w:style>
  <w:style w:type="character" w:customStyle="1" w:styleId="FootnoteTextChar">
    <w:name w:val="Footnote Text Char"/>
    <w:basedOn w:val="DefaultParagraphFont"/>
    <w:link w:val="FootnoteText"/>
    <w:uiPriority w:val="99"/>
    <w:semiHidden/>
    <w:locked/>
    <w:rsid w:val="00F03E8D"/>
    <w:rPr>
      <w:rFonts w:ascii="Arial" w:hAnsi="Arial"/>
      <w:sz w:val="16"/>
      <w:lang w:val="en-IE" w:eastAsia="en-GB"/>
    </w:rPr>
  </w:style>
  <w:style w:type="character" w:styleId="FootnoteReference">
    <w:name w:val="footnote reference"/>
    <w:basedOn w:val="DefaultParagraphFont"/>
    <w:uiPriority w:val="99"/>
    <w:semiHidden/>
    <w:rsid w:val="00FC7AD7"/>
    <w:rPr>
      <w:rFonts w:ascii="Arial" w:hAnsi="Arial" w:cs="Times New Roman"/>
      <w:sz w:val="16"/>
      <w:vertAlign w:val="superscript"/>
    </w:rPr>
  </w:style>
  <w:style w:type="paragraph" w:styleId="BodyText">
    <w:name w:val="Body Text"/>
    <w:basedOn w:val="Normal"/>
    <w:link w:val="BodyTextChar"/>
    <w:uiPriority w:val="99"/>
    <w:rsid w:val="007833EB"/>
    <w:pPr>
      <w:spacing w:before="0" w:after="0" w:line="240" w:lineRule="auto"/>
      <w:jc w:val="both"/>
    </w:pPr>
    <w:rPr>
      <w:rFonts w:ascii="Tahoma" w:hAnsi="Tahoma" w:cs="Tahoma"/>
      <w:szCs w:val="24"/>
    </w:rPr>
  </w:style>
  <w:style w:type="character" w:customStyle="1" w:styleId="BodyTextChar">
    <w:name w:val="Body Text Char"/>
    <w:basedOn w:val="DefaultParagraphFont"/>
    <w:link w:val="BodyText"/>
    <w:uiPriority w:val="99"/>
    <w:semiHidden/>
    <w:rsid w:val="00702989"/>
    <w:rPr>
      <w:rFonts w:ascii="Arial" w:hAnsi="Arial"/>
      <w:sz w:val="20"/>
      <w:szCs w:val="20"/>
      <w:lang w:eastAsia="en-US"/>
    </w:rPr>
  </w:style>
  <w:style w:type="paragraph" w:customStyle="1" w:styleId="Bullet1CharChar">
    <w:name w:val="Bullet 1 Char Char"/>
    <w:basedOn w:val="Normal"/>
    <w:uiPriority w:val="99"/>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rPr>
  </w:style>
  <w:style w:type="paragraph" w:customStyle="1" w:styleId="SEMTitle">
    <w:name w:val="SEMTitle"/>
    <w:basedOn w:val="Normal"/>
    <w:uiPriority w:val="99"/>
    <w:rsid w:val="00C1436C"/>
    <w:pPr>
      <w:spacing w:after="0" w:line="240" w:lineRule="auto"/>
      <w:jc w:val="center"/>
    </w:pPr>
    <w:rPr>
      <w:sz w:val="48"/>
    </w:rPr>
  </w:style>
  <w:style w:type="table" w:styleId="TableGrid8">
    <w:name w:val="Table Grid 8"/>
    <w:basedOn w:val="TableNormal"/>
    <w:uiPriority w:val="99"/>
    <w:rsid w:val="00013840"/>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Normal"/>
    <w:uiPriority w:val="99"/>
    <w:rsid w:val="00C1436C"/>
    <w:pPr>
      <w:jc w:val="center"/>
    </w:pPr>
    <w:rPr>
      <w:b/>
      <w:bCs/>
      <w:caps/>
      <w:color w:val="FFFFFF"/>
      <w:sz w:val="28"/>
    </w:rPr>
  </w:style>
  <w:style w:type="character" w:styleId="Hyperlink">
    <w:name w:val="Hyperlink"/>
    <w:basedOn w:val="DefaultParagraphFont"/>
    <w:uiPriority w:val="99"/>
    <w:rsid w:val="004F36E5"/>
    <w:rPr>
      <w:rFonts w:cs="Times New Roman"/>
      <w:color w:val="0000FF"/>
      <w:u w:val="single"/>
    </w:rPr>
  </w:style>
  <w:style w:type="character" w:styleId="FollowedHyperlink">
    <w:name w:val="FollowedHyperlink"/>
    <w:basedOn w:val="DefaultParagraphFont"/>
    <w:uiPriority w:val="99"/>
    <w:rsid w:val="006D022A"/>
    <w:rPr>
      <w:rFonts w:cs="Times New Roman"/>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rPr>
  </w:style>
  <w:style w:type="paragraph" w:styleId="TOC1">
    <w:name w:val="toc 1"/>
    <w:basedOn w:val="Normal"/>
    <w:next w:val="Normal"/>
    <w:autoRedefine/>
    <w:uiPriority w:val="39"/>
    <w:rsid w:val="00463719"/>
    <w:pPr>
      <w:tabs>
        <w:tab w:val="left" w:pos="720"/>
        <w:tab w:val="right" w:leader="dot" w:pos="9530"/>
      </w:tabs>
      <w:ind w:left="720" w:hanging="720"/>
    </w:pPr>
    <w:rPr>
      <w:noProof/>
      <w:sz w:val="22"/>
      <w:szCs w:val="22"/>
    </w:rPr>
  </w:style>
  <w:style w:type="paragraph" w:styleId="TOC2">
    <w:name w:val="toc 2"/>
    <w:basedOn w:val="Normal"/>
    <w:next w:val="Normal"/>
    <w:autoRedefine/>
    <w:uiPriority w:val="39"/>
    <w:rsid w:val="00463719"/>
    <w:pPr>
      <w:tabs>
        <w:tab w:val="left" w:pos="720"/>
        <w:tab w:val="right" w:leader="dot" w:pos="9540"/>
      </w:tabs>
      <w:spacing w:line="240" w:lineRule="auto"/>
      <w:ind w:left="720" w:hanging="720"/>
    </w:pPr>
    <w:rPr>
      <w:noProof/>
      <w:sz w:val="16"/>
      <w:szCs w:val="16"/>
    </w:rPr>
  </w:style>
  <w:style w:type="paragraph" w:styleId="TOC3">
    <w:name w:val="toc 3"/>
    <w:basedOn w:val="Normal"/>
    <w:next w:val="Normal"/>
    <w:autoRedefine/>
    <w:uiPriority w:val="99"/>
    <w:rsid w:val="00F03E8D"/>
    <w:pPr>
      <w:tabs>
        <w:tab w:val="left" w:pos="1440"/>
        <w:tab w:val="right" w:leader="dot" w:pos="9530"/>
      </w:tabs>
      <w:spacing w:before="0" w:after="0"/>
      <w:ind w:left="1440" w:hanging="720"/>
    </w:pPr>
    <w:rPr>
      <w:noProof/>
      <w:sz w:val="16"/>
      <w:szCs w:val="16"/>
    </w:rPr>
  </w:style>
  <w:style w:type="paragraph" w:styleId="DocumentMap">
    <w:name w:val="Document Map"/>
    <w:basedOn w:val="Normal"/>
    <w:link w:val="DocumentMapChar"/>
    <w:uiPriority w:val="99"/>
    <w:semiHidden/>
    <w:rsid w:val="00AB6F7F"/>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702989"/>
    <w:rPr>
      <w:sz w:val="0"/>
      <w:szCs w:val="0"/>
      <w:lang w:eastAsia="en-US"/>
    </w:rPr>
  </w:style>
  <w:style w:type="paragraph" w:styleId="BodyTextIndent">
    <w:name w:val="Body Text Indent"/>
    <w:basedOn w:val="Normal"/>
    <w:link w:val="BodyTextIndentChar"/>
    <w:uiPriority w:val="99"/>
    <w:rsid w:val="002E2AB8"/>
    <w:pPr>
      <w:spacing w:after="120"/>
      <w:ind w:left="360"/>
    </w:pPr>
  </w:style>
  <w:style w:type="character" w:customStyle="1" w:styleId="BodyTextIndentChar">
    <w:name w:val="Body Text Indent Char"/>
    <w:basedOn w:val="DefaultParagraphFont"/>
    <w:link w:val="BodyTextIndent"/>
    <w:uiPriority w:val="99"/>
    <w:semiHidden/>
    <w:rsid w:val="00702989"/>
    <w:rPr>
      <w:rFonts w:ascii="Arial" w:hAnsi="Arial"/>
      <w:sz w:val="20"/>
      <w:szCs w:val="20"/>
      <w:lang w:eastAsia="en-US"/>
    </w:rPr>
  </w:style>
  <w:style w:type="paragraph" w:styleId="Caption">
    <w:name w:val="caption"/>
    <w:basedOn w:val="Normal"/>
    <w:next w:val="Normal"/>
    <w:uiPriority w:val="99"/>
    <w:qFormat/>
    <w:rsid w:val="00542A5A"/>
    <w:pPr>
      <w:overflowPunct w:val="0"/>
      <w:autoSpaceDE w:val="0"/>
      <w:autoSpaceDN w:val="0"/>
      <w:adjustRightInd w:val="0"/>
      <w:spacing w:before="0" w:after="0" w:line="240" w:lineRule="auto"/>
      <w:jc w:val="center"/>
      <w:textAlignment w:val="baseline"/>
    </w:pPr>
    <w:rPr>
      <w:b/>
      <w:bCs/>
      <w:lang w:val="en-IE" w:eastAsia="en-GB"/>
    </w:rPr>
  </w:style>
  <w:style w:type="paragraph" w:customStyle="1" w:styleId="Body1">
    <w:name w:val="Body 1"/>
    <w:basedOn w:val="Normal"/>
    <w:link w:val="Body1Char"/>
    <w:uiPriority w:val="99"/>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rPr>
  </w:style>
  <w:style w:type="character" w:customStyle="1" w:styleId="Body1Char">
    <w:name w:val="Body 1 Char"/>
    <w:link w:val="Body1"/>
    <w:uiPriority w:val="99"/>
    <w:locked/>
    <w:rsid w:val="002A3B8D"/>
    <w:rPr>
      <w:sz w:val="22"/>
      <w:lang w:val="en-IE" w:eastAsia="en-GB"/>
    </w:rPr>
  </w:style>
  <w:style w:type="paragraph" w:customStyle="1" w:styleId="Body1CharCharChar1Char">
    <w:name w:val="Body 1 Char Char Char1 Char"/>
    <w:basedOn w:val="Normal"/>
    <w:link w:val="Body1CharCharChar1CharChar"/>
    <w:uiPriority w:val="99"/>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rPr>
  </w:style>
  <w:style w:type="character" w:customStyle="1" w:styleId="Body1CharCharChar1CharChar">
    <w:name w:val="Body 1 Char Char Char1 Char Char"/>
    <w:link w:val="Body1CharCharChar1Char"/>
    <w:uiPriority w:val="99"/>
    <w:locked/>
    <w:rsid w:val="002A3B8D"/>
    <w:rPr>
      <w:sz w:val="22"/>
      <w:lang w:val="en-AU" w:eastAsia="en-GB"/>
    </w:rPr>
  </w:style>
  <w:style w:type="paragraph" w:customStyle="1" w:styleId="TableColumnHeadings">
    <w:name w:val="Table Column Headings"/>
    <w:basedOn w:val="Normal"/>
    <w:uiPriority w:val="99"/>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rPr>
  </w:style>
  <w:style w:type="paragraph" w:customStyle="1" w:styleId="Body">
    <w:name w:val="Body"/>
    <w:link w:val="BodyChar"/>
    <w:uiPriority w:val="99"/>
    <w:rsid w:val="00402EDF"/>
    <w:pPr>
      <w:spacing w:after="120" w:line="288" w:lineRule="auto"/>
      <w:ind w:left="1699"/>
    </w:pPr>
    <w:rPr>
      <w:rFonts w:ascii="Arial" w:hAnsi="Arial"/>
      <w:sz w:val="20"/>
      <w:szCs w:val="20"/>
      <w:lang w:val="en-US" w:eastAsia="en-US"/>
    </w:rPr>
  </w:style>
  <w:style w:type="character" w:customStyle="1" w:styleId="BodyChar">
    <w:name w:val="Body Char"/>
    <w:link w:val="Body"/>
    <w:uiPriority w:val="99"/>
    <w:locked/>
    <w:rsid w:val="00402EDF"/>
    <w:rPr>
      <w:rFonts w:ascii="Arial" w:hAnsi="Arial"/>
      <w:lang w:val="en-US" w:eastAsia="en-US"/>
    </w:rPr>
  </w:style>
  <w:style w:type="character" w:customStyle="1" w:styleId="BodyChar1">
    <w:name w:val="Body Char1"/>
    <w:uiPriority w:val="99"/>
    <w:rsid w:val="00A9055C"/>
    <w:rPr>
      <w:rFonts w:ascii="Arial" w:hAnsi="Arial"/>
      <w:lang w:val="en-US" w:eastAsia="en-US"/>
    </w:rPr>
  </w:style>
  <w:style w:type="paragraph" w:customStyle="1" w:styleId="Apphead1">
    <w:name w:val="Apphead 1"/>
    <w:basedOn w:val="Normal"/>
    <w:next w:val="Body"/>
    <w:autoRedefine/>
    <w:uiPriority w:val="99"/>
    <w:rsid w:val="00A9055C"/>
    <w:pPr>
      <w:keepNext/>
      <w:pageBreakBefore/>
      <w:tabs>
        <w:tab w:val="num" w:pos="576"/>
      </w:tabs>
      <w:spacing w:before="0" w:after="240" w:line="240" w:lineRule="auto"/>
      <w:ind w:left="576" w:hanging="576"/>
      <w:outlineLvl w:val="0"/>
    </w:pPr>
    <w:rPr>
      <w:rFonts w:ascii="Arial Bold" w:hAnsi="Arial Bold"/>
      <w:b/>
      <w:caps/>
      <w:kern w:val="28"/>
      <w:sz w:val="32"/>
    </w:rPr>
  </w:style>
  <w:style w:type="paragraph" w:customStyle="1" w:styleId="Apphead2">
    <w:name w:val="Apphead 2"/>
    <w:basedOn w:val="Apphead1"/>
    <w:next w:val="Normal"/>
    <w:autoRedefine/>
    <w:uiPriority w:val="99"/>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uiPriority w:val="99"/>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uiPriority w:val="99"/>
    <w:rsid w:val="00A9055C"/>
    <w:pPr>
      <w:numPr>
        <w:ilvl w:val="3"/>
      </w:numPr>
      <w:tabs>
        <w:tab w:val="num" w:pos="576"/>
      </w:tabs>
      <w:ind w:left="576" w:hanging="576"/>
      <w:outlineLvl w:val="3"/>
    </w:pPr>
    <w:rPr>
      <w:sz w:val="26"/>
    </w:rPr>
  </w:style>
  <w:style w:type="paragraph" w:customStyle="1" w:styleId="Notices">
    <w:name w:val="Notices"/>
    <w:basedOn w:val="Normal"/>
    <w:uiPriority w:val="99"/>
    <w:rsid w:val="0075165F"/>
  </w:style>
  <w:style w:type="paragraph" w:customStyle="1" w:styleId="Bullet2">
    <w:name w:val="Bullet 2"/>
    <w:basedOn w:val="Bullet1"/>
    <w:uiPriority w:val="99"/>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uiPriority w:val="99"/>
    <w:rsid w:val="00933C83"/>
    <w:pPr>
      <w:keepLines/>
      <w:overflowPunct w:val="0"/>
      <w:autoSpaceDE w:val="0"/>
      <w:autoSpaceDN w:val="0"/>
      <w:adjustRightInd w:val="0"/>
      <w:spacing w:before="60" w:after="60" w:line="240" w:lineRule="auto"/>
      <w:textAlignment w:val="baseline"/>
    </w:pPr>
    <w:rPr>
      <w:rFonts w:cs="Arial"/>
      <w:sz w:val="22"/>
      <w:szCs w:val="22"/>
      <w:lang w:val="en-IE" w:eastAsia="en-GB"/>
    </w:rPr>
  </w:style>
  <w:style w:type="character" w:customStyle="1" w:styleId="Body1CharCharChar">
    <w:name w:val="Body 1 Char Char Char"/>
    <w:link w:val="Body1CharChar"/>
    <w:uiPriority w:val="99"/>
    <w:locked/>
    <w:rsid w:val="00933C83"/>
    <w:rPr>
      <w:rFonts w:ascii="Arial" w:hAnsi="Arial"/>
      <w:sz w:val="22"/>
      <w:lang w:val="en-IE" w:eastAsia="en-GB"/>
    </w:rPr>
  </w:style>
  <w:style w:type="paragraph" w:customStyle="1" w:styleId="NumberedList">
    <w:name w:val="NumberedList"/>
    <w:basedOn w:val="Normal"/>
    <w:uiPriority w:val="99"/>
    <w:rsid w:val="00EE08F2"/>
    <w:pPr>
      <w:tabs>
        <w:tab w:val="num" w:pos="360"/>
      </w:tabs>
      <w:ind w:left="360" w:hanging="360"/>
    </w:pPr>
    <w:rPr>
      <w:rFonts w:cs="Arial"/>
    </w:rPr>
  </w:style>
  <w:style w:type="character" w:customStyle="1" w:styleId="TableText">
    <w:name w:val="TableText"/>
    <w:rsid w:val="00874FDF"/>
    <w:rPr>
      <w:sz w:val="18"/>
    </w:rPr>
  </w:style>
  <w:style w:type="paragraph" w:styleId="CommentSubject">
    <w:name w:val="annotation subject"/>
    <w:basedOn w:val="CommentText"/>
    <w:next w:val="CommentText"/>
    <w:link w:val="CommentSubjectChar"/>
    <w:uiPriority w:val="99"/>
    <w:semiHidden/>
    <w:rsid w:val="005011C8"/>
    <w:rPr>
      <w:b/>
      <w:bCs/>
    </w:rPr>
  </w:style>
  <w:style w:type="character" w:customStyle="1" w:styleId="CommentSubjectChar">
    <w:name w:val="Comment Subject Char"/>
    <w:basedOn w:val="CommentTextChar"/>
    <w:link w:val="CommentSubject"/>
    <w:uiPriority w:val="99"/>
    <w:semiHidden/>
    <w:rsid w:val="00702989"/>
    <w:rPr>
      <w:rFonts w:ascii="Arial" w:hAnsi="Arial"/>
      <w:b/>
      <w:bCs/>
      <w:sz w:val="20"/>
      <w:szCs w:val="20"/>
      <w:lang w:eastAsia="en-US"/>
    </w:rPr>
  </w:style>
  <w:style w:type="paragraph" w:styleId="TOC4">
    <w:name w:val="toc 4"/>
    <w:basedOn w:val="Normal"/>
    <w:next w:val="Normal"/>
    <w:autoRedefine/>
    <w:uiPriority w:val="99"/>
    <w:rsid w:val="008341C7"/>
    <w:pPr>
      <w:tabs>
        <w:tab w:val="left" w:pos="1680"/>
        <w:tab w:val="right" w:leader="dot" w:pos="9530"/>
      </w:tabs>
      <w:ind w:left="720"/>
    </w:pPr>
    <w:rPr>
      <w:noProof/>
      <w:sz w:val="16"/>
      <w:szCs w:val="16"/>
    </w:rPr>
  </w:style>
  <w:style w:type="paragraph" w:styleId="TOC5">
    <w:name w:val="toc 5"/>
    <w:basedOn w:val="Normal"/>
    <w:next w:val="Normal"/>
    <w:autoRedefine/>
    <w:uiPriority w:val="99"/>
    <w:semiHidden/>
    <w:rsid w:val="006646FF"/>
    <w:pPr>
      <w:spacing w:before="0" w:after="0" w:line="240" w:lineRule="auto"/>
      <w:ind w:left="960"/>
    </w:pPr>
    <w:rPr>
      <w:rFonts w:ascii="Times New Roman" w:hAnsi="Times New Roman"/>
      <w:sz w:val="24"/>
      <w:szCs w:val="24"/>
      <w:lang w:eastAsia="en-GB"/>
    </w:rPr>
  </w:style>
  <w:style w:type="paragraph" w:styleId="TOC6">
    <w:name w:val="toc 6"/>
    <w:basedOn w:val="Normal"/>
    <w:next w:val="Normal"/>
    <w:autoRedefine/>
    <w:uiPriority w:val="99"/>
    <w:semiHidden/>
    <w:rsid w:val="006646FF"/>
    <w:pPr>
      <w:spacing w:before="0" w:after="0" w:line="240" w:lineRule="auto"/>
      <w:ind w:left="1200"/>
    </w:pPr>
    <w:rPr>
      <w:rFonts w:ascii="Times New Roman" w:hAnsi="Times New Roman"/>
      <w:sz w:val="24"/>
      <w:szCs w:val="24"/>
      <w:lang w:eastAsia="en-GB"/>
    </w:rPr>
  </w:style>
  <w:style w:type="paragraph" w:styleId="TOC7">
    <w:name w:val="toc 7"/>
    <w:basedOn w:val="Normal"/>
    <w:next w:val="Normal"/>
    <w:autoRedefine/>
    <w:uiPriority w:val="99"/>
    <w:semiHidden/>
    <w:rsid w:val="006646FF"/>
    <w:pPr>
      <w:spacing w:before="0" w:after="0" w:line="240" w:lineRule="auto"/>
      <w:ind w:left="1440"/>
    </w:pPr>
    <w:rPr>
      <w:rFonts w:ascii="Times New Roman" w:hAnsi="Times New Roman"/>
      <w:sz w:val="24"/>
      <w:szCs w:val="24"/>
      <w:lang w:eastAsia="en-GB"/>
    </w:rPr>
  </w:style>
  <w:style w:type="paragraph" w:styleId="TOC8">
    <w:name w:val="toc 8"/>
    <w:basedOn w:val="Normal"/>
    <w:next w:val="Normal"/>
    <w:autoRedefine/>
    <w:uiPriority w:val="99"/>
    <w:semiHidden/>
    <w:rsid w:val="006646FF"/>
    <w:pPr>
      <w:spacing w:before="0" w:after="0" w:line="240" w:lineRule="auto"/>
      <w:ind w:left="1680"/>
    </w:pPr>
    <w:rPr>
      <w:rFonts w:ascii="Times New Roman" w:hAnsi="Times New Roman"/>
      <w:sz w:val="24"/>
      <w:szCs w:val="24"/>
      <w:lang w:eastAsia="en-GB"/>
    </w:rPr>
  </w:style>
  <w:style w:type="paragraph" w:styleId="TOC9">
    <w:name w:val="toc 9"/>
    <w:basedOn w:val="Normal"/>
    <w:next w:val="Normal"/>
    <w:autoRedefine/>
    <w:uiPriority w:val="99"/>
    <w:semiHidden/>
    <w:rsid w:val="006646FF"/>
    <w:pPr>
      <w:spacing w:before="0" w:after="0" w:line="240" w:lineRule="auto"/>
      <w:ind w:left="1920"/>
    </w:pPr>
    <w:rPr>
      <w:rFonts w:ascii="Times New Roman" w:hAnsi="Times New Roman"/>
      <w:sz w:val="24"/>
      <w:szCs w:val="24"/>
      <w:lang w:eastAsia="en-GB"/>
    </w:rPr>
  </w:style>
  <w:style w:type="table" w:styleId="TableContemporary">
    <w:name w:val="Table Contemporary"/>
    <w:basedOn w:val="TableNormal"/>
    <w:uiPriority w:val="99"/>
    <w:rsid w:val="008F02A2"/>
    <w:pPr>
      <w:spacing w:before="100" w:after="100" w:line="276" w:lineRule="auto"/>
    </w:pPr>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uiPriority w:val="99"/>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uiPriority w:val="99"/>
    <w:rsid w:val="00AA683C"/>
    <w:pPr>
      <w:spacing w:before="100" w:after="100" w:line="276" w:lineRule="auto"/>
    </w:pPr>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7">
    <w:name w:val="Table List 7"/>
    <w:basedOn w:val="TableNormal"/>
    <w:uiPriority w:val="99"/>
    <w:rsid w:val="00AA683C"/>
    <w:pPr>
      <w:spacing w:before="100" w:after="100" w:line="276" w:lineRule="auto"/>
    </w:pPr>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Simple1">
    <w:name w:val="Table Simple 1"/>
    <w:basedOn w:val="TableNormal"/>
    <w:uiPriority w:val="99"/>
    <w:rsid w:val="00AA683C"/>
    <w:pPr>
      <w:spacing w:before="100" w:after="100" w:line="276" w:lineRule="auto"/>
    </w:pPr>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Web3">
    <w:name w:val="Table Web 3"/>
    <w:basedOn w:val="TableNormal"/>
    <w:uiPriority w:val="99"/>
    <w:rsid w:val="00AA683C"/>
    <w:pPr>
      <w:spacing w:before="100" w:after="100" w:line="276" w:lineRule="auto"/>
    </w:pPr>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sz w:val="20"/>
      <w:szCs w:val="20"/>
      <w:lang w:eastAsia="en-US"/>
    </w:rPr>
  </w:style>
  <w:style w:type="character" w:customStyle="1" w:styleId="WW8Num13z2">
    <w:name w:val="WW8Num13z2"/>
    <w:uiPriority w:val="99"/>
    <w:rsid w:val="00C42B89"/>
    <w:rPr>
      <w:rFonts w:ascii="Wingdings" w:hAnsi="Wingdings"/>
    </w:rPr>
  </w:style>
  <w:style w:type="character" w:customStyle="1" w:styleId="Unresolved">
    <w:name w:val="Unresolved"/>
    <w:uiPriority w:val="99"/>
    <w:rsid w:val="00F54E20"/>
    <w:rPr>
      <w:i/>
      <w:color w:val="FF0000"/>
    </w:rPr>
  </w:style>
  <w:style w:type="paragraph" w:customStyle="1" w:styleId="UntitledHeading">
    <w:name w:val="UntitledHeading"/>
    <w:basedOn w:val="Normal"/>
    <w:uiPriority w:val="99"/>
    <w:rsid w:val="0054297E"/>
    <w:rPr>
      <w:b/>
    </w:r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uiPriority w:val="99"/>
    <w:rsid w:val="00D3707E"/>
    <w:pPr>
      <w:tabs>
        <w:tab w:val="center" w:pos="4513"/>
        <w:tab w:val="right" w:pos="9026"/>
      </w:tabs>
    </w:pPr>
  </w:style>
  <w:style w:type="character" w:customStyle="1" w:styleId="HeaderChar">
    <w:name w:val="Header Char"/>
    <w:basedOn w:val="DefaultParagraphFont"/>
    <w:link w:val="Header"/>
    <w:uiPriority w:val="99"/>
    <w:locked/>
    <w:rsid w:val="00D3707E"/>
    <w:rPr>
      <w:rFonts w:ascii="Arial" w:hAnsi="Arial" w:cs="Times New Roman"/>
      <w:lang w:val="en-GB" w:eastAsia="en-US"/>
    </w:rPr>
  </w:style>
  <w:style w:type="character" w:styleId="Emphasis">
    <w:name w:val="Emphasis"/>
    <w:basedOn w:val="DefaultParagraphFont"/>
    <w:uiPriority w:val="99"/>
    <w:qFormat/>
    <w:rsid w:val="003C1F9E"/>
    <w:rPr>
      <w:rFonts w:cs="Times New Roman"/>
      <w:i/>
      <w:iCs/>
    </w:rPr>
  </w:style>
  <w:style w:type="paragraph" w:styleId="IntenseQuote">
    <w:name w:val="Intense Quote"/>
    <w:basedOn w:val="Normal"/>
    <w:next w:val="Normal"/>
    <w:link w:val="IntenseQuoteChar"/>
    <w:uiPriority w:val="99"/>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B80DE6"/>
    <w:rPr>
      <w:rFonts w:ascii="Arial" w:hAnsi="Arial" w:cs="Times New Roman"/>
      <w:b/>
      <w:bCs/>
      <w:i/>
      <w:iCs/>
      <w:color w:val="4F81BD"/>
      <w:lang w:val="en-GB" w:eastAsia="en-US"/>
    </w:rPr>
  </w:style>
  <w:style w:type="paragraph" w:styleId="Quote">
    <w:name w:val="Quote"/>
    <w:basedOn w:val="Normal"/>
    <w:next w:val="Normal"/>
    <w:link w:val="QuoteChar"/>
    <w:uiPriority w:val="99"/>
    <w:qFormat/>
    <w:rsid w:val="009C6EDF"/>
    <w:rPr>
      <w:i/>
      <w:iCs/>
      <w:color w:val="000000"/>
    </w:rPr>
  </w:style>
  <w:style w:type="character" w:customStyle="1" w:styleId="QuoteChar">
    <w:name w:val="Quote Char"/>
    <w:basedOn w:val="DefaultParagraphFont"/>
    <w:link w:val="Quote"/>
    <w:uiPriority w:val="99"/>
    <w:locked/>
    <w:rsid w:val="009C6EDF"/>
    <w:rPr>
      <w:rFonts w:ascii="Arial" w:hAnsi="Arial" w:cs="Times New Roman"/>
      <w:i/>
      <w:iCs/>
      <w:color w:val="000000"/>
      <w:lang w:val="en-GB" w:eastAsia="en-US"/>
    </w:rPr>
  </w:style>
  <w:style w:type="character" w:styleId="IntenseReference">
    <w:name w:val="Intense Reference"/>
    <w:basedOn w:val="DefaultParagraphFont"/>
    <w:uiPriority w:val="99"/>
    <w:qFormat/>
    <w:rsid w:val="005260EF"/>
    <w:rPr>
      <w:rFonts w:cs="Times New Roman"/>
      <w:b/>
      <w:bCs/>
      <w:smallCaps/>
      <w:color w:val="C0504D"/>
      <w:spacing w:val="5"/>
      <w:u w:val="single"/>
    </w:rPr>
  </w:style>
  <w:style w:type="numbering" w:customStyle="1" w:styleId="Bullet3">
    <w:name w:val="Bullet 3"/>
    <w:rsid w:val="00702989"/>
    <w:pPr>
      <w:numPr>
        <w:numId w:val="4"/>
      </w:numPr>
    </w:pPr>
  </w:style>
</w:styles>
</file>

<file path=word/webSettings.xml><?xml version="1.0" encoding="utf-8"?>
<w:webSettings xmlns:r="http://schemas.openxmlformats.org/officeDocument/2006/relationships" xmlns:w="http://schemas.openxmlformats.org/wordprocessingml/2006/main">
  <w:divs>
    <w:div w:id="1275618">
      <w:bodyDiv w:val="1"/>
      <w:marLeft w:val="0"/>
      <w:marRight w:val="0"/>
      <w:marTop w:val="0"/>
      <w:marBottom w:val="0"/>
      <w:divBdr>
        <w:top w:val="none" w:sz="0" w:space="0" w:color="auto"/>
        <w:left w:val="none" w:sz="0" w:space="0" w:color="auto"/>
        <w:bottom w:val="none" w:sz="0" w:space="0" w:color="auto"/>
        <w:right w:val="none" w:sz="0" w:space="0" w:color="auto"/>
      </w:divBdr>
    </w:div>
    <w:div w:id="15279324">
      <w:bodyDiv w:val="1"/>
      <w:marLeft w:val="0"/>
      <w:marRight w:val="0"/>
      <w:marTop w:val="0"/>
      <w:marBottom w:val="0"/>
      <w:divBdr>
        <w:top w:val="none" w:sz="0" w:space="0" w:color="auto"/>
        <w:left w:val="none" w:sz="0" w:space="0" w:color="auto"/>
        <w:bottom w:val="none" w:sz="0" w:space="0" w:color="auto"/>
        <w:right w:val="none" w:sz="0" w:space="0" w:color="auto"/>
      </w:divBdr>
    </w:div>
    <w:div w:id="42139765">
      <w:bodyDiv w:val="1"/>
      <w:marLeft w:val="0"/>
      <w:marRight w:val="0"/>
      <w:marTop w:val="0"/>
      <w:marBottom w:val="0"/>
      <w:divBdr>
        <w:top w:val="none" w:sz="0" w:space="0" w:color="auto"/>
        <w:left w:val="none" w:sz="0" w:space="0" w:color="auto"/>
        <w:bottom w:val="none" w:sz="0" w:space="0" w:color="auto"/>
        <w:right w:val="none" w:sz="0" w:space="0" w:color="auto"/>
      </w:divBdr>
      <w:divsChild>
        <w:div w:id="2027823501">
          <w:marLeft w:val="1138"/>
          <w:marRight w:val="0"/>
          <w:marTop w:val="0"/>
          <w:marBottom w:val="0"/>
          <w:divBdr>
            <w:top w:val="none" w:sz="0" w:space="0" w:color="auto"/>
            <w:left w:val="none" w:sz="0" w:space="0" w:color="auto"/>
            <w:bottom w:val="none" w:sz="0" w:space="0" w:color="auto"/>
            <w:right w:val="none" w:sz="0" w:space="0" w:color="auto"/>
          </w:divBdr>
        </w:div>
        <w:div w:id="728847883">
          <w:marLeft w:val="1138"/>
          <w:marRight w:val="0"/>
          <w:marTop w:val="0"/>
          <w:marBottom w:val="0"/>
          <w:divBdr>
            <w:top w:val="none" w:sz="0" w:space="0" w:color="auto"/>
            <w:left w:val="none" w:sz="0" w:space="0" w:color="auto"/>
            <w:bottom w:val="none" w:sz="0" w:space="0" w:color="auto"/>
            <w:right w:val="none" w:sz="0" w:space="0" w:color="auto"/>
          </w:divBdr>
        </w:div>
      </w:divsChild>
    </w:div>
    <w:div w:id="49422625">
      <w:bodyDiv w:val="1"/>
      <w:marLeft w:val="0"/>
      <w:marRight w:val="0"/>
      <w:marTop w:val="0"/>
      <w:marBottom w:val="0"/>
      <w:divBdr>
        <w:top w:val="none" w:sz="0" w:space="0" w:color="auto"/>
        <w:left w:val="none" w:sz="0" w:space="0" w:color="auto"/>
        <w:bottom w:val="none" w:sz="0" w:space="0" w:color="auto"/>
        <w:right w:val="none" w:sz="0" w:space="0" w:color="auto"/>
      </w:divBdr>
    </w:div>
    <w:div w:id="52320013">
      <w:bodyDiv w:val="1"/>
      <w:marLeft w:val="0"/>
      <w:marRight w:val="0"/>
      <w:marTop w:val="0"/>
      <w:marBottom w:val="0"/>
      <w:divBdr>
        <w:top w:val="none" w:sz="0" w:space="0" w:color="auto"/>
        <w:left w:val="none" w:sz="0" w:space="0" w:color="auto"/>
        <w:bottom w:val="none" w:sz="0" w:space="0" w:color="auto"/>
        <w:right w:val="none" w:sz="0" w:space="0" w:color="auto"/>
      </w:divBdr>
    </w:div>
    <w:div w:id="69617989">
      <w:bodyDiv w:val="1"/>
      <w:marLeft w:val="0"/>
      <w:marRight w:val="0"/>
      <w:marTop w:val="0"/>
      <w:marBottom w:val="0"/>
      <w:divBdr>
        <w:top w:val="none" w:sz="0" w:space="0" w:color="auto"/>
        <w:left w:val="none" w:sz="0" w:space="0" w:color="auto"/>
        <w:bottom w:val="none" w:sz="0" w:space="0" w:color="auto"/>
        <w:right w:val="none" w:sz="0" w:space="0" w:color="auto"/>
      </w:divBdr>
      <w:divsChild>
        <w:div w:id="126239922">
          <w:marLeft w:val="562"/>
          <w:marRight w:val="0"/>
          <w:marTop w:val="0"/>
          <w:marBottom w:val="0"/>
          <w:divBdr>
            <w:top w:val="none" w:sz="0" w:space="0" w:color="auto"/>
            <w:left w:val="none" w:sz="0" w:space="0" w:color="auto"/>
            <w:bottom w:val="none" w:sz="0" w:space="0" w:color="auto"/>
            <w:right w:val="none" w:sz="0" w:space="0" w:color="auto"/>
          </w:divBdr>
        </w:div>
      </w:divsChild>
    </w:div>
    <w:div w:id="150368356">
      <w:bodyDiv w:val="1"/>
      <w:marLeft w:val="0"/>
      <w:marRight w:val="0"/>
      <w:marTop w:val="0"/>
      <w:marBottom w:val="0"/>
      <w:divBdr>
        <w:top w:val="none" w:sz="0" w:space="0" w:color="auto"/>
        <w:left w:val="none" w:sz="0" w:space="0" w:color="auto"/>
        <w:bottom w:val="none" w:sz="0" w:space="0" w:color="auto"/>
        <w:right w:val="none" w:sz="0" w:space="0" w:color="auto"/>
      </w:divBdr>
      <w:divsChild>
        <w:div w:id="1968124304">
          <w:marLeft w:val="562"/>
          <w:marRight w:val="0"/>
          <w:marTop w:val="0"/>
          <w:marBottom w:val="0"/>
          <w:divBdr>
            <w:top w:val="none" w:sz="0" w:space="0" w:color="auto"/>
            <w:left w:val="none" w:sz="0" w:space="0" w:color="auto"/>
            <w:bottom w:val="none" w:sz="0" w:space="0" w:color="auto"/>
            <w:right w:val="none" w:sz="0" w:space="0" w:color="auto"/>
          </w:divBdr>
        </w:div>
        <w:div w:id="2134247668">
          <w:marLeft w:val="562"/>
          <w:marRight w:val="0"/>
          <w:marTop w:val="0"/>
          <w:marBottom w:val="0"/>
          <w:divBdr>
            <w:top w:val="none" w:sz="0" w:space="0" w:color="auto"/>
            <w:left w:val="none" w:sz="0" w:space="0" w:color="auto"/>
            <w:bottom w:val="none" w:sz="0" w:space="0" w:color="auto"/>
            <w:right w:val="none" w:sz="0" w:space="0" w:color="auto"/>
          </w:divBdr>
        </w:div>
      </w:divsChild>
    </w:div>
    <w:div w:id="189034645">
      <w:bodyDiv w:val="1"/>
      <w:marLeft w:val="0"/>
      <w:marRight w:val="0"/>
      <w:marTop w:val="0"/>
      <w:marBottom w:val="0"/>
      <w:divBdr>
        <w:top w:val="none" w:sz="0" w:space="0" w:color="auto"/>
        <w:left w:val="none" w:sz="0" w:space="0" w:color="auto"/>
        <w:bottom w:val="none" w:sz="0" w:space="0" w:color="auto"/>
        <w:right w:val="none" w:sz="0" w:space="0" w:color="auto"/>
      </w:divBdr>
      <w:divsChild>
        <w:div w:id="1116409660">
          <w:marLeft w:val="562"/>
          <w:marRight w:val="0"/>
          <w:marTop w:val="0"/>
          <w:marBottom w:val="0"/>
          <w:divBdr>
            <w:top w:val="none" w:sz="0" w:space="0" w:color="auto"/>
            <w:left w:val="none" w:sz="0" w:space="0" w:color="auto"/>
            <w:bottom w:val="none" w:sz="0" w:space="0" w:color="auto"/>
            <w:right w:val="none" w:sz="0" w:space="0" w:color="auto"/>
          </w:divBdr>
        </w:div>
      </w:divsChild>
    </w:div>
    <w:div w:id="192887885">
      <w:bodyDiv w:val="1"/>
      <w:marLeft w:val="0"/>
      <w:marRight w:val="0"/>
      <w:marTop w:val="0"/>
      <w:marBottom w:val="0"/>
      <w:divBdr>
        <w:top w:val="none" w:sz="0" w:space="0" w:color="auto"/>
        <w:left w:val="none" w:sz="0" w:space="0" w:color="auto"/>
        <w:bottom w:val="none" w:sz="0" w:space="0" w:color="auto"/>
        <w:right w:val="none" w:sz="0" w:space="0" w:color="auto"/>
      </w:divBdr>
      <w:divsChild>
        <w:div w:id="1218124148">
          <w:marLeft w:val="1138"/>
          <w:marRight w:val="0"/>
          <w:marTop w:val="0"/>
          <w:marBottom w:val="0"/>
          <w:divBdr>
            <w:top w:val="none" w:sz="0" w:space="0" w:color="auto"/>
            <w:left w:val="none" w:sz="0" w:space="0" w:color="auto"/>
            <w:bottom w:val="none" w:sz="0" w:space="0" w:color="auto"/>
            <w:right w:val="none" w:sz="0" w:space="0" w:color="auto"/>
          </w:divBdr>
        </w:div>
      </w:divsChild>
    </w:div>
    <w:div w:id="230121992">
      <w:bodyDiv w:val="1"/>
      <w:marLeft w:val="0"/>
      <w:marRight w:val="0"/>
      <w:marTop w:val="0"/>
      <w:marBottom w:val="0"/>
      <w:divBdr>
        <w:top w:val="none" w:sz="0" w:space="0" w:color="auto"/>
        <w:left w:val="none" w:sz="0" w:space="0" w:color="auto"/>
        <w:bottom w:val="none" w:sz="0" w:space="0" w:color="auto"/>
        <w:right w:val="none" w:sz="0" w:space="0" w:color="auto"/>
      </w:divBdr>
      <w:divsChild>
        <w:div w:id="1825970158">
          <w:marLeft w:val="562"/>
          <w:marRight w:val="0"/>
          <w:marTop w:val="0"/>
          <w:marBottom w:val="0"/>
          <w:divBdr>
            <w:top w:val="none" w:sz="0" w:space="0" w:color="auto"/>
            <w:left w:val="none" w:sz="0" w:space="0" w:color="auto"/>
            <w:bottom w:val="none" w:sz="0" w:space="0" w:color="auto"/>
            <w:right w:val="none" w:sz="0" w:space="0" w:color="auto"/>
          </w:divBdr>
        </w:div>
      </w:divsChild>
    </w:div>
    <w:div w:id="299844141">
      <w:bodyDiv w:val="1"/>
      <w:marLeft w:val="0"/>
      <w:marRight w:val="0"/>
      <w:marTop w:val="0"/>
      <w:marBottom w:val="0"/>
      <w:divBdr>
        <w:top w:val="none" w:sz="0" w:space="0" w:color="auto"/>
        <w:left w:val="none" w:sz="0" w:space="0" w:color="auto"/>
        <w:bottom w:val="none" w:sz="0" w:space="0" w:color="auto"/>
        <w:right w:val="none" w:sz="0" w:space="0" w:color="auto"/>
      </w:divBdr>
    </w:div>
    <w:div w:id="375862197">
      <w:bodyDiv w:val="1"/>
      <w:marLeft w:val="0"/>
      <w:marRight w:val="0"/>
      <w:marTop w:val="0"/>
      <w:marBottom w:val="0"/>
      <w:divBdr>
        <w:top w:val="none" w:sz="0" w:space="0" w:color="auto"/>
        <w:left w:val="none" w:sz="0" w:space="0" w:color="auto"/>
        <w:bottom w:val="none" w:sz="0" w:space="0" w:color="auto"/>
        <w:right w:val="none" w:sz="0" w:space="0" w:color="auto"/>
      </w:divBdr>
    </w:div>
    <w:div w:id="388187226">
      <w:bodyDiv w:val="1"/>
      <w:marLeft w:val="0"/>
      <w:marRight w:val="0"/>
      <w:marTop w:val="0"/>
      <w:marBottom w:val="0"/>
      <w:divBdr>
        <w:top w:val="none" w:sz="0" w:space="0" w:color="auto"/>
        <w:left w:val="none" w:sz="0" w:space="0" w:color="auto"/>
        <w:bottom w:val="none" w:sz="0" w:space="0" w:color="auto"/>
        <w:right w:val="none" w:sz="0" w:space="0" w:color="auto"/>
      </w:divBdr>
      <w:divsChild>
        <w:div w:id="29958123">
          <w:marLeft w:val="562"/>
          <w:marRight w:val="0"/>
          <w:marTop w:val="0"/>
          <w:marBottom w:val="0"/>
          <w:divBdr>
            <w:top w:val="none" w:sz="0" w:space="0" w:color="auto"/>
            <w:left w:val="none" w:sz="0" w:space="0" w:color="auto"/>
            <w:bottom w:val="none" w:sz="0" w:space="0" w:color="auto"/>
            <w:right w:val="none" w:sz="0" w:space="0" w:color="auto"/>
          </w:divBdr>
        </w:div>
      </w:divsChild>
    </w:div>
    <w:div w:id="419251989">
      <w:bodyDiv w:val="1"/>
      <w:marLeft w:val="0"/>
      <w:marRight w:val="0"/>
      <w:marTop w:val="0"/>
      <w:marBottom w:val="0"/>
      <w:divBdr>
        <w:top w:val="none" w:sz="0" w:space="0" w:color="auto"/>
        <w:left w:val="none" w:sz="0" w:space="0" w:color="auto"/>
        <w:bottom w:val="none" w:sz="0" w:space="0" w:color="auto"/>
        <w:right w:val="none" w:sz="0" w:space="0" w:color="auto"/>
      </w:divBdr>
    </w:div>
    <w:div w:id="439959462">
      <w:bodyDiv w:val="1"/>
      <w:marLeft w:val="0"/>
      <w:marRight w:val="0"/>
      <w:marTop w:val="0"/>
      <w:marBottom w:val="0"/>
      <w:divBdr>
        <w:top w:val="none" w:sz="0" w:space="0" w:color="auto"/>
        <w:left w:val="none" w:sz="0" w:space="0" w:color="auto"/>
        <w:bottom w:val="none" w:sz="0" w:space="0" w:color="auto"/>
        <w:right w:val="none" w:sz="0" w:space="0" w:color="auto"/>
      </w:divBdr>
    </w:div>
    <w:div w:id="554125852">
      <w:bodyDiv w:val="1"/>
      <w:marLeft w:val="0"/>
      <w:marRight w:val="0"/>
      <w:marTop w:val="0"/>
      <w:marBottom w:val="0"/>
      <w:divBdr>
        <w:top w:val="none" w:sz="0" w:space="0" w:color="auto"/>
        <w:left w:val="none" w:sz="0" w:space="0" w:color="auto"/>
        <w:bottom w:val="none" w:sz="0" w:space="0" w:color="auto"/>
        <w:right w:val="none" w:sz="0" w:space="0" w:color="auto"/>
      </w:divBdr>
      <w:divsChild>
        <w:div w:id="267540576">
          <w:marLeft w:val="562"/>
          <w:marRight w:val="0"/>
          <w:marTop w:val="0"/>
          <w:marBottom w:val="0"/>
          <w:divBdr>
            <w:top w:val="none" w:sz="0" w:space="0" w:color="auto"/>
            <w:left w:val="none" w:sz="0" w:space="0" w:color="auto"/>
            <w:bottom w:val="none" w:sz="0" w:space="0" w:color="auto"/>
            <w:right w:val="none" w:sz="0" w:space="0" w:color="auto"/>
          </w:divBdr>
        </w:div>
        <w:div w:id="2102989024">
          <w:marLeft w:val="1282"/>
          <w:marRight w:val="0"/>
          <w:marTop w:val="0"/>
          <w:marBottom w:val="0"/>
          <w:divBdr>
            <w:top w:val="none" w:sz="0" w:space="0" w:color="auto"/>
            <w:left w:val="none" w:sz="0" w:space="0" w:color="auto"/>
            <w:bottom w:val="none" w:sz="0" w:space="0" w:color="auto"/>
            <w:right w:val="none" w:sz="0" w:space="0" w:color="auto"/>
          </w:divBdr>
        </w:div>
        <w:div w:id="2019963438">
          <w:marLeft w:val="1282"/>
          <w:marRight w:val="0"/>
          <w:marTop w:val="0"/>
          <w:marBottom w:val="0"/>
          <w:divBdr>
            <w:top w:val="none" w:sz="0" w:space="0" w:color="auto"/>
            <w:left w:val="none" w:sz="0" w:space="0" w:color="auto"/>
            <w:bottom w:val="none" w:sz="0" w:space="0" w:color="auto"/>
            <w:right w:val="none" w:sz="0" w:space="0" w:color="auto"/>
          </w:divBdr>
        </w:div>
        <w:div w:id="334579351">
          <w:marLeft w:val="1282"/>
          <w:marRight w:val="0"/>
          <w:marTop w:val="0"/>
          <w:marBottom w:val="0"/>
          <w:divBdr>
            <w:top w:val="none" w:sz="0" w:space="0" w:color="auto"/>
            <w:left w:val="none" w:sz="0" w:space="0" w:color="auto"/>
            <w:bottom w:val="none" w:sz="0" w:space="0" w:color="auto"/>
            <w:right w:val="none" w:sz="0" w:space="0" w:color="auto"/>
          </w:divBdr>
        </w:div>
      </w:divsChild>
    </w:div>
    <w:div w:id="629020076">
      <w:bodyDiv w:val="1"/>
      <w:marLeft w:val="0"/>
      <w:marRight w:val="0"/>
      <w:marTop w:val="0"/>
      <w:marBottom w:val="0"/>
      <w:divBdr>
        <w:top w:val="none" w:sz="0" w:space="0" w:color="auto"/>
        <w:left w:val="none" w:sz="0" w:space="0" w:color="auto"/>
        <w:bottom w:val="none" w:sz="0" w:space="0" w:color="auto"/>
        <w:right w:val="none" w:sz="0" w:space="0" w:color="auto"/>
      </w:divBdr>
    </w:div>
    <w:div w:id="686836879">
      <w:bodyDiv w:val="1"/>
      <w:marLeft w:val="0"/>
      <w:marRight w:val="0"/>
      <w:marTop w:val="0"/>
      <w:marBottom w:val="0"/>
      <w:divBdr>
        <w:top w:val="none" w:sz="0" w:space="0" w:color="auto"/>
        <w:left w:val="none" w:sz="0" w:space="0" w:color="auto"/>
        <w:bottom w:val="none" w:sz="0" w:space="0" w:color="auto"/>
        <w:right w:val="none" w:sz="0" w:space="0" w:color="auto"/>
      </w:divBdr>
    </w:div>
    <w:div w:id="691879034">
      <w:bodyDiv w:val="1"/>
      <w:marLeft w:val="0"/>
      <w:marRight w:val="0"/>
      <w:marTop w:val="0"/>
      <w:marBottom w:val="0"/>
      <w:divBdr>
        <w:top w:val="none" w:sz="0" w:space="0" w:color="auto"/>
        <w:left w:val="none" w:sz="0" w:space="0" w:color="auto"/>
        <w:bottom w:val="none" w:sz="0" w:space="0" w:color="auto"/>
        <w:right w:val="none" w:sz="0" w:space="0" w:color="auto"/>
      </w:divBdr>
      <w:divsChild>
        <w:div w:id="809979933">
          <w:marLeft w:val="562"/>
          <w:marRight w:val="0"/>
          <w:marTop w:val="0"/>
          <w:marBottom w:val="0"/>
          <w:divBdr>
            <w:top w:val="none" w:sz="0" w:space="0" w:color="auto"/>
            <w:left w:val="none" w:sz="0" w:space="0" w:color="auto"/>
            <w:bottom w:val="none" w:sz="0" w:space="0" w:color="auto"/>
            <w:right w:val="none" w:sz="0" w:space="0" w:color="auto"/>
          </w:divBdr>
        </w:div>
        <w:div w:id="126775989">
          <w:marLeft w:val="562"/>
          <w:marRight w:val="0"/>
          <w:marTop w:val="0"/>
          <w:marBottom w:val="0"/>
          <w:divBdr>
            <w:top w:val="none" w:sz="0" w:space="0" w:color="auto"/>
            <w:left w:val="none" w:sz="0" w:space="0" w:color="auto"/>
            <w:bottom w:val="none" w:sz="0" w:space="0" w:color="auto"/>
            <w:right w:val="none" w:sz="0" w:space="0" w:color="auto"/>
          </w:divBdr>
        </w:div>
        <w:div w:id="873889328">
          <w:marLeft w:val="562"/>
          <w:marRight w:val="0"/>
          <w:marTop w:val="0"/>
          <w:marBottom w:val="0"/>
          <w:divBdr>
            <w:top w:val="none" w:sz="0" w:space="0" w:color="auto"/>
            <w:left w:val="none" w:sz="0" w:space="0" w:color="auto"/>
            <w:bottom w:val="none" w:sz="0" w:space="0" w:color="auto"/>
            <w:right w:val="none" w:sz="0" w:space="0" w:color="auto"/>
          </w:divBdr>
        </w:div>
      </w:divsChild>
    </w:div>
    <w:div w:id="718936255">
      <w:bodyDiv w:val="1"/>
      <w:marLeft w:val="0"/>
      <w:marRight w:val="0"/>
      <w:marTop w:val="0"/>
      <w:marBottom w:val="0"/>
      <w:divBdr>
        <w:top w:val="none" w:sz="0" w:space="0" w:color="auto"/>
        <w:left w:val="none" w:sz="0" w:space="0" w:color="auto"/>
        <w:bottom w:val="none" w:sz="0" w:space="0" w:color="auto"/>
        <w:right w:val="none" w:sz="0" w:space="0" w:color="auto"/>
      </w:divBdr>
      <w:divsChild>
        <w:div w:id="118381405">
          <w:marLeft w:val="562"/>
          <w:marRight w:val="0"/>
          <w:marTop w:val="0"/>
          <w:marBottom w:val="0"/>
          <w:divBdr>
            <w:top w:val="none" w:sz="0" w:space="0" w:color="auto"/>
            <w:left w:val="none" w:sz="0" w:space="0" w:color="auto"/>
            <w:bottom w:val="none" w:sz="0" w:space="0" w:color="auto"/>
            <w:right w:val="none" w:sz="0" w:space="0" w:color="auto"/>
          </w:divBdr>
        </w:div>
      </w:divsChild>
    </w:div>
    <w:div w:id="757214147">
      <w:marLeft w:val="0"/>
      <w:marRight w:val="0"/>
      <w:marTop w:val="0"/>
      <w:marBottom w:val="0"/>
      <w:divBdr>
        <w:top w:val="none" w:sz="0" w:space="0" w:color="auto"/>
        <w:left w:val="none" w:sz="0" w:space="0" w:color="auto"/>
        <w:bottom w:val="none" w:sz="0" w:space="0" w:color="auto"/>
        <w:right w:val="none" w:sz="0" w:space="0" w:color="auto"/>
      </w:divBdr>
    </w:div>
    <w:div w:id="757214148">
      <w:marLeft w:val="0"/>
      <w:marRight w:val="0"/>
      <w:marTop w:val="0"/>
      <w:marBottom w:val="0"/>
      <w:divBdr>
        <w:top w:val="none" w:sz="0" w:space="0" w:color="auto"/>
        <w:left w:val="none" w:sz="0" w:space="0" w:color="auto"/>
        <w:bottom w:val="none" w:sz="0" w:space="0" w:color="auto"/>
        <w:right w:val="none" w:sz="0" w:space="0" w:color="auto"/>
      </w:divBdr>
    </w:div>
    <w:div w:id="757214156">
      <w:marLeft w:val="0"/>
      <w:marRight w:val="0"/>
      <w:marTop w:val="0"/>
      <w:marBottom w:val="0"/>
      <w:divBdr>
        <w:top w:val="none" w:sz="0" w:space="0" w:color="auto"/>
        <w:left w:val="none" w:sz="0" w:space="0" w:color="auto"/>
        <w:bottom w:val="none" w:sz="0" w:space="0" w:color="auto"/>
        <w:right w:val="none" w:sz="0" w:space="0" w:color="auto"/>
      </w:divBdr>
    </w:div>
    <w:div w:id="757214157">
      <w:marLeft w:val="0"/>
      <w:marRight w:val="0"/>
      <w:marTop w:val="0"/>
      <w:marBottom w:val="0"/>
      <w:divBdr>
        <w:top w:val="none" w:sz="0" w:space="0" w:color="auto"/>
        <w:left w:val="none" w:sz="0" w:space="0" w:color="auto"/>
        <w:bottom w:val="none" w:sz="0" w:space="0" w:color="auto"/>
        <w:right w:val="none" w:sz="0" w:space="0" w:color="auto"/>
      </w:divBdr>
      <w:divsChild>
        <w:div w:id="757214181">
          <w:marLeft w:val="0"/>
          <w:marRight w:val="0"/>
          <w:marTop w:val="0"/>
          <w:marBottom w:val="0"/>
          <w:divBdr>
            <w:top w:val="none" w:sz="0" w:space="0" w:color="auto"/>
            <w:left w:val="none" w:sz="0" w:space="0" w:color="auto"/>
            <w:bottom w:val="none" w:sz="0" w:space="0" w:color="auto"/>
            <w:right w:val="none" w:sz="0" w:space="0" w:color="auto"/>
          </w:divBdr>
        </w:div>
        <w:div w:id="757214290">
          <w:marLeft w:val="0"/>
          <w:marRight w:val="0"/>
          <w:marTop w:val="0"/>
          <w:marBottom w:val="0"/>
          <w:divBdr>
            <w:top w:val="none" w:sz="0" w:space="0" w:color="auto"/>
            <w:left w:val="none" w:sz="0" w:space="0" w:color="auto"/>
            <w:bottom w:val="none" w:sz="0" w:space="0" w:color="auto"/>
            <w:right w:val="none" w:sz="0" w:space="0" w:color="auto"/>
          </w:divBdr>
        </w:div>
        <w:div w:id="757214465">
          <w:marLeft w:val="0"/>
          <w:marRight w:val="0"/>
          <w:marTop w:val="0"/>
          <w:marBottom w:val="0"/>
          <w:divBdr>
            <w:top w:val="none" w:sz="0" w:space="0" w:color="auto"/>
            <w:left w:val="none" w:sz="0" w:space="0" w:color="auto"/>
            <w:bottom w:val="none" w:sz="0" w:space="0" w:color="auto"/>
            <w:right w:val="none" w:sz="0" w:space="0" w:color="auto"/>
          </w:divBdr>
          <w:divsChild>
            <w:div w:id="757214479">
              <w:marLeft w:val="0"/>
              <w:marRight w:val="0"/>
              <w:marTop w:val="0"/>
              <w:marBottom w:val="0"/>
              <w:divBdr>
                <w:top w:val="none" w:sz="0" w:space="0" w:color="auto"/>
                <w:left w:val="none" w:sz="0" w:space="0" w:color="auto"/>
                <w:bottom w:val="none" w:sz="0" w:space="0" w:color="auto"/>
                <w:right w:val="none" w:sz="0" w:space="0" w:color="auto"/>
              </w:divBdr>
              <w:divsChild>
                <w:div w:id="757214224">
                  <w:marLeft w:val="0"/>
                  <w:marRight w:val="0"/>
                  <w:marTop w:val="0"/>
                  <w:marBottom w:val="0"/>
                  <w:divBdr>
                    <w:top w:val="none" w:sz="0" w:space="0" w:color="auto"/>
                    <w:left w:val="none" w:sz="0" w:space="0" w:color="auto"/>
                    <w:bottom w:val="none" w:sz="0" w:space="0" w:color="auto"/>
                    <w:right w:val="none" w:sz="0" w:space="0" w:color="auto"/>
                  </w:divBdr>
                </w:div>
                <w:div w:id="757214311">
                  <w:marLeft w:val="0"/>
                  <w:marRight w:val="0"/>
                  <w:marTop w:val="0"/>
                  <w:marBottom w:val="0"/>
                  <w:divBdr>
                    <w:top w:val="none" w:sz="0" w:space="0" w:color="auto"/>
                    <w:left w:val="none" w:sz="0" w:space="0" w:color="auto"/>
                    <w:bottom w:val="none" w:sz="0" w:space="0" w:color="auto"/>
                    <w:right w:val="none" w:sz="0" w:space="0" w:color="auto"/>
                  </w:divBdr>
                </w:div>
                <w:div w:id="757214327">
                  <w:marLeft w:val="0"/>
                  <w:marRight w:val="0"/>
                  <w:marTop w:val="0"/>
                  <w:marBottom w:val="0"/>
                  <w:divBdr>
                    <w:top w:val="none" w:sz="0" w:space="0" w:color="auto"/>
                    <w:left w:val="none" w:sz="0" w:space="0" w:color="auto"/>
                    <w:bottom w:val="none" w:sz="0" w:space="0" w:color="auto"/>
                    <w:right w:val="none" w:sz="0" w:space="0" w:color="auto"/>
                  </w:divBdr>
                </w:div>
                <w:div w:id="75721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484">
          <w:marLeft w:val="0"/>
          <w:marRight w:val="0"/>
          <w:marTop w:val="0"/>
          <w:marBottom w:val="0"/>
          <w:divBdr>
            <w:top w:val="none" w:sz="0" w:space="0" w:color="auto"/>
            <w:left w:val="none" w:sz="0" w:space="0" w:color="auto"/>
            <w:bottom w:val="none" w:sz="0" w:space="0" w:color="auto"/>
            <w:right w:val="none" w:sz="0" w:space="0" w:color="auto"/>
          </w:divBdr>
        </w:div>
      </w:divsChild>
    </w:div>
    <w:div w:id="757214158">
      <w:marLeft w:val="0"/>
      <w:marRight w:val="0"/>
      <w:marTop w:val="0"/>
      <w:marBottom w:val="0"/>
      <w:divBdr>
        <w:top w:val="none" w:sz="0" w:space="0" w:color="auto"/>
        <w:left w:val="none" w:sz="0" w:space="0" w:color="auto"/>
        <w:bottom w:val="none" w:sz="0" w:space="0" w:color="auto"/>
        <w:right w:val="none" w:sz="0" w:space="0" w:color="auto"/>
      </w:divBdr>
    </w:div>
    <w:div w:id="757214162">
      <w:marLeft w:val="0"/>
      <w:marRight w:val="0"/>
      <w:marTop w:val="0"/>
      <w:marBottom w:val="0"/>
      <w:divBdr>
        <w:top w:val="none" w:sz="0" w:space="0" w:color="auto"/>
        <w:left w:val="none" w:sz="0" w:space="0" w:color="auto"/>
        <w:bottom w:val="none" w:sz="0" w:space="0" w:color="auto"/>
        <w:right w:val="none" w:sz="0" w:space="0" w:color="auto"/>
      </w:divBdr>
    </w:div>
    <w:div w:id="757214164">
      <w:marLeft w:val="0"/>
      <w:marRight w:val="0"/>
      <w:marTop w:val="0"/>
      <w:marBottom w:val="0"/>
      <w:divBdr>
        <w:top w:val="none" w:sz="0" w:space="0" w:color="auto"/>
        <w:left w:val="none" w:sz="0" w:space="0" w:color="auto"/>
        <w:bottom w:val="none" w:sz="0" w:space="0" w:color="auto"/>
        <w:right w:val="none" w:sz="0" w:space="0" w:color="auto"/>
      </w:divBdr>
    </w:div>
    <w:div w:id="757214167">
      <w:marLeft w:val="0"/>
      <w:marRight w:val="0"/>
      <w:marTop w:val="0"/>
      <w:marBottom w:val="0"/>
      <w:divBdr>
        <w:top w:val="none" w:sz="0" w:space="0" w:color="auto"/>
        <w:left w:val="none" w:sz="0" w:space="0" w:color="auto"/>
        <w:bottom w:val="none" w:sz="0" w:space="0" w:color="auto"/>
        <w:right w:val="none" w:sz="0" w:space="0" w:color="auto"/>
      </w:divBdr>
    </w:div>
    <w:div w:id="757214169">
      <w:marLeft w:val="0"/>
      <w:marRight w:val="0"/>
      <w:marTop w:val="0"/>
      <w:marBottom w:val="0"/>
      <w:divBdr>
        <w:top w:val="none" w:sz="0" w:space="0" w:color="auto"/>
        <w:left w:val="none" w:sz="0" w:space="0" w:color="auto"/>
        <w:bottom w:val="none" w:sz="0" w:space="0" w:color="auto"/>
        <w:right w:val="none" w:sz="0" w:space="0" w:color="auto"/>
      </w:divBdr>
    </w:div>
    <w:div w:id="757214173">
      <w:marLeft w:val="0"/>
      <w:marRight w:val="0"/>
      <w:marTop w:val="0"/>
      <w:marBottom w:val="0"/>
      <w:divBdr>
        <w:top w:val="none" w:sz="0" w:space="0" w:color="auto"/>
        <w:left w:val="none" w:sz="0" w:space="0" w:color="auto"/>
        <w:bottom w:val="none" w:sz="0" w:space="0" w:color="auto"/>
        <w:right w:val="none" w:sz="0" w:space="0" w:color="auto"/>
      </w:divBdr>
    </w:div>
    <w:div w:id="757214177">
      <w:marLeft w:val="0"/>
      <w:marRight w:val="0"/>
      <w:marTop w:val="0"/>
      <w:marBottom w:val="0"/>
      <w:divBdr>
        <w:top w:val="none" w:sz="0" w:space="0" w:color="auto"/>
        <w:left w:val="none" w:sz="0" w:space="0" w:color="auto"/>
        <w:bottom w:val="none" w:sz="0" w:space="0" w:color="auto"/>
        <w:right w:val="none" w:sz="0" w:space="0" w:color="auto"/>
      </w:divBdr>
    </w:div>
    <w:div w:id="757214178">
      <w:marLeft w:val="0"/>
      <w:marRight w:val="0"/>
      <w:marTop w:val="0"/>
      <w:marBottom w:val="0"/>
      <w:divBdr>
        <w:top w:val="none" w:sz="0" w:space="0" w:color="auto"/>
        <w:left w:val="none" w:sz="0" w:space="0" w:color="auto"/>
        <w:bottom w:val="none" w:sz="0" w:space="0" w:color="auto"/>
        <w:right w:val="none" w:sz="0" w:space="0" w:color="auto"/>
      </w:divBdr>
    </w:div>
    <w:div w:id="757214180">
      <w:marLeft w:val="0"/>
      <w:marRight w:val="0"/>
      <w:marTop w:val="0"/>
      <w:marBottom w:val="0"/>
      <w:divBdr>
        <w:top w:val="none" w:sz="0" w:space="0" w:color="auto"/>
        <w:left w:val="none" w:sz="0" w:space="0" w:color="auto"/>
        <w:bottom w:val="none" w:sz="0" w:space="0" w:color="auto"/>
        <w:right w:val="none" w:sz="0" w:space="0" w:color="auto"/>
      </w:divBdr>
    </w:div>
    <w:div w:id="757214182">
      <w:marLeft w:val="0"/>
      <w:marRight w:val="0"/>
      <w:marTop w:val="0"/>
      <w:marBottom w:val="0"/>
      <w:divBdr>
        <w:top w:val="none" w:sz="0" w:space="0" w:color="auto"/>
        <w:left w:val="none" w:sz="0" w:space="0" w:color="auto"/>
        <w:bottom w:val="none" w:sz="0" w:space="0" w:color="auto"/>
        <w:right w:val="none" w:sz="0" w:space="0" w:color="auto"/>
      </w:divBdr>
      <w:divsChild>
        <w:div w:id="757214401">
          <w:marLeft w:val="0"/>
          <w:marRight w:val="0"/>
          <w:marTop w:val="0"/>
          <w:marBottom w:val="0"/>
          <w:divBdr>
            <w:top w:val="none" w:sz="0" w:space="0" w:color="auto"/>
            <w:left w:val="none" w:sz="0" w:space="0" w:color="auto"/>
            <w:bottom w:val="none" w:sz="0" w:space="0" w:color="auto"/>
            <w:right w:val="none" w:sz="0" w:space="0" w:color="auto"/>
          </w:divBdr>
          <w:divsChild>
            <w:div w:id="757214269">
              <w:marLeft w:val="0"/>
              <w:marRight w:val="0"/>
              <w:marTop w:val="0"/>
              <w:marBottom w:val="0"/>
              <w:divBdr>
                <w:top w:val="none" w:sz="0" w:space="0" w:color="auto"/>
                <w:left w:val="none" w:sz="0" w:space="0" w:color="auto"/>
                <w:bottom w:val="none" w:sz="0" w:space="0" w:color="auto"/>
                <w:right w:val="none" w:sz="0" w:space="0" w:color="auto"/>
              </w:divBdr>
              <w:divsChild>
                <w:div w:id="757214471">
                  <w:marLeft w:val="0"/>
                  <w:marRight w:val="0"/>
                  <w:marTop w:val="0"/>
                  <w:marBottom w:val="0"/>
                  <w:divBdr>
                    <w:top w:val="none" w:sz="0" w:space="0" w:color="auto"/>
                    <w:left w:val="none" w:sz="0" w:space="0" w:color="auto"/>
                    <w:bottom w:val="none" w:sz="0" w:space="0" w:color="auto"/>
                    <w:right w:val="none" w:sz="0" w:space="0" w:color="auto"/>
                  </w:divBdr>
                  <w:divsChild>
                    <w:div w:id="757214365">
                      <w:marLeft w:val="0"/>
                      <w:marRight w:val="0"/>
                      <w:marTop w:val="0"/>
                      <w:marBottom w:val="0"/>
                      <w:divBdr>
                        <w:top w:val="none" w:sz="0" w:space="0" w:color="auto"/>
                        <w:left w:val="none" w:sz="0" w:space="0" w:color="auto"/>
                        <w:bottom w:val="none" w:sz="0" w:space="0" w:color="auto"/>
                        <w:right w:val="none" w:sz="0" w:space="0" w:color="auto"/>
                      </w:divBdr>
                      <w:divsChild>
                        <w:div w:id="75721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214187">
      <w:marLeft w:val="0"/>
      <w:marRight w:val="0"/>
      <w:marTop w:val="0"/>
      <w:marBottom w:val="0"/>
      <w:divBdr>
        <w:top w:val="none" w:sz="0" w:space="0" w:color="auto"/>
        <w:left w:val="none" w:sz="0" w:space="0" w:color="auto"/>
        <w:bottom w:val="none" w:sz="0" w:space="0" w:color="auto"/>
        <w:right w:val="none" w:sz="0" w:space="0" w:color="auto"/>
      </w:divBdr>
    </w:div>
    <w:div w:id="757214191">
      <w:marLeft w:val="0"/>
      <w:marRight w:val="0"/>
      <w:marTop w:val="0"/>
      <w:marBottom w:val="0"/>
      <w:divBdr>
        <w:top w:val="none" w:sz="0" w:space="0" w:color="auto"/>
        <w:left w:val="none" w:sz="0" w:space="0" w:color="auto"/>
        <w:bottom w:val="none" w:sz="0" w:space="0" w:color="auto"/>
        <w:right w:val="none" w:sz="0" w:space="0" w:color="auto"/>
      </w:divBdr>
      <w:divsChild>
        <w:div w:id="757214469">
          <w:marLeft w:val="0"/>
          <w:marRight w:val="0"/>
          <w:marTop w:val="0"/>
          <w:marBottom w:val="0"/>
          <w:divBdr>
            <w:top w:val="none" w:sz="0" w:space="0" w:color="auto"/>
            <w:left w:val="none" w:sz="0" w:space="0" w:color="auto"/>
            <w:bottom w:val="none" w:sz="0" w:space="0" w:color="auto"/>
            <w:right w:val="none" w:sz="0" w:space="0" w:color="auto"/>
          </w:divBdr>
          <w:divsChild>
            <w:div w:id="757214348">
              <w:marLeft w:val="0"/>
              <w:marRight w:val="0"/>
              <w:marTop w:val="0"/>
              <w:marBottom w:val="0"/>
              <w:divBdr>
                <w:top w:val="none" w:sz="0" w:space="0" w:color="auto"/>
                <w:left w:val="none" w:sz="0" w:space="0" w:color="auto"/>
                <w:bottom w:val="none" w:sz="0" w:space="0" w:color="auto"/>
                <w:right w:val="none" w:sz="0" w:space="0" w:color="auto"/>
              </w:divBdr>
              <w:divsChild>
                <w:div w:id="757214396">
                  <w:marLeft w:val="0"/>
                  <w:marRight w:val="0"/>
                  <w:marTop w:val="0"/>
                  <w:marBottom w:val="0"/>
                  <w:divBdr>
                    <w:top w:val="none" w:sz="0" w:space="0" w:color="auto"/>
                    <w:left w:val="none" w:sz="0" w:space="0" w:color="auto"/>
                    <w:bottom w:val="none" w:sz="0" w:space="0" w:color="auto"/>
                    <w:right w:val="none" w:sz="0" w:space="0" w:color="auto"/>
                  </w:divBdr>
                  <w:divsChild>
                    <w:div w:id="757214385">
                      <w:marLeft w:val="0"/>
                      <w:marRight w:val="0"/>
                      <w:marTop w:val="0"/>
                      <w:marBottom w:val="0"/>
                      <w:divBdr>
                        <w:top w:val="none" w:sz="0" w:space="0" w:color="auto"/>
                        <w:left w:val="none" w:sz="0" w:space="0" w:color="auto"/>
                        <w:bottom w:val="none" w:sz="0" w:space="0" w:color="auto"/>
                        <w:right w:val="none" w:sz="0" w:space="0" w:color="auto"/>
                      </w:divBdr>
                      <w:divsChild>
                        <w:div w:id="757214372">
                          <w:marLeft w:val="0"/>
                          <w:marRight w:val="0"/>
                          <w:marTop w:val="0"/>
                          <w:marBottom w:val="0"/>
                          <w:divBdr>
                            <w:top w:val="none" w:sz="0" w:space="0" w:color="auto"/>
                            <w:left w:val="none" w:sz="0" w:space="0" w:color="auto"/>
                            <w:bottom w:val="none" w:sz="0" w:space="0" w:color="auto"/>
                            <w:right w:val="none" w:sz="0" w:space="0" w:color="auto"/>
                          </w:divBdr>
                          <w:divsChild>
                            <w:div w:id="757214154">
                              <w:marLeft w:val="0"/>
                              <w:marRight w:val="115"/>
                              <w:marTop w:val="0"/>
                              <w:marBottom w:val="0"/>
                              <w:divBdr>
                                <w:top w:val="none" w:sz="0" w:space="0" w:color="auto"/>
                                <w:left w:val="none" w:sz="0" w:space="0" w:color="auto"/>
                                <w:bottom w:val="none" w:sz="0" w:space="0" w:color="auto"/>
                                <w:right w:val="none" w:sz="0" w:space="0" w:color="auto"/>
                              </w:divBdr>
                              <w:divsChild>
                                <w:div w:id="75721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7214196">
      <w:marLeft w:val="0"/>
      <w:marRight w:val="0"/>
      <w:marTop w:val="0"/>
      <w:marBottom w:val="0"/>
      <w:divBdr>
        <w:top w:val="none" w:sz="0" w:space="0" w:color="auto"/>
        <w:left w:val="none" w:sz="0" w:space="0" w:color="auto"/>
        <w:bottom w:val="none" w:sz="0" w:space="0" w:color="auto"/>
        <w:right w:val="none" w:sz="0" w:space="0" w:color="auto"/>
      </w:divBdr>
      <w:divsChild>
        <w:div w:id="757214464">
          <w:marLeft w:val="0"/>
          <w:marRight w:val="0"/>
          <w:marTop w:val="0"/>
          <w:marBottom w:val="0"/>
          <w:divBdr>
            <w:top w:val="none" w:sz="0" w:space="0" w:color="auto"/>
            <w:left w:val="none" w:sz="0" w:space="0" w:color="auto"/>
            <w:bottom w:val="none" w:sz="0" w:space="0" w:color="auto"/>
            <w:right w:val="none" w:sz="0" w:space="0" w:color="auto"/>
          </w:divBdr>
          <w:divsChild>
            <w:div w:id="757214200">
              <w:marLeft w:val="0"/>
              <w:marRight w:val="0"/>
              <w:marTop w:val="0"/>
              <w:marBottom w:val="0"/>
              <w:divBdr>
                <w:top w:val="none" w:sz="0" w:space="0" w:color="auto"/>
                <w:left w:val="none" w:sz="0" w:space="0" w:color="auto"/>
                <w:bottom w:val="none" w:sz="0" w:space="0" w:color="auto"/>
                <w:right w:val="none" w:sz="0" w:space="0" w:color="auto"/>
              </w:divBdr>
              <w:divsChild>
                <w:div w:id="757214298">
                  <w:marLeft w:val="0"/>
                  <w:marRight w:val="0"/>
                  <w:marTop w:val="0"/>
                  <w:marBottom w:val="0"/>
                  <w:divBdr>
                    <w:top w:val="none" w:sz="0" w:space="0" w:color="auto"/>
                    <w:left w:val="none" w:sz="0" w:space="0" w:color="auto"/>
                    <w:bottom w:val="none" w:sz="0" w:space="0" w:color="auto"/>
                    <w:right w:val="none" w:sz="0" w:space="0" w:color="auto"/>
                  </w:divBdr>
                  <w:divsChild>
                    <w:div w:id="757214279">
                      <w:marLeft w:val="0"/>
                      <w:marRight w:val="0"/>
                      <w:marTop w:val="0"/>
                      <w:marBottom w:val="0"/>
                      <w:divBdr>
                        <w:top w:val="none" w:sz="0" w:space="0" w:color="auto"/>
                        <w:left w:val="none" w:sz="0" w:space="0" w:color="auto"/>
                        <w:bottom w:val="none" w:sz="0" w:space="0" w:color="auto"/>
                        <w:right w:val="none" w:sz="0" w:space="0" w:color="auto"/>
                      </w:divBdr>
                    </w:div>
                    <w:div w:id="757214417">
                      <w:marLeft w:val="0"/>
                      <w:marRight w:val="0"/>
                      <w:marTop w:val="0"/>
                      <w:marBottom w:val="0"/>
                      <w:divBdr>
                        <w:top w:val="none" w:sz="0" w:space="0" w:color="auto"/>
                        <w:left w:val="none" w:sz="0" w:space="0" w:color="auto"/>
                        <w:bottom w:val="none" w:sz="0" w:space="0" w:color="auto"/>
                        <w:right w:val="none" w:sz="0" w:space="0" w:color="auto"/>
                      </w:divBdr>
                    </w:div>
                    <w:div w:id="75721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211">
      <w:marLeft w:val="0"/>
      <w:marRight w:val="0"/>
      <w:marTop w:val="0"/>
      <w:marBottom w:val="0"/>
      <w:divBdr>
        <w:top w:val="none" w:sz="0" w:space="0" w:color="auto"/>
        <w:left w:val="none" w:sz="0" w:space="0" w:color="auto"/>
        <w:bottom w:val="none" w:sz="0" w:space="0" w:color="auto"/>
        <w:right w:val="none" w:sz="0" w:space="0" w:color="auto"/>
      </w:divBdr>
    </w:div>
    <w:div w:id="757214213">
      <w:marLeft w:val="0"/>
      <w:marRight w:val="0"/>
      <w:marTop w:val="0"/>
      <w:marBottom w:val="0"/>
      <w:divBdr>
        <w:top w:val="none" w:sz="0" w:space="0" w:color="auto"/>
        <w:left w:val="none" w:sz="0" w:space="0" w:color="auto"/>
        <w:bottom w:val="none" w:sz="0" w:space="0" w:color="auto"/>
        <w:right w:val="none" w:sz="0" w:space="0" w:color="auto"/>
      </w:divBdr>
    </w:div>
    <w:div w:id="757214214">
      <w:marLeft w:val="0"/>
      <w:marRight w:val="0"/>
      <w:marTop w:val="0"/>
      <w:marBottom w:val="0"/>
      <w:divBdr>
        <w:top w:val="none" w:sz="0" w:space="0" w:color="auto"/>
        <w:left w:val="none" w:sz="0" w:space="0" w:color="auto"/>
        <w:bottom w:val="none" w:sz="0" w:space="0" w:color="auto"/>
        <w:right w:val="none" w:sz="0" w:space="0" w:color="auto"/>
      </w:divBdr>
    </w:div>
    <w:div w:id="757214218">
      <w:marLeft w:val="0"/>
      <w:marRight w:val="0"/>
      <w:marTop w:val="0"/>
      <w:marBottom w:val="0"/>
      <w:divBdr>
        <w:top w:val="none" w:sz="0" w:space="0" w:color="auto"/>
        <w:left w:val="none" w:sz="0" w:space="0" w:color="auto"/>
        <w:bottom w:val="none" w:sz="0" w:space="0" w:color="auto"/>
        <w:right w:val="none" w:sz="0" w:space="0" w:color="auto"/>
      </w:divBdr>
    </w:div>
    <w:div w:id="757214220">
      <w:marLeft w:val="0"/>
      <w:marRight w:val="0"/>
      <w:marTop w:val="0"/>
      <w:marBottom w:val="0"/>
      <w:divBdr>
        <w:top w:val="none" w:sz="0" w:space="0" w:color="auto"/>
        <w:left w:val="none" w:sz="0" w:space="0" w:color="auto"/>
        <w:bottom w:val="none" w:sz="0" w:space="0" w:color="auto"/>
        <w:right w:val="none" w:sz="0" w:space="0" w:color="auto"/>
      </w:divBdr>
    </w:div>
    <w:div w:id="757214221">
      <w:marLeft w:val="0"/>
      <w:marRight w:val="0"/>
      <w:marTop w:val="0"/>
      <w:marBottom w:val="0"/>
      <w:divBdr>
        <w:top w:val="none" w:sz="0" w:space="0" w:color="auto"/>
        <w:left w:val="none" w:sz="0" w:space="0" w:color="auto"/>
        <w:bottom w:val="none" w:sz="0" w:space="0" w:color="auto"/>
        <w:right w:val="none" w:sz="0" w:space="0" w:color="auto"/>
      </w:divBdr>
      <w:divsChild>
        <w:div w:id="757214486">
          <w:marLeft w:val="0"/>
          <w:marRight w:val="0"/>
          <w:marTop w:val="0"/>
          <w:marBottom w:val="0"/>
          <w:divBdr>
            <w:top w:val="none" w:sz="0" w:space="0" w:color="auto"/>
            <w:left w:val="none" w:sz="0" w:space="0" w:color="auto"/>
            <w:bottom w:val="none" w:sz="0" w:space="0" w:color="auto"/>
            <w:right w:val="none" w:sz="0" w:space="0" w:color="auto"/>
          </w:divBdr>
          <w:divsChild>
            <w:div w:id="757214355">
              <w:marLeft w:val="0"/>
              <w:marRight w:val="0"/>
              <w:marTop w:val="0"/>
              <w:marBottom w:val="0"/>
              <w:divBdr>
                <w:top w:val="none" w:sz="0" w:space="0" w:color="auto"/>
                <w:left w:val="none" w:sz="0" w:space="0" w:color="auto"/>
                <w:bottom w:val="none" w:sz="0" w:space="0" w:color="auto"/>
                <w:right w:val="none" w:sz="0" w:space="0" w:color="auto"/>
              </w:divBdr>
              <w:divsChild>
                <w:div w:id="757214186">
                  <w:marLeft w:val="0"/>
                  <w:marRight w:val="0"/>
                  <w:marTop w:val="0"/>
                  <w:marBottom w:val="0"/>
                  <w:divBdr>
                    <w:top w:val="none" w:sz="0" w:space="0" w:color="auto"/>
                    <w:left w:val="none" w:sz="0" w:space="0" w:color="auto"/>
                    <w:bottom w:val="none" w:sz="0" w:space="0" w:color="auto"/>
                    <w:right w:val="none" w:sz="0" w:space="0" w:color="auto"/>
                  </w:divBdr>
                  <w:divsChild>
                    <w:div w:id="757214454">
                      <w:marLeft w:val="0"/>
                      <w:marRight w:val="0"/>
                      <w:marTop w:val="0"/>
                      <w:marBottom w:val="0"/>
                      <w:divBdr>
                        <w:top w:val="none" w:sz="0" w:space="0" w:color="auto"/>
                        <w:left w:val="none" w:sz="0" w:space="0" w:color="auto"/>
                        <w:bottom w:val="none" w:sz="0" w:space="0" w:color="auto"/>
                        <w:right w:val="none" w:sz="0" w:space="0" w:color="auto"/>
                      </w:divBdr>
                      <w:divsChild>
                        <w:div w:id="75721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214223">
      <w:marLeft w:val="0"/>
      <w:marRight w:val="0"/>
      <w:marTop w:val="0"/>
      <w:marBottom w:val="0"/>
      <w:divBdr>
        <w:top w:val="none" w:sz="0" w:space="0" w:color="auto"/>
        <w:left w:val="none" w:sz="0" w:space="0" w:color="auto"/>
        <w:bottom w:val="none" w:sz="0" w:space="0" w:color="auto"/>
        <w:right w:val="none" w:sz="0" w:space="0" w:color="auto"/>
      </w:divBdr>
      <w:divsChild>
        <w:div w:id="757214445">
          <w:marLeft w:val="0"/>
          <w:marRight w:val="0"/>
          <w:marTop w:val="0"/>
          <w:marBottom w:val="0"/>
          <w:divBdr>
            <w:top w:val="none" w:sz="0" w:space="0" w:color="auto"/>
            <w:left w:val="none" w:sz="0" w:space="0" w:color="auto"/>
            <w:bottom w:val="none" w:sz="0" w:space="0" w:color="auto"/>
            <w:right w:val="none" w:sz="0" w:space="0" w:color="auto"/>
          </w:divBdr>
          <w:divsChild>
            <w:div w:id="757214402">
              <w:marLeft w:val="0"/>
              <w:marRight w:val="0"/>
              <w:marTop w:val="0"/>
              <w:marBottom w:val="0"/>
              <w:divBdr>
                <w:top w:val="none" w:sz="0" w:space="0" w:color="auto"/>
                <w:left w:val="none" w:sz="0" w:space="0" w:color="auto"/>
                <w:bottom w:val="none" w:sz="0" w:space="0" w:color="auto"/>
                <w:right w:val="none" w:sz="0" w:space="0" w:color="auto"/>
              </w:divBdr>
              <w:divsChild>
                <w:div w:id="757214389">
                  <w:marLeft w:val="0"/>
                  <w:marRight w:val="0"/>
                  <w:marTop w:val="0"/>
                  <w:marBottom w:val="0"/>
                  <w:divBdr>
                    <w:top w:val="none" w:sz="0" w:space="0" w:color="auto"/>
                    <w:left w:val="none" w:sz="0" w:space="0" w:color="auto"/>
                    <w:bottom w:val="none" w:sz="0" w:space="0" w:color="auto"/>
                    <w:right w:val="none" w:sz="0" w:space="0" w:color="auto"/>
                  </w:divBdr>
                  <w:divsChild>
                    <w:div w:id="757214155">
                      <w:marLeft w:val="0"/>
                      <w:marRight w:val="0"/>
                      <w:marTop w:val="0"/>
                      <w:marBottom w:val="0"/>
                      <w:divBdr>
                        <w:top w:val="none" w:sz="0" w:space="0" w:color="auto"/>
                        <w:left w:val="none" w:sz="0" w:space="0" w:color="auto"/>
                        <w:bottom w:val="none" w:sz="0" w:space="0" w:color="auto"/>
                        <w:right w:val="none" w:sz="0" w:space="0" w:color="auto"/>
                      </w:divBdr>
                    </w:div>
                    <w:div w:id="757214370">
                      <w:marLeft w:val="0"/>
                      <w:marRight w:val="0"/>
                      <w:marTop w:val="0"/>
                      <w:marBottom w:val="0"/>
                      <w:divBdr>
                        <w:top w:val="none" w:sz="0" w:space="0" w:color="auto"/>
                        <w:left w:val="none" w:sz="0" w:space="0" w:color="auto"/>
                        <w:bottom w:val="none" w:sz="0" w:space="0" w:color="auto"/>
                        <w:right w:val="none" w:sz="0" w:space="0" w:color="auto"/>
                      </w:divBdr>
                    </w:div>
                    <w:div w:id="75721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227">
      <w:marLeft w:val="0"/>
      <w:marRight w:val="0"/>
      <w:marTop w:val="0"/>
      <w:marBottom w:val="0"/>
      <w:divBdr>
        <w:top w:val="none" w:sz="0" w:space="0" w:color="auto"/>
        <w:left w:val="none" w:sz="0" w:space="0" w:color="auto"/>
        <w:bottom w:val="none" w:sz="0" w:space="0" w:color="auto"/>
        <w:right w:val="none" w:sz="0" w:space="0" w:color="auto"/>
      </w:divBdr>
      <w:divsChild>
        <w:div w:id="757214194">
          <w:marLeft w:val="0"/>
          <w:marRight w:val="0"/>
          <w:marTop w:val="0"/>
          <w:marBottom w:val="0"/>
          <w:divBdr>
            <w:top w:val="none" w:sz="0" w:space="0" w:color="auto"/>
            <w:left w:val="none" w:sz="0" w:space="0" w:color="auto"/>
            <w:bottom w:val="none" w:sz="0" w:space="0" w:color="auto"/>
            <w:right w:val="none" w:sz="0" w:space="0" w:color="auto"/>
          </w:divBdr>
          <w:divsChild>
            <w:div w:id="757214199">
              <w:marLeft w:val="0"/>
              <w:marRight w:val="0"/>
              <w:marTop w:val="0"/>
              <w:marBottom w:val="0"/>
              <w:divBdr>
                <w:top w:val="none" w:sz="0" w:space="0" w:color="auto"/>
                <w:left w:val="none" w:sz="0" w:space="0" w:color="auto"/>
                <w:bottom w:val="none" w:sz="0" w:space="0" w:color="auto"/>
                <w:right w:val="none" w:sz="0" w:space="0" w:color="auto"/>
              </w:divBdr>
              <w:divsChild>
                <w:div w:id="757214247">
                  <w:marLeft w:val="0"/>
                  <w:marRight w:val="0"/>
                  <w:marTop w:val="0"/>
                  <w:marBottom w:val="0"/>
                  <w:divBdr>
                    <w:top w:val="none" w:sz="0" w:space="0" w:color="auto"/>
                    <w:left w:val="none" w:sz="0" w:space="0" w:color="auto"/>
                    <w:bottom w:val="none" w:sz="0" w:space="0" w:color="auto"/>
                    <w:right w:val="none" w:sz="0" w:space="0" w:color="auto"/>
                  </w:divBdr>
                  <w:divsChild>
                    <w:div w:id="757214183">
                      <w:marLeft w:val="0"/>
                      <w:marRight w:val="0"/>
                      <w:marTop w:val="0"/>
                      <w:marBottom w:val="0"/>
                      <w:divBdr>
                        <w:top w:val="none" w:sz="0" w:space="0" w:color="auto"/>
                        <w:left w:val="none" w:sz="0" w:space="0" w:color="auto"/>
                        <w:bottom w:val="none" w:sz="0" w:space="0" w:color="auto"/>
                        <w:right w:val="none" w:sz="0" w:space="0" w:color="auto"/>
                      </w:divBdr>
                    </w:div>
                    <w:div w:id="757214352">
                      <w:marLeft w:val="0"/>
                      <w:marRight w:val="0"/>
                      <w:marTop w:val="0"/>
                      <w:marBottom w:val="0"/>
                      <w:divBdr>
                        <w:top w:val="none" w:sz="0" w:space="0" w:color="auto"/>
                        <w:left w:val="none" w:sz="0" w:space="0" w:color="auto"/>
                        <w:bottom w:val="none" w:sz="0" w:space="0" w:color="auto"/>
                        <w:right w:val="none" w:sz="0" w:space="0" w:color="auto"/>
                      </w:divBdr>
                    </w:div>
                    <w:div w:id="75721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230">
      <w:marLeft w:val="0"/>
      <w:marRight w:val="0"/>
      <w:marTop w:val="0"/>
      <w:marBottom w:val="0"/>
      <w:divBdr>
        <w:top w:val="none" w:sz="0" w:space="0" w:color="auto"/>
        <w:left w:val="none" w:sz="0" w:space="0" w:color="auto"/>
        <w:bottom w:val="none" w:sz="0" w:space="0" w:color="auto"/>
        <w:right w:val="none" w:sz="0" w:space="0" w:color="auto"/>
      </w:divBdr>
    </w:div>
    <w:div w:id="757214233">
      <w:marLeft w:val="0"/>
      <w:marRight w:val="0"/>
      <w:marTop w:val="0"/>
      <w:marBottom w:val="0"/>
      <w:divBdr>
        <w:top w:val="none" w:sz="0" w:space="0" w:color="auto"/>
        <w:left w:val="none" w:sz="0" w:space="0" w:color="auto"/>
        <w:bottom w:val="none" w:sz="0" w:space="0" w:color="auto"/>
        <w:right w:val="none" w:sz="0" w:space="0" w:color="auto"/>
      </w:divBdr>
    </w:div>
    <w:div w:id="757214235">
      <w:marLeft w:val="0"/>
      <w:marRight w:val="0"/>
      <w:marTop w:val="0"/>
      <w:marBottom w:val="0"/>
      <w:divBdr>
        <w:top w:val="none" w:sz="0" w:space="0" w:color="auto"/>
        <w:left w:val="none" w:sz="0" w:space="0" w:color="auto"/>
        <w:bottom w:val="none" w:sz="0" w:space="0" w:color="auto"/>
        <w:right w:val="none" w:sz="0" w:space="0" w:color="auto"/>
      </w:divBdr>
    </w:div>
    <w:div w:id="757214239">
      <w:marLeft w:val="0"/>
      <w:marRight w:val="0"/>
      <w:marTop w:val="0"/>
      <w:marBottom w:val="0"/>
      <w:divBdr>
        <w:top w:val="none" w:sz="0" w:space="0" w:color="auto"/>
        <w:left w:val="none" w:sz="0" w:space="0" w:color="auto"/>
        <w:bottom w:val="none" w:sz="0" w:space="0" w:color="auto"/>
        <w:right w:val="none" w:sz="0" w:space="0" w:color="auto"/>
      </w:divBdr>
    </w:div>
    <w:div w:id="757214240">
      <w:marLeft w:val="0"/>
      <w:marRight w:val="0"/>
      <w:marTop w:val="0"/>
      <w:marBottom w:val="0"/>
      <w:divBdr>
        <w:top w:val="none" w:sz="0" w:space="0" w:color="auto"/>
        <w:left w:val="none" w:sz="0" w:space="0" w:color="auto"/>
        <w:bottom w:val="none" w:sz="0" w:space="0" w:color="auto"/>
        <w:right w:val="none" w:sz="0" w:space="0" w:color="auto"/>
      </w:divBdr>
    </w:div>
    <w:div w:id="757214243">
      <w:marLeft w:val="0"/>
      <w:marRight w:val="0"/>
      <w:marTop w:val="0"/>
      <w:marBottom w:val="0"/>
      <w:divBdr>
        <w:top w:val="none" w:sz="0" w:space="0" w:color="auto"/>
        <w:left w:val="none" w:sz="0" w:space="0" w:color="auto"/>
        <w:bottom w:val="none" w:sz="0" w:space="0" w:color="auto"/>
        <w:right w:val="none" w:sz="0" w:space="0" w:color="auto"/>
      </w:divBdr>
    </w:div>
    <w:div w:id="757214245">
      <w:marLeft w:val="0"/>
      <w:marRight w:val="0"/>
      <w:marTop w:val="0"/>
      <w:marBottom w:val="0"/>
      <w:divBdr>
        <w:top w:val="none" w:sz="0" w:space="0" w:color="auto"/>
        <w:left w:val="none" w:sz="0" w:space="0" w:color="auto"/>
        <w:bottom w:val="none" w:sz="0" w:space="0" w:color="auto"/>
        <w:right w:val="none" w:sz="0" w:space="0" w:color="auto"/>
      </w:divBdr>
    </w:div>
    <w:div w:id="757214251">
      <w:marLeft w:val="0"/>
      <w:marRight w:val="0"/>
      <w:marTop w:val="0"/>
      <w:marBottom w:val="0"/>
      <w:divBdr>
        <w:top w:val="none" w:sz="0" w:space="0" w:color="auto"/>
        <w:left w:val="none" w:sz="0" w:space="0" w:color="auto"/>
        <w:bottom w:val="none" w:sz="0" w:space="0" w:color="auto"/>
        <w:right w:val="none" w:sz="0" w:space="0" w:color="auto"/>
      </w:divBdr>
    </w:div>
    <w:div w:id="757214252">
      <w:marLeft w:val="0"/>
      <w:marRight w:val="0"/>
      <w:marTop w:val="0"/>
      <w:marBottom w:val="0"/>
      <w:divBdr>
        <w:top w:val="none" w:sz="0" w:space="0" w:color="auto"/>
        <w:left w:val="none" w:sz="0" w:space="0" w:color="auto"/>
        <w:bottom w:val="none" w:sz="0" w:space="0" w:color="auto"/>
        <w:right w:val="none" w:sz="0" w:space="0" w:color="auto"/>
      </w:divBdr>
    </w:div>
    <w:div w:id="757214253">
      <w:marLeft w:val="0"/>
      <w:marRight w:val="0"/>
      <w:marTop w:val="0"/>
      <w:marBottom w:val="0"/>
      <w:divBdr>
        <w:top w:val="none" w:sz="0" w:space="0" w:color="auto"/>
        <w:left w:val="none" w:sz="0" w:space="0" w:color="auto"/>
        <w:bottom w:val="none" w:sz="0" w:space="0" w:color="auto"/>
        <w:right w:val="none" w:sz="0" w:space="0" w:color="auto"/>
      </w:divBdr>
    </w:div>
    <w:div w:id="757214260">
      <w:marLeft w:val="0"/>
      <w:marRight w:val="0"/>
      <w:marTop w:val="0"/>
      <w:marBottom w:val="0"/>
      <w:divBdr>
        <w:top w:val="none" w:sz="0" w:space="0" w:color="auto"/>
        <w:left w:val="none" w:sz="0" w:space="0" w:color="auto"/>
        <w:bottom w:val="none" w:sz="0" w:space="0" w:color="auto"/>
        <w:right w:val="none" w:sz="0" w:space="0" w:color="auto"/>
      </w:divBdr>
      <w:divsChild>
        <w:div w:id="757214283">
          <w:marLeft w:val="0"/>
          <w:marRight w:val="0"/>
          <w:marTop w:val="0"/>
          <w:marBottom w:val="0"/>
          <w:divBdr>
            <w:top w:val="none" w:sz="0" w:space="0" w:color="auto"/>
            <w:left w:val="none" w:sz="0" w:space="0" w:color="auto"/>
            <w:bottom w:val="none" w:sz="0" w:space="0" w:color="auto"/>
            <w:right w:val="none" w:sz="0" w:space="0" w:color="auto"/>
          </w:divBdr>
          <w:divsChild>
            <w:div w:id="757214146">
              <w:marLeft w:val="0"/>
              <w:marRight w:val="0"/>
              <w:marTop w:val="0"/>
              <w:marBottom w:val="0"/>
              <w:divBdr>
                <w:top w:val="none" w:sz="0" w:space="0" w:color="auto"/>
                <w:left w:val="none" w:sz="0" w:space="0" w:color="auto"/>
                <w:bottom w:val="none" w:sz="0" w:space="0" w:color="auto"/>
                <w:right w:val="none" w:sz="0" w:space="0" w:color="auto"/>
              </w:divBdr>
              <w:divsChild>
                <w:div w:id="757214228">
                  <w:marLeft w:val="0"/>
                  <w:marRight w:val="0"/>
                  <w:marTop w:val="0"/>
                  <w:marBottom w:val="0"/>
                  <w:divBdr>
                    <w:top w:val="none" w:sz="0" w:space="0" w:color="auto"/>
                    <w:left w:val="none" w:sz="0" w:space="0" w:color="auto"/>
                    <w:bottom w:val="none" w:sz="0" w:space="0" w:color="auto"/>
                    <w:right w:val="none" w:sz="0" w:space="0" w:color="auto"/>
                  </w:divBdr>
                  <w:divsChild>
                    <w:div w:id="757214229">
                      <w:marLeft w:val="0"/>
                      <w:marRight w:val="0"/>
                      <w:marTop w:val="0"/>
                      <w:marBottom w:val="0"/>
                      <w:divBdr>
                        <w:top w:val="none" w:sz="0" w:space="0" w:color="auto"/>
                        <w:left w:val="none" w:sz="0" w:space="0" w:color="auto"/>
                        <w:bottom w:val="none" w:sz="0" w:space="0" w:color="auto"/>
                        <w:right w:val="none" w:sz="0" w:space="0" w:color="auto"/>
                      </w:divBdr>
                    </w:div>
                    <w:div w:id="757214256">
                      <w:marLeft w:val="0"/>
                      <w:marRight w:val="0"/>
                      <w:marTop w:val="0"/>
                      <w:marBottom w:val="0"/>
                      <w:divBdr>
                        <w:top w:val="none" w:sz="0" w:space="0" w:color="auto"/>
                        <w:left w:val="none" w:sz="0" w:space="0" w:color="auto"/>
                        <w:bottom w:val="none" w:sz="0" w:space="0" w:color="auto"/>
                        <w:right w:val="none" w:sz="0" w:space="0" w:color="auto"/>
                      </w:divBdr>
                    </w:div>
                    <w:div w:id="757214312">
                      <w:marLeft w:val="0"/>
                      <w:marRight w:val="0"/>
                      <w:marTop w:val="0"/>
                      <w:marBottom w:val="0"/>
                      <w:divBdr>
                        <w:top w:val="none" w:sz="0" w:space="0" w:color="auto"/>
                        <w:left w:val="none" w:sz="0" w:space="0" w:color="auto"/>
                        <w:bottom w:val="none" w:sz="0" w:space="0" w:color="auto"/>
                        <w:right w:val="none" w:sz="0" w:space="0" w:color="auto"/>
                      </w:divBdr>
                    </w:div>
                    <w:div w:id="75721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254">
              <w:marLeft w:val="0"/>
              <w:marRight w:val="0"/>
              <w:marTop w:val="0"/>
              <w:marBottom w:val="0"/>
              <w:divBdr>
                <w:top w:val="none" w:sz="0" w:space="0" w:color="auto"/>
                <w:left w:val="none" w:sz="0" w:space="0" w:color="auto"/>
                <w:bottom w:val="none" w:sz="0" w:space="0" w:color="auto"/>
                <w:right w:val="none" w:sz="0" w:space="0" w:color="auto"/>
              </w:divBdr>
              <w:divsChild>
                <w:div w:id="757214263">
                  <w:marLeft w:val="0"/>
                  <w:marRight w:val="0"/>
                  <w:marTop w:val="0"/>
                  <w:marBottom w:val="0"/>
                  <w:divBdr>
                    <w:top w:val="none" w:sz="0" w:space="0" w:color="auto"/>
                    <w:left w:val="none" w:sz="0" w:space="0" w:color="auto"/>
                    <w:bottom w:val="none" w:sz="0" w:space="0" w:color="auto"/>
                    <w:right w:val="none" w:sz="0" w:space="0" w:color="auto"/>
                  </w:divBdr>
                  <w:divsChild>
                    <w:div w:id="757214203">
                      <w:marLeft w:val="0"/>
                      <w:marRight w:val="0"/>
                      <w:marTop w:val="0"/>
                      <w:marBottom w:val="0"/>
                      <w:divBdr>
                        <w:top w:val="none" w:sz="0" w:space="0" w:color="auto"/>
                        <w:left w:val="none" w:sz="0" w:space="0" w:color="auto"/>
                        <w:bottom w:val="none" w:sz="0" w:space="0" w:color="auto"/>
                        <w:right w:val="none" w:sz="0" w:space="0" w:color="auto"/>
                      </w:divBdr>
                    </w:div>
                    <w:div w:id="757214237">
                      <w:marLeft w:val="0"/>
                      <w:marRight w:val="0"/>
                      <w:marTop w:val="0"/>
                      <w:marBottom w:val="0"/>
                      <w:divBdr>
                        <w:top w:val="none" w:sz="0" w:space="0" w:color="auto"/>
                        <w:left w:val="none" w:sz="0" w:space="0" w:color="auto"/>
                        <w:bottom w:val="none" w:sz="0" w:space="0" w:color="auto"/>
                        <w:right w:val="none" w:sz="0" w:space="0" w:color="auto"/>
                      </w:divBdr>
                    </w:div>
                    <w:div w:id="757214255">
                      <w:marLeft w:val="0"/>
                      <w:marRight w:val="0"/>
                      <w:marTop w:val="0"/>
                      <w:marBottom w:val="0"/>
                      <w:divBdr>
                        <w:top w:val="none" w:sz="0" w:space="0" w:color="auto"/>
                        <w:left w:val="none" w:sz="0" w:space="0" w:color="auto"/>
                        <w:bottom w:val="none" w:sz="0" w:space="0" w:color="auto"/>
                        <w:right w:val="none" w:sz="0" w:space="0" w:color="auto"/>
                      </w:divBdr>
                    </w:div>
                    <w:div w:id="75721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288">
              <w:marLeft w:val="0"/>
              <w:marRight w:val="0"/>
              <w:marTop w:val="0"/>
              <w:marBottom w:val="0"/>
              <w:divBdr>
                <w:top w:val="none" w:sz="0" w:space="0" w:color="auto"/>
                <w:left w:val="none" w:sz="0" w:space="0" w:color="auto"/>
                <w:bottom w:val="none" w:sz="0" w:space="0" w:color="auto"/>
                <w:right w:val="none" w:sz="0" w:space="0" w:color="auto"/>
              </w:divBdr>
              <w:divsChild>
                <w:div w:id="757214310">
                  <w:marLeft w:val="0"/>
                  <w:marRight w:val="0"/>
                  <w:marTop w:val="0"/>
                  <w:marBottom w:val="0"/>
                  <w:divBdr>
                    <w:top w:val="none" w:sz="0" w:space="0" w:color="auto"/>
                    <w:left w:val="none" w:sz="0" w:space="0" w:color="auto"/>
                    <w:bottom w:val="none" w:sz="0" w:space="0" w:color="auto"/>
                    <w:right w:val="none" w:sz="0" w:space="0" w:color="auto"/>
                  </w:divBdr>
                  <w:divsChild>
                    <w:div w:id="757214249">
                      <w:marLeft w:val="0"/>
                      <w:marRight w:val="0"/>
                      <w:marTop w:val="0"/>
                      <w:marBottom w:val="0"/>
                      <w:divBdr>
                        <w:top w:val="none" w:sz="0" w:space="0" w:color="auto"/>
                        <w:left w:val="none" w:sz="0" w:space="0" w:color="auto"/>
                        <w:bottom w:val="none" w:sz="0" w:space="0" w:color="auto"/>
                        <w:right w:val="none" w:sz="0" w:space="0" w:color="auto"/>
                      </w:divBdr>
                    </w:div>
                    <w:div w:id="757214250">
                      <w:marLeft w:val="0"/>
                      <w:marRight w:val="0"/>
                      <w:marTop w:val="0"/>
                      <w:marBottom w:val="0"/>
                      <w:divBdr>
                        <w:top w:val="none" w:sz="0" w:space="0" w:color="auto"/>
                        <w:left w:val="none" w:sz="0" w:space="0" w:color="auto"/>
                        <w:bottom w:val="none" w:sz="0" w:space="0" w:color="auto"/>
                        <w:right w:val="none" w:sz="0" w:space="0" w:color="auto"/>
                      </w:divBdr>
                    </w:div>
                    <w:div w:id="757214341">
                      <w:marLeft w:val="0"/>
                      <w:marRight w:val="0"/>
                      <w:marTop w:val="0"/>
                      <w:marBottom w:val="0"/>
                      <w:divBdr>
                        <w:top w:val="none" w:sz="0" w:space="0" w:color="auto"/>
                        <w:left w:val="none" w:sz="0" w:space="0" w:color="auto"/>
                        <w:bottom w:val="none" w:sz="0" w:space="0" w:color="auto"/>
                        <w:right w:val="none" w:sz="0" w:space="0" w:color="auto"/>
                      </w:divBdr>
                    </w:div>
                    <w:div w:id="75721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299">
              <w:marLeft w:val="0"/>
              <w:marRight w:val="0"/>
              <w:marTop w:val="0"/>
              <w:marBottom w:val="0"/>
              <w:divBdr>
                <w:top w:val="none" w:sz="0" w:space="0" w:color="auto"/>
                <w:left w:val="none" w:sz="0" w:space="0" w:color="auto"/>
                <w:bottom w:val="none" w:sz="0" w:space="0" w:color="auto"/>
                <w:right w:val="none" w:sz="0" w:space="0" w:color="auto"/>
              </w:divBdr>
              <w:divsChild>
                <w:div w:id="757214313">
                  <w:marLeft w:val="0"/>
                  <w:marRight w:val="0"/>
                  <w:marTop w:val="0"/>
                  <w:marBottom w:val="0"/>
                  <w:divBdr>
                    <w:top w:val="none" w:sz="0" w:space="0" w:color="auto"/>
                    <w:left w:val="none" w:sz="0" w:space="0" w:color="auto"/>
                    <w:bottom w:val="none" w:sz="0" w:space="0" w:color="auto"/>
                    <w:right w:val="none" w:sz="0" w:space="0" w:color="auto"/>
                  </w:divBdr>
                  <w:divsChild>
                    <w:div w:id="757214236">
                      <w:marLeft w:val="0"/>
                      <w:marRight w:val="0"/>
                      <w:marTop w:val="0"/>
                      <w:marBottom w:val="0"/>
                      <w:divBdr>
                        <w:top w:val="none" w:sz="0" w:space="0" w:color="auto"/>
                        <w:left w:val="none" w:sz="0" w:space="0" w:color="auto"/>
                        <w:bottom w:val="none" w:sz="0" w:space="0" w:color="auto"/>
                        <w:right w:val="none" w:sz="0" w:space="0" w:color="auto"/>
                      </w:divBdr>
                    </w:div>
                    <w:div w:id="757214374">
                      <w:marLeft w:val="0"/>
                      <w:marRight w:val="0"/>
                      <w:marTop w:val="0"/>
                      <w:marBottom w:val="0"/>
                      <w:divBdr>
                        <w:top w:val="none" w:sz="0" w:space="0" w:color="auto"/>
                        <w:left w:val="none" w:sz="0" w:space="0" w:color="auto"/>
                        <w:bottom w:val="none" w:sz="0" w:space="0" w:color="auto"/>
                        <w:right w:val="none" w:sz="0" w:space="0" w:color="auto"/>
                      </w:divBdr>
                    </w:div>
                    <w:div w:id="757214398">
                      <w:marLeft w:val="0"/>
                      <w:marRight w:val="0"/>
                      <w:marTop w:val="0"/>
                      <w:marBottom w:val="0"/>
                      <w:divBdr>
                        <w:top w:val="none" w:sz="0" w:space="0" w:color="auto"/>
                        <w:left w:val="none" w:sz="0" w:space="0" w:color="auto"/>
                        <w:bottom w:val="none" w:sz="0" w:space="0" w:color="auto"/>
                        <w:right w:val="none" w:sz="0" w:space="0" w:color="auto"/>
                      </w:divBdr>
                    </w:div>
                    <w:div w:id="75721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354">
              <w:marLeft w:val="0"/>
              <w:marRight w:val="0"/>
              <w:marTop w:val="0"/>
              <w:marBottom w:val="0"/>
              <w:divBdr>
                <w:top w:val="none" w:sz="0" w:space="0" w:color="auto"/>
                <w:left w:val="none" w:sz="0" w:space="0" w:color="auto"/>
                <w:bottom w:val="none" w:sz="0" w:space="0" w:color="auto"/>
                <w:right w:val="none" w:sz="0" w:space="0" w:color="auto"/>
              </w:divBdr>
              <w:divsChild>
                <w:div w:id="757214206">
                  <w:marLeft w:val="0"/>
                  <w:marRight w:val="0"/>
                  <w:marTop w:val="0"/>
                  <w:marBottom w:val="0"/>
                  <w:divBdr>
                    <w:top w:val="none" w:sz="0" w:space="0" w:color="auto"/>
                    <w:left w:val="none" w:sz="0" w:space="0" w:color="auto"/>
                    <w:bottom w:val="none" w:sz="0" w:space="0" w:color="auto"/>
                    <w:right w:val="none" w:sz="0" w:space="0" w:color="auto"/>
                  </w:divBdr>
                  <w:divsChild>
                    <w:div w:id="757214383">
                      <w:marLeft w:val="0"/>
                      <w:marRight w:val="0"/>
                      <w:marTop w:val="0"/>
                      <w:marBottom w:val="0"/>
                      <w:divBdr>
                        <w:top w:val="none" w:sz="0" w:space="0" w:color="auto"/>
                        <w:left w:val="none" w:sz="0" w:space="0" w:color="auto"/>
                        <w:bottom w:val="none" w:sz="0" w:space="0" w:color="auto"/>
                        <w:right w:val="none" w:sz="0" w:space="0" w:color="auto"/>
                      </w:divBdr>
                    </w:div>
                    <w:div w:id="75721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400">
              <w:marLeft w:val="0"/>
              <w:marRight w:val="0"/>
              <w:marTop w:val="0"/>
              <w:marBottom w:val="0"/>
              <w:divBdr>
                <w:top w:val="none" w:sz="0" w:space="0" w:color="auto"/>
                <w:left w:val="none" w:sz="0" w:space="0" w:color="auto"/>
                <w:bottom w:val="none" w:sz="0" w:space="0" w:color="auto"/>
                <w:right w:val="none" w:sz="0" w:space="0" w:color="auto"/>
              </w:divBdr>
              <w:divsChild>
                <w:div w:id="757214278">
                  <w:marLeft w:val="0"/>
                  <w:marRight w:val="0"/>
                  <w:marTop w:val="0"/>
                  <w:marBottom w:val="0"/>
                  <w:divBdr>
                    <w:top w:val="none" w:sz="0" w:space="0" w:color="auto"/>
                    <w:left w:val="none" w:sz="0" w:space="0" w:color="auto"/>
                    <w:bottom w:val="none" w:sz="0" w:space="0" w:color="auto"/>
                    <w:right w:val="none" w:sz="0" w:space="0" w:color="auto"/>
                  </w:divBdr>
                  <w:divsChild>
                    <w:div w:id="757214185">
                      <w:marLeft w:val="0"/>
                      <w:marRight w:val="0"/>
                      <w:marTop w:val="0"/>
                      <w:marBottom w:val="0"/>
                      <w:divBdr>
                        <w:top w:val="none" w:sz="0" w:space="0" w:color="auto"/>
                        <w:left w:val="none" w:sz="0" w:space="0" w:color="auto"/>
                        <w:bottom w:val="none" w:sz="0" w:space="0" w:color="auto"/>
                        <w:right w:val="none" w:sz="0" w:space="0" w:color="auto"/>
                      </w:divBdr>
                    </w:div>
                    <w:div w:id="757214378">
                      <w:marLeft w:val="0"/>
                      <w:marRight w:val="0"/>
                      <w:marTop w:val="0"/>
                      <w:marBottom w:val="0"/>
                      <w:divBdr>
                        <w:top w:val="none" w:sz="0" w:space="0" w:color="auto"/>
                        <w:left w:val="none" w:sz="0" w:space="0" w:color="auto"/>
                        <w:bottom w:val="none" w:sz="0" w:space="0" w:color="auto"/>
                        <w:right w:val="none" w:sz="0" w:space="0" w:color="auto"/>
                      </w:divBdr>
                    </w:div>
                    <w:div w:id="757214466">
                      <w:marLeft w:val="0"/>
                      <w:marRight w:val="0"/>
                      <w:marTop w:val="0"/>
                      <w:marBottom w:val="0"/>
                      <w:divBdr>
                        <w:top w:val="none" w:sz="0" w:space="0" w:color="auto"/>
                        <w:left w:val="none" w:sz="0" w:space="0" w:color="auto"/>
                        <w:bottom w:val="none" w:sz="0" w:space="0" w:color="auto"/>
                        <w:right w:val="none" w:sz="0" w:space="0" w:color="auto"/>
                      </w:divBdr>
                    </w:div>
                    <w:div w:id="75721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408">
              <w:marLeft w:val="0"/>
              <w:marRight w:val="0"/>
              <w:marTop w:val="0"/>
              <w:marBottom w:val="0"/>
              <w:divBdr>
                <w:top w:val="none" w:sz="0" w:space="0" w:color="auto"/>
                <w:left w:val="none" w:sz="0" w:space="0" w:color="auto"/>
                <w:bottom w:val="none" w:sz="0" w:space="0" w:color="auto"/>
                <w:right w:val="none" w:sz="0" w:space="0" w:color="auto"/>
              </w:divBdr>
              <w:divsChild>
                <w:div w:id="757214319">
                  <w:marLeft w:val="0"/>
                  <w:marRight w:val="0"/>
                  <w:marTop w:val="0"/>
                  <w:marBottom w:val="0"/>
                  <w:divBdr>
                    <w:top w:val="none" w:sz="0" w:space="0" w:color="auto"/>
                    <w:left w:val="none" w:sz="0" w:space="0" w:color="auto"/>
                    <w:bottom w:val="none" w:sz="0" w:space="0" w:color="auto"/>
                    <w:right w:val="none" w:sz="0" w:space="0" w:color="auto"/>
                  </w:divBdr>
                  <w:divsChild>
                    <w:div w:id="75721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415">
              <w:marLeft w:val="0"/>
              <w:marRight w:val="0"/>
              <w:marTop w:val="0"/>
              <w:marBottom w:val="0"/>
              <w:divBdr>
                <w:top w:val="none" w:sz="0" w:space="0" w:color="auto"/>
                <w:left w:val="none" w:sz="0" w:space="0" w:color="auto"/>
                <w:bottom w:val="none" w:sz="0" w:space="0" w:color="auto"/>
                <w:right w:val="none" w:sz="0" w:space="0" w:color="auto"/>
              </w:divBdr>
              <w:divsChild>
                <w:div w:id="757214163">
                  <w:marLeft w:val="0"/>
                  <w:marRight w:val="0"/>
                  <w:marTop w:val="0"/>
                  <w:marBottom w:val="0"/>
                  <w:divBdr>
                    <w:top w:val="none" w:sz="0" w:space="0" w:color="auto"/>
                    <w:left w:val="none" w:sz="0" w:space="0" w:color="auto"/>
                    <w:bottom w:val="none" w:sz="0" w:space="0" w:color="auto"/>
                    <w:right w:val="none" w:sz="0" w:space="0" w:color="auto"/>
                  </w:divBdr>
                  <w:divsChild>
                    <w:div w:id="75721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422">
              <w:marLeft w:val="0"/>
              <w:marRight w:val="0"/>
              <w:marTop w:val="0"/>
              <w:marBottom w:val="0"/>
              <w:divBdr>
                <w:top w:val="none" w:sz="0" w:space="0" w:color="auto"/>
                <w:left w:val="none" w:sz="0" w:space="0" w:color="auto"/>
                <w:bottom w:val="none" w:sz="0" w:space="0" w:color="auto"/>
                <w:right w:val="none" w:sz="0" w:space="0" w:color="auto"/>
              </w:divBdr>
              <w:divsChild>
                <w:div w:id="757214425">
                  <w:marLeft w:val="0"/>
                  <w:marRight w:val="0"/>
                  <w:marTop w:val="0"/>
                  <w:marBottom w:val="0"/>
                  <w:divBdr>
                    <w:top w:val="none" w:sz="0" w:space="0" w:color="auto"/>
                    <w:left w:val="none" w:sz="0" w:space="0" w:color="auto"/>
                    <w:bottom w:val="none" w:sz="0" w:space="0" w:color="auto"/>
                    <w:right w:val="none" w:sz="0" w:space="0" w:color="auto"/>
                  </w:divBdr>
                  <w:divsChild>
                    <w:div w:id="757214204">
                      <w:marLeft w:val="0"/>
                      <w:marRight w:val="0"/>
                      <w:marTop w:val="0"/>
                      <w:marBottom w:val="0"/>
                      <w:divBdr>
                        <w:top w:val="none" w:sz="0" w:space="0" w:color="auto"/>
                        <w:left w:val="none" w:sz="0" w:space="0" w:color="auto"/>
                        <w:bottom w:val="none" w:sz="0" w:space="0" w:color="auto"/>
                        <w:right w:val="none" w:sz="0" w:space="0" w:color="auto"/>
                      </w:divBdr>
                    </w:div>
                    <w:div w:id="757214275">
                      <w:marLeft w:val="0"/>
                      <w:marRight w:val="0"/>
                      <w:marTop w:val="0"/>
                      <w:marBottom w:val="0"/>
                      <w:divBdr>
                        <w:top w:val="none" w:sz="0" w:space="0" w:color="auto"/>
                        <w:left w:val="none" w:sz="0" w:space="0" w:color="auto"/>
                        <w:bottom w:val="none" w:sz="0" w:space="0" w:color="auto"/>
                        <w:right w:val="none" w:sz="0" w:space="0" w:color="auto"/>
                      </w:divBdr>
                    </w:div>
                    <w:div w:id="757214329">
                      <w:marLeft w:val="0"/>
                      <w:marRight w:val="0"/>
                      <w:marTop w:val="0"/>
                      <w:marBottom w:val="0"/>
                      <w:divBdr>
                        <w:top w:val="none" w:sz="0" w:space="0" w:color="auto"/>
                        <w:left w:val="none" w:sz="0" w:space="0" w:color="auto"/>
                        <w:bottom w:val="none" w:sz="0" w:space="0" w:color="auto"/>
                        <w:right w:val="none" w:sz="0" w:space="0" w:color="auto"/>
                      </w:divBdr>
                    </w:div>
                    <w:div w:id="75721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435">
              <w:marLeft w:val="0"/>
              <w:marRight w:val="0"/>
              <w:marTop w:val="0"/>
              <w:marBottom w:val="0"/>
              <w:divBdr>
                <w:top w:val="none" w:sz="0" w:space="0" w:color="auto"/>
                <w:left w:val="none" w:sz="0" w:space="0" w:color="auto"/>
                <w:bottom w:val="none" w:sz="0" w:space="0" w:color="auto"/>
                <w:right w:val="none" w:sz="0" w:space="0" w:color="auto"/>
              </w:divBdr>
              <w:divsChild>
                <w:div w:id="757214339">
                  <w:marLeft w:val="0"/>
                  <w:marRight w:val="0"/>
                  <w:marTop w:val="0"/>
                  <w:marBottom w:val="0"/>
                  <w:divBdr>
                    <w:top w:val="none" w:sz="0" w:space="0" w:color="auto"/>
                    <w:left w:val="none" w:sz="0" w:space="0" w:color="auto"/>
                    <w:bottom w:val="none" w:sz="0" w:space="0" w:color="auto"/>
                    <w:right w:val="none" w:sz="0" w:space="0" w:color="auto"/>
                  </w:divBdr>
                  <w:divsChild>
                    <w:div w:id="75721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261">
      <w:marLeft w:val="0"/>
      <w:marRight w:val="0"/>
      <w:marTop w:val="0"/>
      <w:marBottom w:val="0"/>
      <w:divBdr>
        <w:top w:val="none" w:sz="0" w:space="0" w:color="auto"/>
        <w:left w:val="none" w:sz="0" w:space="0" w:color="auto"/>
        <w:bottom w:val="none" w:sz="0" w:space="0" w:color="auto"/>
        <w:right w:val="none" w:sz="0" w:space="0" w:color="auto"/>
      </w:divBdr>
    </w:div>
    <w:div w:id="757214262">
      <w:marLeft w:val="0"/>
      <w:marRight w:val="0"/>
      <w:marTop w:val="0"/>
      <w:marBottom w:val="0"/>
      <w:divBdr>
        <w:top w:val="none" w:sz="0" w:space="0" w:color="auto"/>
        <w:left w:val="none" w:sz="0" w:space="0" w:color="auto"/>
        <w:bottom w:val="none" w:sz="0" w:space="0" w:color="auto"/>
        <w:right w:val="none" w:sz="0" w:space="0" w:color="auto"/>
      </w:divBdr>
    </w:div>
    <w:div w:id="757214266">
      <w:marLeft w:val="0"/>
      <w:marRight w:val="0"/>
      <w:marTop w:val="0"/>
      <w:marBottom w:val="0"/>
      <w:divBdr>
        <w:top w:val="none" w:sz="0" w:space="0" w:color="auto"/>
        <w:left w:val="none" w:sz="0" w:space="0" w:color="auto"/>
        <w:bottom w:val="none" w:sz="0" w:space="0" w:color="auto"/>
        <w:right w:val="none" w:sz="0" w:space="0" w:color="auto"/>
      </w:divBdr>
    </w:div>
    <w:div w:id="757214276">
      <w:marLeft w:val="0"/>
      <w:marRight w:val="0"/>
      <w:marTop w:val="0"/>
      <w:marBottom w:val="0"/>
      <w:divBdr>
        <w:top w:val="none" w:sz="0" w:space="0" w:color="auto"/>
        <w:left w:val="none" w:sz="0" w:space="0" w:color="auto"/>
        <w:bottom w:val="none" w:sz="0" w:space="0" w:color="auto"/>
        <w:right w:val="none" w:sz="0" w:space="0" w:color="auto"/>
      </w:divBdr>
    </w:div>
    <w:div w:id="757214277">
      <w:marLeft w:val="0"/>
      <w:marRight w:val="0"/>
      <w:marTop w:val="0"/>
      <w:marBottom w:val="0"/>
      <w:divBdr>
        <w:top w:val="none" w:sz="0" w:space="0" w:color="auto"/>
        <w:left w:val="none" w:sz="0" w:space="0" w:color="auto"/>
        <w:bottom w:val="none" w:sz="0" w:space="0" w:color="auto"/>
        <w:right w:val="none" w:sz="0" w:space="0" w:color="auto"/>
      </w:divBdr>
    </w:div>
    <w:div w:id="757214282">
      <w:marLeft w:val="0"/>
      <w:marRight w:val="0"/>
      <w:marTop w:val="0"/>
      <w:marBottom w:val="0"/>
      <w:divBdr>
        <w:top w:val="none" w:sz="0" w:space="0" w:color="auto"/>
        <w:left w:val="none" w:sz="0" w:space="0" w:color="auto"/>
        <w:bottom w:val="none" w:sz="0" w:space="0" w:color="auto"/>
        <w:right w:val="none" w:sz="0" w:space="0" w:color="auto"/>
      </w:divBdr>
      <w:divsChild>
        <w:div w:id="757214399">
          <w:marLeft w:val="0"/>
          <w:marRight w:val="0"/>
          <w:marTop w:val="0"/>
          <w:marBottom w:val="0"/>
          <w:divBdr>
            <w:top w:val="none" w:sz="0" w:space="0" w:color="auto"/>
            <w:left w:val="none" w:sz="0" w:space="0" w:color="auto"/>
            <w:bottom w:val="none" w:sz="0" w:space="0" w:color="auto"/>
            <w:right w:val="none" w:sz="0" w:space="0" w:color="auto"/>
          </w:divBdr>
          <w:divsChild>
            <w:div w:id="757214358">
              <w:marLeft w:val="0"/>
              <w:marRight w:val="0"/>
              <w:marTop w:val="0"/>
              <w:marBottom w:val="0"/>
              <w:divBdr>
                <w:top w:val="none" w:sz="0" w:space="0" w:color="auto"/>
                <w:left w:val="none" w:sz="0" w:space="0" w:color="auto"/>
                <w:bottom w:val="none" w:sz="0" w:space="0" w:color="auto"/>
                <w:right w:val="none" w:sz="0" w:space="0" w:color="auto"/>
              </w:divBdr>
              <w:divsChild>
                <w:div w:id="757214144">
                  <w:marLeft w:val="0"/>
                  <w:marRight w:val="0"/>
                  <w:marTop w:val="0"/>
                  <w:marBottom w:val="0"/>
                  <w:divBdr>
                    <w:top w:val="none" w:sz="0" w:space="0" w:color="auto"/>
                    <w:left w:val="none" w:sz="0" w:space="0" w:color="auto"/>
                    <w:bottom w:val="none" w:sz="0" w:space="0" w:color="auto"/>
                    <w:right w:val="none" w:sz="0" w:space="0" w:color="auto"/>
                  </w:divBdr>
                  <w:divsChild>
                    <w:div w:id="75721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285">
      <w:marLeft w:val="0"/>
      <w:marRight w:val="0"/>
      <w:marTop w:val="0"/>
      <w:marBottom w:val="0"/>
      <w:divBdr>
        <w:top w:val="none" w:sz="0" w:space="0" w:color="auto"/>
        <w:left w:val="none" w:sz="0" w:space="0" w:color="auto"/>
        <w:bottom w:val="none" w:sz="0" w:space="0" w:color="auto"/>
        <w:right w:val="none" w:sz="0" w:space="0" w:color="auto"/>
      </w:divBdr>
    </w:div>
    <w:div w:id="757214291">
      <w:marLeft w:val="0"/>
      <w:marRight w:val="0"/>
      <w:marTop w:val="0"/>
      <w:marBottom w:val="0"/>
      <w:divBdr>
        <w:top w:val="none" w:sz="0" w:space="0" w:color="auto"/>
        <w:left w:val="none" w:sz="0" w:space="0" w:color="auto"/>
        <w:bottom w:val="none" w:sz="0" w:space="0" w:color="auto"/>
        <w:right w:val="none" w:sz="0" w:space="0" w:color="auto"/>
      </w:divBdr>
      <w:divsChild>
        <w:div w:id="757214242">
          <w:marLeft w:val="0"/>
          <w:marRight w:val="0"/>
          <w:marTop w:val="0"/>
          <w:marBottom w:val="0"/>
          <w:divBdr>
            <w:top w:val="none" w:sz="0" w:space="0" w:color="auto"/>
            <w:left w:val="none" w:sz="0" w:space="0" w:color="auto"/>
            <w:bottom w:val="none" w:sz="0" w:space="0" w:color="auto"/>
            <w:right w:val="none" w:sz="0" w:space="0" w:color="auto"/>
          </w:divBdr>
          <w:divsChild>
            <w:div w:id="757214371">
              <w:marLeft w:val="0"/>
              <w:marRight w:val="0"/>
              <w:marTop w:val="0"/>
              <w:marBottom w:val="0"/>
              <w:divBdr>
                <w:top w:val="none" w:sz="0" w:space="0" w:color="auto"/>
                <w:left w:val="none" w:sz="0" w:space="0" w:color="auto"/>
                <w:bottom w:val="none" w:sz="0" w:space="0" w:color="auto"/>
                <w:right w:val="none" w:sz="0" w:space="0" w:color="auto"/>
              </w:divBdr>
              <w:divsChild>
                <w:div w:id="757214474">
                  <w:marLeft w:val="0"/>
                  <w:marRight w:val="0"/>
                  <w:marTop w:val="0"/>
                  <w:marBottom w:val="0"/>
                  <w:divBdr>
                    <w:top w:val="none" w:sz="0" w:space="0" w:color="auto"/>
                    <w:left w:val="none" w:sz="0" w:space="0" w:color="auto"/>
                    <w:bottom w:val="none" w:sz="0" w:space="0" w:color="auto"/>
                    <w:right w:val="none" w:sz="0" w:space="0" w:color="auto"/>
                  </w:divBdr>
                  <w:divsChild>
                    <w:div w:id="757214172">
                      <w:marLeft w:val="0"/>
                      <w:marRight w:val="0"/>
                      <w:marTop w:val="0"/>
                      <w:marBottom w:val="0"/>
                      <w:divBdr>
                        <w:top w:val="none" w:sz="0" w:space="0" w:color="auto"/>
                        <w:left w:val="none" w:sz="0" w:space="0" w:color="auto"/>
                        <w:bottom w:val="none" w:sz="0" w:space="0" w:color="auto"/>
                        <w:right w:val="none" w:sz="0" w:space="0" w:color="auto"/>
                      </w:divBdr>
                      <w:divsChild>
                        <w:div w:id="757214201">
                          <w:marLeft w:val="1440"/>
                          <w:marRight w:val="0"/>
                          <w:marTop w:val="0"/>
                          <w:marBottom w:val="0"/>
                          <w:divBdr>
                            <w:top w:val="none" w:sz="0" w:space="0" w:color="auto"/>
                            <w:left w:val="none" w:sz="0" w:space="0" w:color="auto"/>
                            <w:bottom w:val="none" w:sz="0" w:space="0" w:color="auto"/>
                            <w:right w:val="none" w:sz="0" w:space="0" w:color="auto"/>
                          </w:divBdr>
                        </w:div>
                        <w:div w:id="757214232">
                          <w:marLeft w:val="1440"/>
                          <w:marRight w:val="0"/>
                          <w:marTop w:val="0"/>
                          <w:marBottom w:val="0"/>
                          <w:divBdr>
                            <w:top w:val="none" w:sz="0" w:space="0" w:color="auto"/>
                            <w:left w:val="none" w:sz="0" w:space="0" w:color="auto"/>
                            <w:bottom w:val="none" w:sz="0" w:space="0" w:color="auto"/>
                            <w:right w:val="none" w:sz="0" w:space="0" w:color="auto"/>
                          </w:divBdr>
                        </w:div>
                        <w:div w:id="757214305">
                          <w:marLeft w:val="1440"/>
                          <w:marRight w:val="0"/>
                          <w:marTop w:val="0"/>
                          <w:marBottom w:val="0"/>
                          <w:divBdr>
                            <w:top w:val="none" w:sz="0" w:space="0" w:color="auto"/>
                            <w:left w:val="none" w:sz="0" w:space="0" w:color="auto"/>
                            <w:bottom w:val="none" w:sz="0" w:space="0" w:color="auto"/>
                            <w:right w:val="none" w:sz="0" w:space="0" w:color="auto"/>
                          </w:divBdr>
                        </w:div>
                        <w:div w:id="757214306">
                          <w:marLeft w:val="1440"/>
                          <w:marRight w:val="0"/>
                          <w:marTop w:val="0"/>
                          <w:marBottom w:val="0"/>
                          <w:divBdr>
                            <w:top w:val="none" w:sz="0" w:space="0" w:color="auto"/>
                            <w:left w:val="none" w:sz="0" w:space="0" w:color="auto"/>
                            <w:bottom w:val="none" w:sz="0" w:space="0" w:color="auto"/>
                            <w:right w:val="none" w:sz="0" w:space="0" w:color="auto"/>
                          </w:divBdr>
                        </w:div>
                        <w:div w:id="757214364">
                          <w:marLeft w:val="1440"/>
                          <w:marRight w:val="0"/>
                          <w:marTop w:val="0"/>
                          <w:marBottom w:val="0"/>
                          <w:divBdr>
                            <w:top w:val="none" w:sz="0" w:space="0" w:color="auto"/>
                            <w:left w:val="none" w:sz="0" w:space="0" w:color="auto"/>
                            <w:bottom w:val="none" w:sz="0" w:space="0" w:color="auto"/>
                            <w:right w:val="none" w:sz="0" w:space="0" w:color="auto"/>
                          </w:divBdr>
                        </w:div>
                        <w:div w:id="757214392">
                          <w:marLeft w:val="1440"/>
                          <w:marRight w:val="0"/>
                          <w:marTop w:val="0"/>
                          <w:marBottom w:val="0"/>
                          <w:divBdr>
                            <w:top w:val="none" w:sz="0" w:space="0" w:color="auto"/>
                            <w:left w:val="none" w:sz="0" w:space="0" w:color="auto"/>
                            <w:bottom w:val="none" w:sz="0" w:space="0" w:color="auto"/>
                            <w:right w:val="none" w:sz="0" w:space="0" w:color="auto"/>
                          </w:divBdr>
                        </w:div>
                        <w:div w:id="757214462">
                          <w:marLeft w:val="1440"/>
                          <w:marRight w:val="0"/>
                          <w:marTop w:val="0"/>
                          <w:marBottom w:val="0"/>
                          <w:divBdr>
                            <w:top w:val="none" w:sz="0" w:space="0" w:color="auto"/>
                            <w:left w:val="none" w:sz="0" w:space="0" w:color="auto"/>
                            <w:bottom w:val="none" w:sz="0" w:space="0" w:color="auto"/>
                            <w:right w:val="none" w:sz="0" w:space="0" w:color="auto"/>
                          </w:divBdr>
                        </w:div>
                        <w:div w:id="757214473">
                          <w:marLeft w:val="1440"/>
                          <w:marRight w:val="0"/>
                          <w:marTop w:val="0"/>
                          <w:marBottom w:val="0"/>
                          <w:divBdr>
                            <w:top w:val="none" w:sz="0" w:space="0" w:color="auto"/>
                            <w:left w:val="none" w:sz="0" w:space="0" w:color="auto"/>
                            <w:bottom w:val="none" w:sz="0" w:space="0" w:color="auto"/>
                            <w:right w:val="none" w:sz="0" w:space="0" w:color="auto"/>
                          </w:divBdr>
                        </w:div>
                      </w:divsChild>
                    </w:div>
                    <w:div w:id="75721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292">
      <w:marLeft w:val="0"/>
      <w:marRight w:val="0"/>
      <w:marTop w:val="0"/>
      <w:marBottom w:val="0"/>
      <w:divBdr>
        <w:top w:val="none" w:sz="0" w:space="0" w:color="auto"/>
        <w:left w:val="none" w:sz="0" w:space="0" w:color="auto"/>
        <w:bottom w:val="none" w:sz="0" w:space="0" w:color="auto"/>
        <w:right w:val="none" w:sz="0" w:space="0" w:color="auto"/>
      </w:divBdr>
      <w:divsChild>
        <w:div w:id="757214190">
          <w:marLeft w:val="0"/>
          <w:marRight w:val="0"/>
          <w:marTop w:val="0"/>
          <w:marBottom w:val="0"/>
          <w:divBdr>
            <w:top w:val="none" w:sz="0" w:space="0" w:color="auto"/>
            <w:left w:val="none" w:sz="0" w:space="0" w:color="auto"/>
            <w:bottom w:val="none" w:sz="0" w:space="0" w:color="auto"/>
            <w:right w:val="none" w:sz="0" w:space="0" w:color="auto"/>
          </w:divBdr>
        </w:div>
      </w:divsChild>
    </w:div>
    <w:div w:id="757214293">
      <w:marLeft w:val="0"/>
      <w:marRight w:val="0"/>
      <w:marTop w:val="0"/>
      <w:marBottom w:val="0"/>
      <w:divBdr>
        <w:top w:val="none" w:sz="0" w:space="0" w:color="auto"/>
        <w:left w:val="none" w:sz="0" w:space="0" w:color="auto"/>
        <w:bottom w:val="none" w:sz="0" w:space="0" w:color="auto"/>
        <w:right w:val="none" w:sz="0" w:space="0" w:color="auto"/>
      </w:divBdr>
      <w:divsChild>
        <w:div w:id="757214359">
          <w:marLeft w:val="0"/>
          <w:marRight w:val="0"/>
          <w:marTop w:val="0"/>
          <w:marBottom w:val="0"/>
          <w:divBdr>
            <w:top w:val="none" w:sz="0" w:space="0" w:color="auto"/>
            <w:left w:val="none" w:sz="0" w:space="0" w:color="auto"/>
            <w:bottom w:val="none" w:sz="0" w:space="0" w:color="auto"/>
            <w:right w:val="none" w:sz="0" w:space="0" w:color="auto"/>
          </w:divBdr>
          <w:divsChild>
            <w:div w:id="757214316">
              <w:marLeft w:val="0"/>
              <w:marRight w:val="0"/>
              <w:marTop w:val="0"/>
              <w:marBottom w:val="0"/>
              <w:divBdr>
                <w:top w:val="none" w:sz="0" w:space="0" w:color="auto"/>
                <w:left w:val="none" w:sz="0" w:space="0" w:color="auto"/>
                <w:bottom w:val="none" w:sz="0" w:space="0" w:color="auto"/>
                <w:right w:val="none" w:sz="0" w:space="0" w:color="auto"/>
              </w:divBdr>
              <w:divsChild>
                <w:div w:id="757214216">
                  <w:marLeft w:val="0"/>
                  <w:marRight w:val="0"/>
                  <w:marTop w:val="0"/>
                  <w:marBottom w:val="0"/>
                  <w:divBdr>
                    <w:top w:val="none" w:sz="0" w:space="0" w:color="auto"/>
                    <w:left w:val="none" w:sz="0" w:space="0" w:color="auto"/>
                    <w:bottom w:val="none" w:sz="0" w:space="0" w:color="auto"/>
                    <w:right w:val="none" w:sz="0" w:space="0" w:color="auto"/>
                  </w:divBdr>
                  <w:divsChild>
                    <w:div w:id="757214238">
                      <w:marLeft w:val="0"/>
                      <w:marRight w:val="0"/>
                      <w:marTop w:val="0"/>
                      <w:marBottom w:val="0"/>
                      <w:divBdr>
                        <w:top w:val="none" w:sz="0" w:space="0" w:color="auto"/>
                        <w:left w:val="none" w:sz="0" w:space="0" w:color="auto"/>
                        <w:bottom w:val="none" w:sz="0" w:space="0" w:color="auto"/>
                        <w:right w:val="none" w:sz="0" w:space="0" w:color="auto"/>
                      </w:divBdr>
                    </w:div>
                    <w:div w:id="75721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294">
      <w:marLeft w:val="0"/>
      <w:marRight w:val="0"/>
      <w:marTop w:val="0"/>
      <w:marBottom w:val="0"/>
      <w:divBdr>
        <w:top w:val="none" w:sz="0" w:space="0" w:color="auto"/>
        <w:left w:val="none" w:sz="0" w:space="0" w:color="auto"/>
        <w:bottom w:val="none" w:sz="0" w:space="0" w:color="auto"/>
        <w:right w:val="none" w:sz="0" w:space="0" w:color="auto"/>
      </w:divBdr>
      <w:divsChild>
        <w:div w:id="757214208">
          <w:marLeft w:val="0"/>
          <w:marRight w:val="0"/>
          <w:marTop w:val="0"/>
          <w:marBottom w:val="0"/>
          <w:divBdr>
            <w:top w:val="none" w:sz="0" w:space="0" w:color="auto"/>
            <w:left w:val="none" w:sz="0" w:space="0" w:color="auto"/>
            <w:bottom w:val="none" w:sz="0" w:space="0" w:color="auto"/>
            <w:right w:val="none" w:sz="0" w:space="0" w:color="auto"/>
          </w:divBdr>
          <w:divsChild>
            <w:div w:id="757214309">
              <w:marLeft w:val="0"/>
              <w:marRight w:val="0"/>
              <w:marTop w:val="0"/>
              <w:marBottom w:val="0"/>
              <w:divBdr>
                <w:top w:val="none" w:sz="0" w:space="0" w:color="auto"/>
                <w:left w:val="none" w:sz="0" w:space="0" w:color="auto"/>
                <w:bottom w:val="none" w:sz="0" w:space="0" w:color="auto"/>
                <w:right w:val="none" w:sz="0" w:space="0" w:color="auto"/>
              </w:divBdr>
              <w:divsChild>
                <w:div w:id="757214175">
                  <w:marLeft w:val="0"/>
                  <w:marRight w:val="0"/>
                  <w:marTop w:val="0"/>
                  <w:marBottom w:val="0"/>
                  <w:divBdr>
                    <w:top w:val="none" w:sz="0" w:space="0" w:color="auto"/>
                    <w:left w:val="none" w:sz="0" w:space="0" w:color="auto"/>
                    <w:bottom w:val="none" w:sz="0" w:space="0" w:color="auto"/>
                    <w:right w:val="none" w:sz="0" w:space="0" w:color="auto"/>
                  </w:divBdr>
                  <w:divsChild>
                    <w:div w:id="75721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297">
      <w:marLeft w:val="0"/>
      <w:marRight w:val="0"/>
      <w:marTop w:val="0"/>
      <w:marBottom w:val="0"/>
      <w:divBdr>
        <w:top w:val="none" w:sz="0" w:space="0" w:color="auto"/>
        <w:left w:val="none" w:sz="0" w:space="0" w:color="auto"/>
        <w:bottom w:val="none" w:sz="0" w:space="0" w:color="auto"/>
        <w:right w:val="none" w:sz="0" w:space="0" w:color="auto"/>
      </w:divBdr>
    </w:div>
    <w:div w:id="757214300">
      <w:marLeft w:val="0"/>
      <w:marRight w:val="0"/>
      <w:marTop w:val="0"/>
      <w:marBottom w:val="0"/>
      <w:divBdr>
        <w:top w:val="none" w:sz="0" w:space="0" w:color="auto"/>
        <w:left w:val="none" w:sz="0" w:space="0" w:color="auto"/>
        <w:bottom w:val="none" w:sz="0" w:space="0" w:color="auto"/>
        <w:right w:val="none" w:sz="0" w:space="0" w:color="auto"/>
      </w:divBdr>
    </w:div>
    <w:div w:id="757214302">
      <w:marLeft w:val="0"/>
      <w:marRight w:val="0"/>
      <w:marTop w:val="0"/>
      <w:marBottom w:val="0"/>
      <w:divBdr>
        <w:top w:val="none" w:sz="0" w:space="0" w:color="auto"/>
        <w:left w:val="none" w:sz="0" w:space="0" w:color="auto"/>
        <w:bottom w:val="none" w:sz="0" w:space="0" w:color="auto"/>
        <w:right w:val="none" w:sz="0" w:space="0" w:color="auto"/>
      </w:divBdr>
    </w:div>
    <w:div w:id="757214308">
      <w:marLeft w:val="0"/>
      <w:marRight w:val="0"/>
      <w:marTop w:val="0"/>
      <w:marBottom w:val="0"/>
      <w:divBdr>
        <w:top w:val="none" w:sz="0" w:space="0" w:color="auto"/>
        <w:left w:val="none" w:sz="0" w:space="0" w:color="auto"/>
        <w:bottom w:val="none" w:sz="0" w:space="0" w:color="auto"/>
        <w:right w:val="none" w:sz="0" w:space="0" w:color="auto"/>
      </w:divBdr>
    </w:div>
    <w:div w:id="757214320">
      <w:marLeft w:val="0"/>
      <w:marRight w:val="0"/>
      <w:marTop w:val="0"/>
      <w:marBottom w:val="0"/>
      <w:divBdr>
        <w:top w:val="none" w:sz="0" w:space="0" w:color="auto"/>
        <w:left w:val="none" w:sz="0" w:space="0" w:color="auto"/>
        <w:bottom w:val="none" w:sz="0" w:space="0" w:color="auto"/>
        <w:right w:val="none" w:sz="0" w:space="0" w:color="auto"/>
      </w:divBdr>
      <w:divsChild>
        <w:div w:id="757214414">
          <w:marLeft w:val="0"/>
          <w:marRight w:val="0"/>
          <w:marTop w:val="0"/>
          <w:marBottom w:val="0"/>
          <w:divBdr>
            <w:top w:val="none" w:sz="0" w:space="0" w:color="auto"/>
            <w:left w:val="none" w:sz="0" w:space="0" w:color="auto"/>
            <w:bottom w:val="none" w:sz="0" w:space="0" w:color="auto"/>
            <w:right w:val="none" w:sz="0" w:space="0" w:color="auto"/>
          </w:divBdr>
          <w:divsChild>
            <w:div w:id="757214149">
              <w:marLeft w:val="0"/>
              <w:marRight w:val="0"/>
              <w:marTop w:val="0"/>
              <w:marBottom w:val="0"/>
              <w:divBdr>
                <w:top w:val="none" w:sz="0" w:space="0" w:color="auto"/>
                <w:left w:val="none" w:sz="0" w:space="0" w:color="auto"/>
                <w:bottom w:val="none" w:sz="0" w:space="0" w:color="auto"/>
                <w:right w:val="none" w:sz="0" w:space="0" w:color="auto"/>
              </w:divBdr>
              <w:divsChild>
                <w:div w:id="757214381">
                  <w:marLeft w:val="0"/>
                  <w:marRight w:val="0"/>
                  <w:marTop w:val="0"/>
                  <w:marBottom w:val="0"/>
                  <w:divBdr>
                    <w:top w:val="none" w:sz="0" w:space="0" w:color="auto"/>
                    <w:left w:val="none" w:sz="0" w:space="0" w:color="auto"/>
                    <w:bottom w:val="none" w:sz="0" w:space="0" w:color="auto"/>
                    <w:right w:val="none" w:sz="0" w:space="0" w:color="auto"/>
                  </w:divBdr>
                  <w:divsChild>
                    <w:div w:id="75721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323">
      <w:marLeft w:val="0"/>
      <w:marRight w:val="0"/>
      <w:marTop w:val="0"/>
      <w:marBottom w:val="0"/>
      <w:divBdr>
        <w:top w:val="none" w:sz="0" w:space="0" w:color="auto"/>
        <w:left w:val="none" w:sz="0" w:space="0" w:color="auto"/>
        <w:bottom w:val="none" w:sz="0" w:space="0" w:color="auto"/>
        <w:right w:val="none" w:sz="0" w:space="0" w:color="auto"/>
      </w:divBdr>
    </w:div>
    <w:div w:id="757214325">
      <w:marLeft w:val="0"/>
      <w:marRight w:val="0"/>
      <w:marTop w:val="0"/>
      <w:marBottom w:val="0"/>
      <w:divBdr>
        <w:top w:val="none" w:sz="0" w:space="0" w:color="auto"/>
        <w:left w:val="none" w:sz="0" w:space="0" w:color="auto"/>
        <w:bottom w:val="none" w:sz="0" w:space="0" w:color="auto"/>
        <w:right w:val="none" w:sz="0" w:space="0" w:color="auto"/>
      </w:divBdr>
      <w:divsChild>
        <w:div w:id="757214174">
          <w:marLeft w:val="0"/>
          <w:marRight w:val="0"/>
          <w:marTop w:val="0"/>
          <w:marBottom w:val="0"/>
          <w:divBdr>
            <w:top w:val="none" w:sz="0" w:space="0" w:color="auto"/>
            <w:left w:val="none" w:sz="0" w:space="0" w:color="auto"/>
            <w:bottom w:val="none" w:sz="0" w:space="0" w:color="auto"/>
            <w:right w:val="none" w:sz="0" w:space="0" w:color="auto"/>
          </w:divBdr>
        </w:div>
        <w:div w:id="757214202">
          <w:marLeft w:val="0"/>
          <w:marRight w:val="0"/>
          <w:marTop w:val="0"/>
          <w:marBottom w:val="0"/>
          <w:divBdr>
            <w:top w:val="none" w:sz="0" w:space="0" w:color="auto"/>
            <w:left w:val="none" w:sz="0" w:space="0" w:color="auto"/>
            <w:bottom w:val="none" w:sz="0" w:space="0" w:color="auto"/>
            <w:right w:val="none" w:sz="0" w:space="0" w:color="auto"/>
          </w:divBdr>
          <w:divsChild>
            <w:div w:id="757214205">
              <w:marLeft w:val="0"/>
              <w:marRight w:val="0"/>
              <w:marTop w:val="0"/>
              <w:marBottom w:val="0"/>
              <w:divBdr>
                <w:top w:val="none" w:sz="0" w:space="0" w:color="auto"/>
                <w:left w:val="none" w:sz="0" w:space="0" w:color="auto"/>
                <w:bottom w:val="none" w:sz="0" w:space="0" w:color="auto"/>
                <w:right w:val="none" w:sz="0" w:space="0" w:color="auto"/>
              </w:divBdr>
              <w:divsChild>
                <w:div w:id="757214165">
                  <w:marLeft w:val="0"/>
                  <w:marRight w:val="0"/>
                  <w:marTop w:val="0"/>
                  <w:marBottom w:val="0"/>
                  <w:divBdr>
                    <w:top w:val="none" w:sz="0" w:space="0" w:color="auto"/>
                    <w:left w:val="none" w:sz="0" w:space="0" w:color="auto"/>
                    <w:bottom w:val="none" w:sz="0" w:space="0" w:color="auto"/>
                    <w:right w:val="none" w:sz="0" w:space="0" w:color="auto"/>
                  </w:divBdr>
                </w:div>
                <w:div w:id="757214265">
                  <w:marLeft w:val="0"/>
                  <w:marRight w:val="0"/>
                  <w:marTop w:val="0"/>
                  <w:marBottom w:val="0"/>
                  <w:divBdr>
                    <w:top w:val="none" w:sz="0" w:space="0" w:color="auto"/>
                    <w:left w:val="none" w:sz="0" w:space="0" w:color="auto"/>
                    <w:bottom w:val="none" w:sz="0" w:space="0" w:color="auto"/>
                    <w:right w:val="none" w:sz="0" w:space="0" w:color="auto"/>
                  </w:divBdr>
                </w:div>
                <w:div w:id="757214346">
                  <w:marLeft w:val="0"/>
                  <w:marRight w:val="0"/>
                  <w:marTop w:val="0"/>
                  <w:marBottom w:val="0"/>
                  <w:divBdr>
                    <w:top w:val="none" w:sz="0" w:space="0" w:color="auto"/>
                    <w:left w:val="none" w:sz="0" w:space="0" w:color="auto"/>
                    <w:bottom w:val="none" w:sz="0" w:space="0" w:color="auto"/>
                    <w:right w:val="none" w:sz="0" w:space="0" w:color="auto"/>
                  </w:divBdr>
                </w:div>
                <w:div w:id="757214430">
                  <w:marLeft w:val="0"/>
                  <w:marRight w:val="0"/>
                  <w:marTop w:val="0"/>
                  <w:marBottom w:val="0"/>
                  <w:divBdr>
                    <w:top w:val="none" w:sz="0" w:space="0" w:color="auto"/>
                    <w:left w:val="none" w:sz="0" w:space="0" w:color="auto"/>
                    <w:bottom w:val="none" w:sz="0" w:space="0" w:color="auto"/>
                    <w:right w:val="none" w:sz="0" w:space="0" w:color="auto"/>
                  </w:divBdr>
                </w:div>
                <w:div w:id="75721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217">
          <w:marLeft w:val="0"/>
          <w:marRight w:val="0"/>
          <w:marTop w:val="0"/>
          <w:marBottom w:val="0"/>
          <w:divBdr>
            <w:top w:val="none" w:sz="0" w:space="0" w:color="auto"/>
            <w:left w:val="none" w:sz="0" w:space="0" w:color="auto"/>
            <w:bottom w:val="none" w:sz="0" w:space="0" w:color="auto"/>
            <w:right w:val="none" w:sz="0" w:space="0" w:color="auto"/>
          </w:divBdr>
        </w:div>
        <w:div w:id="757214361">
          <w:marLeft w:val="0"/>
          <w:marRight w:val="0"/>
          <w:marTop w:val="0"/>
          <w:marBottom w:val="0"/>
          <w:divBdr>
            <w:top w:val="none" w:sz="0" w:space="0" w:color="auto"/>
            <w:left w:val="none" w:sz="0" w:space="0" w:color="auto"/>
            <w:bottom w:val="none" w:sz="0" w:space="0" w:color="auto"/>
            <w:right w:val="none" w:sz="0" w:space="0" w:color="auto"/>
          </w:divBdr>
        </w:div>
      </w:divsChild>
    </w:div>
    <w:div w:id="757214333">
      <w:marLeft w:val="0"/>
      <w:marRight w:val="0"/>
      <w:marTop w:val="0"/>
      <w:marBottom w:val="0"/>
      <w:divBdr>
        <w:top w:val="none" w:sz="0" w:space="0" w:color="auto"/>
        <w:left w:val="none" w:sz="0" w:space="0" w:color="auto"/>
        <w:bottom w:val="none" w:sz="0" w:space="0" w:color="auto"/>
        <w:right w:val="none" w:sz="0" w:space="0" w:color="auto"/>
      </w:divBdr>
    </w:div>
    <w:div w:id="757214342">
      <w:marLeft w:val="0"/>
      <w:marRight w:val="0"/>
      <w:marTop w:val="0"/>
      <w:marBottom w:val="0"/>
      <w:divBdr>
        <w:top w:val="none" w:sz="0" w:space="0" w:color="auto"/>
        <w:left w:val="none" w:sz="0" w:space="0" w:color="auto"/>
        <w:bottom w:val="none" w:sz="0" w:space="0" w:color="auto"/>
        <w:right w:val="none" w:sz="0" w:space="0" w:color="auto"/>
      </w:divBdr>
      <w:divsChild>
        <w:div w:id="757214393">
          <w:marLeft w:val="0"/>
          <w:marRight w:val="0"/>
          <w:marTop w:val="0"/>
          <w:marBottom w:val="0"/>
          <w:divBdr>
            <w:top w:val="none" w:sz="0" w:space="0" w:color="auto"/>
            <w:left w:val="none" w:sz="0" w:space="0" w:color="auto"/>
            <w:bottom w:val="none" w:sz="0" w:space="0" w:color="auto"/>
            <w:right w:val="none" w:sz="0" w:space="0" w:color="auto"/>
          </w:divBdr>
          <w:divsChild>
            <w:div w:id="757214356">
              <w:marLeft w:val="0"/>
              <w:marRight w:val="0"/>
              <w:marTop w:val="0"/>
              <w:marBottom w:val="0"/>
              <w:divBdr>
                <w:top w:val="none" w:sz="0" w:space="0" w:color="auto"/>
                <w:left w:val="none" w:sz="0" w:space="0" w:color="auto"/>
                <w:bottom w:val="none" w:sz="0" w:space="0" w:color="auto"/>
                <w:right w:val="none" w:sz="0" w:space="0" w:color="auto"/>
              </w:divBdr>
              <w:divsChild>
                <w:div w:id="757214472">
                  <w:marLeft w:val="0"/>
                  <w:marRight w:val="0"/>
                  <w:marTop w:val="0"/>
                  <w:marBottom w:val="0"/>
                  <w:divBdr>
                    <w:top w:val="none" w:sz="0" w:space="0" w:color="auto"/>
                    <w:left w:val="none" w:sz="0" w:space="0" w:color="auto"/>
                    <w:bottom w:val="none" w:sz="0" w:space="0" w:color="auto"/>
                    <w:right w:val="none" w:sz="0" w:space="0" w:color="auto"/>
                  </w:divBdr>
                  <w:divsChild>
                    <w:div w:id="75721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347">
      <w:marLeft w:val="0"/>
      <w:marRight w:val="0"/>
      <w:marTop w:val="0"/>
      <w:marBottom w:val="0"/>
      <w:divBdr>
        <w:top w:val="none" w:sz="0" w:space="0" w:color="auto"/>
        <w:left w:val="none" w:sz="0" w:space="0" w:color="auto"/>
        <w:bottom w:val="none" w:sz="0" w:space="0" w:color="auto"/>
        <w:right w:val="none" w:sz="0" w:space="0" w:color="auto"/>
      </w:divBdr>
      <w:divsChild>
        <w:div w:id="757214307">
          <w:marLeft w:val="0"/>
          <w:marRight w:val="0"/>
          <w:marTop w:val="0"/>
          <w:marBottom w:val="0"/>
          <w:divBdr>
            <w:top w:val="none" w:sz="0" w:space="0" w:color="auto"/>
            <w:left w:val="none" w:sz="0" w:space="0" w:color="auto"/>
            <w:bottom w:val="none" w:sz="0" w:space="0" w:color="auto"/>
            <w:right w:val="none" w:sz="0" w:space="0" w:color="auto"/>
          </w:divBdr>
          <w:divsChild>
            <w:div w:id="757214171">
              <w:marLeft w:val="0"/>
              <w:marRight w:val="0"/>
              <w:marTop w:val="0"/>
              <w:marBottom w:val="0"/>
              <w:divBdr>
                <w:top w:val="none" w:sz="0" w:space="0" w:color="auto"/>
                <w:left w:val="none" w:sz="0" w:space="0" w:color="auto"/>
                <w:bottom w:val="none" w:sz="0" w:space="0" w:color="auto"/>
                <w:right w:val="none" w:sz="0" w:space="0" w:color="auto"/>
              </w:divBdr>
              <w:divsChild>
                <w:div w:id="757214280">
                  <w:marLeft w:val="0"/>
                  <w:marRight w:val="0"/>
                  <w:marTop w:val="0"/>
                  <w:marBottom w:val="0"/>
                  <w:divBdr>
                    <w:top w:val="none" w:sz="0" w:space="0" w:color="auto"/>
                    <w:left w:val="none" w:sz="0" w:space="0" w:color="auto"/>
                    <w:bottom w:val="none" w:sz="0" w:space="0" w:color="auto"/>
                    <w:right w:val="none" w:sz="0" w:space="0" w:color="auto"/>
                  </w:divBdr>
                  <w:divsChild>
                    <w:div w:id="757214207">
                      <w:marLeft w:val="0"/>
                      <w:marRight w:val="0"/>
                      <w:marTop w:val="0"/>
                      <w:marBottom w:val="0"/>
                      <w:divBdr>
                        <w:top w:val="none" w:sz="0" w:space="0" w:color="auto"/>
                        <w:left w:val="none" w:sz="0" w:space="0" w:color="auto"/>
                        <w:bottom w:val="none" w:sz="0" w:space="0" w:color="auto"/>
                        <w:right w:val="none" w:sz="0" w:space="0" w:color="auto"/>
                      </w:divBdr>
                    </w:div>
                    <w:div w:id="757214423">
                      <w:marLeft w:val="0"/>
                      <w:marRight w:val="0"/>
                      <w:marTop w:val="0"/>
                      <w:marBottom w:val="0"/>
                      <w:divBdr>
                        <w:top w:val="none" w:sz="0" w:space="0" w:color="auto"/>
                        <w:left w:val="none" w:sz="0" w:space="0" w:color="auto"/>
                        <w:bottom w:val="none" w:sz="0" w:space="0" w:color="auto"/>
                        <w:right w:val="none" w:sz="0" w:space="0" w:color="auto"/>
                      </w:divBdr>
                    </w:div>
                    <w:div w:id="757214456">
                      <w:marLeft w:val="0"/>
                      <w:marRight w:val="0"/>
                      <w:marTop w:val="0"/>
                      <w:marBottom w:val="0"/>
                      <w:divBdr>
                        <w:top w:val="none" w:sz="0" w:space="0" w:color="auto"/>
                        <w:left w:val="none" w:sz="0" w:space="0" w:color="auto"/>
                        <w:bottom w:val="none" w:sz="0" w:space="0" w:color="auto"/>
                        <w:right w:val="none" w:sz="0" w:space="0" w:color="auto"/>
                      </w:divBdr>
                    </w:div>
                    <w:div w:id="75721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184">
              <w:marLeft w:val="0"/>
              <w:marRight w:val="0"/>
              <w:marTop w:val="0"/>
              <w:marBottom w:val="0"/>
              <w:divBdr>
                <w:top w:val="none" w:sz="0" w:space="0" w:color="auto"/>
                <w:left w:val="none" w:sz="0" w:space="0" w:color="auto"/>
                <w:bottom w:val="none" w:sz="0" w:space="0" w:color="auto"/>
                <w:right w:val="none" w:sz="0" w:space="0" w:color="auto"/>
              </w:divBdr>
              <w:divsChild>
                <w:div w:id="757214340">
                  <w:marLeft w:val="0"/>
                  <w:marRight w:val="0"/>
                  <w:marTop w:val="0"/>
                  <w:marBottom w:val="0"/>
                  <w:divBdr>
                    <w:top w:val="none" w:sz="0" w:space="0" w:color="auto"/>
                    <w:left w:val="none" w:sz="0" w:space="0" w:color="auto"/>
                    <w:bottom w:val="none" w:sz="0" w:space="0" w:color="auto"/>
                    <w:right w:val="none" w:sz="0" w:space="0" w:color="auto"/>
                  </w:divBdr>
                  <w:divsChild>
                    <w:div w:id="757214219">
                      <w:marLeft w:val="0"/>
                      <w:marRight w:val="0"/>
                      <w:marTop w:val="0"/>
                      <w:marBottom w:val="0"/>
                      <w:divBdr>
                        <w:top w:val="none" w:sz="0" w:space="0" w:color="auto"/>
                        <w:left w:val="none" w:sz="0" w:space="0" w:color="auto"/>
                        <w:bottom w:val="none" w:sz="0" w:space="0" w:color="auto"/>
                        <w:right w:val="none" w:sz="0" w:space="0" w:color="auto"/>
                      </w:divBdr>
                    </w:div>
                    <w:div w:id="757214314">
                      <w:marLeft w:val="0"/>
                      <w:marRight w:val="0"/>
                      <w:marTop w:val="0"/>
                      <w:marBottom w:val="0"/>
                      <w:divBdr>
                        <w:top w:val="none" w:sz="0" w:space="0" w:color="auto"/>
                        <w:left w:val="none" w:sz="0" w:space="0" w:color="auto"/>
                        <w:bottom w:val="none" w:sz="0" w:space="0" w:color="auto"/>
                        <w:right w:val="none" w:sz="0" w:space="0" w:color="auto"/>
                      </w:divBdr>
                    </w:div>
                    <w:div w:id="757214382">
                      <w:marLeft w:val="0"/>
                      <w:marRight w:val="0"/>
                      <w:marTop w:val="0"/>
                      <w:marBottom w:val="0"/>
                      <w:divBdr>
                        <w:top w:val="none" w:sz="0" w:space="0" w:color="auto"/>
                        <w:left w:val="none" w:sz="0" w:space="0" w:color="auto"/>
                        <w:bottom w:val="none" w:sz="0" w:space="0" w:color="auto"/>
                        <w:right w:val="none" w:sz="0" w:space="0" w:color="auto"/>
                      </w:divBdr>
                    </w:div>
                    <w:div w:id="75721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210">
              <w:marLeft w:val="0"/>
              <w:marRight w:val="0"/>
              <w:marTop w:val="0"/>
              <w:marBottom w:val="0"/>
              <w:divBdr>
                <w:top w:val="none" w:sz="0" w:space="0" w:color="auto"/>
                <w:left w:val="none" w:sz="0" w:space="0" w:color="auto"/>
                <w:bottom w:val="none" w:sz="0" w:space="0" w:color="auto"/>
                <w:right w:val="none" w:sz="0" w:space="0" w:color="auto"/>
              </w:divBdr>
              <w:divsChild>
                <w:div w:id="757214326">
                  <w:marLeft w:val="0"/>
                  <w:marRight w:val="0"/>
                  <w:marTop w:val="0"/>
                  <w:marBottom w:val="0"/>
                  <w:divBdr>
                    <w:top w:val="none" w:sz="0" w:space="0" w:color="auto"/>
                    <w:left w:val="none" w:sz="0" w:space="0" w:color="auto"/>
                    <w:bottom w:val="none" w:sz="0" w:space="0" w:color="auto"/>
                    <w:right w:val="none" w:sz="0" w:space="0" w:color="auto"/>
                  </w:divBdr>
                  <w:divsChild>
                    <w:div w:id="757214176">
                      <w:marLeft w:val="0"/>
                      <w:marRight w:val="0"/>
                      <w:marTop w:val="0"/>
                      <w:marBottom w:val="0"/>
                      <w:divBdr>
                        <w:top w:val="none" w:sz="0" w:space="0" w:color="auto"/>
                        <w:left w:val="none" w:sz="0" w:space="0" w:color="auto"/>
                        <w:bottom w:val="none" w:sz="0" w:space="0" w:color="auto"/>
                        <w:right w:val="none" w:sz="0" w:space="0" w:color="auto"/>
                      </w:divBdr>
                    </w:div>
                    <w:div w:id="757214264">
                      <w:marLeft w:val="0"/>
                      <w:marRight w:val="0"/>
                      <w:marTop w:val="0"/>
                      <w:marBottom w:val="0"/>
                      <w:divBdr>
                        <w:top w:val="none" w:sz="0" w:space="0" w:color="auto"/>
                        <w:left w:val="none" w:sz="0" w:space="0" w:color="auto"/>
                        <w:bottom w:val="none" w:sz="0" w:space="0" w:color="auto"/>
                        <w:right w:val="none" w:sz="0" w:space="0" w:color="auto"/>
                      </w:divBdr>
                    </w:div>
                    <w:div w:id="757214289">
                      <w:marLeft w:val="0"/>
                      <w:marRight w:val="0"/>
                      <w:marTop w:val="0"/>
                      <w:marBottom w:val="0"/>
                      <w:divBdr>
                        <w:top w:val="none" w:sz="0" w:space="0" w:color="auto"/>
                        <w:left w:val="none" w:sz="0" w:space="0" w:color="auto"/>
                        <w:bottom w:val="none" w:sz="0" w:space="0" w:color="auto"/>
                        <w:right w:val="none" w:sz="0" w:space="0" w:color="auto"/>
                      </w:divBdr>
                    </w:div>
                    <w:div w:id="75721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234">
              <w:marLeft w:val="0"/>
              <w:marRight w:val="0"/>
              <w:marTop w:val="0"/>
              <w:marBottom w:val="0"/>
              <w:divBdr>
                <w:top w:val="none" w:sz="0" w:space="0" w:color="auto"/>
                <w:left w:val="none" w:sz="0" w:space="0" w:color="auto"/>
                <w:bottom w:val="none" w:sz="0" w:space="0" w:color="auto"/>
                <w:right w:val="none" w:sz="0" w:space="0" w:color="auto"/>
              </w:divBdr>
              <w:divsChild>
                <w:div w:id="757214195">
                  <w:marLeft w:val="0"/>
                  <w:marRight w:val="0"/>
                  <w:marTop w:val="0"/>
                  <w:marBottom w:val="0"/>
                  <w:divBdr>
                    <w:top w:val="none" w:sz="0" w:space="0" w:color="auto"/>
                    <w:left w:val="none" w:sz="0" w:space="0" w:color="auto"/>
                    <w:bottom w:val="none" w:sz="0" w:space="0" w:color="auto"/>
                    <w:right w:val="none" w:sz="0" w:space="0" w:color="auto"/>
                  </w:divBdr>
                  <w:divsChild>
                    <w:div w:id="757214150">
                      <w:marLeft w:val="0"/>
                      <w:marRight w:val="0"/>
                      <w:marTop w:val="0"/>
                      <w:marBottom w:val="0"/>
                      <w:divBdr>
                        <w:top w:val="none" w:sz="0" w:space="0" w:color="auto"/>
                        <w:left w:val="none" w:sz="0" w:space="0" w:color="auto"/>
                        <w:bottom w:val="none" w:sz="0" w:space="0" w:color="auto"/>
                        <w:right w:val="none" w:sz="0" w:space="0" w:color="auto"/>
                      </w:divBdr>
                    </w:div>
                    <w:div w:id="757214270">
                      <w:marLeft w:val="0"/>
                      <w:marRight w:val="0"/>
                      <w:marTop w:val="0"/>
                      <w:marBottom w:val="0"/>
                      <w:divBdr>
                        <w:top w:val="none" w:sz="0" w:space="0" w:color="auto"/>
                        <w:left w:val="none" w:sz="0" w:space="0" w:color="auto"/>
                        <w:bottom w:val="none" w:sz="0" w:space="0" w:color="auto"/>
                        <w:right w:val="none" w:sz="0" w:space="0" w:color="auto"/>
                      </w:divBdr>
                    </w:div>
                    <w:div w:id="757214377">
                      <w:marLeft w:val="0"/>
                      <w:marRight w:val="0"/>
                      <w:marTop w:val="0"/>
                      <w:marBottom w:val="0"/>
                      <w:divBdr>
                        <w:top w:val="none" w:sz="0" w:space="0" w:color="auto"/>
                        <w:left w:val="none" w:sz="0" w:space="0" w:color="auto"/>
                        <w:bottom w:val="none" w:sz="0" w:space="0" w:color="auto"/>
                        <w:right w:val="none" w:sz="0" w:space="0" w:color="auto"/>
                      </w:divBdr>
                    </w:div>
                    <w:div w:id="75721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296">
              <w:marLeft w:val="0"/>
              <w:marRight w:val="0"/>
              <w:marTop w:val="0"/>
              <w:marBottom w:val="0"/>
              <w:divBdr>
                <w:top w:val="none" w:sz="0" w:space="0" w:color="auto"/>
                <w:left w:val="none" w:sz="0" w:space="0" w:color="auto"/>
                <w:bottom w:val="none" w:sz="0" w:space="0" w:color="auto"/>
                <w:right w:val="none" w:sz="0" w:space="0" w:color="auto"/>
              </w:divBdr>
              <w:divsChild>
                <w:div w:id="757214284">
                  <w:marLeft w:val="0"/>
                  <w:marRight w:val="0"/>
                  <w:marTop w:val="0"/>
                  <w:marBottom w:val="0"/>
                  <w:divBdr>
                    <w:top w:val="none" w:sz="0" w:space="0" w:color="auto"/>
                    <w:left w:val="none" w:sz="0" w:space="0" w:color="auto"/>
                    <w:bottom w:val="none" w:sz="0" w:space="0" w:color="auto"/>
                    <w:right w:val="none" w:sz="0" w:space="0" w:color="auto"/>
                  </w:divBdr>
                  <w:divsChild>
                    <w:div w:id="75721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315">
              <w:marLeft w:val="0"/>
              <w:marRight w:val="0"/>
              <w:marTop w:val="0"/>
              <w:marBottom w:val="0"/>
              <w:divBdr>
                <w:top w:val="none" w:sz="0" w:space="0" w:color="auto"/>
                <w:left w:val="none" w:sz="0" w:space="0" w:color="auto"/>
                <w:bottom w:val="none" w:sz="0" w:space="0" w:color="auto"/>
                <w:right w:val="none" w:sz="0" w:space="0" w:color="auto"/>
              </w:divBdr>
              <w:divsChild>
                <w:div w:id="757214179">
                  <w:marLeft w:val="0"/>
                  <w:marRight w:val="0"/>
                  <w:marTop w:val="0"/>
                  <w:marBottom w:val="0"/>
                  <w:divBdr>
                    <w:top w:val="none" w:sz="0" w:space="0" w:color="auto"/>
                    <w:left w:val="none" w:sz="0" w:space="0" w:color="auto"/>
                    <w:bottom w:val="none" w:sz="0" w:space="0" w:color="auto"/>
                    <w:right w:val="none" w:sz="0" w:space="0" w:color="auto"/>
                  </w:divBdr>
                  <w:divsChild>
                    <w:div w:id="757214225">
                      <w:marLeft w:val="0"/>
                      <w:marRight w:val="0"/>
                      <w:marTop w:val="0"/>
                      <w:marBottom w:val="0"/>
                      <w:divBdr>
                        <w:top w:val="none" w:sz="0" w:space="0" w:color="auto"/>
                        <w:left w:val="none" w:sz="0" w:space="0" w:color="auto"/>
                        <w:bottom w:val="none" w:sz="0" w:space="0" w:color="auto"/>
                        <w:right w:val="none" w:sz="0" w:space="0" w:color="auto"/>
                      </w:divBdr>
                    </w:div>
                    <w:div w:id="757214248">
                      <w:marLeft w:val="0"/>
                      <w:marRight w:val="0"/>
                      <w:marTop w:val="0"/>
                      <w:marBottom w:val="0"/>
                      <w:divBdr>
                        <w:top w:val="none" w:sz="0" w:space="0" w:color="auto"/>
                        <w:left w:val="none" w:sz="0" w:space="0" w:color="auto"/>
                        <w:bottom w:val="none" w:sz="0" w:space="0" w:color="auto"/>
                        <w:right w:val="none" w:sz="0" w:space="0" w:color="auto"/>
                      </w:divBdr>
                    </w:div>
                    <w:div w:id="757214432">
                      <w:marLeft w:val="0"/>
                      <w:marRight w:val="0"/>
                      <w:marTop w:val="0"/>
                      <w:marBottom w:val="0"/>
                      <w:divBdr>
                        <w:top w:val="none" w:sz="0" w:space="0" w:color="auto"/>
                        <w:left w:val="none" w:sz="0" w:space="0" w:color="auto"/>
                        <w:bottom w:val="none" w:sz="0" w:space="0" w:color="auto"/>
                        <w:right w:val="none" w:sz="0" w:space="0" w:color="auto"/>
                      </w:divBdr>
                    </w:div>
                    <w:div w:id="75721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332">
              <w:marLeft w:val="0"/>
              <w:marRight w:val="0"/>
              <w:marTop w:val="0"/>
              <w:marBottom w:val="0"/>
              <w:divBdr>
                <w:top w:val="none" w:sz="0" w:space="0" w:color="auto"/>
                <w:left w:val="none" w:sz="0" w:space="0" w:color="auto"/>
                <w:bottom w:val="none" w:sz="0" w:space="0" w:color="auto"/>
                <w:right w:val="none" w:sz="0" w:space="0" w:color="auto"/>
              </w:divBdr>
              <w:divsChild>
                <w:div w:id="757214410">
                  <w:marLeft w:val="0"/>
                  <w:marRight w:val="0"/>
                  <w:marTop w:val="0"/>
                  <w:marBottom w:val="0"/>
                  <w:divBdr>
                    <w:top w:val="none" w:sz="0" w:space="0" w:color="auto"/>
                    <w:left w:val="none" w:sz="0" w:space="0" w:color="auto"/>
                    <w:bottom w:val="none" w:sz="0" w:space="0" w:color="auto"/>
                    <w:right w:val="none" w:sz="0" w:space="0" w:color="auto"/>
                  </w:divBdr>
                  <w:divsChild>
                    <w:div w:id="75721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350">
              <w:marLeft w:val="0"/>
              <w:marRight w:val="0"/>
              <w:marTop w:val="0"/>
              <w:marBottom w:val="0"/>
              <w:divBdr>
                <w:top w:val="none" w:sz="0" w:space="0" w:color="auto"/>
                <w:left w:val="none" w:sz="0" w:space="0" w:color="auto"/>
                <w:bottom w:val="none" w:sz="0" w:space="0" w:color="auto"/>
                <w:right w:val="none" w:sz="0" w:space="0" w:color="auto"/>
              </w:divBdr>
              <w:divsChild>
                <w:div w:id="757214258">
                  <w:marLeft w:val="0"/>
                  <w:marRight w:val="0"/>
                  <w:marTop w:val="0"/>
                  <w:marBottom w:val="0"/>
                  <w:divBdr>
                    <w:top w:val="none" w:sz="0" w:space="0" w:color="auto"/>
                    <w:left w:val="none" w:sz="0" w:space="0" w:color="auto"/>
                    <w:bottom w:val="none" w:sz="0" w:space="0" w:color="auto"/>
                    <w:right w:val="none" w:sz="0" w:space="0" w:color="auto"/>
                  </w:divBdr>
                  <w:divsChild>
                    <w:div w:id="75721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437">
              <w:marLeft w:val="0"/>
              <w:marRight w:val="0"/>
              <w:marTop w:val="0"/>
              <w:marBottom w:val="0"/>
              <w:divBdr>
                <w:top w:val="none" w:sz="0" w:space="0" w:color="auto"/>
                <w:left w:val="none" w:sz="0" w:space="0" w:color="auto"/>
                <w:bottom w:val="none" w:sz="0" w:space="0" w:color="auto"/>
                <w:right w:val="none" w:sz="0" w:space="0" w:color="auto"/>
              </w:divBdr>
              <w:divsChild>
                <w:div w:id="757214442">
                  <w:marLeft w:val="0"/>
                  <w:marRight w:val="0"/>
                  <w:marTop w:val="0"/>
                  <w:marBottom w:val="0"/>
                  <w:divBdr>
                    <w:top w:val="none" w:sz="0" w:space="0" w:color="auto"/>
                    <w:left w:val="none" w:sz="0" w:space="0" w:color="auto"/>
                    <w:bottom w:val="none" w:sz="0" w:space="0" w:color="auto"/>
                    <w:right w:val="none" w:sz="0" w:space="0" w:color="auto"/>
                  </w:divBdr>
                  <w:divsChild>
                    <w:div w:id="757214197">
                      <w:marLeft w:val="0"/>
                      <w:marRight w:val="0"/>
                      <w:marTop w:val="0"/>
                      <w:marBottom w:val="0"/>
                      <w:divBdr>
                        <w:top w:val="none" w:sz="0" w:space="0" w:color="auto"/>
                        <w:left w:val="none" w:sz="0" w:space="0" w:color="auto"/>
                        <w:bottom w:val="none" w:sz="0" w:space="0" w:color="auto"/>
                        <w:right w:val="none" w:sz="0" w:space="0" w:color="auto"/>
                      </w:divBdr>
                    </w:div>
                    <w:div w:id="757214222">
                      <w:marLeft w:val="0"/>
                      <w:marRight w:val="0"/>
                      <w:marTop w:val="0"/>
                      <w:marBottom w:val="0"/>
                      <w:divBdr>
                        <w:top w:val="none" w:sz="0" w:space="0" w:color="auto"/>
                        <w:left w:val="none" w:sz="0" w:space="0" w:color="auto"/>
                        <w:bottom w:val="none" w:sz="0" w:space="0" w:color="auto"/>
                        <w:right w:val="none" w:sz="0" w:space="0" w:color="auto"/>
                      </w:divBdr>
                    </w:div>
                    <w:div w:id="757214343">
                      <w:marLeft w:val="0"/>
                      <w:marRight w:val="0"/>
                      <w:marTop w:val="0"/>
                      <w:marBottom w:val="0"/>
                      <w:divBdr>
                        <w:top w:val="none" w:sz="0" w:space="0" w:color="auto"/>
                        <w:left w:val="none" w:sz="0" w:space="0" w:color="auto"/>
                        <w:bottom w:val="none" w:sz="0" w:space="0" w:color="auto"/>
                        <w:right w:val="none" w:sz="0" w:space="0" w:color="auto"/>
                      </w:divBdr>
                    </w:div>
                    <w:div w:id="75721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467">
              <w:marLeft w:val="0"/>
              <w:marRight w:val="0"/>
              <w:marTop w:val="0"/>
              <w:marBottom w:val="0"/>
              <w:divBdr>
                <w:top w:val="none" w:sz="0" w:space="0" w:color="auto"/>
                <w:left w:val="none" w:sz="0" w:space="0" w:color="auto"/>
                <w:bottom w:val="none" w:sz="0" w:space="0" w:color="auto"/>
                <w:right w:val="none" w:sz="0" w:space="0" w:color="auto"/>
              </w:divBdr>
              <w:divsChild>
                <w:div w:id="757214189">
                  <w:marLeft w:val="0"/>
                  <w:marRight w:val="0"/>
                  <w:marTop w:val="0"/>
                  <w:marBottom w:val="0"/>
                  <w:divBdr>
                    <w:top w:val="none" w:sz="0" w:space="0" w:color="auto"/>
                    <w:left w:val="none" w:sz="0" w:space="0" w:color="auto"/>
                    <w:bottom w:val="none" w:sz="0" w:space="0" w:color="auto"/>
                    <w:right w:val="none" w:sz="0" w:space="0" w:color="auto"/>
                  </w:divBdr>
                  <w:divsChild>
                    <w:div w:id="757214153">
                      <w:marLeft w:val="0"/>
                      <w:marRight w:val="0"/>
                      <w:marTop w:val="0"/>
                      <w:marBottom w:val="0"/>
                      <w:divBdr>
                        <w:top w:val="none" w:sz="0" w:space="0" w:color="auto"/>
                        <w:left w:val="none" w:sz="0" w:space="0" w:color="auto"/>
                        <w:bottom w:val="none" w:sz="0" w:space="0" w:color="auto"/>
                        <w:right w:val="none" w:sz="0" w:space="0" w:color="auto"/>
                      </w:divBdr>
                    </w:div>
                    <w:div w:id="75721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351">
      <w:marLeft w:val="0"/>
      <w:marRight w:val="0"/>
      <w:marTop w:val="0"/>
      <w:marBottom w:val="0"/>
      <w:divBdr>
        <w:top w:val="none" w:sz="0" w:space="0" w:color="auto"/>
        <w:left w:val="none" w:sz="0" w:space="0" w:color="auto"/>
        <w:bottom w:val="none" w:sz="0" w:space="0" w:color="auto"/>
        <w:right w:val="none" w:sz="0" w:space="0" w:color="auto"/>
      </w:divBdr>
      <w:divsChild>
        <w:div w:id="757214286">
          <w:marLeft w:val="0"/>
          <w:marRight w:val="0"/>
          <w:marTop w:val="0"/>
          <w:marBottom w:val="0"/>
          <w:divBdr>
            <w:top w:val="none" w:sz="0" w:space="0" w:color="auto"/>
            <w:left w:val="none" w:sz="0" w:space="0" w:color="auto"/>
            <w:bottom w:val="none" w:sz="0" w:space="0" w:color="auto"/>
            <w:right w:val="none" w:sz="0" w:space="0" w:color="auto"/>
          </w:divBdr>
        </w:div>
        <w:div w:id="757214295">
          <w:marLeft w:val="0"/>
          <w:marRight w:val="0"/>
          <w:marTop w:val="0"/>
          <w:marBottom w:val="0"/>
          <w:divBdr>
            <w:top w:val="none" w:sz="0" w:space="0" w:color="auto"/>
            <w:left w:val="none" w:sz="0" w:space="0" w:color="auto"/>
            <w:bottom w:val="none" w:sz="0" w:space="0" w:color="auto"/>
            <w:right w:val="none" w:sz="0" w:space="0" w:color="auto"/>
          </w:divBdr>
        </w:div>
        <w:div w:id="757214330">
          <w:marLeft w:val="0"/>
          <w:marRight w:val="0"/>
          <w:marTop w:val="0"/>
          <w:marBottom w:val="0"/>
          <w:divBdr>
            <w:top w:val="none" w:sz="0" w:space="0" w:color="auto"/>
            <w:left w:val="none" w:sz="0" w:space="0" w:color="auto"/>
            <w:bottom w:val="none" w:sz="0" w:space="0" w:color="auto"/>
            <w:right w:val="none" w:sz="0" w:space="0" w:color="auto"/>
          </w:divBdr>
        </w:div>
        <w:div w:id="757214335">
          <w:marLeft w:val="0"/>
          <w:marRight w:val="0"/>
          <w:marTop w:val="0"/>
          <w:marBottom w:val="0"/>
          <w:divBdr>
            <w:top w:val="none" w:sz="0" w:space="0" w:color="auto"/>
            <w:left w:val="none" w:sz="0" w:space="0" w:color="auto"/>
            <w:bottom w:val="none" w:sz="0" w:space="0" w:color="auto"/>
            <w:right w:val="none" w:sz="0" w:space="0" w:color="auto"/>
          </w:divBdr>
        </w:div>
        <w:div w:id="757214363">
          <w:marLeft w:val="0"/>
          <w:marRight w:val="0"/>
          <w:marTop w:val="0"/>
          <w:marBottom w:val="0"/>
          <w:divBdr>
            <w:top w:val="none" w:sz="0" w:space="0" w:color="auto"/>
            <w:left w:val="none" w:sz="0" w:space="0" w:color="auto"/>
            <w:bottom w:val="none" w:sz="0" w:space="0" w:color="auto"/>
            <w:right w:val="none" w:sz="0" w:space="0" w:color="auto"/>
          </w:divBdr>
        </w:div>
        <w:div w:id="757214420">
          <w:marLeft w:val="0"/>
          <w:marRight w:val="0"/>
          <w:marTop w:val="0"/>
          <w:marBottom w:val="0"/>
          <w:divBdr>
            <w:top w:val="none" w:sz="0" w:space="0" w:color="auto"/>
            <w:left w:val="none" w:sz="0" w:space="0" w:color="auto"/>
            <w:bottom w:val="none" w:sz="0" w:space="0" w:color="auto"/>
            <w:right w:val="none" w:sz="0" w:space="0" w:color="auto"/>
          </w:divBdr>
        </w:div>
      </w:divsChild>
    </w:div>
    <w:div w:id="757214357">
      <w:marLeft w:val="0"/>
      <w:marRight w:val="0"/>
      <w:marTop w:val="0"/>
      <w:marBottom w:val="0"/>
      <w:divBdr>
        <w:top w:val="none" w:sz="0" w:space="0" w:color="auto"/>
        <w:left w:val="none" w:sz="0" w:space="0" w:color="auto"/>
        <w:bottom w:val="none" w:sz="0" w:space="0" w:color="auto"/>
        <w:right w:val="none" w:sz="0" w:space="0" w:color="auto"/>
      </w:divBdr>
    </w:div>
    <w:div w:id="757214360">
      <w:marLeft w:val="0"/>
      <w:marRight w:val="0"/>
      <w:marTop w:val="0"/>
      <w:marBottom w:val="0"/>
      <w:divBdr>
        <w:top w:val="none" w:sz="0" w:space="0" w:color="auto"/>
        <w:left w:val="none" w:sz="0" w:space="0" w:color="auto"/>
        <w:bottom w:val="none" w:sz="0" w:space="0" w:color="auto"/>
        <w:right w:val="none" w:sz="0" w:space="0" w:color="auto"/>
      </w:divBdr>
    </w:div>
    <w:div w:id="757214362">
      <w:marLeft w:val="0"/>
      <w:marRight w:val="0"/>
      <w:marTop w:val="0"/>
      <w:marBottom w:val="0"/>
      <w:divBdr>
        <w:top w:val="none" w:sz="0" w:space="0" w:color="auto"/>
        <w:left w:val="none" w:sz="0" w:space="0" w:color="auto"/>
        <w:bottom w:val="none" w:sz="0" w:space="0" w:color="auto"/>
        <w:right w:val="none" w:sz="0" w:space="0" w:color="auto"/>
      </w:divBdr>
      <w:divsChild>
        <w:div w:id="757214209">
          <w:marLeft w:val="0"/>
          <w:marRight w:val="0"/>
          <w:marTop w:val="0"/>
          <w:marBottom w:val="0"/>
          <w:divBdr>
            <w:top w:val="none" w:sz="0" w:space="0" w:color="auto"/>
            <w:left w:val="none" w:sz="0" w:space="0" w:color="auto"/>
            <w:bottom w:val="none" w:sz="0" w:space="0" w:color="auto"/>
            <w:right w:val="none" w:sz="0" w:space="0" w:color="auto"/>
          </w:divBdr>
          <w:divsChild>
            <w:div w:id="757214281">
              <w:marLeft w:val="0"/>
              <w:marRight w:val="0"/>
              <w:marTop w:val="0"/>
              <w:marBottom w:val="0"/>
              <w:divBdr>
                <w:top w:val="none" w:sz="0" w:space="0" w:color="auto"/>
                <w:left w:val="none" w:sz="0" w:space="0" w:color="auto"/>
                <w:bottom w:val="none" w:sz="0" w:space="0" w:color="auto"/>
                <w:right w:val="none" w:sz="0" w:space="0" w:color="auto"/>
              </w:divBdr>
              <w:divsChild>
                <w:div w:id="757214416">
                  <w:marLeft w:val="0"/>
                  <w:marRight w:val="0"/>
                  <w:marTop w:val="0"/>
                  <w:marBottom w:val="0"/>
                  <w:divBdr>
                    <w:top w:val="none" w:sz="0" w:space="0" w:color="auto"/>
                    <w:left w:val="none" w:sz="0" w:space="0" w:color="auto"/>
                    <w:bottom w:val="none" w:sz="0" w:space="0" w:color="auto"/>
                    <w:right w:val="none" w:sz="0" w:space="0" w:color="auto"/>
                  </w:divBdr>
                  <w:divsChild>
                    <w:div w:id="757214246">
                      <w:marLeft w:val="0"/>
                      <w:marRight w:val="0"/>
                      <w:marTop w:val="0"/>
                      <w:marBottom w:val="0"/>
                      <w:divBdr>
                        <w:top w:val="none" w:sz="0" w:space="0" w:color="auto"/>
                        <w:left w:val="none" w:sz="0" w:space="0" w:color="auto"/>
                        <w:bottom w:val="none" w:sz="0" w:space="0" w:color="auto"/>
                        <w:right w:val="none" w:sz="0" w:space="0" w:color="auto"/>
                      </w:divBdr>
                    </w:div>
                    <w:div w:id="757214321">
                      <w:marLeft w:val="0"/>
                      <w:marRight w:val="0"/>
                      <w:marTop w:val="0"/>
                      <w:marBottom w:val="0"/>
                      <w:divBdr>
                        <w:top w:val="none" w:sz="0" w:space="0" w:color="auto"/>
                        <w:left w:val="none" w:sz="0" w:space="0" w:color="auto"/>
                        <w:bottom w:val="none" w:sz="0" w:space="0" w:color="auto"/>
                        <w:right w:val="none" w:sz="0" w:space="0" w:color="auto"/>
                      </w:divBdr>
                    </w:div>
                    <w:div w:id="75721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366">
      <w:marLeft w:val="0"/>
      <w:marRight w:val="0"/>
      <w:marTop w:val="0"/>
      <w:marBottom w:val="0"/>
      <w:divBdr>
        <w:top w:val="none" w:sz="0" w:space="0" w:color="auto"/>
        <w:left w:val="none" w:sz="0" w:space="0" w:color="auto"/>
        <w:bottom w:val="none" w:sz="0" w:space="0" w:color="auto"/>
        <w:right w:val="none" w:sz="0" w:space="0" w:color="auto"/>
      </w:divBdr>
      <w:divsChild>
        <w:div w:id="757214322">
          <w:marLeft w:val="0"/>
          <w:marRight w:val="0"/>
          <w:marTop w:val="0"/>
          <w:marBottom w:val="0"/>
          <w:divBdr>
            <w:top w:val="none" w:sz="0" w:space="0" w:color="auto"/>
            <w:left w:val="none" w:sz="0" w:space="0" w:color="auto"/>
            <w:bottom w:val="none" w:sz="0" w:space="0" w:color="auto"/>
            <w:right w:val="none" w:sz="0" w:space="0" w:color="auto"/>
          </w:divBdr>
        </w:div>
      </w:divsChild>
    </w:div>
    <w:div w:id="757214368">
      <w:marLeft w:val="0"/>
      <w:marRight w:val="0"/>
      <w:marTop w:val="0"/>
      <w:marBottom w:val="0"/>
      <w:divBdr>
        <w:top w:val="none" w:sz="0" w:space="0" w:color="auto"/>
        <w:left w:val="none" w:sz="0" w:space="0" w:color="auto"/>
        <w:bottom w:val="none" w:sz="0" w:space="0" w:color="auto"/>
        <w:right w:val="none" w:sz="0" w:space="0" w:color="auto"/>
      </w:divBdr>
      <w:divsChild>
        <w:div w:id="757214444">
          <w:marLeft w:val="0"/>
          <w:marRight w:val="0"/>
          <w:marTop w:val="0"/>
          <w:marBottom w:val="0"/>
          <w:divBdr>
            <w:top w:val="none" w:sz="0" w:space="0" w:color="auto"/>
            <w:left w:val="none" w:sz="0" w:space="0" w:color="auto"/>
            <w:bottom w:val="none" w:sz="0" w:space="0" w:color="auto"/>
            <w:right w:val="none" w:sz="0" w:space="0" w:color="auto"/>
          </w:divBdr>
          <w:divsChild>
            <w:div w:id="757214404">
              <w:marLeft w:val="0"/>
              <w:marRight w:val="0"/>
              <w:marTop w:val="0"/>
              <w:marBottom w:val="0"/>
              <w:divBdr>
                <w:top w:val="none" w:sz="0" w:space="0" w:color="auto"/>
                <w:left w:val="none" w:sz="0" w:space="0" w:color="auto"/>
                <w:bottom w:val="none" w:sz="0" w:space="0" w:color="auto"/>
                <w:right w:val="none" w:sz="0" w:space="0" w:color="auto"/>
              </w:divBdr>
              <w:divsChild>
                <w:div w:id="757214274">
                  <w:marLeft w:val="0"/>
                  <w:marRight w:val="0"/>
                  <w:marTop w:val="0"/>
                  <w:marBottom w:val="0"/>
                  <w:divBdr>
                    <w:top w:val="none" w:sz="0" w:space="0" w:color="auto"/>
                    <w:left w:val="none" w:sz="0" w:space="0" w:color="auto"/>
                    <w:bottom w:val="none" w:sz="0" w:space="0" w:color="auto"/>
                    <w:right w:val="none" w:sz="0" w:space="0" w:color="auto"/>
                  </w:divBdr>
                  <w:divsChild>
                    <w:div w:id="75721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373">
      <w:marLeft w:val="0"/>
      <w:marRight w:val="0"/>
      <w:marTop w:val="0"/>
      <w:marBottom w:val="0"/>
      <w:divBdr>
        <w:top w:val="none" w:sz="0" w:space="0" w:color="auto"/>
        <w:left w:val="none" w:sz="0" w:space="0" w:color="auto"/>
        <w:bottom w:val="none" w:sz="0" w:space="0" w:color="auto"/>
        <w:right w:val="none" w:sz="0" w:space="0" w:color="auto"/>
      </w:divBdr>
    </w:div>
    <w:div w:id="757214375">
      <w:marLeft w:val="0"/>
      <w:marRight w:val="0"/>
      <w:marTop w:val="0"/>
      <w:marBottom w:val="0"/>
      <w:divBdr>
        <w:top w:val="none" w:sz="0" w:space="0" w:color="auto"/>
        <w:left w:val="none" w:sz="0" w:space="0" w:color="auto"/>
        <w:bottom w:val="none" w:sz="0" w:space="0" w:color="auto"/>
        <w:right w:val="none" w:sz="0" w:space="0" w:color="auto"/>
      </w:divBdr>
      <w:divsChild>
        <w:div w:id="757214145">
          <w:marLeft w:val="0"/>
          <w:marRight w:val="0"/>
          <w:marTop w:val="0"/>
          <w:marBottom w:val="0"/>
          <w:divBdr>
            <w:top w:val="none" w:sz="0" w:space="0" w:color="auto"/>
            <w:left w:val="none" w:sz="0" w:space="0" w:color="auto"/>
            <w:bottom w:val="none" w:sz="0" w:space="0" w:color="auto"/>
            <w:right w:val="none" w:sz="0" w:space="0" w:color="auto"/>
          </w:divBdr>
          <w:divsChild>
            <w:div w:id="757214405">
              <w:marLeft w:val="0"/>
              <w:marRight w:val="0"/>
              <w:marTop w:val="0"/>
              <w:marBottom w:val="0"/>
              <w:divBdr>
                <w:top w:val="none" w:sz="0" w:space="0" w:color="auto"/>
                <w:left w:val="none" w:sz="0" w:space="0" w:color="auto"/>
                <w:bottom w:val="none" w:sz="0" w:space="0" w:color="auto"/>
                <w:right w:val="none" w:sz="0" w:space="0" w:color="auto"/>
              </w:divBdr>
              <w:divsChild>
                <w:div w:id="757214483">
                  <w:marLeft w:val="0"/>
                  <w:marRight w:val="0"/>
                  <w:marTop w:val="0"/>
                  <w:marBottom w:val="0"/>
                  <w:divBdr>
                    <w:top w:val="none" w:sz="0" w:space="0" w:color="auto"/>
                    <w:left w:val="none" w:sz="0" w:space="0" w:color="auto"/>
                    <w:bottom w:val="none" w:sz="0" w:space="0" w:color="auto"/>
                    <w:right w:val="none" w:sz="0" w:space="0" w:color="auto"/>
                  </w:divBdr>
                  <w:divsChild>
                    <w:div w:id="757214170">
                      <w:marLeft w:val="0"/>
                      <w:marRight w:val="0"/>
                      <w:marTop w:val="0"/>
                      <w:marBottom w:val="0"/>
                      <w:divBdr>
                        <w:top w:val="none" w:sz="0" w:space="0" w:color="auto"/>
                        <w:left w:val="none" w:sz="0" w:space="0" w:color="auto"/>
                        <w:bottom w:val="none" w:sz="0" w:space="0" w:color="auto"/>
                        <w:right w:val="none" w:sz="0" w:space="0" w:color="auto"/>
                      </w:divBdr>
                    </w:div>
                    <w:div w:id="757214271">
                      <w:marLeft w:val="0"/>
                      <w:marRight w:val="0"/>
                      <w:marTop w:val="0"/>
                      <w:marBottom w:val="0"/>
                      <w:divBdr>
                        <w:top w:val="none" w:sz="0" w:space="0" w:color="auto"/>
                        <w:left w:val="none" w:sz="0" w:space="0" w:color="auto"/>
                        <w:bottom w:val="none" w:sz="0" w:space="0" w:color="auto"/>
                        <w:right w:val="none" w:sz="0" w:space="0" w:color="auto"/>
                      </w:divBdr>
                    </w:div>
                    <w:div w:id="757214304">
                      <w:marLeft w:val="0"/>
                      <w:marRight w:val="0"/>
                      <w:marTop w:val="0"/>
                      <w:marBottom w:val="0"/>
                      <w:divBdr>
                        <w:top w:val="none" w:sz="0" w:space="0" w:color="auto"/>
                        <w:left w:val="none" w:sz="0" w:space="0" w:color="auto"/>
                        <w:bottom w:val="none" w:sz="0" w:space="0" w:color="auto"/>
                        <w:right w:val="none" w:sz="0" w:space="0" w:color="auto"/>
                      </w:divBdr>
                    </w:div>
                    <w:div w:id="757214434">
                      <w:marLeft w:val="0"/>
                      <w:marRight w:val="0"/>
                      <w:marTop w:val="0"/>
                      <w:marBottom w:val="0"/>
                      <w:divBdr>
                        <w:top w:val="none" w:sz="0" w:space="0" w:color="auto"/>
                        <w:left w:val="none" w:sz="0" w:space="0" w:color="auto"/>
                        <w:bottom w:val="none" w:sz="0" w:space="0" w:color="auto"/>
                        <w:right w:val="none" w:sz="0" w:space="0" w:color="auto"/>
                      </w:divBdr>
                    </w:div>
                    <w:div w:id="75721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388">
      <w:marLeft w:val="0"/>
      <w:marRight w:val="0"/>
      <w:marTop w:val="0"/>
      <w:marBottom w:val="0"/>
      <w:divBdr>
        <w:top w:val="none" w:sz="0" w:space="0" w:color="auto"/>
        <w:left w:val="none" w:sz="0" w:space="0" w:color="auto"/>
        <w:bottom w:val="none" w:sz="0" w:space="0" w:color="auto"/>
        <w:right w:val="none" w:sz="0" w:space="0" w:color="auto"/>
      </w:divBdr>
    </w:div>
    <w:div w:id="757214390">
      <w:marLeft w:val="0"/>
      <w:marRight w:val="0"/>
      <w:marTop w:val="0"/>
      <w:marBottom w:val="0"/>
      <w:divBdr>
        <w:top w:val="none" w:sz="0" w:space="0" w:color="auto"/>
        <w:left w:val="none" w:sz="0" w:space="0" w:color="auto"/>
        <w:bottom w:val="none" w:sz="0" w:space="0" w:color="auto"/>
        <w:right w:val="none" w:sz="0" w:space="0" w:color="auto"/>
      </w:divBdr>
      <w:divsChild>
        <w:div w:id="757214369">
          <w:marLeft w:val="0"/>
          <w:marRight w:val="0"/>
          <w:marTop w:val="0"/>
          <w:marBottom w:val="0"/>
          <w:divBdr>
            <w:top w:val="none" w:sz="0" w:space="0" w:color="auto"/>
            <w:left w:val="none" w:sz="0" w:space="0" w:color="auto"/>
            <w:bottom w:val="none" w:sz="0" w:space="0" w:color="auto"/>
            <w:right w:val="none" w:sz="0" w:space="0" w:color="auto"/>
          </w:divBdr>
          <w:divsChild>
            <w:div w:id="757214387">
              <w:marLeft w:val="0"/>
              <w:marRight w:val="0"/>
              <w:marTop w:val="0"/>
              <w:marBottom w:val="0"/>
              <w:divBdr>
                <w:top w:val="none" w:sz="0" w:space="0" w:color="auto"/>
                <w:left w:val="none" w:sz="0" w:space="0" w:color="auto"/>
                <w:bottom w:val="none" w:sz="0" w:space="0" w:color="auto"/>
                <w:right w:val="none" w:sz="0" w:space="0" w:color="auto"/>
              </w:divBdr>
              <w:divsChild>
                <w:div w:id="757214449">
                  <w:marLeft w:val="0"/>
                  <w:marRight w:val="0"/>
                  <w:marTop w:val="0"/>
                  <w:marBottom w:val="0"/>
                  <w:divBdr>
                    <w:top w:val="none" w:sz="0" w:space="0" w:color="auto"/>
                    <w:left w:val="none" w:sz="0" w:space="0" w:color="auto"/>
                    <w:bottom w:val="none" w:sz="0" w:space="0" w:color="auto"/>
                    <w:right w:val="none" w:sz="0" w:space="0" w:color="auto"/>
                  </w:divBdr>
                  <w:divsChild>
                    <w:div w:id="757214453">
                      <w:marLeft w:val="0"/>
                      <w:marRight w:val="0"/>
                      <w:marTop w:val="0"/>
                      <w:marBottom w:val="0"/>
                      <w:divBdr>
                        <w:top w:val="none" w:sz="0" w:space="0" w:color="auto"/>
                        <w:left w:val="none" w:sz="0" w:space="0" w:color="auto"/>
                        <w:bottom w:val="none" w:sz="0" w:space="0" w:color="auto"/>
                        <w:right w:val="none" w:sz="0" w:space="0" w:color="auto"/>
                      </w:divBdr>
                      <w:divsChild>
                        <w:div w:id="757214198">
                          <w:marLeft w:val="0"/>
                          <w:marRight w:val="0"/>
                          <w:marTop w:val="0"/>
                          <w:marBottom w:val="0"/>
                          <w:divBdr>
                            <w:top w:val="none" w:sz="0" w:space="0" w:color="auto"/>
                            <w:left w:val="none" w:sz="0" w:space="0" w:color="auto"/>
                            <w:bottom w:val="none" w:sz="0" w:space="0" w:color="auto"/>
                            <w:right w:val="none" w:sz="0" w:space="0" w:color="auto"/>
                          </w:divBdr>
                          <w:divsChild>
                            <w:div w:id="757214152">
                              <w:marLeft w:val="0"/>
                              <w:marRight w:val="115"/>
                              <w:marTop w:val="0"/>
                              <w:marBottom w:val="0"/>
                              <w:divBdr>
                                <w:top w:val="none" w:sz="0" w:space="0" w:color="auto"/>
                                <w:left w:val="none" w:sz="0" w:space="0" w:color="auto"/>
                                <w:bottom w:val="none" w:sz="0" w:space="0" w:color="auto"/>
                                <w:right w:val="none" w:sz="0" w:space="0" w:color="auto"/>
                              </w:divBdr>
                              <w:divsChild>
                                <w:div w:id="75721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7214391">
      <w:marLeft w:val="0"/>
      <w:marRight w:val="0"/>
      <w:marTop w:val="0"/>
      <w:marBottom w:val="0"/>
      <w:divBdr>
        <w:top w:val="none" w:sz="0" w:space="0" w:color="auto"/>
        <w:left w:val="none" w:sz="0" w:space="0" w:color="auto"/>
        <w:bottom w:val="none" w:sz="0" w:space="0" w:color="auto"/>
        <w:right w:val="none" w:sz="0" w:space="0" w:color="auto"/>
      </w:divBdr>
      <w:divsChild>
        <w:div w:id="757214161">
          <w:marLeft w:val="0"/>
          <w:marRight w:val="0"/>
          <w:marTop w:val="0"/>
          <w:marBottom w:val="0"/>
          <w:divBdr>
            <w:top w:val="none" w:sz="0" w:space="0" w:color="auto"/>
            <w:left w:val="none" w:sz="0" w:space="0" w:color="auto"/>
            <w:bottom w:val="none" w:sz="0" w:space="0" w:color="auto"/>
            <w:right w:val="none" w:sz="0" w:space="0" w:color="auto"/>
          </w:divBdr>
          <w:divsChild>
            <w:div w:id="757214403">
              <w:marLeft w:val="0"/>
              <w:marRight w:val="0"/>
              <w:marTop w:val="0"/>
              <w:marBottom w:val="0"/>
              <w:divBdr>
                <w:top w:val="none" w:sz="0" w:space="0" w:color="auto"/>
                <w:left w:val="none" w:sz="0" w:space="0" w:color="auto"/>
                <w:bottom w:val="none" w:sz="0" w:space="0" w:color="auto"/>
                <w:right w:val="none" w:sz="0" w:space="0" w:color="auto"/>
              </w:divBdr>
              <w:divsChild>
                <w:div w:id="757214273">
                  <w:marLeft w:val="0"/>
                  <w:marRight w:val="0"/>
                  <w:marTop w:val="0"/>
                  <w:marBottom w:val="0"/>
                  <w:divBdr>
                    <w:top w:val="none" w:sz="0" w:space="0" w:color="auto"/>
                    <w:left w:val="none" w:sz="0" w:space="0" w:color="auto"/>
                    <w:bottom w:val="none" w:sz="0" w:space="0" w:color="auto"/>
                    <w:right w:val="none" w:sz="0" w:space="0" w:color="auto"/>
                  </w:divBdr>
                  <w:divsChild>
                    <w:div w:id="75721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394">
      <w:marLeft w:val="0"/>
      <w:marRight w:val="0"/>
      <w:marTop w:val="0"/>
      <w:marBottom w:val="0"/>
      <w:divBdr>
        <w:top w:val="none" w:sz="0" w:space="0" w:color="auto"/>
        <w:left w:val="none" w:sz="0" w:space="0" w:color="auto"/>
        <w:bottom w:val="none" w:sz="0" w:space="0" w:color="auto"/>
        <w:right w:val="none" w:sz="0" w:space="0" w:color="auto"/>
      </w:divBdr>
    </w:div>
    <w:div w:id="757214395">
      <w:marLeft w:val="0"/>
      <w:marRight w:val="0"/>
      <w:marTop w:val="0"/>
      <w:marBottom w:val="0"/>
      <w:divBdr>
        <w:top w:val="none" w:sz="0" w:space="0" w:color="auto"/>
        <w:left w:val="none" w:sz="0" w:space="0" w:color="auto"/>
        <w:bottom w:val="none" w:sz="0" w:space="0" w:color="auto"/>
        <w:right w:val="none" w:sz="0" w:space="0" w:color="auto"/>
      </w:divBdr>
      <w:divsChild>
        <w:div w:id="757214268">
          <w:marLeft w:val="0"/>
          <w:marRight w:val="0"/>
          <w:marTop w:val="0"/>
          <w:marBottom w:val="0"/>
          <w:divBdr>
            <w:top w:val="none" w:sz="0" w:space="0" w:color="auto"/>
            <w:left w:val="none" w:sz="0" w:space="0" w:color="auto"/>
            <w:bottom w:val="none" w:sz="0" w:space="0" w:color="auto"/>
            <w:right w:val="none" w:sz="0" w:space="0" w:color="auto"/>
          </w:divBdr>
          <w:divsChild>
            <w:div w:id="757214215">
              <w:marLeft w:val="0"/>
              <w:marRight w:val="0"/>
              <w:marTop w:val="0"/>
              <w:marBottom w:val="0"/>
              <w:divBdr>
                <w:top w:val="none" w:sz="0" w:space="0" w:color="auto"/>
                <w:left w:val="none" w:sz="0" w:space="0" w:color="auto"/>
                <w:bottom w:val="none" w:sz="0" w:space="0" w:color="auto"/>
                <w:right w:val="none" w:sz="0" w:space="0" w:color="auto"/>
              </w:divBdr>
              <w:divsChild>
                <w:div w:id="757214353">
                  <w:marLeft w:val="0"/>
                  <w:marRight w:val="0"/>
                  <w:marTop w:val="0"/>
                  <w:marBottom w:val="0"/>
                  <w:divBdr>
                    <w:top w:val="none" w:sz="0" w:space="0" w:color="auto"/>
                    <w:left w:val="none" w:sz="0" w:space="0" w:color="auto"/>
                    <w:bottom w:val="none" w:sz="0" w:space="0" w:color="auto"/>
                    <w:right w:val="none" w:sz="0" w:space="0" w:color="auto"/>
                  </w:divBdr>
                  <w:divsChild>
                    <w:div w:id="75721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406">
      <w:marLeft w:val="0"/>
      <w:marRight w:val="0"/>
      <w:marTop w:val="0"/>
      <w:marBottom w:val="0"/>
      <w:divBdr>
        <w:top w:val="none" w:sz="0" w:space="0" w:color="auto"/>
        <w:left w:val="none" w:sz="0" w:space="0" w:color="auto"/>
        <w:bottom w:val="none" w:sz="0" w:space="0" w:color="auto"/>
        <w:right w:val="none" w:sz="0" w:space="0" w:color="auto"/>
      </w:divBdr>
    </w:div>
    <w:div w:id="757214413">
      <w:marLeft w:val="0"/>
      <w:marRight w:val="0"/>
      <w:marTop w:val="0"/>
      <w:marBottom w:val="0"/>
      <w:divBdr>
        <w:top w:val="none" w:sz="0" w:space="0" w:color="auto"/>
        <w:left w:val="none" w:sz="0" w:space="0" w:color="auto"/>
        <w:bottom w:val="none" w:sz="0" w:space="0" w:color="auto"/>
        <w:right w:val="none" w:sz="0" w:space="0" w:color="auto"/>
      </w:divBdr>
    </w:div>
    <w:div w:id="757214419">
      <w:marLeft w:val="0"/>
      <w:marRight w:val="0"/>
      <w:marTop w:val="0"/>
      <w:marBottom w:val="0"/>
      <w:divBdr>
        <w:top w:val="none" w:sz="0" w:space="0" w:color="auto"/>
        <w:left w:val="none" w:sz="0" w:space="0" w:color="auto"/>
        <w:bottom w:val="none" w:sz="0" w:space="0" w:color="auto"/>
        <w:right w:val="none" w:sz="0" w:space="0" w:color="auto"/>
      </w:divBdr>
    </w:div>
    <w:div w:id="757214424">
      <w:marLeft w:val="0"/>
      <w:marRight w:val="0"/>
      <w:marTop w:val="0"/>
      <w:marBottom w:val="0"/>
      <w:divBdr>
        <w:top w:val="none" w:sz="0" w:space="0" w:color="auto"/>
        <w:left w:val="none" w:sz="0" w:space="0" w:color="auto"/>
        <w:bottom w:val="none" w:sz="0" w:space="0" w:color="auto"/>
        <w:right w:val="none" w:sz="0" w:space="0" w:color="auto"/>
      </w:divBdr>
    </w:div>
    <w:div w:id="757214428">
      <w:marLeft w:val="0"/>
      <w:marRight w:val="0"/>
      <w:marTop w:val="0"/>
      <w:marBottom w:val="0"/>
      <w:divBdr>
        <w:top w:val="none" w:sz="0" w:space="0" w:color="auto"/>
        <w:left w:val="none" w:sz="0" w:space="0" w:color="auto"/>
        <w:bottom w:val="none" w:sz="0" w:space="0" w:color="auto"/>
        <w:right w:val="none" w:sz="0" w:space="0" w:color="auto"/>
      </w:divBdr>
    </w:div>
    <w:div w:id="757214436">
      <w:marLeft w:val="0"/>
      <w:marRight w:val="0"/>
      <w:marTop w:val="0"/>
      <w:marBottom w:val="0"/>
      <w:divBdr>
        <w:top w:val="none" w:sz="0" w:space="0" w:color="auto"/>
        <w:left w:val="none" w:sz="0" w:space="0" w:color="auto"/>
        <w:bottom w:val="none" w:sz="0" w:space="0" w:color="auto"/>
        <w:right w:val="none" w:sz="0" w:space="0" w:color="auto"/>
      </w:divBdr>
    </w:div>
    <w:div w:id="757214439">
      <w:marLeft w:val="0"/>
      <w:marRight w:val="0"/>
      <w:marTop w:val="0"/>
      <w:marBottom w:val="0"/>
      <w:divBdr>
        <w:top w:val="none" w:sz="0" w:space="0" w:color="auto"/>
        <w:left w:val="none" w:sz="0" w:space="0" w:color="auto"/>
        <w:bottom w:val="none" w:sz="0" w:space="0" w:color="auto"/>
        <w:right w:val="none" w:sz="0" w:space="0" w:color="auto"/>
      </w:divBdr>
    </w:div>
    <w:div w:id="757214440">
      <w:marLeft w:val="0"/>
      <w:marRight w:val="0"/>
      <w:marTop w:val="0"/>
      <w:marBottom w:val="0"/>
      <w:divBdr>
        <w:top w:val="none" w:sz="0" w:space="0" w:color="auto"/>
        <w:left w:val="none" w:sz="0" w:space="0" w:color="auto"/>
        <w:bottom w:val="none" w:sz="0" w:space="0" w:color="auto"/>
        <w:right w:val="none" w:sz="0" w:space="0" w:color="auto"/>
      </w:divBdr>
    </w:div>
    <w:div w:id="757214447">
      <w:marLeft w:val="0"/>
      <w:marRight w:val="0"/>
      <w:marTop w:val="0"/>
      <w:marBottom w:val="0"/>
      <w:divBdr>
        <w:top w:val="none" w:sz="0" w:space="0" w:color="auto"/>
        <w:left w:val="none" w:sz="0" w:space="0" w:color="auto"/>
        <w:bottom w:val="none" w:sz="0" w:space="0" w:color="auto"/>
        <w:right w:val="none" w:sz="0" w:space="0" w:color="auto"/>
      </w:divBdr>
      <w:divsChild>
        <w:div w:id="757214460">
          <w:marLeft w:val="0"/>
          <w:marRight w:val="0"/>
          <w:marTop w:val="0"/>
          <w:marBottom w:val="0"/>
          <w:divBdr>
            <w:top w:val="none" w:sz="0" w:space="0" w:color="auto"/>
            <w:left w:val="none" w:sz="0" w:space="0" w:color="auto"/>
            <w:bottom w:val="none" w:sz="0" w:space="0" w:color="auto"/>
            <w:right w:val="none" w:sz="0" w:space="0" w:color="auto"/>
          </w:divBdr>
          <w:divsChild>
            <w:div w:id="757214166">
              <w:marLeft w:val="0"/>
              <w:marRight w:val="0"/>
              <w:marTop w:val="0"/>
              <w:marBottom w:val="0"/>
              <w:divBdr>
                <w:top w:val="none" w:sz="0" w:space="0" w:color="auto"/>
                <w:left w:val="none" w:sz="0" w:space="0" w:color="auto"/>
                <w:bottom w:val="none" w:sz="0" w:space="0" w:color="auto"/>
                <w:right w:val="none" w:sz="0" w:space="0" w:color="auto"/>
              </w:divBdr>
              <w:divsChild>
                <w:div w:id="757214241">
                  <w:marLeft w:val="0"/>
                  <w:marRight w:val="0"/>
                  <w:marTop w:val="0"/>
                  <w:marBottom w:val="0"/>
                  <w:divBdr>
                    <w:top w:val="none" w:sz="0" w:space="0" w:color="auto"/>
                    <w:left w:val="none" w:sz="0" w:space="0" w:color="auto"/>
                    <w:bottom w:val="none" w:sz="0" w:space="0" w:color="auto"/>
                    <w:right w:val="none" w:sz="0" w:space="0" w:color="auto"/>
                  </w:divBdr>
                  <w:divsChild>
                    <w:div w:id="757214160">
                      <w:marLeft w:val="0"/>
                      <w:marRight w:val="0"/>
                      <w:marTop w:val="0"/>
                      <w:marBottom w:val="0"/>
                      <w:divBdr>
                        <w:top w:val="none" w:sz="0" w:space="0" w:color="auto"/>
                        <w:left w:val="none" w:sz="0" w:space="0" w:color="auto"/>
                        <w:bottom w:val="none" w:sz="0" w:space="0" w:color="auto"/>
                        <w:right w:val="none" w:sz="0" w:space="0" w:color="auto"/>
                      </w:divBdr>
                    </w:div>
                    <w:div w:id="757214334">
                      <w:marLeft w:val="0"/>
                      <w:marRight w:val="0"/>
                      <w:marTop w:val="0"/>
                      <w:marBottom w:val="0"/>
                      <w:divBdr>
                        <w:top w:val="none" w:sz="0" w:space="0" w:color="auto"/>
                        <w:left w:val="none" w:sz="0" w:space="0" w:color="auto"/>
                        <w:bottom w:val="none" w:sz="0" w:space="0" w:color="auto"/>
                        <w:right w:val="none" w:sz="0" w:space="0" w:color="auto"/>
                      </w:divBdr>
                    </w:div>
                    <w:div w:id="75721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448">
      <w:marLeft w:val="0"/>
      <w:marRight w:val="0"/>
      <w:marTop w:val="0"/>
      <w:marBottom w:val="0"/>
      <w:divBdr>
        <w:top w:val="none" w:sz="0" w:space="0" w:color="auto"/>
        <w:left w:val="none" w:sz="0" w:space="0" w:color="auto"/>
        <w:bottom w:val="none" w:sz="0" w:space="0" w:color="auto"/>
        <w:right w:val="none" w:sz="0" w:space="0" w:color="auto"/>
      </w:divBdr>
    </w:div>
    <w:div w:id="757214451">
      <w:marLeft w:val="0"/>
      <w:marRight w:val="0"/>
      <w:marTop w:val="0"/>
      <w:marBottom w:val="0"/>
      <w:divBdr>
        <w:top w:val="none" w:sz="0" w:space="0" w:color="auto"/>
        <w:left w:val="none" w:sz="0" w:space="0" w:color="auto"/>
        <w:bottom w:val="none" w:sz="0" w:space="0" w:color="auto"/>
        <w:right w:val="none" w:sz="0" w:space="0" w:color="auto"/>
      </w:divBdr>
      <w:divsChild>
        <w:div w:id="757214159">
          <w:marLeft w:val="0"/>
          <w:marRight w:val="0"/>
          <w:marTop w:val="0"/>
          <w:marBottom w:val="0"/>
          <w:divBdr>
            <w:top w:val="none" w:sz="0" w:space="0" w:color="auto"/>
            <w:left w:val="none" w:sz="0" w:space="0" w:color="auto"/>
            <w:bottom w:val="none" w:sz="0" w:space="0" w:color="auto"/>
            <w:right w:val="none" w:sz="0" w:space="0" w:color="auto"/>
          </w:divBdr>
        </w:div>
        <w:div w:id="757214193">
          <w:marLeft w:val="0"/>
          <w:marRight w:val="0"/>
          <w:marTop w:val="0"/>
          <w:marBottom w:val="0"/>
          <w:divBdr>
            <w:top w:val="none" w:sz="0" w:space="0" w:color="auto"/>
            <w:left w:val="none" w:sz="0" w:space="0" w:color="auto"/>
            <w:bottom w:val="none" w:sz="0" w:space="0" w:color="auto"/>
            <w:right w:val="none" w:sz="0" w:space="0" w:color="auto"/>
          </w:divBdr>
        </w:div>
        <w:div w:id="757214212">
          <w:marLeft w:val="0"/>
          <w:marRight w:val="0"/>
          <w:marTop w:val="0"/>
          <w:marBottom w:val="0"/>
          <w:divBdr>
            <w:top w:val="none" w:sz="0" w:space="0" w:color="auto"/>
            <w:left w:val="none" w:sz="0" w:space="0" w:color="auto"/>
            <w:bottom w:val="none" w:sz="0" w:space="0" w:color="auto"/>
            <w:right w:val="none" w:sz="0" w:space="0" w:color="auto"/>
          </w:divBdr>
        </w:div>
        <w:div w:id="757214244">
          <w:marLeft w:val="0"/>
          <w:marRight w:val="0"/>
          <w:marTop w:val="0"/>
          <w:marBottom w:val="0"/>
          <w:divBdr>
            <w:top w:val="none" w:sz="0" w:space="0" w:color="auto"/>
            <w:left w:val="none" w:sz="0" w:space="0" w:color="auto"/>
            <w:bottom w:val="none" w:sz="0" w:space="0" w:color="auto"/>
            <w:right w:val="none" w:sz="0" w:space="0" w:color="auto"/>
          </w:divBdr>
        </w:div>
        <w:div w:id="757214267">
          <w:marLeft w:val="0"/>
          <w:marRight w:val="0"/>
          <w:marTop w:val="0"/>
          <w:marBottom w:val="0"/>
          <w:divBdr>
            <w:top w:val="none" w:sz="0" w:space="0" w:color="auto"/>
            <w:left w:val="none" w:sz="0" w:space="0" w:color="auto"/>
            <w:bottom w:val="none" w:sz="0" w:space="0" w:color="auto"/>
            <w:right w:val="none" w:sz="0" w:space="0" w:color="auto"/>
          </w:divBdr>
        </w:div>
        <w:div w:id="757214336">
          <w:marLeft w:val="0"/>
          <w:marRight w:val="0"/>
          <w:marTop w:val="0"/>
          <w:marBottom w:val="0"/>
          <w:divBdr>
            <w:top w:val="none" w:sz="0" w:space="0" w:color="auto"/>
            <w:left w:val="none" w:sz="0" w:space="0" w:color="auto"/>
            <w:bottom w:val="none" w:sz="0" w:space="0" w:color="auto"/>
            <w:right w:val="none" w:sz="0" w:space="0" w:color="auto"/>
          </w:divBdr>
        </w:div>
        <w:div w:id="757214418">
          <w:marLeft w:val="0"/>
          <w:marRight w:val="0"/>
          <w:marTop w:val="0"/>
          <w:marBottom w:val="0"/>
          <w:divBdr>
            <w:top w:val="none" w:sz="0" w:space="0" w:color="auto"/>
            <w:left w:val="none" w:sz="0" w:space="0" w:color="auto"/>
            <w:bottom w:val="none" w:sz="0" w:space="0" w:color="auto"/>
            <w:right w:val="none" w:sz="0" w:space="0" w:color="auto"/>
          </w:divBdr>
        </w:div>
        <w:div w:id="757214463">
          <w:marLeft w:val="0"/>
          <w:marRight w:val="0"/>
          <w:marTop w:val="0"/>
          <w:marBottom w:val="0"/>
          <w:divBdr>
            <w:top w:val="none" w:sz="0" w:space="0" w:color="auto"/>
            <w:left w:val="none" w:sz="0" w:space="0" w:color="auto"/>
            <w:bottom w:val="none" w:sz="0" w:space="0" w:color="auto"/>
            <w:right w:val="none" w:sz="0" w:space="0" w:color="auto"/>
          </w:divBdr>
        </w:div>
      </w:divsChild>
    </w:div>
    <w:div w:id="757214452">
      <w:marLeft w:val="0"/>
      <w:marRight w:val="0"/>
      <w:marTop w:val="0"/>
      <w:marBottom w:val="0"/>
      <w:divBdr>
        <w:top w:val="none" w:sz="0" w:space="0" w:color="auto"/>
        <w:left w:val="none" w:sz="0" w:space="0" w:color="auto"/>
        <w:bottom w:val="none" w:sz="0" w:space="0" w:color="auto"/>
        <w:right w:val="none" w:sz="0" w:space="0" w:color="auto"/>
      </w:divBdr>
    </w:div>
    <w:div w:id="757214455">
      <w:marLeft w:val="0"/>
      <w:marRight w:val="0"/>
      <w:marTop w:val="0"/>
      <w:marBottom w:val="0"/>
      <w:divBdr>
        <w:top w:val="none" w:sz="0" w:space="0" w:color="auto"/>
        <w:left w:val="none" w:sz="0" w:space="0" w:color="auto"/>
        <w:bottom w:val="none" w:sz="0" w:space="0" w:color="auto"/>
        <w:right w:val="none" w:sz="0" w:space="0" w:color="auto"/>
      </w:divBdr>
      <w:divsChild>
        <w:div w:id="757214287">
          <w:marLeft w:val="0"/>
          <w:marRight w:val="0"/>
          <w:marTop w:val="0"/>
          <w:marBottom w:val="0"/>
          <w:divBdr>
            <w:top w:val="none" w:sz="0" w:space="0" w:color="auto"/>
            <w:left w:val="none" w:sz="0" w:space="0" w:color="auto"/>
            <w:bottom w:val="none" w:sz="0" w:space="0" w:color="auto"/>
            <w:right w:val="none" w:sz="0" w:space="0" w:color="auto"/>
          </w:divBdr>
          <w:divsChild>
            <w:div w:id="757214411">
              <w:marLeft w:val="0"/>
              <w:marRight w:val="0"/>
              <w:marTop w:val="0"/>
              <w:marBottom w:val="0"/>
              <w:divBdr>
                <w:top w:val="none" w:sz="0" w:space="0" w:color="auto"/>
                <w:left w:val="none" w:sz="0" w:space="0" w:color="auto"/>
                <w:bottom w:val="none" w:sz="0" w:space="0" w:color="auto"/>
                <w:right w:val="none" w:sz="0" w:space="0" w:color="auto"/>
              </w:divBdr>
              <w:divsChild>
                <w:div w:id="757214344">
                  <w:marLeft w:val="0"/>
                  <w:marRight w:val="0"/>
                  <w:marTop w:val="0"/>
                  <w:marBottom w:val="0"/>
                  <w:divBdr>
                    <w:top w:val="none" w:sz="0" w:space="0" w:color="auto"/>
                    <w:left w:val="none" w:sz="0" w:space="0" w:color="auto"/>
                    <w:bottom w:val="none" w:sz="0" w:space="0" w:color="auto"/>
                    <w:right w:val="none" w:sz="0" w:space="0" w:color="auto"/>
                  </w:divBdr>
                  <w:divsChild>
                    <w:div w:id="757214259">
                      <w:marLeft w:val="0"/>
                      <w:marRight w:val="0"/>
                      <w:marTop w:val="0"/>
                      <w:marBottom w:val="0"/>
                      <w:divBdr>
                        <w:top w:val="none" w:sz="0" w:space="0" w:color="auto"/>
                        <w:left w:val="none" w:sz="0" w:space="0" w:color="auto"/>
                        <w:bottom w:val="none" w:sz="0" w:space="0" w:color="auto"/>
                        <w:right w:val="none" w:sz="0" w:space="0" w:color="auto"/>
                      </w:divBdr>
                    </w:div>
                    <w:div w:id="757214324">
                      <w:marLeft w:val="0"/>
                      <w:marRight w:val="0"/>
                      <w:marTop w:val="0"/>
                      <w:marBottom w:val="0"/>
                      <w:divBdr>
                        <w:top w:val="none" w:sz="0" w:space="0" w:color="auto"/>
                        <w:left w:val="none" w:sz="0" w:space="0" w:color="auto"/>
                        <w:bottom w:val="none" w:sz="0" w:space="0" w:color="auto"/>
                        <w:right w:val="none" w:sz="0" w:space="0" w:color="auto"/>
                      </w:divBdr>
                    </w:div>
                    <w:div w:id="75721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468">
      <w:marLeft w:val="0"/>
      <w:marRight w:val="0"/>
      <w:marTop w:val="0"/>
      <w:marBottom w:val="0"/>
      <w:divBdr>
        <w:top w:val="none" w:sz="0" w:space="0" w:color="auto"/>
        <w:left w:val="none" w:sz="0" w:space="0" w:color="auto"/>
        <w:bottom w:val="none" w:sz="0" w:space="0" w:color="auto"/>
        <w:right w:val="none" w:sz="0" w:space="0" w:color="auto"/>
      </w:divBdr>
      <w:divsChild>
        <w:div w:id="757214231">
          <w:marLeft w:val="0"/>
          <w:marRight w:val="0"/>
          <w:marTop w:val="0"/>
          <w:marBottom w:val="0"/>
          <w:divBdr>
            <w:top w:val="none" w:sz="0" w:space="0" w:color="auto"/>
            <w:left w:val="none" w:sz="0" w:space="0" w:color="auto"/>
            <w:bottom w:val="none" w:sz="0" w:space="0" w:color="auto"/>
            <w:right w:val="none" w:sz="0" w:space="0" w:color="auto"/>
          </w:divBdr>
          <w:divsChild>
            <w:div w:id="757214143">
              <w:marLeft w:val="0"/>
              <w:marRight w:val="0"/>
              <w:marTop w:val="0"/>
              <w:marBottom w:val="0"/>
              <w:divBdr>
                <w:top w:val="none" w:sz="0" w:space="0" w:color="auto"/>
                <w:left w:val="none" w:sz="0" w:space="0" w:color="auto"/>
                <w:bottom w:val="none" w:sz="0" w:space="0" w:color="auto"/>
                <w:right w:val="none" w:sz="0" w:space="0" w:color="auto"/>
              </w:divBdr>
              <w:divsChild>
                <w:div w:id="757214386">
                  <w:marLeft w:val="0"/>
                  <w:marRight w:val="0"/>
                  <w:marTop w:val="0"/>
                  <w:marBottom w:val="0"/>
                  <w:divBdr>
                    <w:top w:val="none" w:sz="0" w:space="0" w:color="auto"/>
                    <w:left w:val="none" w:sz="0" w:space="0" w:color="auto"/>
                    <w:bottom w:val="none" w:sz="0" w:space="0" w:color="auto"/>
                    <w:right w:val="none" w:sz="0" w:space="0" w:color="auto"/>
                  </w:divBdr>
                </w:div>
                <w:div w:id="75721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214476">
      <w:marLeft w:val="0"/>
      <w:marRight w:val="0"/>
      <w:marTop w:val="0"/>
      <w:marBottom w:val="0"/>
      <w:divBdr>
        <w:top w:val="none" w:sz="0" w:space="0" w:color="auto"/>
        <w:left w:val="none" w:sz="0" w:space="0" w:color="auto"/>
        <w:bottom w:val="none" w:sz="0" w:space="0" w:color="auto"/>
        <w:right w:val="none" w:sz="0" w:space="0" w:color="auto"/>
      </w:divBdr>
    </w:div>
    <w:div w:id="757214477">
      <w:marLeft w:val="0"/>
      <w:marRight w:val="0"/>
      <w:marTop w:val="0"/>
      <w:marBottom w:val="0"/>
      <w:divBdr>
        <w:top w:val="none" w:sz="0" w:space="0" w:color="auto"/>
        <w:left w:val="none" w:sz="0" w:space="0" w:color="auto"/>
        <w:bottom w:val="none" w:sz="0" w:space="0" w:color="auto"/>
        <w:right w:val="none" w:sz="0" w:space="0" w:color="auto"/>
      </w:divBdr>
    </w:div>
    <w:div w:id="757214480">
      <w:marLeft w:val="0"/>
      <w:marRight w:val="0"/>
      <w:marTop w:val="0"/>
      <w:marBottom w:val="0"/>
      <w:divBdr>
        <w:top w:val="none" w:sz="0" w:space="0" w:color="auto"/>
        <w:left w:val="none" w:sz="0" w:space="0" w:color="auto"/>
        <w:bottom w:val="none" w:sz="0" w:space="0" w:color="auto"/>
        <w:right w:val="none" w:sz="0" w:space="0" w:color="auto"/>
      </w:divBdr>
    </w:div>
    <w:div w:id="757214481">
      <w:marLeft w:val="0"/>
      <w:marRight w:val="0"/>
      <w:marTop w:val="0"/>
      <w:marBottom w:val="0"/>
      <w:divBdr>
        <w:top w:val="none" w:sz="0" w:space="0" w:color="auto"/>
        <w:left w:val="none" w:sz="0" w:space="0" w:color="auto"/>
        <w:bottom w:val="none" w:sz="0" w:space="0" w:color="auto"/>
        <w:right w:val="none" w:sz="0" w:space="0" w:color="auto"/>
      </w:divBdr>
      <w:divsChild>
        <w:div w:id="757214257">
          <w:marLeft w:val="0"/>
          <w:marRight w:val="0"/>
          <w:marTop w:val="0"/>
          <w:marBottom w:val="0"/>
          <w:divBdr>
            <w:top w:val="none" w:sz="0" w:space="0" w:color="auto"/>
            <w:left w:val="none" w:sz="0" w:space="0" w:color="auto"/>
            <w:bottom w:val="none" w:sz="0" w:space="0" w:color="auto"/>
            <w:right w:val="none" w:sz="0" w:space="0" w:color="auto"/>
          </w:divBdr>
          <w:divsChild>
            <w:div w:id="757214380">
              <w:marLeft w:val="0"/>
              <w:marRight w:val="0"/>
              <w:marTop w:val="0"/>
              <w:marBottom w:val="0"/>
              <w:divBdr>
                <w:top w:val="none" w:sz="0" w:space="0" w:color="auto"/>
                <w:left w:val="none" w:sz="0" w:space="0" w:color="auto"/>
                <w:bottom w:val="none" w:sz="0" w:space="0" w:color="auto"/>
                <w:right w:val="none" w:sz="0" w:space="0" w:color="auto"/>
              </w:divBdr>
              <w:divsChild>
                <w:div w:id="757214303">
                  <w:marLeft w:val="0"/>
                  <w:marRight w:val="0"/>
                  <w:marTop w:val="0"/>
                  <w:marBottom w:val="0"/>
                  <w:divBdr>
                    <w:top w:val="none" w:sz="0" w:space="0" w:color="auto"/>
                    <w:left w:val="none" w:sz="0" w:space="0" w:color="auto"/>
                    <w:bottom w:val="none" w:sz="0" w:space="0" w:color="auto"/>
                    <w:right w:val="none" w:sz="0" w:space="0" w:color="auto"/>
                  </w:divBdr>
                  <w:divsChild>
                    <w:div w:id="757214379">
                      <w:marLeft w:val="0"/>
                      <w:marRight w:val="0"/>
                      <w:marTop w:val="0"/>
                      <w:marBottom w:val="0"/>
                      <w:divBdr>
                        <w:top w:val="none" w:sz="0" w:space="0" w:color="auto"/>
                        <w:left w:val="none" w:sz="0" w:space="0" w:color="auto"/>
                        <w:bottom w:val="none" w:sz="0" w:space="0" w:color="auto"/>
                        <w:right w:val="none" w:sz="0" w:space="0" w:color="auto"/>
                      </w:divBdr>
                    </w:div>
                    <w:div w:id="757214384">
                      <w:marLeft w:val="0"/>
                      <w:marRight w:val="0"/>
                      <w:marTop w:val="0"/>
                      <w:marBottom w:val="0"/>
                      <w:divBdr>
                        <w:top w:val="none" w:sz="0" w:space="0" w:color="auto"/>
                        <w:left w:val="none" w:sz="0" w:space="0" w:color="auto"/>
                        <w:bottom w:val="none" w:sz="0" w:space="0" w:color="auto"/>
                        <w:right w:val="none" w:sz="0" w:space="0" w:color="auto"/>
                      </w:divBdr>
                    </w:div>
                    <w:div w:id="75721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487">
      <w:marLeft w:val="0"/>
      <w:marRight w:val="0"/>
      <w:marTop w:val="0"/>
      <w:marBottom w:val="0"/>
      <w:divBdr>
        <w:top w:val="none" w:sz="0" w:space="0" w:color="auto"/>
        <w:left w:val="none" w:sz="0" w:space="0" w:color="auto"/>
        <w:bottom w:val="none" w:sz="0" w:space="0" w:color="auto"/>
        <w:right w:val="none" w:sz="0" w:space="0" w:color="auto"/>
      </w:divBdr>
    </w:div>
    <w:div w:id="765461464">
      <w:bodyDiv w:val="1"/>
      <w:marLeft w:val="0"/>
      <w:marRight w:val="0"/>
      <w:marTop w:val="0"/>
      <w:marBottom w:val="0"/>
      <w:divBdr>
        <w:top w:val="none" w:sz="0" w:space="0" w:color="auto"/>
        <w:left w:val="none" w:sz="0" w:space="0" w:color="auto"/>
        <w:bottom w:val="none" w:sz="0" w:space="0" w:color="auto"/>
        <w:right w:val="none" w:sz="0" w:space="0" w:color="auto"/>
      </w:divBdr>
    </w:div>
    <w:div w:id="789276038">
      <w:bodyDiv w:val="1"/>
      <w:marLeft w:val="0"/>
      <w:marRight w:val="0"/>
      <w:marTop w:val="0"/>
      <w:marBottom w:val="0"/>
      <w:divBdr>
        <w:top w:val="none" w:sz="0" w:space="0" w:color="auto"/>
        <w:left w:val="none" w:sz="0" w:space="0" w:color="auto"/>
        <w:bottom w:val="none" w:sz="0" w:space="0" w:color="auto"/>
        <w:right w:val="none" w:sz="0" w:space="0" w:color="auto"/>
      </w:divBdr>
    </w:div>
    <w:div w:id="791747469">
      <w:bodyDiv w:val="1"/>
      <w:marLeft w:val="0"/>
      <w:marRight w:val="0"/>
      <w:marTop w:val="0"/>
      <w:marBottom w:val="0"/>
      <w:divBdr>
        <w:top w:val="none" w:sz="0" w:space="0" w:color="auto"/>
        <w:left w:val="none" w:sz="0" w:space="0" w:color="auto"/>
        <w:bottom w:val="none" w:sz="0" w:space="0" w:color="auto"/>
        <w:right w:val="none" w:sz="0" w:space="0" w:color="auto"/>
      </w:divBdr>
    </w:div>
    <w:div w:id="796873228">
      <w:bodyDiv w:val="1"/>
      <w:marLeft w:val="0"/>
      <w:marRight w:val="0"/>
      <w:marTop w:val="0"/>
      <w:marBottom w:val="0"/>
      <w:divBdr>
        <w:top w:val="none" w:sz="0" w:space="0" w:color="auto"/>
        <w:left w:val="none" w:sz="0" w:space="0" w:color="auto"/>
        <w:bottom w:val="none" w:sz="0" w:space="0" w:color="auto"/>
        <w:right w:val="none" w:sz="0" w:space="0" w:color="auto"/>
      </w:divBdr>
    </w:div>
    <w:div w:id="907544070">
      <w:bodyDiv w:val="1"/>
      <w:marLeft w:val="0"/>
      <w:marRight w:val="0"/>
      <w:marTop w:val="0"/>
      <w:marBottom w:val="0"/>
      <w:divBdr>
        <w:top w:val="none" w:sz="0" w:space="0" w:color="auto"/>
        <w:left w:val="none" w:sz="0" w:space="0" w:color="auto"/>
        <w:bottom w:val="none" w:sz="0" w:space="0" w:color="auto"/>
        <w:right w:val="none" w:sz="0" w:space="0" w:color="auto"/>
      </w:divBdr>
    </w:div>
    <w:div w:id="962423307">
      <w:bodyDiv w:val="1"/>
      <w:marLeft w:val="0"/>
      <w:marRight w:val="0"/>
      <w:marTop w:val="0"/>
      <w:marBottom w:val="0"/>
      <w:divBdr>
        <w:top w:val="none" w:sz="0" w:space="0" w:color="auto"/>
        <w:left w:val="none" w:sz="0" w:space="0" w:color="auto"/>
        <w:bottom w:val="none" w:sz="0" w:space="0" w:color="auto"/>
        <w:right w:val="none" w:sz="0" w:space="0" w:color="auto"/>
      </w:divBdr>
      <w:divsChild>
        <w:div w:id="1894194651">
          <w:marLeft w:val="562"/>
          <w:marRight w:val="0"/>
          <w:marTop w:val="0"/>
          <w:marBottom w:val="0"/>
          <w:divBdr>
            <w:top w:val="none" w:sz="0" w:space="0" w:color="auto"/>
            <w:left w:val="none" w:sz="0" w:space="0" w:color="auto"/>
            <w:bottom w:val="none" w:sz="0" w:space="0" w:color="auto"/>
            <w:right w:val="none" w:sz="0" w:space="0" w:color="auto"/>
          </w:divBdr>
        </w:div>
        <w:div w:id="1746535859">
          <w:marLeft w:val="1282"/>
          <w:marRight w:val="0"/>
          <w:marTop w:val="0"/>
          <w:marBottom w:val="0"/>
          <w:divBdr>
            <w:top w:val="none" w:sz="0" w:space="0" w:color="auto"/>
            <w:left w:val="none" w:sz="0" w:space="0" w:color="auto"/>
            <w:bottom w:val="none" w:sz="0" w:space="0" w:color="auto"/>
            <w:right w:val="none" w:sz="0" w:space="0" w:color="auto"/>
          </w:divBdr>
        </w:div>
      </w:divsChild>
    </w:div>
    <w:div w:id="1089958836">
      <w:bodyDiv w:val="1"/>
      <w:marLeft w:val="0"/>
      <w:marRight w:val="0"/>
      <w:marTop w:val="0"/>
      <w:marBottom w:val="0"/>
      <w:divBdr>
        <w:top w:val="none" w:sz="0" w:space="0" w:color="auto"/>
        <w:left w:val="none" w:sz="0" w:space="0" w:color="auto"/>
        <w:bottom w:val="none" w:sz="0" w:space="0" w:color="auto"/>
        <w:right w:val="none" w:sz="0" w:space="0" w:color="auto"/>
      </w:divBdr>
    </w:div>
    <w:div w:id="1125926844">
      <w:bodyDiv w:val="1"/>
      <w:marLeft w:val="0"/>
      <w:marRight w:val="0"/>
      <w:marTop w:val="0"/>
      <w:marBottom w:val="0"/>
      <w:divBdr>
        <w:top w:val="none" w:sz="0" w:space="0" w:color="auto"/>
        <w:left w:val="none" w:sz="0" w:space="0" w:color="auto"/>
        <w:bottom w:val="none" w:sz="0" w:space="0" w:color="auto"/>
        <w:right w:val="none" w:sz="0" w:space="0" w:color="auto"/>
      </w:divBdr>
    </w:div>
    <w:div w:id="1185289417">
      <w:bodyDiv w:val="1"/>
      <w:marLeft w:val="0"/>
      <w:marRight w:val="0"/>
      <w:marTop w:val="0"/>
      <w:marBottom w:val="0"/>
      <w:divBdr>
        <w:top w:val="none" w:sz="0" w:space="0" w:color="auto"/>
        <w:left w:val="none" w:sz="0" w:space="0" w:color="auto"/>
        <w:bottom w:val="none" w:sz="0" w:space="0" w:color="auto"/>
        <w:right w:val="none" w:sz="0" w:space="0" w:color="auto"/>
      </w:divBdr>
      <w:divsChild>
        <w:div w:id="1287352686">
          <w:marLeft w:val="562"/>
          <w:marRight w:val="0"/>
          <w:marTop w:val="0"/>
          <w:marBottom w:val="0"/>
          <w:divBdr>
            <w:top w:val="none" w:sz="0" w:space="0" w:color="auto"/>
            <w:left w:val="none" w:sz="0" w:space="0" w:color="auto"/>
            <w:bottom w:val="none" w:sz="0" w:space="0" w:color="auto"/>
            <w:right w:val="none" w:sz="0" w:space="0" w:color="auto"/>
          </w:divBdr>
        </w:div>
        <w:div w:id="647904782">
          <w:marLeft w:val="1282"/>
          <w:marRight w:val="0"/>
          <w:marTop w:val="0"/>
          <w:marBottom w:val="0"/>
          <w:divBdr>
            <w:top w:val="none" w:sz="0" w:space="0" w:color="auto"/>
            <w:left w:val="none" w:sz="0" w:space="0" w:color="auto"/>
            <w:bottom w:val="none" w:sz="0" w:space="0" w:color="auto"/>
            <w:right w:val="none" w:sz="0" w:space="0" w:color="auto"/>
          </w:divBdr>
        </w:div>
        <w:div w:id="954142734">
          <w:marLeft w:val="1282"/>
          <w:marRight w:val="0"/>
          <w:marTop w:val="0"/>
          <w:marBottom w:val="0"/>
          <w:divBdr>
            <w:top w:val="none" w:sz="0" w:space="0" w:color="auto"/>
            <w:left w:val="none" w:sz="0" w:space="0" w:color="auto"/>
            <w:bottom w:val="none" w:sz="0" w:space="0" w:color="auto"/>
            <w:right w:val="none" w:sz="0" w:space="0" w:color="auto"/>
          </w:divBdr>
        </w:div>
        <w:div w:id="2030981711">
          <w:marLeft w:val="1282"/>
          <w:marRight w:val="0"/>
          <w:marTop w:val="0"/>
          <w:marBottom w:val="0"/>
          <w:divBdr>
            <w:top w:val="none" w:sz="0" w:space="0" w:color="auto"/>
            <w:left w:val="none" w:sz="0" w:space="0" w:color="auto"/>
            <w:bottom w:val="none" w:sz="0" w:space="0" w:color="auto"/>
            <w:right w:val="none" w:sz="0" w:space="0" w:color="auto"/>
          </w:divBdr>
        </w:div>
      </w:divsChild>
    </w:div>
    <w:div w:id="1222404471">
      <w:bodyDiv w:val="1"/>
      <w:marLeft w:val="0"/>
      <w:marRight w:val="0"/>
      <w:marTop w:val="0"/>
      <w:marBottom w:val="0"/>
      <w:divBdr>
        <w:top w:val="none" w:sz="0" w:space="0" w:color="auto"/>
        <w:left w:val="none" w:sz="0" w:space="0" w:color="auto"/>
        <w:bottom w:val="none" w:sz="0" w:space="0" w:color="auto"/>
        <w:right w:val="none" w:sz="0" w:space="0" w:color="auto"/>
      </w:divBdr>
    </w:div>
    <w:div w:id="1245340431">
      <w:bodyDiv w:val="1"/>
      <w:marLeft w:val="0"/>
      <w:marRight w:val="0"/>
      <w:marTop w:val="0"/>
      <w:marBottom w:val="0"/>
      <w:divBdr>
        <w:top w:val="none" w:sz="0" w:space="0" w:color="auto"/>
        <w:left w:val="none" w:sz="0" w:space="0" w:color="auto"/>
        <w:bottom w:val="none" w:sz="0" w:space="0" w:color="auto"/>
        <w:right w:val="none" w:sz="0" w:space="0" w:color="auto"/>
      </w:divBdr>
    </w:div>
    <w:div w:id="1295797048">
      <w:bodyDiv w:val="1"/>
      <w:marLeft w:val="0"/>
      <w:marRight w:val="0"/>
      <w:marTop w:val="0"/>
      <w:marBottom w:val="0"/>
      <w:divBdr>
        <w:top w:val="none" w:sz="0" w:space="0" w:color="auto"/>
        <w:left w:val="none" w:sz="0" w:space="0" w:color="auto"/>
        <w:bottom w:val="none" w:sz="0" w:space="0" w:color="auto"/>
        <w:right w:val="none" w:sz="0" w:space="0" w:color="auto"/>
      </w:divBdr>
    </w:div>
    <w:div w:id="1301038101">
      <w:bodyDiv w:val="1"/>
      <w:marLeft w:val="0"/>
      <w:marRight w:val="0"/>
      <w:marTop w:val="0"/>
      <w:marBottom w:val="0"/>
      <w:divBdr>
        <w:top w:val="none" w:sz="0" w:space="0" w:color="auto"/>
        <w:left w:val="none" w:sz="0" w:space="0" w:color="auto"/>
        <w:bottom w:val="none" w:sz="0" w:space="0" w:color="auto"/>
        <w:right w:val="none" w:sz="0" w:space="0" w:color="auto"/>
      </w:divBdr>
      <w:divsChild>
        <w:div w:id="557085376">
          <w:marLeft w:val="562"/>
          <w:marRight w:val="0"/>
          <w:marTop w:val="0"/>
          <w:marBottom w:val="0"/>
          <w:divBdr>
            <w:top w:val="none" w:sz="0" w:space="0" w:color="auto"/>
            <w:left w:val="none" w:sz="0" w:space="0" w:color="auto"/>
            <w:bottom w:val="none" w:sz="0" w:space="0" w:color="auto"/>
            <w:right w:val="none" w:sz="0" w:space="0" w:color="auto"/>
          </w:divBdr>
        </w:div>
      </w:divsChild>
    </w:div>
    <w:div w:id="1339310611">
      <w:bodyDiv w:val="1"/>
      <w:marLeft w:val="0"/>
      <w:marRight w:val="0"/>
      <w:marTop w:val="0"/>
      <w:marBottom w:val="0"/>
      <w:divBdr>
        <w:top w:val="none" w:sz="0" w:space="0" w:color="auto"/>
        <w:left w:val="none" w:sz="0" w:space="0" w:color="auto"/>
        <w:bottom w:val="none" w:sz="0" w:space="0" w:color="auto"/>
        <w:right w:val="none" w:sz="0" w:space="0" w:color="auto"/>
      </w:divBdr>
      <w:divsChild>
        <w:div w:id="58527030">
          <w:marLeft w:val="562"/>
          <w:marRight w:val="0"/>
          <w:marTop w:val="0"/>
          <w:marBottom w:val="0"/>
          <w:divBdr>
            <w:top w:val="none" w:sz="0" w:space="0" w:color="auto"/>
            <w:left w:val="none" w:sz="0" w:space="0" w:color="auto"/>
            <w:bottom w:val="none" w:sz="0" w:space="0" w:color="auto"/>
            <w:right w:val="none" w:sz="0" w:space="0" w:color="auto"/>
          </w:divBdr>
        </w:div>
      </w:divsChild>
    </w:div>
    <w:div w:id="1434592467">
      <w:bodyDiv w:val="1"/>
      <w:marLeft w:val="0"/>
      <w:marRight w:val="0"/>
      <w:marTop w:val="0"/>
      <w:marBottom w:val="0"/>
      <w:divBdr>
        <w:top w:val="none" w:sz="0" w:space="0" w:color="auto"/>
        <w:left w:val="none" w:sz="0" w:space="0" w:color="auto"/>
        <w:bottom w:val="none" w:sz="0" w:space="0" w:color="auto"/>
        <w:right w:val="none" w:sz="0" w:space="0" w:color="auto"/>
      </w:divBdr>
    </w:div>
    <w:div w:id="1445462824">
      <w:bodyDiv w:val="1"/>
      <w:marLeft w:val="0"/>
      <w:marRight w:val="0"/>
      <w:marTop w:val="0"/>
      <w:marBottom w:val="0"/>
      <w:divBdr>
        <w:top w:val="none" w:sz="0" w:space="0" w:color="auto"/>
        <w:left w:val="none" w:sz="0" w:space="0" w:color="auto"/>
        <w:bottom w:val="none" w:sz="0" w:space="0" w:color="auto"/>
        <w:right w:val="none" w:sz="0" w:space="0" w:color="auto"/>
      </w:divBdr>
    </w:div>
    <w:div w:id="1492792332">
      <w:bodyDiv w:val="1"/>
      <w:marLeft w:val="0"/>
      <w:marRight w:val="0"/>
      <w:marTop w:val="0"/>
      <w:marBottom w:val="0"/>
      <w:divBdr>
        <w:top w:val="none" w:sz="0" w:space="0" w:color="auto"/>
        <w:left w:val="none" w:sz="0" w:space="0" w:color="auto"/>
        <w:bottom w:val="none" w:sz="0" w:space="0" w:color="auto"/>
        <w:right w:val="none" w:sz="0" w:space="0" w:color="auto"/>
      </w:divBdr>
      <w:divsChild>
        <w:div w:id="115103462">
          <w:marLeft w:val="562"/>
          <w:marRight w:val="0"/>
          <w:marTop w:val="0"/>
          <w:marBottom w:val="0"/>
          <w:divBdr>
            <w:top w:val="none" w:sz="0" w:space="0" w:color="auto"/>
            <w:left w:val="none" w:sz="0" w:space="0" w:color="auto"/>
            <w:bottom w:val="none" w:sz="0" w:space="0" w:color="auto"/>
            <w:right w:val="none" w:sz="0" w:space="0" w:color="auto"/>
          </w:divBdr>
        </w:div>
      </w:divsChild>
    </w:div>
    <w:div w:id="1555695786">
      <w:bodyDiv w:val="1"/>
      <w:marLeft w:val="0"/>
      <w:marRight w:val="0"/>
      <w:marTop w:val="0"/>
      <w:marBottom w:val="0"/>
      <w:divBdr>
        <w:top w:val="none" w:sz="0" w:space="0" w:color="auto"/>
        <w:left w:val="none" w:sz="0" w:space="0" w:color="auto"/>
        <w:bottom w:val="none" w:sz="0" w:space="0" w:color="auto"/>
        <w:right w:val="none" w:sz="0" w:space="0" w:color="auto"/>
      </w:divBdr>
      <w:divsChild>
        <w:div w:id="985016769">
          <w:marLeft w:val="562"/>
          <w:marRight w:val="0"/>
          <w:marTop w:val="0"/>
          <w:marBottom w:val="0"/>
          <w:divBdr>
            <w:top w:val="none" w:sz="0" w:space="0" w:color="auto"/>
            <w:left w:val="none" w:sz="0" w:space="0" w:color="auto"/>
            <w:bottom w:val="none" w:sz="0" w:space="0" w:color="auto"/>
            <w:right w:val="none" w:sz="0" w:space="0" w:color="auto"/>
          </w:divBdr>
        </w:div>
        <w:div w:id="1967466653">
          <w:marLeft w:val="1282"/>
          <w:marRight w:val="0"/>
          <w:marTop w:val="0"/>
          <w:marBottom w:val="0"/>
          <w:divBdr>
            <w:top w:val="none" w:sz="0" w:space="0" w:color="auto"/>
            <w:left w:val="none" w:sz="0" w:space="0" w:color="auto"/>
            <w:bottom w:val="none" w:sz="0" w:space="0" w:color="auto"/>
            <w:right w:val="none" w:sz="0" w:space="0" w:color="auto"/>
          </w:divBdr>
        </w:div>
        <w:div w:id="568343478">
          <w:marLeft w:val="1282"/>
          <w:marRight w:val="0"/>
          <w:marTop w:val="0"/>
          <w:marBottom w:val="0"/>
          <w:divBdr>
            <w:top w:val="none" w:sz="0" w:space="0" w:color="auto"/>
            <w:left w:val="none" w:sz="0" w:space="0" w:color="auto"/>
            <w:bottom w:val="none" w:sz="0" w:space="0" w:color="auto"/>
            <w:right w:val="none" w:sz="0" w:space="0" w:color="auto"/>
          </w:divBdr>
        </w:div>
        <w:div w:id="1558853118">
          <w:marLeft w:val="1282"/>
          <w:marRight w:val="0"/>
          <w:marTop w:val="0"/>
          <w:marBottom w:val="0"/>
          <w:divBdr>
            <w:top w:val="none" w:sz="0" w:space="0" w:color="auto"/>
            <w:left w:val="none" w:sz="0" w:space="0" w:color="auto"/>
            <w:bottom w:val="none" w:sz="0" w:space="0" w:color="auto"/>
            <w:right w:val="none" w:sz="0" w:space="0" w:color="auto"/>
          </w:divBdr>
        </w:div>
      </w:divsChild>
    </w:div>
    <w:div w:id="1587766162">
      <w:bodyDiv w:val="1"/>
      <w:marLeft w:val="0"/>
      <w:marRight w:val="0"/>
      <w:marTop w:val="0"/>
      <w:marBottom w:val="0"/>
      <w:divBdr>
        <w:top w:val="none" w:sz="0" w:space="0" w:color="auto"/>
        <w:left w:val="none" w:sz="0" w:space="0" w:color="auto"/>
        <w:bottom w:val="none" w:sz="0" w:space="0" w:color="auto"/>
        <w:right w:val="none" w:sz="0" w:space="0" w:color="auto"/>
      </w:divBdr>
    </w:div>
    <w:div w:id="1783650487">
      <w:bodyDiv w:val="1"/>
      <w:marLeft w:val="0"/>
      <w:marRight w:val="0"/>
      <w:marTop w:val="0"/>
      <w:marBottom w:val="0"/>
      <w:divBdr>
        <w:top w:val="none" w:sz="0" w:space="0" w:color="auto"/>
        <w:left w:val="none" w:sz="0" w:space="0" w:color="auto"/>
        <w:bottom w:val="none" w:sz="0" w:space="0" w:color="auto"/>
        <w:right w:val="none" w:sz="0" w:space="0" w:color="auto"/>
      </w:divBdr>
    </w:div>
    <w:div w:id="1838643380">
      <w:bodyDiv w:val="1"/>
      <w:marLeft w:val="0"/>
      <w:marRight w:val="0"/>
      <w:marTop w:val="0"/>
      <w:marBottom w:val="0"/>
      <w:divBdr>
        <w:top w:val="none" w:sz="0" w:space="0" w:color="auto"/>
        <w:left w:val="none" w:sz="0" w:space="0" w:color="auto"/>
        <w:bottom w:val="none" w:sz="0" w:space="0" w:color="auto"/>
        <w:right w:val="none" w:sz="0" w:space="0" w:color="auto"/>
      </w:divBdr>
      <w:divsChild>
        <w:div w:id="427777659">
          <w:marLeft w:val="562"/>
          <w:marRight w:val="0"/>
          <w:marTop w:val="0"/>
          <w:marBottom w:val="0"/>
          <w:divBdr>
            <w:top w:val="none" w:sz="0" w:space="0" w:color="auto"/>
            <w:left w:val="none" w:sz="0" w:space="0" w:color="auto"/>
            <w:bottom w:val="none" w:sz="0" w:space="0" w:color="auto"/>
            <w:right w:val="none" w:sz="0" w:space="0" w:color="auto"/>
          </w:divBdr>
        </w:div>
        <w:div w:id="1046753633">
          <w:marLeft w:val="562"/>
          <w:marRight w:val="0"/>
          <w:marTop w:val="0"/>
          <w:marBottom w:val="0"/>
          <w:divBdr>
            <w:top w:val="none" w:sz="0" w:space="0" w:color="auto"/>
            <w:left w:val="none" w:sz="0" w:space="0" w:color="auto"/>
            <w:bottom w:val="none" w:sz="0" w:space="0" w:color="auto"/>
            <w:right w:val="none" w:sz="0" w:space="0" w:color="auto"/>
          </w:divBdr>
        </w:div>
      </w:divsChild>
    </w:div>
    <w:div w:id="1867132414">
      <w:bodyDiv w:val="1"/>
      <w:marLeft w:val="0"/>
      <w:marRight w:val="0"/>
      <w:marTop w:val="0"/>
      <w:marBottom w:val="0"/>
      <w:divBdr>
        <w:top w:val="none" w:sz="0" w:space="0" w:color="auto"/>
        <w:left w:val="none" w:sz="0" w:space="0" w:color="auto"/>
        <w:bottom w:val="none" w:sz="0" w:space="0" w:color="auto"/>
        <w:right w:val="none" w:sz="0" w:space="0" w:color="auto"/>
      </w:divBdr>
    </w:div>
    <w:div w:id="1995642783">
      <w:bodyDiv w:val="1"/>
      <w:marLeft w:val="0"/>
      <w:marRight w:val="0"/>
      <w:marTop w:val="0"/>
      <w:marBottom w:val="0"/>
      <w:divBdr>
        <w:top w:val="none" w:sz="0" w:space="0" w:color="auto"/>
        <w:left w:val="none" w:sz="0" w:space="0" w:color="auto"/>
        <w:bottom w:val="none" w:sz="0" w:space="0" w:color="auto"/>
        <w:right w:val="none" w:sz="0" w:space="0" w:color="auto"/>
      </w:divBdr>
    </w:div>
    <w:div w:id="2016103461">
      <w:bodyDiv w:val="1"/>
      <w:marLeft w:val="0"/>
      <w:marRight w:val="0"/>
      <w:marTop w:val="0"/>
      <w:marBottom w:val="0"/>
      <w:divBdr>
        <w:top w:val="none" w:sz="0" w:space="0" w:color="auto"/>
        <w:left w:val="none" w:sz="0" w:space="0" w:color="auto"/>
        <w:bottom w:val="none" w:sz="0" w:space="0" w:color="auto"/>
        <w:right w:val="none" w:sz="0" w:space="0" w:color="auto"/>
      </w:divBdr>
    </w:div>
    <w:div w:id="213177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mopub/MarketDevelopment/ModificationDocuments/Mod_17_12_IC%20Offered%20Capacity.docx" TargetMode="External"/><Relationship Id="rId18" Type="http://schemas.openxmlformats.org/officeDocument/2006/relationships/hyperlink" Target="http://semopub/MarketDevelopment/ModificationDocuments/Mod_08_12%20MIUNs.docx"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emopub/MarketDevelopment/MarketRules/TSC.doc" TargetMode="External"/><Relationship Id="rId17" Type="http://schemas.openxmlformats.org/officeDocument/2006/relationships/hyperlink" Target="http://semopub/MarketDevelopment/ModificationDocuments/Mod_24_12%20MIUN%20Excessive%20Area%20Slides.pptx" TargetMode="External"/><Relationship Id="rId33"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hyperlink" Target="http://semopub/MarketDevelopment/ModificationDocuments/Mod_24_12%20MIUN%20Excessive%20Area.docx" TargetMode="External"/><Relationship Id="rId20" Type="http://schemas.openxmlformats.org/officeDocument/2006/relationships/package" Target="embeddings/Microsoft_Office_PowerPoint_Slide1.sl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32"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hyperlink" Target="http://semopub/MarketDevelopment/ModificationDocuments/ATC%20modification2.pptx"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2.emf"/><Relationship Id="rId31"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mopub/MarketDevelopment/ModificationDocuments/Mod_21_12%20ATC.docx"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documentarchivestatus xmlns="555a66dc-fdf2-47ca-80f5-c077f14f4733">Active</documentarchivestatus>
    <FromMMT xmlns="f69c7b9a-bbed-41f8-b24c-bbeb71979adf">true</FromMMT>
    <Document_x0020_Type xmlns="f69c7b9a-bbed-41f8-b24c-bbeb71979adf">Minutes</Document_x0020_Type>
    <MeetingDate xmlns="f69c7b9a-bbed-41f8-b24c-bbeb71979adf">2012-05-23T00:00:00+00:00</MeetingDate>
    <MMTID xmlns="f69c7b9a-bbed-41f8-b24c-bbeb71979adf">208</MMT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odifications Committee" ma:contentTypeID="0x010100FDC41158CD29C440ACDAFBA24AD25C3805007A7B092202A33242976656706B23F98E" ma:contentTypeVersion="812" ma:contentTypeDescription="" ma:contentTypeScope="" ma:versionID="80f4902eb2e9bbb7ff69bf6ae7827c4b">
  <xsd:schema xmlns:xsd="http://www.w3.org/2001/XMLSchema" xmlns:p="http://schemas.microsoft.com/office/2006/metadata/properties" xmlns:ns2="f69c7b9a-bbed-41f8-b24c-bbeb71979adf" xmlns:ns3="555a66dc-fdf2-47ca-80f5-c077f14f4733" targetNamespace="http://schemas.microsoft.com/office/2006/metadata/properties" ma:root="true" ma:fieldsID="99bcb16f42069e0e06bb56d03e94ad0d" ns2:_="" ns3:_="">
    <xsd:import namespace="f69c7b9a-bbed-41f8-b24c-bbeb71979adf"/>
    <xsd:import namespace="555a66dc-fdf2-47ca-80f5-c077f14f4733"/>
    <xsd:element name="properties">
      <xsd:complexType>
        <xsd:sequence>
          <xsd:element name="documentManagement">
            <xsd:complexType>
              <xsd:all>
                <xsd:element ref="ns2:Document_x0020_Type" minOccurs="0"/>
                <xsd:element ref="ns2:MeetingDate" minOccurs="0"/>
                <xsd:element ref="ns2:FromMMT" minOccurs="0"/>
                <xsd:element ref="ns2:_dlc_Exempt" minOccurs="0"/>
                <xsd:element ref="ns2:_dlc_ExpireDateSaved" minOccurs="0"/>
                <xsd:element ref="ns2:_dlc_ExpireDate" minOccurs="0"/>
                <xsd:element ref="ns2:MMTID" minOccurs="0"/>
                <xsd:element ref="ns3:documentarchivestatus"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Document_x0020_Type" ma:index="1" nillable="true" ma:displayName="Document Type" ma:format="Dropdown" ma:internalName="Document_x0020_Type">
      <xsd:simpleType>
        <xsd:restriction base="dms:Choice">
          <xsd:enumeration value="Agenda"/>
          <xsd:enumeration value="Minutes"/>
          <xsd:enumeration value="Presentation Materials"/>
          <xsd:enumeration value="Other"/>
        </xsd:restriction>
      </xsd:simpleType>
    </xsd:element>
    <xsd:element name="MeetingDate" ma:index="2" nillable="true" ma:displayName="Meeting Date" ma:format="DateOnly" ma:internalName="MeetingDate" ma:readOnly="false">
      <xsd:simpleType>
        <xsd:restriction base="dms:DateTime"/>
      </xsd:simpleType>
    </xsd:element>
    <xsd:element name="FromMMT" ma:index="4" nillable="true" ma:displayName="From MMT" ma:default="0" ma:description="Indicates if the item was published from MMT" ma:internalName="FromMMT">
      <xsd:simpleType>
        <xsd:restriction base="dms:Boolean"/>
      </xsd:simpleType>
    </xsd:element>
    <xsd:element name="_dlc_Exempt" ma:index="10" nillable="true" ma:displayName="Exempt from Policy" ma:description="" ma:hidden="true" ma:internalName="_dlc_Exempt" ma:readOnly="true">
      <xsd:simpleType>
        <xsd:restriction base="dms:Unknown"/>
      </xsd:simpleType>
    </xsd:element>
    <xsd:element name="_dlc_ExpireDateSaved" ma:index="11" nillable="true" ma:displayName="Original Expiration Date" ma:description="" ma:hidden="true" ma:internalName="_dlc_ExpireDateSaved" ma:readOnly="true">
      <xsd:simpleType>
        <xsd:restriction base="dms:DateTime"/>
      </xsd:simpleType>
    </xsd:element>
    <xsd:element name="_dlc_ExpireDate" ma:index="12" nillable="true" ma:displayName="Expiration Date" ma:description="" ma:hidden="true" ma:internalName="_dlc_ExpireDate" ma:readOnly="true">
      <xsd:simpleType>
        <xsd:restriction base="dms:DateTime"/>
      </xsd:simpleType>
    </xsd:element>
    <xsd:element name="MMTID" ma:index="14" nillable="true" ma:displayName="MMT ID" ma:decimals="0" ma:hidden="true" ma:internalName="MMTID" ma:readOnly="false" ma:percentage="FALSE">
      <xsd:simpleType>
        <xsd:restriction base="dms:Number"/>
      </xsd:simpleType>
    </xsd:element>
  </xsd:schema>
  <xsd:schema xmlns:xsd="http://www.w3.org/2001/XMLSchema" xmlns:dms="http://schemas.microsoft.com/office/2006/documentManagement/types" targetNamespace="555a66dc-fdf2-47ca-80f5-c077f14f4733" elementFormDefault="qualified">
    <xsd:import namespace="http://schemas.microsoft.com/office/2006/documentManagement/types"/>
    <xsd:element name="documentarchivestatus" ma:index="18" nillable="true" ma:displayName="Archive Status" ma:default="Active" ma:format="Dropdown" ma:internalName="documentarchivestatus">
      <xsd:simpleType>
        <xsd:restriction base="dms:Choice">
          <xsd:enumeration value="Active"/>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3" ma:displayName="Title"/>
        <xsd:element ref="dc:subject" minOccurs="0" maxOccurs="1"/>
        <xsd:element ref="dc:description" minOccurs="0" maxOccurs="1" ma:index="3"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mso-contentType ?>
<spe:Receivers xmlns:spe="http://schemas.microsoft.com/sharepoint/events">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6.xml><?xml version="1.0" encoding="utf-8"?>
<?mso-contentType ?>
<p:Policy xmlns:p="office.server.policy" id="" local="true">
  <p:Name>Meeting Document</p:Name>
  <p:Description/>
  <p:Statement/>
  <p:PolicyItems/>
</p:Policy>
</file>

<file path=customXml/itemProps1.xml><?xml version="1.0" encoding="utf-8"?>
<ds:datastoreItem xmlns:ds="http://schemas.openxmlformats.org/officeDocument/2006/customXml" ds:itemID="{ABB68967-6A7B-4DDB-B68D-D0F3F5B2F0BE}"/>
</file>

<file path=customXml/itemProps2.xml><?xml version="1.0" encoding="utf-8"?>
<ds:datastoreItem xmlns:ds="http://schemas.openxmlformats.org/officeDocument/2006/customXml" ds:itemID="{E3D6ACFC-EA36-4CD8-BB7F-A030725C3E01}"/>
</file>

<file path=customXml/itemProps3.xml><?xml version="1.0" encoding="utf-8"?>
<ds:datastoreItem xmlns:ds="http://schemas.openxmlformats.org/officeDocument/2006/customXml" ds:itemID="{D792EBB3-A4B7-4789-B66E-0B992802189B}"/>
</file>

<file path=customXml/itemProps4.xml><?xml version="1.0" encoding="utf-8"?>
<ds:datastoreItem xmlns:ds="http://schemas.openxmlformats.org/officeDocument/2006/customXml" ds:itemID="{2ED71942-E174-4920-B841-8ACBF2121E96}"/>
</file>

<file path=customXml/itemProps5.xml><?xml version="1.0" encoding="utf-8"?>
<ds:datastoreItem xmlns:ds="http://schemas.openxmlformats.org/officeDocument/2006/customXml" ds:itemID="{581F764E-4938-4B4D-B4C6-C79DD8DAC1F9}"/>
</file>

<file path=customXml/itemProps6.xml><?xml version="1.0" encoding="utf-8"?>
<ds:datastoreItem xmlns:ds="http://schemas.openxmlformats.org/officeDocument/2006/customXml" ds:itemID="{02734F1B-C343-40DC-BFE9-23B1D47BDD7D}"/>
</file>

<file path=docProps/app.xml><?xml version="1.0" encoding="utf-8"?>
<Properties xmlns="http://schemas.openxmlformats.org/officeDocument/2006/extended-properties" xmlns:vt="http://schemas.openxmlformats.org/officeDocument/2006/docPropsVTypes">
  <Template>Normal</Template>
  <TotalTime>0</TotalTime>
  <Pages>11</Pages>
  <Words>3456</Words>
  <Characters>19587</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Meeting 42 Minutes</vt:lpstr>
    </vt:vector>
  </TitlesOfParts>
  <LinksUpToDate>false</LinksUpToDate>
  <CharactersWithSpaces>22998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45 Minutes</dc:title>
  <dc:creator/>
  <cp:lastModifiedBy/>
  <cp:revision>1</cp:revision>
  <dcterms:created xsi:type="dcterms:W3CDTF">2012-11-09T14:22:00Z</dcterms:created>
  <dcterms:modified xsi:type="dcterms:W3CDTF">2012-12-06T13:33:00Z</dcterms:modified>
  <cp:contentType>Modifications Committee</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0x010100FDC41158CD29C440ACDAFBA24AD25C3805007A7B092202A33242976656706B23F98E</vt:lpwstr>
  </property>
  <property fmtid="{D5CDD505-2E9C-101B-9397-08002B2CF9AE}" pid="3" name="Meeting Document Type">
    <vt:lpwstr>Minutes</vt:lpwstr>
  </property>
  <property fmtid="{D5CDD505-2E9C-101B-9397-08002B2CF9AE}" pid="4" name="Meeting Number">
    <vt:lpwstr>144</vt:lpwstr>
  </property>
  <property fmtid="{D5CDD505-2E9C-101B-9397-08002B2CF9AE}" pid="5" name="Meeting Date">
    <vt:lpwstr>2012-05-22T23:00:00+00:00</vt:lpwstr>
  </property>
  <property fmtid="{D5CDD505-2E9C-101B-9397-08002B2CF9AE}" pid="6" name="Copy to Website">
    <vt:lpwstr>false</vt:lpwstr>
  </property>
  <property fmtid="{D5CDD505-2E9C-101B-9397-08002B2CF9AE}" pid="8" name="Location">
    <vt:lpwstr>Belfast</vt:lpwstr>
  </property>
  <property fmtid="{D5CDD505-2E9C-101B-9397-08002B2CF9AE}" pid="9" name="Copy Status">
    <vt:lpwstr>Success!</vt:lpwstr>
  </property>
  <property fmtid="{D5CDD505-2E9C-101B-9397-08002B2CF9AE}" pid="10" name="Meeting Type">
    <vt:lpwstr>Extraordinary Meeting</vt:lpwstr>
  </property>
  <property fmtid="{D5CDD505-2E9C-101B-9397-08002B2CF9AE}" pid="11" name="Copy to Website Date">
    <vt:lpwstr>2012-11-09T14:41:09+00:00</vt:lpwstr>
  </property>
  <property fmtid="{D5CDD505-2E9C-101B-9397-08002B2CF9AE}" pid="12" name="_CopySource">
    <vt:lpwstr>Extraordinary Meeting 45 Minutes.docx</vt:lpwstr>
  </property>
</Properties>
</file>