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Pr="007E0EE8" w:rsidRDefault="005F62DB" w:rsidP="005F62DB">
      <w:pPr>
        <w:jc w:val="center"/>
        <w:rPr>
          <w:rFonts w:cs="Arial"/>
          <w:noProof/>
          <w:lang w:val="en-IE" w:eastAsia="en-IE"/>
        </w:rPr>
      </w:pPr>
    </w:p>
    <w:p w:rsidR="005F62DB" w:rsidRPr="007E0EE8" w:rsidRDefault="005F62DB" w:rsidP="005F62DB">
      <w:pPr>
        <w:jc w:val="center"/>
        <w:rPr>
          <w:rFonts w:cs="Arial"/>
          <w:noProof/>
          <w:lang w:val="en-IE" w:eastAsia="en-IE"/>
        </w:rPr>
      </w:pPr>
    </w:p>
    <w:p w:rsidR="005F62DB" w:rsidRPr="007E0EE8" w:rsidRDefault="005F62DB" w:rsidP="005F62DB">
      <w:pPr>
        <w:jc w:val="center"/>
        <w:rPr>
          <w:rFonts w:cs="Arial"/>
          <w:noProof/>
          <w:lang w:val="en-IE" w:eastAsia="en-IE"/>
        </w:rPr>
      </w:pPr>
    </w:p>
    <w:p w:rsidR="005F62DB" w:rsidRPr="007E0EE8" w:rsidRDefault="005F62DB" w:rsidP="005F62DB">
      <w:pPr>
        <w:jc w:val="center"/>
        <w:rPr>
          <w:rFonts w:cs="Arial"/>
          <w:noProof/>
          <w:lang w:val="en-IE" w:eastAsia="en-IE"/>
        </w:rPr>
      </w:pPr>
    </w:p>
    <w:p w:rsidR="005F62DB" w:rsidRPr="007E0EE8" w:rsidRDefault="00416CB4" w:rsidP="005F62DB">
      <w:pPr>
        <w:jc w:val="center"/>
        <w:rPr>
          <w:rFonts w:cs="Arial"/>
        </w:rPr>
      </w:pPr>
      <w:r w:rsidRPr="007E0EE8">
        <w:rPr>
          <w:rFonts w:cs="Arial"/>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Pr="007E0EE8" w:rsidRDefault="005F62DB" w:rsidP="005F62DB">
      <w:pPr>
        <w:jc w:val="center"/>
        <w:rPr>
          <w:rFonts w:cs="Arial"/>
        </w:rPr>
      </w:pPr>
    </w:p>
    <w:p w:rsidR="005F62DB" w:rsidRPr="007E0EE8" w:rsidRDefault="001B36E7" w:rsidP="005F62DB">
      <w:pPr>
        <w:pStyle w:val="SEMTitle"/>
        <w:rPr>
          <w:rFonts w:cs="Arial"/>
        </w:rPr>
      </w:pPr>
      <w:r w:rsidRPr="007E0EE8">
        <w:rPr>
          <w:rFonts w:cs="Arial"/>
        </w:rPr>
        <w:t>Single Electricity Market</w:t>
      </w:r>
    </w:p>
    <w:p w:rsidR="005F62DB" w:rsidRPr="007E0EE8" w:rsidRDefault="005F62DB" w:rsidP="005F62D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7E0EE8">
        <w:tc>
          <w:tcPr>
            <w:tcW w:w="5000" w:type="pct"/>
            <w:shd w:val="clear" w:color="auto" w:fill="666699"/>
          </w:tcPr>
          <w:p w:rsidR="005F62DB" w:rsidRPr="007E0EE8" w:rsidRDefault="001B36E7" w:rsidP="005F62DB">
            <w:pPr>
              <w:pStyle w:val="DocTitle"/>
              <w:rPr>
                <w:rFonts w:cs="Arial"/>
                <w:b w:val="0"/>
              </w:rPr>
            </w:pPr>
            <w:r w:rsidRPr="007E0EE8">
              <w:rPr>
                <w:rFonts w:cs="Arial"/>
                <w:b w:val="0"/>
              </w:rPr>
              <w:t>Modifications Committee Meeting Minutes</w:t>
            </w:r>
          </w:p>
          <w:p w:rsidR="005F62DB" w:rsidRPr="007E0EE8" w:rsidRDefault="005F62DB" w:rsidP="005F62DB">
            <w:pPr>
              <w:pStyle w:val="DocTitle"/>
              <w:rPr>
                <w:rFonts w:cs="Arial"/>
                <w:b w:val="0"/>
                <w:highlight w:val="yellow"/>
              </w:rPr>
            </w:pPr>
          </w:p>
          <w:p w:rsidR="005F62DB" w:rsidRPr="007E0EE8" w:rsidRDefault="001B36E7" w:rsidP="005F62DB">
            <w:pPr>
              <w:pStyle w:val="DocTitle"/>
              <w:rPr>
                <w:rFonts w:cs="Arial"/>
                <w:b w:val="0"/>
              </w:rPr>
            </w:pPr>
            <w:r w:rsidRPr="007E0EE8">
              <w:rPr>
                <w:rFonts w:cs="Arial"/>
                <w:b w:val="0"/>
              </w:rPr>
              <w:t xml:space="preserve">Meeting </w:t>
            </w:r>
            <w:r w:rsidR="003970D2" w:rsidRPr="007E0EE8">
              <w:rPr>
                <w:rFonts w:cs="Arial"/>
                <w:b w:val="0"/>
              </w:rPr>
              <w:t>71</w:t>
            </w:r>
          </w:p>
          <w:p w:rsidR="005F62DB" w:rsidRPr="007E0EE8" w:rsidRDefault="003970D2" w:rsidP="009C09FC">
            <w:pPr>
              <w:pStyle w:val="DocTitle"/>
              <w:rPr>
                <w:rFonts w:cs="Arial"/>
                <w:b w:val="0"/>
              </w:rPr>
            </w:pPr>
            <w:r w:rsidRPr="007E0EE8">
              <w:rPr>
                <w:rFonts w:cs="Arial"/>
                <w:b w:val="0"/>
              </w:rPr>
              <w:t>conference call</w:t>
            </w:r>
          </w:p>
          <w:p w:rsidR="005F62DB" w:rsidRPr="007E0EE8" w:rsidRDefault="003970D2" w:rsidP="005F62DB">
            <w:pPr>
              <w:pStyle w:val="DocTitle"/>
              <w:rPr>
                <w:rFonts w:cs="Arial"/>
                <w:b w:val="0"/>
              </w:rPr>
            </w:pPr>
            <w:r w:rsidRPr="007E0EE8">
              <w:rPr>
                <w:rFonts w:cs="Arial"/>
                <w:b w:val="0"/>
              </w:rPr>
              <w:t>09 december</w:t>
            </w:r>
            <w:r w:rsidR="009C09FC" w:rsidRPr="007E0EE8">
              <w:rPr>
                <w:rFonts w:cs="Arial"/>
                <w:b w:val="0"/>
              </w:rPr>
              <w:t xml:space="preserve"> 2016</w:t>
            </w:r>
          </w:p>
          <w:p w:rsidR="005F62DB" w:rsidRPr="007E0EE8" w:rsidRDefault="003970D2" w:rsidP="005F62DB">
            <w:pPr>
              <w:pStyle w:val="DocTitle"/>
              <w:rPr>
                <w:rFonts w:cs="Arial"/>
                <w:b w:val="0"/>
                <w:highlight w:val="yellow"/>
              </w:rPr>
            </w:pPr>
            <w:r w:rsidRPr="007E0EE8">
              <w:rPr>
                <w:rFonts w:cs="Arial"/>
                <w:b w:val="0"/>
              </w:rPr>
              <w:t>10.30 – 12.0</w:t>
            </w:r>
            <w:r w:rsidR="00910B7E" w:rsidRPr="007E0EE8">
              <w:rPr>
                <w:rFonts w:cs="Arial"/>
                <w:b w:val="0"/>
              </w:rPr>
              <w:t>0</w:t>
            </w:r>
          </w:p>
        </w:tc>
      </w:tr>
      <w:tr w:rsidR="0089219A" w:rsidRPr="007E0EE8">
        <w:tc>
          <w:tcPr>
            <w:tcW w:w="5000" w:type="pct"/>
            <w:shd w:val="clear" w:color="auto" w:fill="666699"/>
          </w:tcPr>
          <w:p w:rsidR="0089219A" w:rsidRPr="007E0EE8" w:rsidRDefault="0089219A" w:rsidP="0089219A">
            <w:pPr>
              <w:pStyle w:val="DocTitle"/>
              <w:jc w:val="left"/>
              <w:rPr>
                <w:rFonts w:cs="Arial"/>
                <w:b w:val="0"/>
              </w:rPr>
            </w:pPr>
          </w:p>
        </w:tc>
      </w:tr>
    </w:tbl>
    <w:p w:rsidR="005F62DB" w:rsidRPr="007E0EE8" w:rsidRDefault="005F62DB" w:rsidP="005F62DB">
      <w:pPr>
        <w:pBdr>
          <w:bottom w:val="single" w:sz="12" w:space="1" w:color="auto"/>
        </w:pBdr>
        <w:jc w:val="center"/>
        <w:rPr>
          <w:rStyle w:val="TableText"/>
          <w:rFonts w:cs="Arial"/>
          <w:b/>
          <w:bCs/>
          <w:caps/>
          <w:color w:val="FFFFFF"/>
        </w:rPr>
      </w:pPr>
    </w:p>
    <w:p w:rsidR="005F62DB" w:rsidRPr="007E0EE8" w:rsidRDefault="005F62DB" w:rsidP="005F62DB">
      <w:pPr>
        <w:pBdr>
          <w:bottom w:val="single" w:sz="12" w:space="1" w:color="auto"/>
        </w:pBdr>
        <w:jc w:val="center"/>
        <w:rPr>
          <w:rStyle w:val="TableText"/>
          <w:rFonts w:cs="Arial"/>
          <w:b/>
          <w:bCs/>
          <w:caps/>
          <w:color w:val="FFFFFF"/>
        </w:rPr>
      </w:pPr>
    </w:p>
    <w:p w:rsidR="005F62DB" w:rsidRPr="007E0EE8" w:rsidRDefault="005F62DB" w:rsidP="005F62DB">
      <w:pPr>
        <w:pBdr>
          <w:bottom w:val="single" w:sz="12" w:space="1" w:color="auto"/>
        </w:pBdr>
        <w:jc w:val="center"/>
        <w:rPr>
          <w:rStyle w:val="TableText"/>
          <w:rFonts w:cs="Arial"/>
          <w:b/>
          <w:bCs/>
          <w:caps/>
          <w:color w:val="FFFFFF"/>
        </w:rPr>
      </w:pPr>
    </w:p>
    <w:p w:rsidR="005F62DB" w:rsidRPr="007E0EE8" w:rsidRDefault="005F62DB" w:rsidP="005F62DB">
      <w:pPr>
        <w:pBdr>
          <w:bottom w:val="single" w:sz="12" w:space="1" w:color="auto"/>
        </w:pBdr>
        <w:jc w:val="center"/>
        <w:rPr>
          <w:rStyle w:val="TableText"/>
          <w:rFonts w:cs="Arial"/>
          <w:b/>
          <w:bCs/>
          <w:caps/>
          <w:color w:val="FFFFFF"/>
        </w:rPr>
      </w:pPr>
    </w:p>
    <w:p w:rsidR="005F62DB" w:rsidRPr="007E0EE8" w:rsidRDefault="005F62DB" w:rsidP="005F62DB">
      <w:pPr>
        <w:pBdr>
          <w:bottom w:val="single" w:sz="12" w:space="1" w:color="auto"/>
        </w:pBdr>
        <w:jc w:val="center"/>
        <w:rPr>
          <w:rStyle w:val="TableText"/>
          <w:rFonts w:cs="Arial"/>
          <w:b/>
          <w:bCs/>
          <w:caps/>
          <w:color w:val="FFFFFF"/>
        </w:rPr>
      </w:pPr>
    </w:p>
    <w:p w:rsidR="005F62DB" w:rsidRPr="007E0EE8" w:rsidRDefault="005F62DB" w:rsidP="005F62DB">
      <w:pPr>
        <w:rPr>
          <w:rStyle w:val="TableText"/>
          <w:rFonts w:cs="Arial"/>
          <w:b/>
          <w:bCs/>
          <w:caps/>
          <w:color w:val="FFFFFF"/>
        </w:rPr>
      </w:pPr>
    </w:p>
    <w:p w:rsidR="005F62DB" w:rsidRPr="007E0EE8" w:rsidRDefault="001B36E7" w:rsidP="005F62DB">
      <w:pPr>
        <w:pStyle w:val="Notices"/>
        <w:rPr>
          <w:rStyle w:val="TableText"/>
          <w:rFonts w:cs="Arial"/>
          <w:b/>
          <w:bCs/>
          <w:caps/>
          <w:color w:val="FFFFFF"/>
        </w:rPr>
      </w:pPr>
      <w:r w:rsidRPr="007E0EE8">
        <w:rPr>
          <w:rStyle w:val="TableText"/>
          <w:rFonts w:cs="Arial"/>
        </w:rPr>
        <w:t>COPYRIGHT NOTICE</w:t>
      </w:r>
    </w:p>
    <w:p w:rsidR="005F62DB" w:rsidRPr="007E0EE8" w:rsidRDefault="001B36E7" w:rsidP="005F62DB">
      <w:pPr>
        <w:pStyle w:val="Notices"/>
        <w:rPr>
          <w:rStyle w:val="TableText"/>
          <w:rFonts w:cs="Arial"/>
          <w:b/>
          <w:bCs/>
          <w:caps/>
          <w:color w:val="FFFFFF"/>
        </w:rPr>
      </w:pPr>
      <w:bookmarkStart w:id="0" w:name="_DV_M7"/>
      <w:bookmarkEnd w:id="0"/>
      <w:r w:rsidRPr="007E0EE8">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7E0EE8">
        <w:rPr>
          <w:rStyle w:val="TableText"/>
          <w:rFonts w:cs="Arial"/>
        </w:rPr>
        <w:t>EirGrid plc and SONI Limited.</w:t>
      </w:r>
      <w:bookmarkEnd w:id="1"/>
    </w:p>
    <w:p w:rsidR="005F62DB" w:rsidRPr="007E0EE8" w:rsidRDefault="005F62DB" w:rsidP="005F62DB">
      <w:pPr>
        <w:pStyle w:val="Notices"/>
        <w:rPr>
          <w:rStyle w:val="TableText"/>
          <w:rFonts w:cs="Arial"/>
          <w:b/>
          <w:bCs/>
          <w:caps/>
          <w:color w:val="FFFFFF"/>
        </w:rPr>
      </w:pPr>
    </w:p>
    <w:p w:rsidR="005F62DB" w:rsidRPr="007E0EE8" w:rsidRDefault="001B36E7" w:rsidP="005F62DB">
      <w:pPr>
        <w:pStyle w:val="Notices"/>
        <w:rPr>
          <w:rStyle w:val="TableText"/>
          <w:rFonts w:cs="Arial"/>
          <w:b/>
          <w:bCs/>
          <w:caps/>
          <w:color w:val="FFFFFF"/>
        </w:rPr>
      </w:pPr>
      <w:bookmarkStart w:id="2" w:name="_DV_C9"/>
      <w:r w:rsidRPr="007E0EE8">
        <w:rPr>
          <w:rStyle w:val="TableText"/>
          <w:rFonts w:cs="Arial"/>
        </w:rPr>
        <w:t>DOCUMENT DISCLAIMER</w:t>
      </w:r>
      <w:bookmarkEnd w:id="2"/>
    </w:p>
    <w:p w:rsidR="005F62DB" w:rsidRPr="007E0EE8" w:rsidRDefault="001B36E7" w:rsidP="005F62DB">
      <w:pPr>
        <w:pStyle w:val="Notices"/>
        <w:rPr>
          <w:rFonts w:cs="Arial"/>
          <w:sz w:val="18"/>
        </w:rPr>
      </w:pPr>
      <w:bookmarkStart w:id="3" w:name="_DV_C10"/>
      <w:r w:rsidRPr="007E0EE8">
        <w:rPr>
          <w:rStyle w:val="TableText"/>
          <w:rFonts w:cs="Arial"/>
        </w:rPr>
        <w:lastRenderedPageBreak/>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5F62DB" w:rsidRPr="007E0EE8" w:rsidRDefault="001B36E7" w:rsidP="005F62DB">
      <w:pPr>
        <w:pStyle w:val="ContentsTitle"/>
        <w:jc w:val="left"/>
        <w:rPr>
          <w:rFonts w:cs="Arial"/>
          <w:b w:val="0"/>
        </w:rPr>
      </w:pPr>
      <w:r w:rsidRPr="007E0EE8">
        <w:rPr>
          <w:rFonts w:cs="Arial"/>
          <w:b w:val="0"/>
        </w:rPr>
        <w:t>Table of Contents</w:t>
      </w:r>
    </w:p>
    <w:p w:rsidR="005F62DB" w:rsidRPr="007E0EE8" w:rsidRDefault="005F62DB" w:rsidP="005F62DB">
      <w:pPr>
        <w:rPr>
          <w:rFonts w:cs="Arial"/>
          <w:highlight w:val="yellow"/>
        </w:rPr>
      </w:pPr>
    </w:p>
    <w:p w:rsidR="00284654" w:rsidRPr="007E0EE8" w:rsidRDefault="00D25630">
      <w:pPr>
        <w:pStyle w:val="TOC1"/>
        <w:rPr>
          <w:rFonts w:eastAsiaTheme="minorEastAsia" w:cs="Arial"/>
          <w:sz w:val="22"/>
          <w:szCs w:val="22"/>
          <w:lang w:eastAsia="en-IE"/>
        </w:rPr>
      </w:pPr>
      <w:r w:rsidRPr="00D25630">
        <w:rPr>
          <w:rFonts w:cs="Arial"/>
          <w:noProof w:val="0"/>
          <w:sz w:val="48"/>
          <w:szCs w:val="48"/>
          <w:highlight w:val="yellow"/>
        </w:rPr>
        <w:fldChar w:fldCharType="begin"/>
      </w:r>
      <w:r w:rsidR="001B36E7" w:rsidRPr="007E0EE8">
        <w:rPr>
          <w:rFonts w:cs="Arial"/>
          <w:noProof w:val="0"/>
          <w:sz w:val="48"/>
          <w:szCs w:val="48"/>
          <w:highlight w:val="yellow"/>
        </w:rPr>
        <w:instrText xml:space="preserve"> TOC \o "1-3" \h \z \u </w:instrText>
      </w:r>
      <w:r w:rsidRPr="00D25630">
        <w:rPr>
          <w:rFonts w:cs="Arial"/>
          <w:noProof w:val="0"/>
          <w:sz w:val="48"/>
          <w:szCs w:val="48"/>
          <w:highlight w:val="yellow"/>
        </w:rPr>
        <w:fldChar w:fldCharType="separate"/>
      </w:r>
      <w:hyperlink w:anchor="_Toc469402883" w:history="1">
        <w:r w:rsidR="00284654" w:rsidRPr="007E0EE8">
          <w:rPr>
            <w:rStyle w:val="Hyperlink"/>
            <w:rFonts w:cs="Arial"/>
            <w:b/>
            <w:bCs/>
          </w:rPr>
          <w:t>1</w:t>
        </w:r>
        <w:r w:rsidR="00284654" w:rsidRPr="007E0EE8">
          <w:rPr>
            <w:rFonts w:eastAsiaTheme="minorEastAsia" w:cs="Arial"/>
            <w:sz w:val="22"/>
            <w:szCs w:val="22"/>
            <w:lang w:eastAsia="en-IE"/>
          </w:rPr>
          <w:tab/>
        </w:r>
        <w:r w:rsidR="00284654" w:rsidRPr="007E0EE8">
          <w:rPr>
            <w:rStyle w:val="Hyperlink"/>
            <w:rFonts w:cs="Arial"/>
            <w:b/>
            <w:bCs/>
          </w:rPr>
          <w:t>Date</w:t>
        </w:r>
        <w:r w:rsidR="00284654" w:rsidRPr="007E0EE8">
          <w:rPr>
            <w:rFonts w:cs="Arial"/>
            <w:webHidden/>
          </w:rPr>
          <w:tab/>
        </w:r>
        <w:r w:rsidRPr="007E0EE8">
          <w:rPr>
            <w:rFonts w:cs="Arial"/>
            <w:webHidden/>
          </w:rPr>
          <w:fldChar w:fldCharType="begin"/>
        </w:r>
        <w:r w:rsidR="00284654" w:rsidRPr="007E0EE8">
          <w:rPr>
            <w:rFonts w:cs="Arial"/>
            <w:webHidden/>
          </w:rPr>
          <w:instrText xml:space="preserve"> PAGEREF _Toc469402883 \h </w:instrText>
        </w:r>
        <w:r w:rsidRPr="007E0EE8">
          <w:rPr>
            <w:rFonts w:cs="Arial"/>
            <w:webHidden/>
          </w:rPr>
        </w:r>
        <w:r w:rsidRPr="007E0EE8">
          <w:rPr>
            <w:rFonts w:cs="Arial"/>
            <w:webHidden/>
          </w:rPr>
          <w:fldChar w:fldCharType="separate"/>
        </w:r>
        <w:r w:rsidR="00202B69" w:rsidRPr="007E0EE8">
          <w:rPr>
            <w:rFonts w:cs="Arial"/>
            <w:webHidden/>
          </w:rPr>
          <w:t>3</w:t>
        </w:r>
        <w:r w:rsidRPr="007E0EE8">
          <w:rPr>
            <w:rFonts w:cs="Arial"/>
            <w:webHidden/>
          </w:rPr>
          <w:fldChar w:fldCharType="end"/>
        </w:r>
      </w:hyperlink>
    </w:p>
    <w:p w:rsidR="00284654" w:rsidRPr="007E0EE8" w:rsidRDefault="00D25630">
      <w:pPr>
        <w:pStyle w:val="TOC1"/>
        <w:rPr>
          <w:rFonts w:eastAsiaTheme="minorEastAsia" w:cs="Arial"/>
          <w:sz w:val="22"/>
          <w:szCs w:val="22"/>
          <w:lang w:eastAsia="en-IE"/>
        </w:rPr>
      </w:pPr>
      <w:hyperlink w:anchor="_Toc469402884" w:history="1">
        <w:r w:rsidR="00284654" w:rsidRPr="007E0EE8">
          <w:rPr>
            <w:rStyle w:val="Hyperlink"/>
            <w:rFonts w:cs="Arial"/>
          </w:rPr>
          <w:t>1.</w:t>
        </w:r>
        <w:r w:rsidR="00284654" w:rsidRPr="007E0EE8">
          <w:rPr>
            <w:rFonts w:eastAsiaTheme="minorEastAsia" w:cs="Arial"/>
            <w:sz w:val="22"/>
            <w:szCs w:val="22"/>
            <w:lang w:eastAsia="en-IE"/>
          </w:rPr>
          <w:tab/>
        </w:r>
        <w:r w:rsidR="003663D0" w:rsidRPr="007E0EE8">
          <w:rPr>
            <w:rStyle w:val="Hyperlink"/>
            <w:rFonts w:cs="Arial"/>
          </w:rPr>
          <w:t>Semo U</w:t>
        </w:r>
        <w:r w:rsidR="00284654" w:rsidRPr="007E0EE8">
          <w:rPr>
            <w:rStyle w:val="Hyperlink"/>
            <w:rFonts w:cs="Arial"/>
          </w:rPr>
          <w:t>pdate</w:t>
        </w:r>
        <w:r w:rsidR="00284654" w:rsidRPr="007E0EE8">
          <w:rPr>
            <w:rFonts w:cs="Arial"/>
            <w:webHidden/>
          </w:rPr>
          <w:tab/>
        </w:r>
        <w:r w:rsidRPr="007E0EE8">
          <w:rPr>
            <w:rFonts w:cs="Arial"/>
            <w:webHidden/>
          </w:rPr>
          <w:fldChar w:fldCharType="begin"/>
        </w:r>
        <w:r w:rsidR="00284654" w:rsidRPr="007E0EE8">
          <w:rPr>
            <w:rFonts w:cs="Arial"/>
            <w:webHidden/>
          </w:rPr>
          <w:instrText xml:space="preserve"> PAGEREF _Toc469402884 \h </w:instrText>
        </w:r>
        <w:r w:rsidRPr="007E0EE8">
          <w:rPr>
            <w:rFonts w:cs="Arial"/>
            <w:webHidden/>
          </w:rPr>
        </w:r>
        <w:r w:rsidRPr="007E0EE8">
          <w:rPr>
            <w:rFonts w:cs="Arial"/>
            <w:webHidden/>
          </w:rPr>
          <w:fldChar w:fldCharType="separate"/>
        </w:r>
        <w:r w:rsidR="00202B69" w:rsidRPr="007E0EE8">
          <w:rPr>
            <w:rFonts w:cs="Arial"/>
            <w:webHidden/>
          </w:rPr>
          <w:t>5</w:t>
        </w:r>
        <w:r w:rsidRPr="007E0EE8">
          <w:rPr>
            <w:rFonts w:cs="Arial"/>
            <w:webHidden/>
          </w:rPr>
          <w:fldChar w:fldCharType="end"/>
        </w:r>
      </w:hyperlink>
    </w:p>
    <w:p w:rsidR="00284654" w:rsidRPr="007E0EE8" w:rsidRDefault="00D25630">
      <w:pPr>
        <w:pStyle w:val="TOC1"/>
        <w:rPr>
          <w:rFonts w:eastAsiaTheme="minorEastAsia" w:cs="Arial"/>
          <w:sz w:val="22"/>
          <w:szCs w:val="22"/>
          <w:lang w:eastAsia="en-IE"/>
        </w:rPr>
      </w:pPr>
      <w:hyperlink w:anchor="_Toc469402885" w:history="1">
        <w:r w:rsidR="00284654" w:rsidRPr="007E0EE8">
          <w:rPr>
            <w:rStyle w:val="Hyperlink"/>
            <w:rFonts w:cs="Arial"/>
          </w:rPr>
          <w:t>2.</w:t>
        </w:r>
        <w:r w:rsidR="00284654" w:rsidRPr="007E0EE8">
          <w:rPr>
            <w:rFonts w:eastAsiaTheme="minorEastAsia" w:cs="Arial"/>
            <w:sz w:val="22"/>
            <w:szCs w:val="22"/>
            <w:lang w:eastAsia="en-IE"/>
          </w:rPr>
          <w:tab/>
        </w:r>
        <w:r w:rsidR="003663D0" w:rsidRPr="007E0EE8">
          <w:rPr>
            <w:rStyle w:val="Hyperlink"/>
            <w:rFonts w:cs="Arial"/>
          </w:rPr>
          <w:t>Review of Actions</w:t>
        </w:r>
        <w:r w:rsidR="00284654" w:rsidRPr="007E0EE8">
          <w:rPr>
            <w:rFonts w:cs="Arial"/>
            <w:webHidden/>
          </w:rPr>
          <w:tab/>
        </w:r>
        <w:r w:rsidRPr="007E0EE8">
          <w:rPr>
            <w:rFonts w:cs="Arial"/>
            <w:webHidden/>
          </w:rPr>
          <w:fldChar w:fldCharType="begin"/>
        </w:r>
        <w:r w:rsidR="00284654" w:rsidRPr="007E0EE8">
          <w:rPr>
            <w:rFonts w:cs="Arial"/>
            <w:webHidden/>
          </w:rPr>
          <w:instrText xml:space="preserve"> PAGEREF _Toc469402885 \h </w:instrText>
        </w:r>
        <w:r w:rsidRPr="007E0EE8">
          <w:rPr>
            <w:rFonts w:cs="Arial"/>
            <w:webHidden/>
          </w:rPr>
        </w:r>
        <w:r w:rsidRPr="007E0EE8">
          <w:rPr>
            <w:rFonts w:cs="Arial"/>
            <w:webHidden/>
          </w:rPr>
          <w:fldChar w:fldCharType="separate"/>
        </w:r>
        <w:r w:rsidR="00202B69" w:rsidRPr="007E0EE8">
          <w:rPr>
            <w:rFonts w:cs="Arial"/>
            <w:webHidden/>
          </w:rPr>
          <w:t>5</w:t>
        </w:r>
        <w:r w:rsidRPr="007E0EE8">
          <w:rPr>
            <w:rFonts w:cs="Arial"/>
            <w:webHidden/>
          </w:rPr>
          <w:fldChar w:fldCharType="end"/>
        </w:r>
      </w:hyperlink>
    </w:p>
    <w:p w:rsidR="00284654" w:rsidRPr="007E0EE8" w:rsidRDefault="00D25630">
      <w:pPr>
        <w:pStyle w:val="TOC2"/>
        <w:rPr>
          <w:rFonts w:eastAsiaTheme="minorEastAsia" w:cs="Arial"/>
          <w:b w:val="0"/>
          <w:smallCaps w:val="0"/>
          <w:spacing w:val="0"/>
          <w:sz w:val="22"/>
          <w:szCs w:val="22"/>
          <w:lang w:eastAsia="en-IE"/>
        </w:rPr>
      </w:pPr>
      <w:hyperlink w:anchor="_Toc469402886" w:history="1">
        <w:r w:rsidR="00284654" w:rsidRPr="007E0EE8">
          <w:rPr>
            <w:rStyle w:val="Hyperlink"/>
            <w:rFonts w:cs="Arial"/>
          </w:rPr>
          <w:t>I.</w:t>
        </w:r>
        <w:r w:rsidR="00284654" w:rsidRPr="007E0EE8">
          <w:rPr>
            <w:rFonts w:eastAsiaTheme="minorEastAsia" w:cs="Arial"/>
            <w:b w:val="0"/>
            <w:smallCaps w:val="0"/>
            <w:spacing w:val="0"/>
            <w:sz w:val="22"/>
            <w:szCs w:val="22"/>
            <w:lang w:eastAsia="en-IE"/>
          </w:rPr>
          <w:tab/>
        </w:r>
        <w:r w:rsidR="00284654" w:rsidRPr="007E0EE8">
          <w:rPr>
            <w:rStyle w:val="Hyperlink"/>
            <w:rFonts w:cs="Arial"/>
          </w:rPr>
          <w:t>Mod_08_15</w:t>
        </w:r>
        <w:r w:rsidR="00284654" w:rsidRPr="007E0EE8">
          <w:rPr>
            <w:rStyle w:val="Hyperlink"/>
            <w:rFonts w:cs="Arial"/>
            <w:bCs/>
          </w:rPr>
          <w:t xml:space="preserve"> clarification of outturn availability</w:t>
        </w:r>
        <w:r w:rsidR="00284654" w:rsidRPr="007E0EE8">
          <w:rPr>
            <w:rFonts w:cs="Arial"/>
            <w:webHidden/>
          </w:rPr>
          <w:tab/>
        </w:r>
        <w:r w:rsidRPr="007E0EE8">
          <w:rPr>
            <w:rFonts w:cs="Arial"/>
            <w:webHidden/>
          </w:rPr>
          <w:fldChar w:fldCharType="begin"/>
        </w:r>
        <w:r w:rsidR="00284654" w:rsidRPr="007E0EE8">
          <w:rPr>
            <w:rFonts w:cs="Arial"/>
            <w:webHidden/>
          </w:rPr>
          <w:instrText xml:space="preserve"> PAGEREF _Toc469402886 \h </w:instrText>
        </w:r>
        <w:r w:rsidRPr="007E0EE8">
          <w:rPr>
            <w:rFonts w:cs="Arial"/>
            <w:webHidden/>
          </w:rPr>
        </w:r>
        <w:r w:rsidRPr="007E0EE8">
          <w:rPr>
            <w:rFonts w:cs="Arial"/>
            <w:webHidden/>
          </w:rPr>
          <w:fldChar w:fldCharType="separate"/>
        </w:r>
        <w:r w:rsidR="00202B69" w:rsidRPr="007E0EE8">
          <w:rPr>
            <w:rFonts w:cs="Arial"/>
            <w:webHidden/>
          </w:rPr>
          <w:t>6</w:t>
        </w:r>
        <w:r w:rsidRPr="007E0EE8">
          <w:rPr>
            <w:rFonts w:cs="Arial"/>
            <w:webHidden/>
          </w:rPr>
          <w:fldChar w:fldCharType="end"/>
        </w:r>
      </w:hyperlink>
    </w:p>
    <w:p w:rsidR="00284654" w:rsidRPr="007E0EE8" w:rsidRDefault="00D25630">
      <w:pPr>
        <w:pStyle w:val="TOC2"/>
        <w:rPr>
          <w:rFonts w:eastAsiaTheme="minorEastAsia" w:cs="Arial"/>
          <w:b w:val="0"/>
          <w:smallCaps w:val="0"/>
          <w:spacing w:val="0"/>
          <w:sz w:val="22"/>
          <w:szCs w:val="22"/>
          <w:lang w:eastAsia="en-IE"/>
        </w:rPr>
      </w:pPr>
      <w:hyperlink w:anchor="_Toc469402887" w:history="1">
        <w:r w:rsidR="00284654" w:rsidRPr="007E0EE8">
          <w:rPr>
            <w:rStyle w:val="Hyperlink"/>
            <w:rFonts w:cs="Arial"/>
          </w:rPr>
          <w:t>II.</w:t>
        </w:r>
        <w:r w:rsidR="00284654" w:rsidRPr="007E0EE8">
          <w:rPr>
            <w:rFonts w:eastAsiaTheme="minorEastAsia" w:cs="Arial"/>
            <w:b w:val="0"/>
            <w:smallCaps w:val="0"/>
            <w:spacing w:val="0"/>
            <w:sz w:val="22"/>
            <w:szCs w:val="22"/>
            <w:lang w:eastAsia="en-IE"/>
          </w:rPr>
          <w:tab/>
        </w:r>
        <w:r w:rsidR="00284654" w:rsidRPr="007E0EE8">
          <w:rPr>
            <w:rStyle w:val="Hyperlink"/>
            <w:rFonts w:cs="Arial"/>
          </w:rPr>
          <w:t>Mod_02_16 Changes to MEC for DSU</w:t>
        </w:r>
        <w:r w:rsidR="00284654" w:rsidRPr="007E0EE8">
          <w:rPr>
            <w:rFonts w:cs="Arial"/>
            <w:webHidden/>
          </w:rPr>
          <w:tab/>
        </w:r>
        <w:r w:rsidRPr="007E0EE8">
          <w:rPr>
            <w:rFonts w:cs="Arial"/>
            <w:webHidden/>
          </w:rPr>
          <w:fldChar w:fldCharType="begin"/>
        </w:r>
        <w:r w:rsidR="00284654" w:rsidRPr="007E0EE8">
          <w:rPr>
            <w:rFonts w:cs="Arial"/>
            <w:webHidden/>
          </w:rPr>
          <w:instrText xml:space="preserve"> PAGEREF _Toc469402887 \h </w:instrText>
        </w:r>
        <w:r w:rsidRPr="007E0EE8">
          <w:rPr>
            <w:rFonts w:cs="Arial"/>
            <w:webHidden/>
          </w:rPr>
        </w:r>
        <w:r w:rsidRPr="007E0EE8">
          <w:rPr>
            <w:rFonts w:cs="Arial"/>
            <w:webHidden/>
          </w:rPr>
          <w:fldChar w:fldCharType="separate"/>
        </w:r>
        <w:r w:rsidR="00202B69" w:rsidRPr="007E0EE8">
          <w:rPr>
            <w:rFonts w:cs="Arial"/>
            <w:webHidden/>
          </w:rPr>
          <w:t>7</w:t>
        </w:r>
        <w:r w:rsidRPr="007E0EE8">
          <w:rPr>
            <w:rFonts w:cs="Arial"/>
            <w:webHidden/>
          </w:rPr>
          <w:fldChar w:fldCharType="end"/>
        </w:r>
      </w:hyperlink>
    </w:p>
    <w:p w:rsidR="00284654" w:rsidRPr="007E0EE8" w:rsidRDefault="00D25630">
      <w:pPr>
        <w:pStyle w:val="TOC1"/>
        <w:rPr>
          <w:rFonts w:eastAsiaTheme="minorEastAsia" w:cs="Arial"/>
          <w:sz w:val="22"/>
          <w:szCs w:val="22"/>
          <w:lang w:eastAsia="en-IE"/>
        </w:rPr>
      </w:pPr>
      <w:hyperlink w:anchor="_Toc469402888" w:history="1">
        <w:r w:rsidR="00284654" w:rsidRPr="007E0EE8">
          <w:rPr>
            <w:rStyle w:val="Hyperlink"/>
            <w:rFonts w:cs="Arial"/>
          </w:rPr>
          <w:t>I.</w:t>
        </w:r>
        <w:r w:rsidR="00284654" w:rsidRPr="007E0EE8">
          <w:rPr>
            <w:rFonts w:eastAsiaTheme="minorEastAsia" w:cs="Arial"/>
            <w:sz w:val="22"/>
            <w:szCs w:val="22"/>
            <w:lang w:eastAsia="en-IE"/>
          </w:rPr>
          <w:tab/>
        </w:r>
        <w:r w:rsidR="00284654" w:rsidRPr="007E0EE8">
          <w:rPr>
            <w:rStyle w:val="Hyperlink"/>
            <w:rFonts w:cs="Arial"/>
          </w:rPr>
          <w:t>AOB/upcoming events</w:t>
        </w:r>
        <w:r w:rsidR="00284654" w:rsidRPr="007E0EE8">
          <w:rPr>
            <w:rFonts w:cs="Arial"/>
            <w:webHidden/>
          </w:rPr>
          <w:tab/>
        </w:r>
        <w:r w:rsidRPr="007E0EE8">
          <w:rPr>
            <w:rFonts w:cs="Arial"/>
            <w:webHidden/>
          </w:rPr>
          <w:fldChar w:fldCharType="begin"/>
        </w:r>
        <w:r w:rsidR="00284654" w:rsidRPr="007E0EE8">
          <w:rPr>
            <w:rFonts w:cs="Arial"/>
            <w:webHidden/>
          </w:rPr>
          <w:instrText xml:space="preserve"> PAGEREF _Toc469402888 \h </w:instrText>
        </w:r>
        <w:r w:rsidRPr="007E0EE8">
          <w:rPr>
            <w:rFonts w:cs="Arial"/>
            <w:webHidden/>
          </w:rPr>
        </w:r>
        <w:r w:rsidRPr="007E0EE8">
          <w:rPr>
            <w:rFonts w:cs="Arial"/>
            <w:webHidden/>
          </w:rPr>
          <w:fldChar w:fldCharType="separate"/>
        </w:r>
        <w:r w:rsidR="00202B69" w:rsidRPr="007E0EE8">
          <w:rPr>
            <w:rFonts w:cs="Arial"/>
            <w:webHidden/>
          </w:rPr>
          <w:t>8</w:t>
        </w:r>
        <w:r w:rsidRPr="007E0EE8">
          <w:rPr>
            <w:rFonts w:cs="Arial"/>
            <w:webHidden/>
          </w:rPr>
          <w:fldChar w:fldCharType="end"/>
        </w:r>
      </w:hyperlink>
    </w:p>
    <w:p w:rsidR="00284654" w:rsidRPr="007E0EE8" w:rsidRDefault="00D25630">
      <w:pPr>
        <w:pStyle w:val="TOC1"/>
        <w:rPr>
          <w:rFonts w:eastAsiaTheme="minorEastAsia" w:cs="Arial"/>
          <w:sz w:val="22"/>
          <w:szCs w:val="22"/>
          <w:lang w:eastAsia="en-IE"/>
        </w:rPr>
      </w:pPr>
      <w:hyperlink w:anchor="_Toc469402889" w:history="1">
        <w:r w:rsidR="00284654" w:rsidRPr="007E0EE8">
          <w:rPr>
            <w:rStyle w:val="Hyperlink"/>
            <w:rFonts w:cs="Arial"/>
          </w:rPr>
          <w:t>Appendices</w:t>
        </w:r>
        <w:r w:rsidR="00284654" w:rsidRPr="007E0EE8">
          <w:rPr>
            <w:rFonts w:cs="Arial"/>
            <w:webHidden/>
          </w:rPr>
          <w:tab/>
        </w:r>
        <w:r w:rsidRPr="007E0EE8">
          <w:rPr>
            <w:rFonts w:cs="Arial"/>
            <w:webHidden/>
          </w:rPr>
          <w:fldChar w:fldCharType="begin"/>
        </w:r>
        <w:r w:rsidR="00284654" w:rsidRPr="007E0EE8">
          <w:rPr>
            <w:rFonts w:cs="Arial"/>
            <w:webHidden/>
          </w:rPr>
          <w:instrText xml:space="preserve"> PAGEREF _Toc469402889 \h </w:instrText>
        </w:r>
        <w:r w:rsidRPr="007E0EE8">
          <w:rPr>
            <w:rFonts w:cs="Arial"/>
            <w:webHidden/>
          </w:rPr>
        </w:r>
        <w:r w:rsidRPr="007E0EE8">
          <w:rPr>
            <w:rFonts w:cs="Arial"/>
            <w:webHidden/>
          </w:rPr>
          <w:fldChar w:fldCharType="separate"/>
        </w:r>
        <w:r w:rsidR="00202B69" w:rsidRPr="007E0EE8">
          <w:rPr>
            <w:rFonts w:cs="Arial"/>
            <w:webHidden/>
          </w:rPr>
          <w:t>8</w:t>
        </w:r>
        <w:r w:rsidRPr="007E0EE8">
          <w:rPr>
            <w:rFonts w:cs="Arial"/>
            <w:webHidden/>
          </w:rPr>
          <w:fldChar w:fldCharType="end"/>
        </w:r>
      </w:hyperlink>
    </w:p>
    <w:p w:rsidR="00284654" w:rsidRPr="007E0EE8" w:rsidRDefault="00D25630">
      <w:pPr>
        <w:pStyle w:val="TOC2"/>
        <w:rPr>
          <w:rFonts w:eastAsiaTheme="minorEastAsia" w:cs="Arial"/>
          <w:b w:val="0"/>
          <w:smallCaps w:val="0"/>
          <w:spacing w:val="0"/>
          <w:sz w:val="22"/>
          <w:szCs w:val="22"/>
          <w:lang w:eastAsia="en-IE"/>
        </w:rPr>
      </w:pPr>
      <w:hyperlink w:anchor="_Toc469402890" w:history="1">
        <w:r w:rsidR="00284654" w:rsidRPr="007E0EE8">
          <w:rPr>
            <w:rStyle w:val="Hyperlink"/>
            <w:rFonts w:cs="Arial"/>
            <w:bCs/>
          </w:rPr>
          <w:t>Appendix 1 - Secretariat Programme of Work as discussed at meeting 71</w:t>
        </w:r>
        <w:r w:rsidR="00284654" w:rsidRPr="007E0EE8">
          <w:rPr>
            <w:rFonts w:cs="Arial"/>
            <w:webHidden/>
          </w:rPr>
          <w:tab/>
        </w:r>
        <w:r w:rsidRPr="007E0EE8">
          <w:rPr>
            <w:rFonts w:cs="Arial"/>
            <w:webHidden/>
          </w:rPr>
          <w:fldChar w:fldCharType="begin"/>
        </w:r>
        <w:r w:rsidR="00284654" w:rsidRPr="007E0EE8">
          <w:rPr>
            <w:rFonts w:cs="Arial"/>
            <w:webHidden/>
          </w:rPr>
          <w:instrText xml:space="preserve"> PAGEREF _Toc469402890 \h </w:instrText>
        </w:r>
        <w:r w:rsidRPr="007E0EE8">
          <w:rPr>
            <w:rFonts w:cs="Arial"/>
            <w:webHidden/>
          </w:rPr>
        </w:r>
        <w:r w:rsidRPr="007E0EE8">
          <w:rPr>
            <w:rFonts w:cs="Arial"/>
            <w:webHidden/>
          </w:rPr>
          <w:fldChar w:fldCharType="separate"/>
        </w:r>
        <w:r w:rsidR="00202B69" w:rsidRPr="007E0EE8">
          <w:rPr>
            <w:rFonts w:cs="Arial"/>
            <w:webHidden/>
          </w:rPr>
          <w:t>8</w:t>
        </w:r>
        <w:r w:rsidRPr="007E0EE8">
          <w:rPr>
            <w:rFonts w:cs="Arial"/>
            <w:webHidden/>
          </w:rPr>
          <w:fldChar w:fldCharType="end"/>
        </w:r>
      </w:hyperlink>
    </w:p>
    <w:p w:rsidR="005F62DB" w:rsidRPr="007E0EE8" w:rsidRDefault="00D25630" w:rsidP="005F62DB">
      <w:pPr>
        <w:rPr>
          <w:rFonts w:cs="Arial"/>
          <w:noProof/>
          <w:highlight w:val="yellow"/>
        </w:rPr>
      </w:pPr>
      <w:r w:rsidRPr="007E0EE8">
        <w:rPr>
          <w:rFonts w:cs="Arial"/>
          <w:sz w:val="48"/>
          <w:szCs w:val="48"/>
          <w:highlight w:val="yellow"/>
        </w:rPr>
        <w:fldChar w:fldCharType="end"/>
      </w:r>
    </w:p>
    <w:p w:rsidR="005F62DB" w:rsidRPr="007E0EE8" w:rsidRDefault="005F62DB" w:rsidP="005F62DB">
      <w:pPr>
        <w:rPr>
          <w:rFonts w:cs="Arial"/>
          <w:noProof/>
          <w:highlight w:val="yellow"/>
        </w:rPr>
      </w:pPr>
    </w:p>
    <w:p w:rsidR="005F62DB" w:rsidRPr="007E0EE8" w:rsidRDefault="001B36E7" w:rsidP="005F62DB">
      <w:pPr>
        <w:rPr>
          <w:rFonts w:cs="Arial"/>
          <w:noProof/>
        </w:rPr>
      </w:pPr>
      <w:r w:rsidRPr="007E0EE8">
        <w:rPr>
          <w:rFonts w:cs="Arial"/>
          <w:noProof/>
          <w:highlight w:val="yellow"/>
        </w:rPr>
        <w:br w:type="page"/>
      </w:r>
    </w:p>
    <w:p w:rsidR="005F62DB" w:rsidRPr="007E0EE8" w:rsidRDefault="001B36E7" w:rsidP="005F62DB">
      <w:pPr>
        <w:pStyle w:val="UntitledHeading"/>
        <w:rPr>
          <w:rFonts w:cs="Arial"/>
        </w:rPr>
      </w:pPr>
      <w:r w:rsidRPr="007E0EE8">
        <w:rPr>
          <w:rFonts w:cs="Arial"/>
        </w:rPr>
        <w:lastRenderedPageBreak/>
        <w:t>Document History</w:t>
      </w:r>
    </w:p>
    <w:p w:rsidR="005F62DB" w:rsidRPr="007E0EE8" w:rsidRDefault="005F62DB" w:rsidP="005F62DB">
      <w:pPr>
        <w:rPr>
          <w:rFonts w:cs="Arial"/>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7E0EE8" w:rsidTr="004800CE">
        <w:trPr>
          <w:trHeight w:val="300"/>
        </w:trPr>
        <w:tc>
          <w:tcPr>
            <w:tcW w:w="592" w:type="pct"/>
            <w:shd w:val="clear" w:color="auto" w:fill="548DD4"/>
          </w:tcPr>
          <w:p w:rsidR="005F62DB" w:rsidRPr="007E0EE8" w:rsidRDefault="001B36E7" w:rsidP="005F62DB">
            <w:pPr>
              <w:spacing w:before="0" w:after="0"/>
              <w:jc w:val="center"/>
              <w:rPr>
                <w:rStyle w:val="TableText"/>
                <w:rFonts w:cs="Arial"/>
                <w:b/>
                <w:bCs/>
                <w:noProof/>
                <w:color w:val="FFFFFF"/>
                <w:lang w:val="en-IE"/>
              </w:rPr>
            </w:pPr>
            <w:r w:rsidRPr="007E0EE8">
              <w:rPr>
                <w:rStyle w:val="TableText"/>
                <w:rFonts w:cs="Arial"/>
                <w:b/>
                <w:bCs/>
                <w:color w:val="FFFFFF"/>
              </w:rPr>
              <w:t>Version</w:t>
            </w:r>
          </w:p>
        </w:tc>
        <w:tc>
          <w:tcPr>
            <w:tcW w:w="918" w:type="pct"/>
            <w:shd w:val="clear" w:color="auto" w:fill="548DD4"/>
          </w:tcPr>
          <w:p w:rsidR="005F62DB" w:rsidRPr="007E0EE8" w:rsidRDefault="00A3019C" w:rsidP="005F62DB">
            <w:pPr>
              <w:pageBreakBefore/>
              <w:numPr>
                <w:ilvl w:val="0"/>
                <w:numId w:val="1"/>
              </w:numPr>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69402883"/>
            <w:r w:rsidRPr="007E0EE8">
              <w:rPr>
                <w:rStyle w:val="TableText"/>
                <w:rFonts w:cs="Arial"/>
                <w:b/>
                <w:bCs/>
                <w:color w:val="FFFFFF"/>
              </w:rPr>
              <w:t>Date</w:t>
            </w:r>
            <w:bookmarkEnd w:id="4"/>
          </w:p>
        </w:tc>
        <w:tc>
          <w:tcPr>
            <w:tcW w:w="1091" w:type="pct"/>
            <w:shd w:val="clear" w:color="auto" w:fill="548DD4"/>
          </w:tcPr>
          <w:p w:rsidR="005F62DB" w:rsidRPr="007E0EE8" w:rsidRDefault="001B36E7" w:rsidP="005F62DB">
            <w:pPr>
              <w:spacing w:before="0" w:after="0"/>
              <w:jc w:val="center"/>
              <w:rPr>
                <w:rStyle w:val="TableText"/>
                <w:rFonts w:cs="Arial"/>
                <w:b/>
                <w:bCs/>
                <w:noProof/>
                <w:color w:val="FFFFFF"/>
                <w:lang w:val="en-IE"/>
              </w:rPr>
            </w:pPr>
            <w:r w:rsidRPr="007E0EE8">
              <w:rPr>
                <w:rStyle w:val="TableText"/>
                <w:rFonts w:cs="Arial"/>
                <w:b/>
                <w:bCs/>
                <w:color w:val="FFFFFF"/>
              </w:rPr>
              <w:t>Author</w:t>
            </w:r>
          </w:p>
        </w:tc>
        <w:tc>
          <w:tcPr>
            <w:tcW w:w="2399" w:type="pct"/>
            <w:shd w:val="clear" w:color="auto" w:fill="548DD4"/>
          </w:tcPr>
          <w:p w:rsidR="005F62DB" w:rsidRPr="007E0EE8" w:rsidRDefault="001B36E7" w:rsidP="005F62DB">
            <w:pPr>
              <w:spacing w:before="0" w:after="0"/>
              <w:jc w:val="center"/>
              <w:rPr>
                <w:rStyle w:val="TableText"/>
                <w:rFonts w:cs="Arial"/>
                <w:b/>
                <w:bCs/>
                <w:noProof/>
                <w:color w:val="FFFFFF"/>
                <w:lang w:val="en-IE"/>
              </w:rPr>
            </w:pPr>
            <w:r w:rsidRPr="007E0EE8">
              <w:rPr>
                <w:rStyle w:val="TableText"/>
                <w:rFonts w:cs="Arial"/>
                <w:b/>
                <w:bCs/>
                <w:color w:val="FFFFFF"/>
              </w:rPr>
              <w:t>Comment</w:t>
            </w:r>
          </w:p>
        </w:tc>
      </w:tr>
      <w:tr w:rsidR="008E6F0F" w:rsidRPr="007E0EE8" w:rsidTr="00E8484B">
        <w:trPr>
          <w:trHeight w:val="566"/>
        </w:trPr>
        <w:tc>
          <w:tcPr>
            <w:tcW w:w="592" w:type="pct"/>
          </w:tcPr>
          <w:p w:rsidR="008E6F0F" w:rsidRPr="007E0EE8" w:rsidRDefault="008E6F0F">
            <w:pPr>
              <w:spacing w:before="0" w:after="0"/>
              <w:jc w:val="both"/>
              <w:rPr>
                <w:rStyle w:val="TableText"/>
                <w:rFonts w:cs="Arial"/>
              </w:rPr>
            </w:pPr>
            <w:r w:rsidRPr="007E0EE8">
              <w:rPr>
                <w:rStyle w:val="TableText"/>
                <w:rFonts w:cs="Arial"/>
              </w:rPr>
              <w:t>1.0</w:t>
            </w:r>
          </w:p>
        </w:tc>
        <w:tc>
          <w:tcPr>
            <w:tcW w:w="918" w:type="pct"/>
          </w:tcPr>
          <w:p w:rsidR="008E6F0F" w:rsidRPr="007E0EE8" w:rsidRDefault="00DB5C57" w:rsidP="00BA5BDD">
            <w:pPr>
              <w:spacing w:before="0" w:after="0"/>
              <w:jc w:val="both"/>
              <w:rPr>
                <w:rStyle w:val="TableText"/>
                <w:rFonts w:cs="Arial"/>
              </w:rPr>
            </w:pPr>
            <w:r w:rsidRPr="007E0EE8">
              <w:rPr>
                <w:rStyle w:val="TableText"/>
                <w:rFonts w:cs="Arial"/>
              </w:rPr>
              <w:t>21 Dec 2016</w:t>
            </w:r>
          </w:p>
        </w:tc>
        <w:tc>
          <w:tcPr>
            <w:tcW w:w="1091" w:type="pct"/>
          </w:tcPr>
          <w:p w:rsidR="008E6F0F" w:rsidRPr="007E0EE8" w:rsidRDefault="008E6F0F" w:rsidP="0069507E">
            <w:pPr>
              <w:spacing w:before="0" w:after="0"/>
              <w:jc w:val="both"/>
              <w:rPr>
                <w:rStyle w:val="TableText"/>
                <w:rFonts w:cs="Arial"/>
              </w:rPr>
            </w:pPr>
            <w:r w:rsidRPr="007E0EE8">
              <w:rPr>
                <w:rStyle w:val="TableText"/>
                <w:rFonts w:cs="Arial"/>
              </w:rPr>
              <w:t>Modifications Committee Secretariat</w:t>
            </w:r>
          </w:p>
        </w:tc>
        <w:tc>
          <w:tcPr>
            <w:tcW w:w="2399" w:type="pct"/>
          </w:tcPr>
          <w:p w:rsidR="008E6F0F" w:rsidRPr="007E0EE8" w:rsidRDefault="008E6F0F" w:rsidP="0069507E">
            <w:pPr>
              <w:spacing w:before="0" w:after="0"/>
              <w:jc w:val="both"/>
              <w:rPr>
                <w:rStyle w:val="TableText"/>
                <w:rFonts w:cs="Arial"/>
              </w:rPr>
            </w:pPr>
            <w:r w:rsidRPr="007E0EE8">
              <w:rPr>
                <w:rStyle w:val="TableText"/>
                <w:rFonts w:cs="Arial"/>
              </w:rPr>
              <w:t>Issued to Modifications Committee for review and approval</w:t>
            </w:r>
          </w:p>
        </w:tc>
      </w:tr>
      <w:tr w:rsidR="008E6F0F" w:rsidRPr="007E0EE8" w:rsidTr="004800CE">
        <w:trPr>
          <w:trHeight w:val="300"/>
        </w:trPr>
        <w:tc>
          <w:tcPr>
            <w:tcW w:w="592" w:type="pct"/>
          </w:tcPr>
          <w:p w:rsidR="008E6F0F" w:rsidRPr="007E0EE8" w:rsidRDefault="000C120D" w:rsidP="0069507E">
            <w:pPr>
              <w:spacing w:before="0" w:after="0"/>
              <w:jc w:val="both"/>
              <w:rPr>
                <w:rStyle w:val="TableText"/>
                <w:rFonts w:cs="Arial"/>
              </w:rPr>
            </w:pPr>
            <w:r>
              <w:rPr>
                <w:rStyle w:val="TableText"/>
                <w:rFonts w:cs="Arial"/>
              </w:rPr>
              <w:t>2.0</w:t>
            </w:r>
          </w:p>
        </w:tc>
        <w:tc>
          <w:tcPr>
            <w:tcW w:w="918" w:type="pct"/>
          </w:tcPr>
          <w:p w:rsidR="00AF6627" w:rsidRPr="007E0EE8" w:rsidRDefault="000C120D" w:rsidP="0069507E">
            <w:pPr>
              <w:spacing w:before="0" w:after="0"/>
              <w:jc w:val="both"/>
              <w:rPr>
                <w:rStyle w:val="TableText"/>
                <w:rFonts w:cs="Arial"/>
              </w:rPr>
            </w:pPr>
            <w:r>
              <w:rPr>
                <w:rStyle w:val="TableText"/>
                <w:rFonts w:cs="Arial"/>
              </w:rPr>
              <w:t>10 January 2017</w:t>
            </w:r>
          </w:p>
        </w:tc>
        <w:tc>
          <w:tcPr>
            <w:tcW w:w="1091" w:type="pct"/>
          </w:tcPr>
          <w:p w:rsidR="008E6F0F" w:rsidRPr="007E0EE8" w:rsidRDefault="00E8484B" w:rsidP="0069507E">
            <w:pPr>
              <w:spacing w:before="0" w:after="0"/>
              <w:jc w:val="both"/>
              <w:rPr>
                <w:rStyle w:val="TableText"/>
                <w:rFonts w:cs="Arial"/>
              </w:rPr>
            </w:pPr>
            <w:r w:rsidRPr="007E0EE8">
              <w:rPr>
                <w:rStyle w:val="TableText"/>
                <w:rFonts w:cs="Arial"/>
              </w:rPr>
              <w:t>Modifications Committee Secretariat</w:t>
            </w:r>
          </w:p>
        </w:tc>
        <w:tc>
          <w:tcPr>
            <w:tcW w:w="2399" w:type="pct"/>
          </w:tcPr>
          <w:p w:rsidR="008E6F0F" w:rsidRPr="007E0EE8" w:rsidRDefault="00E8484B" w:rsidP="0069507E">
            <w:pPr>
              <w:spacing w:before="0" w:after="0"/>
              <w:jc w:val="both"/>
              <w:rPr>
                <w:rStyle w:val="TableText"/>
                <w:rFonts w:cs="Arial"/>
              </w:rPr>
            </w:pPr>
            <w:r w:rsidRPr="002F4D76">
              <w:rPr>
                <w:rStyle w:val="TableText"/>
              </w:rPr>
              <w:t>Modifications Committ</w:t>
            </w:r>
            <w:r>
              <w:rPr>
                <w:rStyle w:val="TableText"/>
              </w:rPr>
              <w:t>ee and observer review complete</w:t>
            </w:r>
          </w:p>
        </w:tc>
      </w:tr>
    </w:tbl>
    <w:p w:rsidR="005F62DB" w:rsidRPr="007E0EE8" w:rsidRDefault="005F62DB">
      <w:pPr>
        <w:jc w:val="both"/>
        <w:rPr>
          <w:rFonts w:cs="Arial"/>
        </w:rPr>
      </w:pPr>
    </w:p>
    <w:p w:rsidR="005F62DB" w:rsidRPr="007E0EE8" w:rsidRDefault="001B36E7">
      <w:pPr>
        <w:pStyle w:val="UntitledHeading"/>
        <w:jc w:val="both"/>
        <w:rPr>
          <w:rFonts w:cs="Arial"/>
        </w:rPr>
      </w:pPr>
      <w:r w:rsidRPr="007E0EE8">
        <w:rPr>
          <w:rFonts w:cs="Arial"/>
        </w:rPr>
        <w:t>Distribution List</w:t>
      </w:r>
    </w:p>
    <w:p w:rsidR="005F62DB" w:rsidRPr="007E0EE8" w:rsidRDefault="005F62DB">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7E0EE8" w:rsidTr="00885ACF">
        <w:tc>
          <w:tcPr>
            <w:tcW w:w="1583" w:type="pct"/>
            <w:shd w:val="clear" w:color="auto" w:fill="548DD4"/>
          </w:tcPr>
          <w:p w:rsidR="005F62DB" w:rsidRPr="007E0EE8" w:rsidRDefault="001B36E7">
            <w:pPr>
              <w:spacing w:before="0" w:after="0"/>
              <w:jc w:val="both"/>
              <w:rPr>
                <w:rStyle w:val="TableText"/>
                <w:rFonts w:cs="Arial"/>
                <w:b/>
                <w:bCs/>
                <w:color w:val="FFFFFF"/>
                <w:szCs w:val="18"/>
              </w:rPr>
            </w:pPr>
            <w:r w:rsidRPr="007E0EE8">
              <w:rPr>
                <w:rStyle w:val="TableText"/>
                <w:rFonts w:cs="Arial"/>
                <w:b/>
                <w:bCs/>
                <w:color w:val="FFFFFF"/>
                <w:szCs w:val="18"/>
              </w:rPr>
              <w:t>Name</w:t>
            </w:r>
          </w:p>
        </w:tc>
        <w:tc>
          <w:tcPr>
            <w:tcW w:w="3417" w:type="pct"/>
            <w:shd w:val="clear" w:color="auto" w:fill="548DD4"/>
          </w:tcPr>
          <w:p w:rsidR="005F62DB" w:rsidRPr="007E0EE8" w:rsidRDefault="001B36E7">
            <w:pPr>
              <w:spacing w:before="0" w:after="0"/>
              <w:jc w:val="both"/>
              <w:rPr>
                <w:rStyle w:val="TableText"/>
                <w:rFonts w:cs="Arial"/>
                <w:b/>
                <w:bCs/>
                <w:color w:val="FFFFFF"/>
                <w:szCs w:val="18"/>
              </w:rPr>
            </w:pPr>
            <w:r w:rsidRPr="007E0EE8">
              <w:rPr>
                <w:rStyle w:val="TableText"/>
                <w:rFonts w:cs="Arial"/>
                <w:b/>
                <w:bCs/>
                <w:color w:val="FFFFFF"/>
                <w:szCs w:val="18"/>
              </w:rPr>
              <w:t>Organisation</w:t>
            </w:r>
          </w:p>
        </w:tc>
      </w:tr>
      <w:tr w:rsidR="001B36E7" w:rsidRPr="007E0EE8" w:rsidTr="00885ACF">
        <w:tc>
          <w:tcPr>
            <w:tcW w:w="1583" w:type="pct"/>
          </w:tcPr>
          <w:p w:rsidR="005F62DB" w:rsidRPr="007E0EE8" w:rsidRDefault="001B36E7">
            <w:pPr>
              <w:spacing w:before="0" w:after="0"/>
              <w:jc w:val="both"/>
              <w:rPr>
                <w:rStyle w:val="TableText"/>
                <w:rFonts w:cs="Arial"/>
                <w:szCs w:val="18"/>
              </w:rPr>
            </w:pPr>
            <w:r w:rsidRPr="007E0EE8">
              <w:rPr>
                <w:rStyle w:val="TableText"/>
                <w:rFonts w:cs="Arial"/>
                <w:szCs w:val="18"/>
              </w:rPr>
              <w:t>Modifications Committee Members</w:t>
            </w:r>
          </w:p>
        </w:tc>
        <w:tc>
          <w:tcPr>
            <w:tcW w:w="3417" w:type="pct"/>
          </w:tcPr>
          <w:p w:rsidR="005F62DB" w:rsidRPr="007E0EE8" w:rsidRDefault="001B36E7">
            <w:pPr>
              <w:spacing w:before="0" w:after="0"/>
              <w:jc w:val="both"/>
              <w:rPr>
                <w:rStyle w:val="TableText"/>
                <w:rFonts w:cs="Arial"/>
                <w:szCs w:val="18"/>
              </w:rPr>
            </w:pPr>
            <w:r w:rsidRPr="007E0EE8">
              <w:rPr>
                <w:rStyle w:val="TableText"/>
                <w:rFonts w:cs="Arial"/>
                <w:szCs w:val="18"/>
              </w:rPr>
              <w:t>SEM Modifications Committee</w:t>
            </w:r>
          </w:p>
        </w:tc>
      </w:tr>
      <w:tr w:rsidR="001B36E7" w:rsidRPr="007E0EE8" w:rsidTr="00885ACF">
        <w:tc>
          <w:tcPr>
            <w:tcW w:w="1583" w:type="pct"/>
          </w:tcPr>
          <w:p w:rsidR="005F62DB" w:rsidRPr="007E0EE8" w:rsidRDefault="001B36E7">
            <w:pPr>
              <w:spacing w:before="0" w:after="0"/>
              <w:jc w:val="both"/>
              <w:rPr>
                <w:rStyle w:val="TableText"/>
                <w:rFonts w:cs="Arial"/>
                <w:szCs w:val="18"/>
              </w:rPr>
            </w:pPr>
            <w:r w:rsidRPr="007E0EE8">
              <w:rPr>
                <w:rStyle w:val="TableText"/>
                <w:rFonts w:cs="Arial"/>
                <w:szCs w:val="18"/>
              </w:rPr>
              <w:t>Modification Committee Observers</w:t>
            </w:r>
          </w:p>
        </w:tc>
        <w:tc>
          <w:tcPr>
            <w:tcW w:w="3417" w:type="pct"/>
          </w:tcPr>
          <w:p w:rsidR="005F62DB" w:rsidRPr="007E0EE8" w:rsidRDefault="001B36E7">
            <w:pPr>
              <w:spacing w:before="0" w:after="0"/>
              <w:jc w:val="both"/>
              <w:rPr>
                <w:rStyle w:val="TableText"/>
                <w:rFonts w:cs="Arial"/>
                <w:szCs w:val="18"/>
              </w:rPr>
            </w:pPr>
            <w:r w:rsidRPr="007E0EE8">
              <w:rPr>
                <w:rStyle w:val="TableText"/>
                <w:rFonts w:cs="Arial"/>
                <w:szCs w:val="18"/>
              </w:rPr>
              <w:t>Attendees other than Modifications Panel in attendance at Meeting</w:t>
            </w:r>
          </w:p>
        </w:tc>
      </w:tr>
      <w:tr w:rsidR="001B36E7" w:rsidRPr="007E0EE8" w:rsidTr="00104CFF">
        <w:trPr>
          <w:trHeight w:val="70"/>
        </w:trPr>
        <w:tc>
          <w:tcPr>
            <w:tcW w:w="1583" w:type="pct"/>
          </w:tcPr>
          <w:p w:rsidR="005F62DB" w:rsidRPr="007E0EE8" w:rsidRDefault="001B36E7">
            <w:pPr>
              <w:spacing w:before="0" w:after="0"/>
              <w:jc w:val="both"/>
              <w:rPr>
                <w:rStyle w:val="TableText"/>
                <w:rFonts w:cs="Arial"/>
                <w:szCs w:val="18"/>
              </w:rPr>
            </w:pPr>
            <w:r w:rsidRPr="007E0EE8">
              <w:rPr>
                <w:rStyle w:val="TableText"/>
                <w:rFonts w:cs="Arial"/>
                <w:szCs w:val="18"/>
              </w:rPr>
              <w:t>Interested Parties</w:t>
            </w:r>
          </w:p>
        </w:tc>
        <w:tc>
          <w:tcPr>
            <w:tcW w:w="3417" w:type="pct"/>
          </w:tcPr>
          <w:p w:rsidR="005F62DB" w:rsidRPr="007E0EE8" w:rsidRDefault="001B36E7">
            <w:pPr>
              <w:spacing w:before="0" w:after="0"/>
              <w:jc w:val="both"/>
              <w:rPr>
                <w:rStyle w:val="TableText"/>
                <w:rFonts w:cs="Arial"/>
                <w:szCs w:val="18"/>
              </w:rPr>
            </w:pPr>
            <w:r w:rsidRPr="007E0EE8">
              <w:rPr>
                <w:rStyle w:val="TableText"/>
                <w:rFonts w:cs="Arial"/>
                <w:szCs w:val="18"/>
              </w:rPr>
              <w:t>Modifications &amp; Market Rules registered contacts</w:t>
            </w:r>
          </w:p>
        </w:tc>
      </w:tr>
    </w:tbl>
    <w:p w:rsidR="005F62DB" w:rsidRPr="007E0EE8" w:rsidRDefault="005F62DB">
      <w:pPr>
        <w:pStyle w:val="UntitledHeading"/>
        <w:jc w:val="both"/>
        <w:rPr>
          <w:rFonts w:cs="Arial"/>
          <w:b w:val="0"/>
          <w:highlight w:val="yellow"/>
        </w:rPr>
      </w:pPr>
    </w:p>
    <w:p w:rsidR="005F62DB" w:rsidRPr="007E0EE8" w:rsidRDefault="00052885">
      <w:pPr>
        <w:pStyle w:val="UntitledHeading"/>
        <w:jc w:val="both"/>
        <w:rPr>
          <w:rFonts w:cs="Arial"/>
        </w:rPr>
      </w:pPr>
      <w:r w:rsidRPr="007E0EE8">
        <w:rPr>
          <w:rFonts w:cs="Arial"/>
        </w:rPr>
        <w:t>Reference Documents</w:t>
      </w:r>
    </w:p>
    <w:p w:rsidR="005F62DB" w:rsidRPr="007E0EE8" w:rsidRDefault="005F62DB">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7E0EE8" w:rsidTr="00D65D4E">
        <w:tc>
          <w:tcPr>
            <w:tcW w:w="5000" w:type="pct"/>
            <w:shd w:val="clear" w:color="auto" w:fill="548DD4"/>
          </w:tcPr>
          <w:p w:rsidR="005F62DB" w:rsidRPr="007E0EE8" w:rsidRDefault="00052885">
            <w:pPr>
              <w:spacing w:before="0" w:after="0"/>
              <w:jc w:val="both"/>
              <w:rPr>
                <w:rStyle w:val="TableText"/>
                <w:rFonts w:cs="Arial"/>
                <w:b/>
                <w:bCs/>
                <w:color w:val="FFFFFF"/>
                <w:szCs w:val="18"/>
              </w:rPr>
            </w:pPr>
            <w:r w:rsidRPr="007E0EE8">
              <w:rPr>
                <w:rStyle w:val="TableText"/>
                <w:rFonts w:cs="Arial"/>
                <w:b/>
                <w:bCs/>
                <w:color w:val="FFFFFF"/>
                <w:szCs w:val="18"/>
              </w:rPr>
              <w:t>Document Name</w:t>
            </w:r>
          </w:p>
        </w:tc>
      </w:tr>
      <w:tr w:rsidR="00052885" w:rsidRPr="007E0EE8" w:rsidTr="00D65D4E">
        <w:tc>
          <w:tcPr>
            <w:tcW w:w="5000" w:type="pct"/>
          </w:tcPr>
          <w:p w:rsidR="005F62DB" w:rsidRPr="007E0EE8" w:rsidRDefault="00D25630">
            <w:pPr>
              <w:spacing w:before="0" w:after="0"/>
              <w:jc w:val="both"/>
              <w:rPr>
                <w:rStyle w:val="TableText"/>
                <w:rFonts w:cs="Arial"/>
                <w:sz w:val="20"/>
              </w:rPr>
            </w:pPr>
            <w:hyperlink r:id="rId12" w:history="1">
              <w:r w:rsidR="00052885" w:rsidRPr="007E0EE8">
                <w:rPr>
                  <w:rStyle w:val="Hyperlink"/>
                  <w:rFonts w:cs="Arial"/>
                </w:rPr>
                <w:t xml:space="preserve">Trading and Settlement Code and Agreed </w:t>
              </w:r>
              <w:r w:rsidR="00A42CD7" w:rsidRPr="007E0EE8">
                <w:rPr>
                  <w:rStyle w:val="Hyperlink"/>
                  <w:rFonts w:cs="Arial"/>
                </w:rPr>
                <w:t xml:space="preserve">Procedures: </w:t>
              </w:r>
              <w:r w:rsidR="00A42CD7" w:rsidRPr="007E0EE8">
                <w:rPr>
                  <w:rStyle w:val="Hyperlink"/>
                  <w:rFonts w:cs="Arial"/>
                  <w:b/>
                </w:rPr>
                <w:t>Version 18.0</w:t>
              </w:r>
            </w:hyperlink>
          </w:p>
        </w:tc>
      </w:tr>
      <w:tr w:rsidR="00E2305A" w:rsidRPr="007E0EE8" w:rsidTr="00ED77C5">
        <w:tc>
          <w:tcPr>
            <w:tcW w:w="5000" w:type="pct"/>
          </w:tcPr>
          <w:p w:rsidR="00E2305A" w:rsidRPr="007E0EE8" w:rsidRDefault="00D25630">
            <w:pPr>
              <w:spacing w:before="0" w:after="0"/>
              <w:jc w:val="both"/>
              <w:rPr>
                <w:rFonts w:cs="Arial"/>
              </w:rPr>
            </w:pPr>
            <w:hyperlink r:id="rId13" w:history="1">
              <w:r w:rsidR="00E2305A" w:rsidRPr="007E0EE8">
                <w:rPr>
                  <w:rStyle w:val="Hyperlink"/>
                  <w:rFonts w:cs="Arial"/>
                  <w:b/>
                </w:rPr>
                <w:t>Mod_08_15</w:t>
              </w:r>
              <w:r w:rsidR="00E2305A" w:rsidRPr="007E0EE8">
                <w:rPr>
                  <w:rStyle w:val="Hyperlink"/>
                  <w:rFonts w:cs="Arial"/>
                  <w:bCs/>
                  <w:lang w:val="en-IE"/>
                </w:rPr>
                <w:t xml:space="preserve"> Clarification of Outturn Availability</w:t>
              </w:r>
            </w:hyperlink>
          </w:p>
        </w:tc>
      </w:tr>
      <w:tr w:rsidR="00325B27" w:rsidRPr="007E0EE8" w:rsidTr="00ED77C5">
        <w:tc>
          <w:tcPr>
            <w:tcW w:w="5000" w:type="pct"/>
          </w:tcPr>
          <w:p w:rsidR="00325B27" w:rsidRPr="007E0EE8" w:rsidRDefault="00D25630">
            <w:pPr>
              <w:spacing w:before="0" w:after="0"/>
              <w:jc w:val="both"/>
              <w:rPr>
                <w:rFonts w:cs="Arial"/>
              </w:rPr>
            </w:pPr>
            <w:hyperlink r:id="rId14" w:history="1">
              <w:r w:rsidR="00403C0F" w:rsidRPr="007E0EE8">
                <w:rPr>
                  <w:rStyle w:val="Hyperlink"/>
                  <w:rFonts w:cs="Arial"/>
                </w:rPr>
                <w:t>Mod_02</w:t>
              </w:r>
              <w:r w:rsidR="00325B27" w:rsidRPr="007E0EE8">
                <w:rPr>
                  <w:rStyle w:val="Hyperlink"/>
                  <w:rFonts w:cs="Arial"/>
                </w:rPr>
                <w:t xml:space="preserve">_16 </w:t>
              </w:r>
              <w:r w:rsidR="00403C0F" w:rsidRPr="007E0EE8">
                <w:rPr>
                  <w:rStyle w:val="Hyperlink"/>
                  <w:rFonts w:cs="Arial"/>
                </w:rPr>
                <w:t>Changes to MEC for DSU</w:t>
              </w:r>
            </w:hyperlink>
          </w:p>
        </w:tc>
      </w:tr>
      <w:tr w:rsidR="00403C0F" w:rsidRPr="007E0EE8" w:rsidTr="00ED77C5">
        <w:tc>
          <w:tcPr>
            <w:tcW w:w="5000" w:type="pct"/>
          </w:tcPr>
          <w:p w:rsidR="00403C0F" w:rsidRPr="007E0EE8" w:rsidRDefault="00403C0F">
            <w:pPr>
              <w:spacing w:before="0" w:after="0"/>
              <w:jc w:val="both"/>
              <w:rPr>
                <w:rFonts w:cs="Arial"/>
              </w:rPr>
            </w:pPr>
          </w:p>
        </w:tc>
      </w:tr>
    </w:tbl>
    <w:p w:rsidR="005F62DB" w:rsidRPr="007E0EE8" w:rsidRDefault="005F62DB">
      <w:pPr>
        <w:pStyle w:val="UntitledHeading"/>
        <w:jc w:val="both"/>
        <w:rPr>
          <w:rFonts w:cs="Arial"/>
          <w:b w:val="0"/>
          <w:highlight w:val="yellow"/>
        </w:rPr>
      </w:pPr>
    </w:p>
    <w:p w:rsidR="00A84BC2" w:rsidRPr="007E0EE8" w:rsidRDefault="001B36E7" w:rsidP="00A84BC2">
      <w:pPr>
        <w:pStyle w:val="UntitledHeading"/>
        <w:jc w:val="both"/>
        <w:rPr>
          <w:rFonts w:cs="Arial"/>
          <w:b w:val="0"/>
        </w:rPr>
      </w:pPr>
      <w:r w:rsidRPr="007E0EE8">
        <w:rPr>
          <w:rFonts w:cs="Arial"/>
          <w:b w:val="0"/>
          <w:highlight w:val="yellow"/>
        </w:rPr>
        <w:br w:type="page"/>
      </w:r>
    </w:p>
    <w:p w:rsidR="00A84BC2" w:rsidRPr="007E0EE8" w:rsidRDefault="000045F6" w:rsidP="00A84BC2">
      <w:pPr>
        <w:pStyle w:val="UntitledHeading"/>
        <w:jc w:val="both"/>
        <w:rPr>
          <w:rFonts w:cs="Arial"/>
        </w:rPr>
      </w:pPr>
      <w:r w:rsidRPr="007E0EE8">
        <w:rPr>
          <w:rFonts w:cs="Arial"/>
        </w:rPr>
        <w:lastRenderedPageBreak/>
        <w:t xml:space="preserve">In Attendance </w:t>
      </w:r>
      <w:r w:rsidR="00311284" w:rsidRPr="007E0EE8">
        <w:rPr>
          <w:rFonts w:cs="Arial"/>
        </w:rPr>
        <w:t>(either by phone or in person)</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622"/>
      </w:tblGrid>
      <w:tr w:rsidR="00A84BC2" w:rsidRPr="007E0EE8" w:rsidTr="00E52A52">
        <w:trPr>
          <w:trHeight w:val="132"/>
        </w:trPr>
        <w:tc>
          <w:tcPr>
            <w:tcW w:w="2700" w:type="dxa"/>
            <w:shd w:val="clear" w:color="auto" w:fill="548DD4"/>
            <w:noWrap/>
            <w:vAlign w:val="bottom"/>
          </w:tcPr>
          <w:p w:rsidR="00A84BC2" w:rsidRPr="007E0EE8" w:rsidRDefault="00A84BC2" w:rsidP="004B0442">
            <w:pPr>
              <w:jc w:val="both"/>
              <w:rPr>
                <w:rFonts w:cs="Arial"/>
                <w:bCs/>
                <w:color w:val="000000"/>
                <w:lang w:eastAsia="en-GB"/>
              </w:rPr>
            </w:pPr>
            <w:r w:rsidRPr="007E0EE8">
              <w:rPr>
                <w:rFonts w:cs="Arial"/>
                <w:bCs/>
                <w:color w:val="000000"/>
                <w:lang w:eastAsia="en-GB"/>
              </w:rPr>
              <w:t>Name</w:t>
            </w:r>
          </w:p>
        </w:tc>
        <w:tc>
          <w:tcPr>
            <w:tcW w:w="2251" w:type="dxa"/>
            <w:shd w:val="clear" w:color="auto" w:fill="548DD4"/>
            <w:noWrap/>
            <w:vAlign w:val="bottom"/>
          </w:tcPr>
          <w:p w:rsidR="00A84BC2" w:rsidRPr="007E0EE8" w:rsidRDefault="00A84BC2" w:rsidP="004B0442">
            <w:pPr>
              <w:jc w:val="both"/>
              <w:rPr>
                <w:rFonts w:cs="Arial"/>
                <w:bCs/>
                <w:color w:val="000000"/>
                <w:lang w:eastAsia="en-GB"/>
              </w:rPr>
            </w:pPr>
            <w:r w:rsidRPr="007E0EE8">
              <w:rPr>
                <w:rFonts w:cs="Arial"/>
                <w:bCs/>
                <w:color w:val="000000"/>
                <w:lang w:eastAsia="en-GB"/>
              </w:rPr>
              <w:t>Company</w:t>
            </w:r>
          </w:p>
        </w:tc>
        <w:tc>
          <w:tcPr>
            <w:tcW w:w="2622" w:type="dxa"/>
            <w:shd w:val="clear" w:color="auto" w:fill="548DD4"/>
            <w:noWrap/>
            <w:vAlign w:val="bottom"/>
          </w:tcPr>
          <w:p w:rsidR="00A84BC2" w:rsidRPr="007E0EE8" w:rsidRDefault="00A84BC2" w:rsidP="004B0442">
            <w:pPr>
              <w:jc w:val="both"/>
              <w:rPr>
                <w:rFonts w:cs="Arial"/>
                <w:bCs/>
                <w:color w:val="000000"/>
                <w:lang w:eastAsia="en-GB"/>
              </w:rPr>
            </w:pPr>
            <w:r w:rsidRPr="007E0EE8">
              <w:rPr>
                <w:rFonts w:cs="Arial"/>
                <w:bCs/>
                <w:color w:val="000000"/>
                <w:lang w:eastAsia="en-GB"/>
              </w:rPr>
              <w:t>Position</w:t>
            </w:r>
          </w:p>
        </w:tc>
      </w:tr>
      <w:tr w:rsidR="00A84BC2" w:rsidRPr="007E0EE8" w:rsidTr="00E52A52">
        <w:trPr>
          <w:trHeight w:val="132"/>
        </w:trPr>
        <w:tc>
          <w:tcPr>
            <w:tcW w:w="7573" w:type="dxa"/>
            <w:gridSpan w:val="3"/>
            <w:noWrap/>
            <w:vAlign w:val="bottom"/>
          </w:tcPr>
          <w:p w:rsidR="00A84BC2" w:rsidRPr="007E0EE8" w:rsidRDefault="00A84BC2" w:rsidP="004B0442">
            <w:pPr>
              <w:jc w:val="both"/>
              <w:rPr>
                <w:rFonts w:cs="Arial"/>
                <w:b/>
                <w:bCs/>
                <w:color w:val="000000"/>
                <w:lang w:eastAsia="en-GB"/>
              </w:rPr>
            </w:pPr>
            <w:r w:rsidRPr="007E0EE8">
              <w:rPr>
                <w:rFonts w:cs="Arial"/>
                <w:b/>
                <w:bCs/>
                <w:color w:val="000080"/>
              </w:rPr>
              <w:t>Modifications Committee</w:t>
            </w:r>
          </w:p>
        </w:tc>
      </w:tr>
      <w:tr w:rsidR="00A84BC2" w:rsidRPr="007E0EE8" w:rsidTr="00E52A52">
        <w:trPr>
          <w:trHeight w:val="106"/>
        </w:trPr>
        <w:tc>
          <w:tcPr>
            <w:tcW w:w="2700" w:type="dxa"/>
            <w:noWrap/>
            <w:vAlign w:val="bottom"/>
          </w:tcPr>
          <w:p w:rsidR="00A84BC2" w:rsidRPr="007E0EE8" w:rsidRDefault="00E52A52" w:rsidP="004B0442">
            <w:pPr>
              <w:jc w:val="both"/>
              <w:rPr>
                <w:rFonts w:cs="Arial"/>
                <w:sz w:val="24"/>
                <w:szCs w:val="24"/>
                <w:lang w:eastAsia="en-GB"/>
              </w:rPr>
            </w:pPr>
            <w:r w:rsidRPr="007E0EE8">
              <w:rPr>
                <w:rFonts w:cs="Arial"/>
              </w:rPr>
              <w:t>Adele Watson</w:t>
            </w:r>
          </w:p>
        </w:tc>
        <w:tc>
          <w:tcPr>
            <w:tcW w:w="2251" w:type="dxa"/>
            <w:noWrap/>
            <w:vAlign w:val="bottom"/>
          </w:tcPr>
          <w:p w:rsidR="00A84BC2" w:rsidRPr="007E0EE8" w:rsidRDefault="00E52A52" w:rsidP="004B0442">
            <w:pPr>
              <w:jc w:val="both"/>
              <w:rPr>
                <w:rFonts w:cs="Arial"/>
                <w:b/>
                <w:sz w:val="24"/>
                <w:szCs w:val="24"/>
                <w:lang w:eastAsia="en-GB"/>
              </w:rPr>
            </w:pPr>
            <w:r w:rsidRPr="007E0EE8">
              <w:rPr>
                <w:rFonts w:cs="Arial"/>
              </w:rPr>
              <w:t>NIE Network</w:t>
            </w:r>
          </w:p>
        </w:tc>
        <w:tc>
          <w:tcPr>
            <w:tcW w:w="2622" w:type="dxa"/>
            <w:noWrap/>
            <w:vAlign w:val="bottom"/>
          </w:tcPr>
          <w:p w:rsidR="00A84BC2" w:rsidRPr="007E0EE8" w:rsidRDefault="00E52A52" w:rsidP="004B0442">
            <w:pPr>
              <w:jc w:val="both"/>
              <w:rPr>
                <w:rFonts w:cs="Arial"/>
                <w:sz w:val="24"/>
                <w:szCs w:val="24"/>
                <w:lang w:eastAsia="en-GB"/>
              </w:rPr>
            </w:pPr>
            <w:r w:rsidRPr="007E0EE8">
              <w:rPr>
                <w:rFonts w:cs="Arial"/>
              </w:rPr>
              <w:t>MDP Member</w:t>
            </w:r>
          </w:p>
        </w:tc>
      </w:tr>
      <w:tr w:rsidR="00E52A52" w:rsidRPr="007E0EE8" w:rsidTr="00E52A52">
        <w:trPr>
          <w:trHeight w:val="106"/>
        </w:trPr>
        <w:tc>
          <w:tcPr>
            <w:tcW w:w="2700" w:type="dxa"/>
            <w:noWrap/>
            <w:vAlign w:val="bottom"/>
          </w:tcPr>
          <w:p w:rsidR="00E52A52" w:rsidRPr="007E0EE8" w:rsidRDefault="00E52A52" w:rsidP="00E52A52">
            <w:pPr>
              <w:jc w:val="both"/>
              <w:rPr>
                <w:rFonts w:cs="Arial"/>
                <w:sz w:val="24"/>
                <w:szCs w:val="24"/>
                <w:lang w:eastAsia="en-GB"/>
              </w:rPr>
            </w:pPr>
            <w:r w:rsidRPr="007E0EE8">
              <w:rPr>
                <w:rFonts w:cs="Arial"/>
              </w:rPr>
              <w:t>Barry Hussey</w:t>
            </w:r>
          </w:p>
        </w:tc>
        <w:tc>
          <w:tcPr>
            <w:tcW w:w="2251" w:type="dxa"/>
            <w:noWrap/>
            <w:vAlign w:val="bottom"/>
          </w:tcPr>
          <w:p w:rsidR="00E52A52" w:rsidRPr="007E0EE8" w:rsidRDefault="00E52A52" w:rsidP="00E52A52">
            <w:pPr>
              <w:jc w:val="both"/>
              <w:rPr>
                <w:rFonts w:cs="Arial"/>
                <w:sz w:val="24"/>
                <w:szCs w:val="24"/>
                <w:lang w:eastAsia="en-GB"/>
              </w:rPr>
            </w:pPr>
            <w:r w:rsidRPr="007E0EE8">
              <w:rPr>
                <w:rFonts w:cs="Arial"/>
              </w:rPr>
              <w:t>CER</w:t>
            </w:r>
          </w:p>
        </w:tc>
        <w:tc>
          <w:tcPr>
            <w:tcW w:w="2622" w:type="dxa"/>
            <w:noWrap/>
            <w:vAlign w:val="bottom"/>
          </w:tcPr>
          <w:p w:rsidR="00E52A52" w:rsidRPr="007E0EE8" w:rsidRDefault="00E52A52" w:rsidP="00E52A52">
            <w:pPr>
              <w:jc w:val="both"/>
              <w:rPr>
                <w:rFonts w:cs="Arial"/>
                <w:sz w:val="24"/>
                <w:szCs w:val="24"/>
                <w:lang w:eastAsia="en-GB"/>
              </w:rPr>
            </w:pPr>
            <w:r w:rsidRPr="007E0EE8">
              <w:rPr>
                <w:rFonts w:cs="Arial"/>
              </w:rPr>
              <w:t xml:space="preserve">RA </w:t>
            </w:r>
            <w:r w:rsidR="00F301A3" w:rsidRPr="007E0EE8">
              <w:rPr>
                <w:rFonts w:cs="Arial"/>
              </w:rPr>
              <w:t>Member</w:t>
            </w:r>
          </w:p>
        </w:tc>
      </w:tr>
      <w:tr w:rsidR="00E52A52" w:rsidRPr="007E0EE8" w:rsidTr="00E52A52">
        <w:trPr>
          <w:trHeight w:val="106"/>
        </w:trPr>
        <w:tc>
          <w:tcPr>
            <w:tcW w:w="2700" w:type="dxa"/>
            <w:noWrap/>
            <w:vAlign w:val="bottom"/>
          </w:tcPr>
          <w:p w:rsidR="00E52A52" w:rsidRPr="007E0EE8" w:rsidRDefault="00E52A52" w:rsidP="00E52A52">
            <w:pPr>
              <w:jc w:val="both"/>
              <w:rPr>
                <w:rFonts w:cs="Arial"/>
              </w:rPr>
            </w:pPr>
            <w:r w:rsidRPr="007E0EE8">
              <w:rPr>
                <w:rFonts w:cs="Arial"/>
              </w:rPr>
              <w:t>Brian Mongan</w:t>
            </w:r>
          </w:p>
        </w:tc>
        <w:tc>
          <w:tcPr>
            <w:tcW w:w="2251" w:type="dxa"/>
            <w:noWrap/>
            <w:vAlign w:val="bottom"/>
          </w:tcPr>
          <w:p w:rsidR="00E52A52" w:rsidRPr="007E0EE8" w:rsidRDefault="00E52A52" w:rsidP="00E52A52">
            <w:pPr>
              <w:jc w:val="both"/>
              <w:rPr>
                <w:rFonts w:cs="Arial"/>
              </w:rPr>
            </w:pPr>
            <w:r w:rsidRPr="007E0EE8">
              <w:rPr>
                <w:rFonts w:cs="Arial"/>
              </w:rPr>
              <w:t>AES</w:t>
            </w:r>
          </w:p>
        </w:tc>
        <w:tc>
          <w:tcPr>
            <w:tcW w:w="2622" w:type="dxa"/>
            <w:noWrap/>
            <w:vAlign w:val="bottom"/>
          </w:tcPr>
          <w:p w:rsidR="00E52A52" w:rsidRPr="007E0EE8" w:rsidRDefault="00E52A52" w:rsidP="00E52A52">
            <w:pPr>
              <w:jc w:val="both"/>
              <w:rPr>
                <w:rFonts w:cs="Arial"/>
              </w:rPr>
            </w:pPr>
            <w:r w:rsidRPr="007E0EE8">
              <w:rPr>
                <w:rFonts w:cs="Arial"/>
              </w:rPr>
              <w:t>Generator Member</w:t>
            </w:r>
          </w:p>
        </w:tc>
      </w:tr>
      <w:tr w:rsidR="001518C2" w:rsidRPr="007E0EE8" w:rsidTr="00E52A52">
        <w:trPr>
          <w:trHeight w:val="106"/>
        </w:trPr>
        <w:tc>
          <w:tcPr>
            <w:tcW w:w="2700" w:type="dxa"/>
            <w:noWrap/>
            <w:vAlign w:val="bottom"/>
          </w:tcPr>
          <w:p w:rsidR="001518C2" w:rsidRPr="007E0EE8" w:rsidRDefault="001518C2" w:rsidP="00E52A52">
            <w:pPr>
              <w:jc w:val="both"/>
              <w:rPr>
                <w:rFonts w:cs="Arial"/>
              </w:rPr>
            </w:pPr>
            <w:r w:rsidRPr="007E0EE8">
              <w:rPr>
                <w:rFonts w:cs="Arial"/>
              </w:rPr>
              <w:t>Clive Bowers</w:t>
            </w:r>
          </w:p>
        </w:tc>
        <w:tc>
          <w:tcPr>
            <w:tcW w:w="2251" w:type="dxa"/>
            <w:noWrap/>
            <w:vAlign w:val="bottom"/>
          </w:tcPr>
          <w:p w:rsidR="001518C2" w:rsidRPr="007E0EE8" w:rsidRDefault="001518C2" w:rsidP="00E52A52">
            <w:pPr>
              <w:jc w:val="both"/>
              <w:rPr>
                <w:rFonts w:cs="Arial"/>
              </w:rPr>
            </w:pPr>
            <w:r w:rsidRPr="007E0EE8">
              <w:rPr>
                <w:rFonts w:cs="Arial"/>
              </w:rPr>
              <w:t>ESB</w:t>
            </w:r>
          </w:p>
        </w:tc>
        <w:tc>
          <w:tcPr>
            <w:tcW w:w="2622" w:type="dxa"/>
            <w:noWrap/>
            <w:vAlign w:val="bottom"/>
          </w:tcPr>
          <w:p w:rsidR="001518C2" w:rsidRPr="007E0EE8" w:rsidRDefault="001518C2" w:rsidP="00E52A52">
            <w:pPr>
              <w:jc w:val="both"/>
              <w:rPr>
                <w:rFonts w:cs="Arial"/>
              </w:rPr>
            </w:pPr>
            <w:r w:rsidRPr="007E0EE8">
              <w:rPr>
                <w:rFonts w:cs="Arial"/>
              </w:rPr>
              <w:t>Generator Alternate</w:t>
            </w:r>
          </w:p>
        </w:tc>
      </w:tr>
      <w:tr w:rsidR="00E52A52" w:rsidRPr="007E0EE8" w:rsidTr="00E52A52">
        <w:trPr>
          <w:trHeight w:val="106"/>
        </w:trPr>
        <w:tc>
          <w:tcPr>
            <w:tcW w:w="2700" w:type="dxa"/>
            <w:noWrap/>
            <w:vAlign w:val="bottom"/>
          </w:tcPr>
          <w:p w:rsidR="00E52A52" w:rsidRPr="007E0EE8" w:rsidRDefault="00E63D85" w:rsidP="00E52A52">
            <w:pPr>
              <w:jc w:val="both"/>
              <w:rPr>
                <w:rFonts w:cs="Arial"/>
              </w:rPr>
            </w:pPr>
            <w:r w:rsidRPr="007E0EE8">
              <w:rPr>
                <w:rFonts w:cs="Arial"/>
              </w:rPr>
              <w:t>Connor Powell</w:t>
            </w:r>
          </w:p>
        </w:tc>
        <w:tc>
          <w:tcPr>
            <w:tcW w:w="2251" w:type="dxa"/>
            <w:noWrap/>
            <w:vAlign w:val="bottom"/>
          </w:tcPr>
          <w:p w:rsidR="00E52A52" w:rsidRPr="007E0EE8" w:rsidRDefault="00E63D85" w:rsidP="00E52A52">
            <w:pPr>
              <w:jc w:val="both"/>
              <w:rPr>
                <w:rFonts w:cs="Arial"/>
              </w:rPr>
            </w:pPr>
            <w:r w:rsidRPr="007E0EE8">
              <w:rPr>
                <w:rFonts w:cs="Arial"/>
              </w:rPr>
              <w:t>SSE</w:t>
            </w:r>
          </w:p>
        </w:tc>
        <w:tc>
          <w:tcPr>
            <w:tcW w:w="2622" w:type="dxa"/>
            <w:noWrap/>
            <w:vAlign w:val="bottom"/>
          </w:tcPr>
          <w:p w:rsidR="00E52A52" w:rsidRPr="007E0EE8" w:rsidRDefault="00E63D85" w:rsidP="00E52A52">
            <w:pPr>
              <w:jc w:val="both"/>
              <w:rPr>
                <w:rFonts w:cs="Arial"/>
              </w:rPr>
            </w:pPr>
            <w:r w:rsidRPr="007E0EE8">
              <w:rPr>
                <w:rFonts w:cs="Arial"/>
              </w:rPr>
              <w:t>Supplier Member</w:t>
            </w:r>
          </w:p>
        </w:tc>
      </w:tr>
      <w:tr w:rsidR="00F301A3" w:rsidRPr="007E0EE8" w:rsidTr="00B3197D">
        <w:trPr>
          <w:trHeight w:val="106"/>
        </w:trPr>
        <w:tc>
          <w:tcPr>
            <w:tcW w:w="2700" w:type="dxa"/>
            <w:noWrap/>
          </w:tcPr>
          <w:p w:rsidR="00F301A3" w:rsidRPr="007E0EE8" w:rsidRDefault="00F301A3" w:rsidP="00E52A52">
            <w:pPr>
              <w:jc w:val="both"/>
              <w:rPr>
                <w:rFonts w:cs="Arial"/>
              </w:rPr>
            </w:pPr>
            <w:r w:rsidRPr="007E0EE8">
              <w:rPr>
                <w:rFonts w:cs="Arial"/>
              </w:rPr>
              <w:t>Eamonn O’Donoghue</w:t>
            </w:r>
          </w:p>
        </w:tc>
        <w:tc>
          <w:tcPr>
            <w:tcW w:w="2251" w:type="dxa"/>
            <w:noWrap/>
          </w:tcPr>
          <w:p w:rsidR="00F301A3" w:rsidRPr="007E0EE8" w:rsidRDefault="00F301A3" w:rsidP="00E52A52">
            <w:pPr>
              <w:jc w:val="both"/>
              <w:rPr>
                <w:rFonts w:cs="Arial"/>
              </w:rPr>
            </w:pPr>
            <w:r w:rsidRPr="007E0EE8">
              <w:rPr>
                <w:rFonts w:cs="Arial"/>
              </w:rPr>
              <w:t>Electroroute</w:t>
            </w:r>
          </w:p>
        </w:tc>
        <w:tc>
          <w:tcPr>
            <w:tcW w:w="2622" w:type="dxa"/>
            <w:noWrap/>
            <w:vAlign w:val="bottom"/>
          </w:tcPr>
          <w:p w:rsidR="00F301A3" w:rsidRPr="007E0EE8" w:rsidRDefault="00F301A3" w:rsidP="00E52A52">
            <w:pPr>
              <w:jc w:val="both"/>
              <w:rPr>
                <w:rFonts w:cs="Arial"/>
              </w:rPr>
            </w:pPr>
            <w:r w:rsidRPr="007E0EE8">
              <w:rPr>
                <w:rFonts w:cs="Arial"/>
              </w:rPr>
              <w:t>Interconnector Member</w:t>
            </w:r>
          </w:p>
        </w:tc>
      </w:tr>
      <w:tr w:rsidR="00947791" w:rsidRPr="007E0EE8" w:rsidTr="00E52A52">
        <w:trPr>
          <w:trHeight w:val="268"/>
        </w:trPr>
        <w:tc>
          <w:tcPr>
            <w:tcW w:w="2700" w:type="dxa"/>
            <w:shd w:val="clear" w:color="auto" w:fill="auto"/>
            <w:noWrap/>
            <w:vAlign w:val="bottom"/>
          </w:tcPr>
          <w:p w:rsidR="00947791" w:rsidRPr="007E0EE8" w:rsidRDefault="00947791" w:rsidP="004B0442">
            <w:pPr>
              <w:jc w:val="both"/>
              <w:rPr>
                <w:rFonts w:cs="Arial"/>
              </w:rPr>
            </w:pPr>
            <w:r w:rsidRPr="007E0EE8">
              <w:rPr>
                <w:rFonts w:cs="Arial"/>
              </w:rPr>
              <w:t>David Carroll</w:t>
            </w:r>
          </w:p>
        </w:tc>
        <w:tc>
          <w:tcPr>
            <w:tcW w:w="2251" w:type="dxa"/>
            <w:shd w:val="clear" w:color="auto" w:fill="auto"/>
            <w:noWrap/>
            <w:vAlign w:val="bottom"/>
          </w:tcPr>
          <w:p w:rsidR="00947791" w:rsidRPr="007E0EE8" w:rsidRDefault="00947791" w:rsidP="00E52A52">
            <w:pPr>
              <w:jc w:val="both"/>
              <w:rPr>
                <w:rFonts w:cs="Arial"/>
              </w:rPr>
            </w:pPr>
            <w:r w:rsidRPr="007E0EE8">
              <w:rPr>
                <w:rFonts w:cs="Arial"/>
              </w:rPr>
              <w:t>Eir</w:t>
            </w:r>
            <w:r w:rsidR="002C60E1" w:rsidRPr="007E0EE8">
              <w:rPr>
                <w:rFonts w:cs="Arial"/>
              </w:rPr>
              <w:t>G</w:t>
            </w:r>
            <w:r w:rsidRPr="007E0EE8">
              <w:rPr>
                <w:rFonts w:cs="Arial"/>
              </w:rPr>
              <w:t>rid</w:t>
            </w:r>
          </w:p>
        </w:tc>
        <w:tc>
          <w:tcPr>
            <w:tcW w:w="2622" w:type="dxa"/>
            <w:shd w:val="clear" w:color="auto" w:fill="auto"/>
            <w:noWrap/>
            <w:vAlign w:val="bottom"/>
          </w:tcPr>
          <w:p w:rsidR="00947791" w:rsidRPr="007E0EE8" w:rsidRDefault="00947791" w:rsidP="00E52A52">
            <w:pPr>
              <w:jc w:val="both"/>
              <w:rPr>
                <w:rFonts w:cs="Arial"/>
              </w:rPr>
            </w:pPr>
            <w:r w:rsidRPr="007E0EE8">
              <w:rPr>
                <w:rFonts w:cs="Arial"/>
              </w:rPr>
              <w:t>SO Alternate</w:t>
            </w:r>
          </w:p>
        </w:tc>
      </w:tr>
      <w:tr w:rsidR="00E52A52" w:rsidRPr="007E0EE8" w:rsidTr="00E52A52">
        <w:trPr>
          <w:trHeight w:val="268"/>
        </w:trPr>
        <w:tc>
          <w:tcPr>
            <w:tcW w:w="2700" w:type="dxa"/>
            <w:shd w:val="clear" w:color="auto" w:fill="auto"/>
            <w:noWrap/>
            <w:vAlign w:val="bottom"/>
          </w:tcPr>
          <w:p w:rsidR="00E52A52" w:rsidRPr="007E0EE8" w:rsidRDefault="00E52A52" w:rsidP="004B0442">
            <w:pPr>
              <w:jc w:val="both"/>
              <w:rPr>
                <w:rFonts w:cs="Arial"/>
              </w:rPr>
            </w:pPr>
            <w:r w:rsidRPr="007E0EE8">
              <w:rPr>
                <w:rFonts w:cs="Arial"/>
              </w:rPr>
              <w:t>Gerry Halligan</w:t>
            </w:r>
          </w:p>
        </w:tc>
        <w:tc>
          <w:tcPr>
            <w:tcW w:w="2251" w:type="dxa"/>
            <w:shd w:val="clear" w:color="auto" w:fill="auto"/>
            <w:noWrap/>
            <w:vAlign w:val="bottom"/>
          </w:tcPr>
          <w:p w:rsidR="00E52A52" w:rsidRPr="007E0EE8" w:rsidRDefault="00E52A52" w:rsidP="00E52A52">
            <w:pPr>
              <w:jc w:val="both"/>
              <w:rPr>
                <w:rFonts w:cs="Arial"/>
                <w:b/>
                <w:sz w:val="24"/>
                <w:szCs w:val="24"/>
                <w:lang w:eastAsia="en-GB"/>
              </w:rPr>
            </w:pPr>
            <w:r w:rsidRPr="007E0EE8">
              <w:rPr>
                <w:rFonts w:cs="Arial"/>
              </w:rPr>
              <w:t>ESB Network</w:t>
            </w:r>
          </w:p>
        </w:tc>
        <w:tc>
          <w:tcPr>
            <w:tcW w:w="2622" w:type="dxa"/>
            <w:shd w:val="clear" w:color="auto" w:fill="auto"/>
            <w:noWrap/>
            <w:vAlign w:val="bottom"/>
          </w:tcPr>
          <w:p w:rsidR="00E52A52" w:rsidRPr="007E0EE8" w:rsidRDefault="00E52A52" w:rsidP="00E52A52">
            <w:pPr>
              <w:jc w:val="both"/>
              <w:rPr>
                <w:rFonts w:cs="Arial"/>
                <w:sz w:val="24"/>
                <w:szCs w:val="24"/>
                <w:lang w:eastAsia="en-GB"/>
              </w:rPr>
            </w:pPr>
            <w:r w:rsidRPr="007E0EE8">
              <w:rPr>
                <w:rFonts w:cs="Arial"/>
              </w:rPr>
              <w:t>MDP Member</w:t>
            </w:r>
          </w:p>
        </w:tc>
      </w:tr>
      <w:tr w:rsidR="00E63D85" w:rsidRPr="007E0EE8" w:rsidTr="00E52A52">
        <w:trPr>
          <w:trHeight w:val="268"/>
        </w:trPr>
        <w:tc>
          <w:tcPr>
            <w:tcW w:w="2700" w:type="dxa"/>
            <w:noWrap/>
            <w:vAlign w:val="bottom"/>
          </w:tcPr>
          <w:p w:rsidR="00E63D85" w:rsidRPr="007E0EE8" w:rsidRDefault="00E63D85" w:rsidP="004B0442">
            <w:pPr>
              <w:jc w:val="both"/>
              <w:rPr>
                <w:rFonts w:cs="Arial"/>
              </w:rPr>
            </w:pPr>
            <w:r w:rsidRPr="007E0EE8">
              <w:rPr>
                <w:rFonts w:cs="Arial"/>
              </w:rPr>
              <w:t>J</w:t>
            </w:r>
            <w:r w:rsidR="00947791" w:rsidRPr="007E0EE8">
              <w:rPr>
                <w:rFonts w:cs="Arial"/>
              </w:rPr>
              <w:t>ulie-Anne Hannon (Chair)</w:t>
            </w:r>
          </w:p>
        </w:tc>
        <w:tc>
          <w:tcPr>
            <w:tcW w:w="2251" w:type="dxa"/>
            <w:noWrap/>
            <w:vAlign w:val="bottom"/>
          </w:tcPr>
          <w:p w:rsidR="00E63D85" w:rsidRPr="007E0EE8" w:rsidRDefault="00E63D85" w:rsidP="004B0442">
            <w:pPr>
              <w:jc w:val="both"/>
              <w:rPr>
                <w:rFonts w:cs="Arial"/>
              </w:rPr>
            </w:pPr>
            <w:r w:rsidRPr="007E0EE8">
              <w:rPr>
                <w:rFonts w:cs="Arial"/>
              </w:rPr>
              <w:t>Bord Gais</w:t>
            </w:r>
          </w:p>
        </w:tc>
        <w:tc>
          <w:tcPr>
            <w:tcW w:w="2622" w:type="dxa"/>
            <w:noWrap/>
            <w:vAlign w:val="bottom"/>
          </w:tcPr>
          <w:p w:rsidR="00E63D85" w:rsidRPr="007E0EE8" w:rsidRDefault="00E63D85" w:rsidP="004B0442">
            <w:pPr>
              <w:jc w:val="both"/>
              <w:rPr>
                <w:rFonts w:cs="Arial"/>
              </w:rPr>
            </w:pPr>
            <w:r w:rsidRPr="007E0EE8">
              <w:rPr>
                <w:rFonts w:cs="Arial"/>
              </w:rPr>
              <w:t>Supplier Alternate</w:t>
            </w:r>
          </w:p>
        </w:tc>
      </w:tr>
      <w:tr w:rsidR="001518C2" w:rsidRPr="007E0EE8" w:rsidTr="00E52A52">
        <w:trPr>
          <w:trHeight w:val="268"/>
        </w:trPr>
        <w:tc>
          <w:tcPr>
            <w:tcW w:w="2700" w:type="dxa"/>
            <w:noWrap/>
            <w:vAlign w:val="bottom"/>
          </w:tcPr>
          <w:p w:rsidR="001518C2" w:rsidRPr="007E0EE8" w:rsidRDefault="009806B8" w:rsidP="004B0442">
            <w:pPr>
              <w:jc w:val="both"/>
              <w:rPr>
                <w:rFonts w:cs="Arial"/>
              </w:rPr>
            </w:pPr>
            <w:r w:rsidRPr="007E0EE8">
              <w:rPr>
                <w:rFonts w:cs="Arial"/>
              </w:rPr>
              <w:t>Jim Wynne</w:t>
            </w:r>
          </w:p>
        </w:tc>
        <w:tc>
          <w:tcPr>
            <w:tcW w:w="2251" w:type="dxa"/>
            <w:noWrap/>
            <w:vAlign w:val="bottom"/>
          </w:tcPr>
          <w:p w:rsidR="001518C2" w:rsidRPr="007E0EE8" w:rsidRDefault="009806B8" w:rsidP="004B0442">
            <w:pPr>
              <w:jc w:val="both"/>
              <w:rPr>
                <w:rFonts w:cs="Arial"/>
              </w:rPr>
            </w:pPr>
            <w:r w:rsidRPr="007E0EE8">
              <w:rPr>
                <w:rFonts w:cs="Arial"/>
              </w:rPr>
              <w:t>Electric Ireland</w:t>
            </w:r>
          </w:p>
        </w:tc>
        <w:tc>
          <w:tcPr>
            <w:tcW w:w="2622" w:type="dxa"/>
            <w:noWrap/>
            <w:vAlign w:val="bottom"/>
          </w:tcPr>
          <w:p w:rsidR="001518C2" w:rsidRPr="007E0EE8" w:rsidRDefault="009806B8" w:rsidP="004B0442">
            <w:pPr>
              <w:jc w:val="both"/>
              <w:rPr>
                <w:rFonts w:cs="Arial"/>
              </w:rPr>
            </w:pPr>
            <w:r w:rsidRPr="007E0EE8">
              <w:rPr>
                <w:rFonts w:cs="Arial"/>
              </w:rPr>
              <w:t>Supplier  Member</w:t>
            </w:r>
          </w:p>
        </w:tc>
      </w:tr>
      <w:tr w:rsidR="00A84BC2" w:rsidRPr="007E0EE8" w:rsidTr="00E52A52">
        <w:trPr>
          <w:trHeight w:val="268"/>
        </w:trPr>
        <w:tc>
          <w:tcPr>
            <w:tcW w:w="2700" w:type="dxa"/>
            <w:noWrap/>
            <w:vAlign w:val="bottom"/>
          </w:tcPr>
          <w:p w:rsidR="00A84BC2" w:rsidRPr="007E0EE8" w:rsidRDefault="00A84BC2" w:rsidP="004B0442">
            <w:pPr>
              <w:jc w:val="both"/>
              <w:rPr>
                <w:rFonts w:cs="Arial"/>
                <w:sz w:val="24"/>
                <w:szCs w:val="24"/>
                <w:lang w:eastAsia="en-GB"/>
              </w:rPr>
            </w:pPr>
            <w:r w:rsidRPr="007E0EE8">
              <w:rPr>
                <w:rFonts w:cs="Arial"/>
              </w:rPr>
              <w:t>Katia Compagnoni</w:t>
            </w:r>
          </w:p>
        </w:tc>
        <w:tc>
          <w:tcPr>
            <w:tcW w:w="2251" w:type="dxa"/>
            <w:noWrap/>
            <w:vAlign w:val="bottom"/>
          </w:tcPr>
          <w:p w:rsidR="00A84BC2" w:rsidRPr="007E0EE8" w:rsidRDefault="00A84BC2" w:rsidP="004B0442">
            <w:pPr>
              <w:jc w:val="both"/>
              <w:rPr>
                <w:rFonts w:cs="Arial"/>
                <w:sz w:val="24"/>
                <w:szCs w:val="24"/>
                <w:lang w:eastAsia="en-GB"/>
              </w:rPr>
            </w:pPr>
            <w:r w:rsidRPr="007E0EE8">
              <w:rPr>
                <w:rFonts w:cs="Arial"/>
              </w:rPr>
              <w:t>SEMO</w:t>
            </w:r>
          </w:p>
        </w:tc>
        <w:tc>
          <w:tcPr>
            <w:tcW w:w="2622" w:type="dxa"/>
            <w:noWrap/>
            <w:vAlign w:val="bottom"/>
          </w:tcPr>
          <w:p w:rsidR="00A84BC2" w:rsidRPr="007E0EE8" w:rsidRDefault="00A84BC2" w:rsidP="004B0442">
            <w:pPr>
              <w:jc w:val="both"/>
              <w:rPr>
                <w:rFonts w:cs="Arial"/>
                <w:sz w:val="24"/>
                <w:szCs w:val="24"/>
                <w:lang w:eastAsia="en-GB"/>
              </w:rPr>
            </w:pPr>
            <w:r w:rsidRPr="007E0EE8">
              <w:rPr>
                <w:rFonts w:cs="Arial"/>
              </w:rPr>
              <w:t>MO Member</w:t>
            </w:r>
          </w:p>
        </w:tc>
      </w:tr>
      <w:tr w:rsidR="00101C2F" w:rsidRPr="007E0EE8" w:rsidTr="00E52A52">
        <w:trPr>
          <w:trHeight w:val="268"/>
        </w:trPr>
        <w:tc>
          <w:tcPr>
            <w:tcW w:w="2700" w:type="dxa"/>
            <w:noWrap/>
            <w:vAlign w:val="bottom"/>
          </w:tcPr>
          <w:p w:rsidR="00101C2F" w:rsidRPr="007E0EE8" w:rsidRDefault="00101C2F" w:rsidP="00284654">
            <w:pPr>
              <w:jc w:val="both"/>
              <w:rPr>
                <w:rFonts w:cs="Arial"/>
              </w:rPr>
            </w:pPr>
            <w:r w:rsidRPr="007E0EE8">
              <w:rPr>
                <w:rFonts w:cs="Arial"/>
              </w:rPr>
              <w:t>Kenny Dane</w:t>
            </w:r>
          </w:p>
        </w:tc>
        <w:tc>
          <w:tcPr>
            <w:tcW w:w="2251" w:type="dxa"/>
            <w:noWrap/>
            <w:vAlign w:val="bottom"/>
          </w:tcPr>
          <w:p w:rsidR="00101C2F" w:rsidRPr="007E0EE8" w:rsidRDefault="00101C2F" w:rsidP="00284654">
            <w:pPr>
              <w:jc w:val="both"/>
              <w:rPr>
                <w:rFonts w:cs="Arial"/>
              </w:rPr>
            </w:pPr>
            <w:r w:rsidRPr="007E0EE8">
              <w:rPr>
                <w:rFonts w:cs="Arial"/>
              </w:rPr>
              <w:t>UREGNI</w:t>
            </w:r>
          </w:p>
        </w:tc>
        <w:tc>
          <w:tcPr>
            <w:tcW w:w="2622" w:type="dxa"/>
            <w:noWrap/>
            <w:vAlign w:val="bottom"/>
          </w:tcPr>
          <w:p w:rsidR="00101C2F" w:rsidRPr="007E0EE8" w:rsidRDefault="00101C2F" w:rsidP="004B0442">
            <w:pPr>
              <w:jc w:val="both"/>
              <w:rPr>
                <w:rFonts w:cs="Arial"/>
              </w:rPr>
            </w:pPr>
            <w:r w:rsidRPr="007E0EE8">
              <w:rPr>
                <w:rFonts w:cs="Arial"/>
              </w:rPr>
              <w:t>RA Alternate</w:t>
            </w:r>
          </w:p>
        </w:tc>
      </w:tr>
      <w:tr w:rsidR="00947791" w:rsidRPr="007E0EE8" w:rsidTr="00E52A52">
        <w:trPr>
          <w:trHeight w:val="268"/>
        </w:trPr>
        <w:tc>
          <w:tcPr>
            <w:tcW w:w="2700" w:type="dxa"/>
            <w:noWrap/>
            <w:vAlign w:val="bottom"/>
          </w:tcPr>
          <w:p w:rsidR="00947791" w:rsidRPr="007E0EE8" w:rsidRDefault="00947791" w:rsidP="004B0442">
            <w:pPr>
              <w:jc w:val="both"/>
              <w:rPr>
                <w:rFonts w:cs="Arial"/>
              </w:rPr>
            </w:pPr>
            <w:r w:rsidRPr="007E0EE8">
              <w:rPr>
                <w:rFonts w:cs="Arial"/>
              </w:rPr>
              <w:t>Kris Kennedy</w:t>
            </w:r>
          </w:p>
        </w:tc>
        <w:tc>
          <w:tcPr>
            <w:tcW w:w="2251" w:type="dxa"/>
            <w:noWrap/>
            <w:vAlign w:val="bottom"/>
          </w:tcPr>
          <w:p w:rsidR="00947791" w:rsidRPr="007E0EE8" w:rsidRDefault="00947791" w:rsidP="004B0442">
            <w:pPr>
              <w:jc w:val="both"/>
              <w:rPr>
                <w:rFonts w:cs="Arial"/>
              </w:rPr>
            </w:pPr>
            <w:r w:rsidRPr="007E0EE8">
              <w:rPr>
                <w:rFonts w:cs="Arial"/>
              </w:rPr>
              <w:t>SONI</w:t>
            </w:r>
          </w:p>
        </w:tc>
        <w:tc>
          <w:tcPr>
            <w:tcW w:w="2622" w:type="dxa"/>
            <w:noWrap/>
            <w:vAlign w:val="bottom"/>
          </w:tcPr>
          <w:p w:rsidR="00947791" w:rsidRPr="007E0EE8" w:rsidRDefault="00947791" w:rsidP="004B0442">
            <w:pPr>
              <w:jc w:val="both"/>
              <w:rPr>
                <w:rFonts w:cs="Arial"/>
              </w:rPr>
            </w:pPr>
            <w:r w:rsidRPr="007E0EE8">
              <w:rPr>
                <w:rFonts w:cs="Arial"/>
              </w:rPr>
              <w:t>SO Member</w:t>
            </w:r>
          </w:p>
        </w:tc>
      </w:tr>
      <w:tr w:rsidR="00A84BC2" w:rsidRPr="007E0EE8" w:rsidTr="00E52A52">
        <w:trPr>
          <w:trHeight w:val="268"/>
        </w:trPr>
        <w:tc>
          <w:tcPr>
            <w:tcW w:w="2700" w:type="dxa"/>
            <w:noWrap/>
            <w:vAlign w:val="bottom"/>
          </w:tcPr>
          <w:p w:rsidR="00A84BC2" w:rsidRPr="007E0EE8" w:rsidRDefault="00A84BC2" w:rsidP="004B0442">
            <w:pPr>
              <w:jc w:val="both"/>
              <w:rPr>
                <w:rFonts w:cs="Arial"/>
                <w:sz w:val="24"/>
                <w:szCs w:val="24"/>
                <w:lang w:eastAsia="en-GB"/>
              </w:rPr>
            </w:pPr>
            <w:r w:rsidRPr="007E0EE8">
              <w:rPr>
                <w:rFonts w:cs="Arial"/>
              </w:rPr>
              <w:t>Mary Doorly</w:t>
            </w:r>
            <w:r w:rsidR="000045F6" w:rsidRPr="007E0EE8">
              <w:rPr>
                <w:rFonts w:cs="Arial"/>
              </w:rPr>
              <w:t xml:space="preserve"> </w:t>
            </w:r>
          </w:p>
        </w:tc>
        <w:tc>
          <w:tcPr>
            <w:tcW w:w="2251" w:type="dxa"/>
            <w:noWrap/>
            <w:vAlign w:val="bottom"/>
          </w:tcPr>
          <w:p w:rsidR="00A84BC2" w:rsidRPr="007E0EE8" w:rsidRDefault="00A84BC2" w:rsidP="004B0442">
            <w:pPr>
              <w:jc w:val="both"/>
              <w:rPr>
                <w:rFonts w:cs="Arial"/>
                <w:sz w:val="24"/>
                <w:szCs w:val="24"/>
                <w:lang w:eastAsia="en-GB"/>
              </w:rPr>
            </w:pPr>
            <w:r w:rsidRPr="007E0EE8">
              <w:rPr>
                <w:rFonts w:cs="Arial"/>
              </w:rPr>
              <w:t>IWEA</w:t>
            </w:r>
          </w:p>
        </w:tc>
        <w:tc>
          <w:tcPr>
            <w:tcW w:w="2622" w:type="dxa"/>
            <w:noWrap/>
            <w:vAlign w:val="bottom"/>
          </w:tcPr>
          <w:p w:rsidR="00A84BC2" w:rsidRPr="007E0EE8" w:rsidRDefault="00A84BC2" w:rsidP="004B0442">
            <w:pPr>
              <w:jc w:val="both"/>
              <w:rPr>
                <w:rFonts w:cs="Arial"/>
                <w:sz w:val="24"/>
                <w:szCs w:val="24"/>
                <w:lang w:eastAsia="en-GB"/>
              </w:rPr>
            </w:pPr>
            <w:r w:rsidRPr="007E0EE8">
              <w:rPr>
                <w:rFonts w:cs="Arial"/>
              </w:rPr>
              <w:t>Generator Member</w:t>
            </w:r>
          </w:p>
        </w:tc>
      </w:tr>
      <w:tr w:rsidR="00A84BC2" w:rsidRPr="007E0EE8" w:rsidTr="00E52A52">
        <w:trPr>
          <w:trHeight w:val="268"/>
        </w:trPr>
        <w:tc>
          <w:tcPr>
            <w:tcW w:w="2700" w:type="dxa"/>
            <w:noWrap/>
            <w:vAlign w:val="bottom"/>
          </w:tcPr>
          <w:p w:rsidR="00A84BC2" w:rsidRPr="007E0EE8" w:rsidRDefault="00A84BC2" w:rsidP="004B0442">
            <w:pPr>
              <w:jc w:val="both"/>
              <w:rPr>
                <w:rFonts w:cs="Arial"/>
                <w:sz w:val="24"/>
                <w:szCs w:val="24"/>
                <w:lang w:eastAsia="en-GB"/>
              </w:rPr>
            </w:pPr>
            <w:r w:rsidRPr="007E0EE8">
              <w:rPr>
                <w:rFonts w:cs="Arial"/>
              </w:rPr>
              <w:t>Marc Senouci</w:t>
            </w:r>
          </w:p>
        </w:tc>
        <w:tc>
          <w:tcPr>
            <w:tcW w:w="2251" w:type="dxa"/>
            <w:noWrap/>
            <w:vAlign w:val="bottom"/>
          </w:tcPr>
          <w:p w:rsidR="00A84BC2" w:rsidRPr="007E0EE8" w:rsidRDefault="00A84BC2" w:rsidP="004B0442">
            <w:pPr>
              <w:jc w:val="both"/>
              <w:rPr>
                <w:rFonts w:cs="Arial"/>
                <w:sz w:val="24"/>
                <w:szCs w:val="24"/>
                <w:lang w:eastAsia="en-GB"/>
              </w:rPr>
            </w:pPr>
            <w:r w:rsidRPr="007E0EE8">
              <w:rPr>
                <w:rFonts w:cs="Arial"/>
              </w:rPr>
              <w:t>EirGrid</w:t>
            </w:r>
          </w:p>
        </w:tc>
        <w:tc>
          <w:tcPr>
            <w:tcW w:w="2622" w:type="dxa"/>
            <w:noWrap/>
            <w:vAlign w:val="bottom"/>
          </w:tcPr>
          <w:p w:rsidR="00A84BC2" w:rsidRPr="007E0EE8" w:rsidRDefault="00A84BC2" w:rsidP="004B0442">
            <w:pPr>
              <w:jc w:val="both"/>
              <w:rPr>
                <w:rFonts w:cs="Arial"/>
                <w:sz w:val="24"/>
                <w:szCs w:val="24"/>
                <w:lang w:eastAsia="en-GB"/>
              </w:rPr>
            </w:pPr>
            <w:r w:rsidRPr="007E0EE8">
              <w:rPr>
                <w:rFonts w:cs="Arial"/>
              </w:rPr>
              <w:t xml:space="preserve">SO </w:t>
            </w:r>
            <w:r w:rsidR="008D55AE" w:rsidRPr="007E0EE8">
              <w:rPr>
                <w:rFonts w:cs="Arial"/>
              </w:rPr>
              <w:t>Member</w:t>
            </w:r>
          </w:p>
        </w:tc>
      </w:tr>
      <w:tr w:rsidR="00D8145E" w:rsidRPr="007E0EE8" w:rsidTr="00E52A52">
        <w:trPr>
          <w:trHeight w:val="268"/>
        </w:trPr>
        <w:tc>
          <w:tcPr>
            <w:tcW w:w="2700" w:type="dxa"/>
            <w:noWrap/>
            <w:vAlign w:val="bottom"/>
          </w:tcPr>
          <w:p w:rsidR="00D8145E" w:rsidRPr="007E0EE8" w:rsidRDefault="00A64356" w:rsidP="004B0442">
            <w:pPr>
              <w:jc w:val="both"/>
              <w:rPr>
                <w:rFonts w:cs="Arial"/>
              </w:rPr>
            </w:pPr>
            <w:r w:rsidRPr="007E0EE8">
              <w:rPr>
                <w:rFonts w:cs="Arial"/>
              </w:rPr>
              <w:t>Paddy Finn</w:t>
            </w:r>
          </w:p>
        </w:tc>
        <w:tc>
          <w:tcPr>
            <w:tcW w:w="2251" w:type="dxa"/>
            <w:noWrap/>
            <w:vAlign w:val="bottom"/>
          </w:tcPr>
          <w:p w:rsidR="00D8145E" w:rsidRPr="007E0EE8" w:rsidRDefault="00A64356" w:rsidP="004B0442">
            <w:pPr>
              <w:jc w:val="both"/>
              <w:rPr>
                <w:rFonts w:cs="Arial"/>
              </w:rPr>
            </w:pPr>
            <w:r w:rsidRPr="007E0EE8">
              <w:rPr>
                <w:rFonts w:cs="Arial"/>
              </w:rPr>
              <w:t>Electricity Exchange</w:t>
            </w:r>
          </w:p>
        </w:tc>
        <w:tc>
          <w:tcPr>
            <w:tcW w:w="2622" w:type="dxa"/>
            <w:noWrap/>
            <w:vAlign w:val="bottom"/>
          </w:tcPr>
          <w:p w:rsidR="00D8145E" w:rsidRPr="007E0EE8" w:rsidRDefault="00A64356" w:rsidP="004B0442">
            <w:pPr>
              <w:jc w:val="both"/>
              <w:rPr>
                <w:rFonts w:cs="Arial"/>
              </w:rPr>
            </w:pPr>
            <w:r w:rsidRPr="007E0EE8">
              <w:rPr>
                <w:rFonts w:cs="Arial"/>
              </w:rPr>
              <w:t>DSU Member</w:t>
            </w:r>
          </w:p>
        </w:tc>
      </w:tr>
      <w:tr w:rsidR="00A64356" w:rsidRPr="007E0EE8" w:rsidTr="00E52A52">
        <w:trPr>
          <w:trHeight w:val="285"/>
        </w:trPr>
        <w:tc>
          <w:tcPr>
            <w:tcW w:w="2700" w:type="dxa"/>
            <w:noWrap/>
            <w:vAlign w:val="bottom"/>
          </w:tcPr>
          <w:p w:rsidR="00A64356" w:rsidRPr="007E0EE8" w:rsidRDefault="001518C2" w:rsidP="004B0442">
            <w:pPr>
              <w:jc w:val="both"/>
              <w:rPr>
                <w:rFonts w:cs="Arial"/>
              </w:rPr>
            </w:pPr>
            <w:r w:rsidRPr="007E0EE8">
              <w:rPr>
                <w:rFonts w:cs="Arial"/>
              </w:rPr>
              <w:t>Philip Carson</w:t>
            </w:r>
          </w:p>
        </w:tc>
        <w:tc>
          <w:tcPr>
            <w:tcW w:w="2251" w:type="dxa"/>
            <w:noWrap/>
            <w:vAlign w:val="bottom"/>
          </w:tcPr>
          <w:p w:rsidR="00A64356" w:rsidRPr="007E0EE8" w:rsidRDefault="001518C2" w:rsidP="004B0442">
            <w:pPr>
              <w:jc w:val="both"/>
              <w:rPr>
                <w:rFonts w:cs="Arial"/>
              </w:rPr>
            </w:pPr>
            <w:r w:rsidRPr="007E0EE8">
              <w:rPr>
                <w:rFonts w:cs="Arial"/>
              </w:rPr>
              <w:t>Power NI</w:t>
            </w:r>
          </w:p>
        </w:tc>
        <w:tc>
          <w:tcPr>
            <w:tcW w:w="2622" w:type="dxa"/>
            <w:noWrap/>
            <w:vAlign w:val="bottom"/>
          </w:tcPr>
          <w:p w:rsidR="00A64356" w:rsidRPr="007E0EE8" w:rsidRDefault="001518C2" w:rsidP="00DA357E">
            <w:pPr>
              <w:jc w:val="both"/>
              <w:rPr>
                <w:rFonts w:cs="Arial"/>
              </w:rPr>
            </w:pPr>
            <w:r w:rsidRPr="007E0EE8">
              <w:rPr>
                <w:rFonts w:cs="Arial"/>
              </w:rPr>
              <w:t>Supplier Member</w:t>
            </w:r>
          </w:p>
        </w:tc>
      </w:tr>
      <w:tr w:rsidR="001518C2" w:rsidRPr="007E0EE8" w:rsidTr="00E52A52">
        <w:trPr>
          <w:trHeight w:val="285"/>
        </w:trPr>
        <w:tc>
          <w:tcPr>
            <w:tcW w:w="2700" w:type="dxa"/>
            <w:noWrap/>
            <w:vAlign w:val="bottom"/>
          </w:tcPr>
          <w:p w:rsidR="001518C2" w:rsidRPr="007E0EE8" w:rsidRDefault="001518C2" w:rsidP="004B0442">
            <w:pPr>
              <w:jc w:val="both"/>
              <w:rPr>
                <w:rFonts w:cs="Arial"/>
              </w:rPr>
            </w:pPr>
            <w:r w:rsidRPr="007E0EE8">
              <w:rPr>
                <w:rFonts w:cs="Arial"/>
              </w:rPr>
              <w:t>Sheena Byrne</w:t>
            </w:r>
          </w:p>
        </w:tc>
        <w:tc>
          <w:tcPr>
            <w:tcW w:w="2251" w:type="dxa"/>
            <w:noWrap/>
            <w:vAlign w:val="bottom"/>
          </w:tcPr>
          <w:p w:rsidR="001518C2" w:rsidRPr="007E0EE8" w:rsidRDefault="001518C2" w:rsidP="004B0442">
            <w:pPr>
              <w:jc w:val="both"/>
              <w:rPr>
                <w:rFonts w:cs="Arial"/>
              </w:rPr>
            </w:pPr>
            <w:r w:rsidRPr="007E0EE8">
              <w:rPr>
                <w:rFonts w:cs="Arial"/>
              </w:rPr>
              <w:t>CER</w:t>
            </w:r>
          </w:p>
        </w:tc>
        <w:tc>
          <w:tcPr>
            <w:tcW w:w="2622" w:type="dxa"/>
            <w:noWrap/>
            <w:vAlign w:val="bottom"/>
          </w:tcPr>
          <w:p w:rsidR="001518C2" w:rsidRPr="007E0EE8" w:rsidRDefault="001518C2" w:rsidP="00E52A52">
            <w:pPr>
              <w:jc w:val="both"/>
              <w:rPr>
                <w:rFonts w:cs="Arial"/>
              </w:rPr>
            </w:pPr>
            <w:r w:rsidRPr="007E0EE8">
              <w:rPr>
                <w:rFonts w:cs="Arial"/>
              </w:rPr>
              <w:t>RA Alternate</w:t>
            </w:r>
          </w:p>
        </w:tc>
      </w:tr>
      <w:tr w:rsidR="00A64356" w:rsidRPr="007E0EE8" w:rsidTr="00E52A52">
        <w:trPr>
          <w:trHeight w:val="164"/>
        </w:trPr>
        <w:tc>
          <w:tcPr>
            <w:tcW w:w="7573" w:type="dxa"/>
            <w:gridSpan w:val="3"/>
            <w:noWrap/>
            <w:vAlign w:val="bottom"/>
          </w:tcPr>
          <w:p w:rsidR="00A64356" w:rsidRPr="007E0EE8" w:rsidRDefault="00A64356" w:rsidP="004B0442">
            <w:pPr>
              <w:jc w:val="both"/>
              <w:rPr>
                <w:rFonts w:cs="Arial"/>
                <w:b/>
                <w:sz w:val="24"/>
                <w:szCs w:val="24"/>
                <w:highlight w:val="yellow"/>
                <w:lang w:eastAsia="en-GB"/>
              </w:rPr>
            </w:pPr>
            <w:r w:rsidRPr="007E0EE8">
              <w:rPr>
                <w:rFonts w:cs="Arial"/>
                <w:b/>
                <w:bCs/>
                <w:color w:val="000080"/>
              </w:rPr>
              <w:t>Secretariat</w:t>
            </w:r>
          </w:p>
        </w:tc>
      </w:tr>
      <w:tr w:rsidR="00A64356" w:rsidRPr="007E0EE8" w:rsidTr="00E52A52">
        <w:trPr>
          <w:trHeight w:val="132"/>
        </w:trPr>
        <w:tc>
          <w:tcPr>
            <w:tcW w:w="2700" w:type="dxa"/>
            <w:noWrap/>
            <w:vAlign w:val="bottom"/>
          </w:tcPr>
          <w:p w:rsidR="00A64356" w:rsidRPr="007E0EE8" w:rsidRDefault="001518C2" w:rsidP="004B0442">
            <w:pPr>
              <w:jc w:val="both"/>
              <w:rPr>
                <w:rFonts w:cs="Arial"/>
                <w:sz w:val="24"/>
                <w:szCs w:val="24"/>
                <w:lang w:eastAsia="en-GB"/>
              </w:rPr>
            </w:pPr>
            <w:r w:rsidRPr="007E0EE8">
              <w:rPr>
                <w:rFonts w:cs="Arial"/>
              </w:rPr>
              <w:t>Esther Touhey</w:t>
            </w:r>
          </w:p>
        </w:tc>
        <w:tc>
          <w:tcPr>
            <w:tcW w:w="2251" w:type="dxa"/>
            <w:noWrap/>
            <w:vAlign w:val="bottom"/>
          </w:tcPr>
          <w:p w:rsidR="00A64356" w:rsidRPr="007E0EE8" w:rsidRDefault="00A64356" w:rsidP="004B0442">
            <w:pPr>
              <w:jc w:val="both"/>
              <w:rPr>
                <w:rFonts w:cs="Arial"/>
                <w:sz w:val="24"/>
                <w:szCs w:val="24"/>
                <w:lang w:eastAsia="en-GB"/>
              </w:rPr>
            </w:pPr>
            <w:r w:rsidRPr="007E0EE8">
              <w:rPr>
                <w:rFonts w:cs="Arial"/>
              </w:rPr>
              <w:t>SEMO</w:t>
            </w:r>
          </w:p>
        </w:tc>
        <w:tc>
          <w:tcPr>
            <w:tcW w:w="2622" w:type="dxa"/>
            <w:noWrap/>
            <w:vAlign w:val="bottom"/>
          </w:tcPr>
          <w:p w:rsidR="00A64356" w:rsidRPr="007E0EE8" w:rsidRDefault="00A64356" w:rsidP="004B0442">
            <w:pPr>
              <w:jc w:val="both"/>
              <w:rPr>
                <w:rFonts w:cs="Arial"/>
              </w:rPr>
            </w:pPr>
            <w:r w:rsidRPr="007E0EE8">
              <w:rPr>
                <w:rFonts w:cs="Arial"/>
              </w:rPr>
              <w:t>Secretariat</w:t>
            </w:r>
          </w:p>
        </w:tc>
      </w:tr>
      <w:tr w:rsidR="00A64356" w:rsidRPr="007E0EE8" w:rsidTr="00E52A52">
        <w:trPr>
          <w:trHeight w:val="179"/>
        </w:trPr>
        <w:tc>
          <w:tcPr>
            <w:tcW w:w="7573" w:type="dxa"/>
            <w:gridSpan w:val="3"/>
            <w:noWrap/>
            <w:vAlign w:val="bottom"/>
          </w:tcPr>
          <w:p w:rsidR="00A64356" w:rsidRPr="007E0EE8" w:rsidRDefault="00A64356" w:rsidP="004B0442">
            <w:pPr>
              <w:jc w:val="both"/>
              <w:rPr>
                <w:rFonts w:cs="Arial"/>
                <w:b/>
                <w:sz w:val="24"/>
                <w:szCs w:val="24"/>
                <w:lang w:eastAsia="en-GB"/>
              </w:rPr>
            </w:pPr>
            <w:r w:rsidRPr="007E0EE8">
              <w:rPr>
                <w:rFonts w:cs="Arial"/>
                <w:b/>
                <w:bCs/>
                <w:color w:val="000080"/>
              </w:rPr>
              <w:t>Observers</w:t>
            </w:r>
          </w:p>
        </w:tc>
      </w:tr>
      <w:tr w:rsidR="00A64356" w:rsidRPr="007E0EE8" w:rsidTr="00E52A52">
        <w:trPr>
          <w:trHeight w:val="289"/>
        </w:trPr>
        <w:tc>
          <w:tcPr>
            <w:tcW w:w="2700" w:type="dxa"/>
            <w:noWrap/>
            <w:vAlign w:val="bottom"/>
          </w:tcPr>
          <w:p w:rsidR="00A64356" w:rsidRPr="007E0EE8" w:rsidRDefault="00947791" w:rsidP="004B0442">
            <w:pPr>
              <w:jc w:val="both"/>
              <w:rPr>
                <w:rFonts w:cs="Arial"/>
              </w:rPr>
            </w:pPr>
            <w:r w:rsidRPr="007E0EE8">
              <w:rPr>
                <w:rFonts w:cs="Arial"/>
              </w:rPr>
              <w:t>Rochelle Broderick</w:t>
            </w:r>
          </w:p>
        </w:tc>
        <w:tc>
          <w:tcPr>
            <w:tcW w:w="2251" w:type="dxa"/>
            <w:noWrap/>
            <w:vAlign w:val="bottom"/>
          </w:tcPr>
          <w:p w:rsidR="00A64356" w:rsidRPr="007E0EE8" w:rsidRDefault="001518C2" w:rsidP="004B0442">
            <w:pPr>
              <w:jc w:val="both"/>
              <w:rPr>
                <w:rFonts w:cs="Arial"/>
              </w:rPr>
            </w:pPr>
            <w:r w:rsidRPr="007E0EE8">
              <w:rPr>
                <w:rFonts w:cs="Arial"/>
              </w:rPr>
              <w:t>SEMO</w:t>
            </w:r>
          </w:p>
        </w:tc>
        <w:tc>
          <w:tcPr>
            <w:tcW w:w="2622" w:type="dxa"/>
            <w:noWrap/>
            <w:vAlign w:val="bottom"/>
          </w:tcPr>
          <w:p w:rsidR="00A64356" w:rsidRPr="007E0EE8" w:rsidRDefault="001518C2" w:rsidP="004B0442">
            <w:pPr>
              <w:jc w:val="both"/>
              <w:rPr>
                <w:rFonts w:cs="Arial"/>
              </w:rPr>
            </w:pPr>
            <w:r w:rsidRPr="007E0EE8">
              <w:rPr>
                <w:rFonts w:cs="Arial"/>
              </w:rPr>
              <w:t>Observer</w:t>
            </w:r>
          </w:p>
        </w:tc>
      </w:tr>
      <w:tr w:rsidR="00A64356" w:rsidRPr="007E0EE8" w:rsidTr="00E52A5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A64356" w:rsidRPr="007E0EE8" w:rsidRDefault="00947791" w:rsidP="002846B6">
            <w:pPr>
              <w:jc w:val="both"/>
              <w:rPr>
                <w:rFonts w:cs="Arial"/>
              </w:rPr>
            </w:pPr>
            <w:r w:rsidRPr="007E0EE8">
              <w:rPr>
                <w:rFonts w:cs="Arial"/>
              </w:rPr>
              <w:t>Ian McClelland</w:t>
            </w:r>
          </w:p>
        </w:tc>
        <w:tc>
          <w:tcPr>
            <w:tcW w:w="2251" w:type="dxa"/>
            <w:tcBorders>
              <w:top w:val="single" w:sz="4" w:space="0" w:color="auto"/>
              <w:left w:val="single" w:sz="4" w:space="0" w:color="auto"/>
              <w:bottom w:val="single" w:sz="4" w:space="0" w:color="auto"/>
              <w:right w:val="single" w:sz="4" w:space="0" w:color="auto"/>
            </w:tcBorders>
            <w:noWrap/>
            <w:vAlign w:val="bottom"/>
          </w:tcPr>
          <w:p w:rsidR="00A64356" w:rsidRPr="007E0EE8" w:rsidRDefault="00947791" w:rsidP="002846B6">
            <w:pPr>
              <w:jc w:val="both"/>
              <w:rPr>
                <w:rFonts w:cs="Arial"/>
              </w:rPr>
            </w:pPr>
            <w:r w:rsidRPr="007E0EE8">
              <w:rPr>
                <w:rFonts w:cs="Arial"/>
              </w:rPr>
              <w:t>SONI</w:t>
            </w:r>
          </w:p>
        </w:tc>
        <w:tc>
          <w:tcPr>
            <w:tcW w:w="2622" w:type="dxa"/>
            <w:tcBorders>
              <w:top w:val="single" w:sz="4" w:space="0" w:color="auto"/>
              <w:left w:val="single" w:sz="4" w:space="0" w:color="auto"/>
              <w:bottom w:val="single" w:sz="4" w:space="0" w:color="auto"/>
              <w:right w:val="single" w:sz="4" w:space="0" w:color="auto"/>
            </w:tcBorders>
            <w:noWrap/>
            <w:vAlign w:val="bottom"/>
          </w:tcPr>
          <w:p w:rsidR="00A64356" w:rsidRPr="007E0EE8" w:rsidRDefault="001518C2" w:rsidP="002846B6">
            <w:pPr>
              <w:jc w:val="both"/>
              <w:rPr>
                <w:rFonts w:cs="Arial"/>
              </w:rPr>
            </w:pPr>
            <w:r w:rsidRPr="007E0EE8">
              <w:rPr>
                <w:rFonts w:cs="Arial"/>
              </w:rPr>
              <w:t>Observer</w:t>
            </w:r>
          </w:p>
        </w:tc>
      </w:tr>
      <w:tr w:rsidR="00A64356" w:rsidRPr="007E0EE8" w:rsidTr="00E52A5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A64356" w:rsidRPr="007E0EE8" w:rsidRDefault="00947791" w:rsidP="002846B6">
            <w:pPr>
              <w:jc w:val="both"/>
              <w:rPr>
                <w:rFonts w:cs="Arial"/>
              </w:rPr>
            </w:pPr>
            <w:r w:rsidRPr="007E0EE8">
              <w:rPr>
                <w:rFonts w:cs="Arial"/>
              </w:rPr>
              <w:t>Simon Street</w:t>
            </w:r>
          </w:p>
        </w:tc>
        <w:tc>
          <w:tcPr>
            <w:tcW w:w="2251" w:type="dxa"/>
            <w:tcBorders>
              <w:top w:val="single" w:sz="4" w:space="0" w:color="auto"/>
              <w:left w:val="single" w:sz="4" w:space="0" w:color="auto"/>
              <w:bottom w:val="single" w:sz="4" w:space="0" w:color="auto"/>
              <w:right w:val="single" w:sz="4" w:space="0" w:color="auto"/>
            </w:tcBorders>
            <w:noWrap/>
            <w:vAlign w:val="bottom"/>
          </w:tcPr>
          <w:p w:rsidR="00A64356" w:rsidRPr="007E0EE8" w:rsidRDefault="00947791" w:rsidP="002846B6">
            <w:pPr>
              <w:jc w:val="both"/>
              <w:rPr>
                <w:rFonts w:cs="Arial"/>
              </w:rPr>
            </w:pPr>
            <w:r w:rsidRPr="007E0EE8">
              <w:rPr>
                <w:rFonts w:cs="Arial"/>
              </w:rPr>
              <w:t>CER</w:t>
            </w:r>
          </w:p>
        </w:tc>
        <w:tc>
          <w:tcPr>
            <w:tcW w:w="2622" w:type="dxa"/>
            <w:tcBorders>
              <w:top w:val="single" w:sz="4" w:space="0" w:color="auto"/>
              <w:left w:val="single" w:sz="4" w:space="0" w:color="auto"/>
              <w:bottom w:val="single" w:sz="4" w:space="0" w:color="auto"/>
              <w:right w:val="single" w:sz="4" w:space="0" w:color="auto"/>
            </w:tcBorders>
            <w:noWrap/>
            <w:vAlign w:val="bottom"/>
          </w:tcPr>
          <w:p w:rsidR="00A64356" w:rsidRPr="007E0EE8" w:rsidRDefault="00947791" w:rsidP="002846B6">
            <w:pPr>
              <w:jc w:val="both"/>
              <w:rPr>
                <w:rFonts w:cs="Arial"/>
              </w:rPr>
            </w:pPr>
            <w:r w:rsidRPr="007E0EE8">
              <w:rPr>
                <w:rFonts w:cs="Arial"/>
              </w:rPr>
              <w:t>Observer</w:t>
            </w:r>
          </w:p>
        </w:tc>
      </w:tr>
    </w:tbl>
    <w:p w:rsidR="005E0AC7" w:rsidRPr="007E0EE8" w:rsidRDefault="005E0AC7" w:rsidP="00A84BC2">
      <w:pPr>
        <w:spacing w:before="0" w:after="0" w:line="240" w:lineRule="auto"/>
        <w:jc w:val="both"/>
        <w:rPr>
          <w:rFonts w:cs="Arial"/>
          <w:highlight w:val="yellow"/>
          <w:lang w:val="en-IE"/>
        </w:rPr>
      </w:pPr>
    </w:p>
    <w:p w:rsidR="009F2965" w:rsidRPr="007E0EE8" w:rsidRDefault="009F2965" w:rsidP="00A84BC2">
      <w:pPr>
        <w:spacing w:before="0" w:after="0" w:line="240" w:lineRule="auto"/>
        <w:jc w:val="both"/>
        <w:rPr>
          <w:rFonts w:cs="Arial"/>
          <w:highlight w:val="yellow"/>
          <w:lang w:val="en-IE"/>
        </w:rPr>
      </w:pPr>
    </w:p>
    <w:p w:rsidR="009F2965" w:rsidRPr="007E0EE8" w:rsidRDefault="009F2965" w:rsidP="00A84BC2">
      <w:pPr>
        <w:spacing w:before="0" w:after="0" w:line="240" w:lineRule="auto"/>
        <w:jc w:val="both"/>
        <w:rPr>
          <w:rFonts w:cs="Arial"/>
          <w:highlight w:val="yellow"/>
          <w:lang w:val="en-IE"/>
        </w:rPr>
      </w:pPr>
    </w:p>
    <w:p w:rsidR="001518C2" w:rsidRPr="007E0EE8" w:rsidRDefault="001518C2" w:rsidP="00A84BC2">
      <w:pPr>
        <w:spacing w:before="0" w:after="0" w:line="240" w:lineRule="auto"/>
        <w:jc w:val="both"/>
        <w:rPr>
          <w:rFonts w:cs="Arial"/>
          <w:highlight w:val="yellow"/>
          <w:lang w:val="en-IE"/>
        </w:rPr>
      </w:pPr>
    </w:p>
    <w:p w:rsidR="001518C2" w:rsidRPr="007E0EE8" w:rsidRDefault="001518C2" w:rsidP="00A84BC2">
      <w:pPr>
        <w:spacing w:before="0" w:after="0" w:line="240" w:lineRule="auto"/>
        <w:jc w:val="both"/>
        <w:rPr>
          <w:rFonts w:cs="Arial"/>
          <w:highlight w:val="yellow"/>
          <w:lang w:val="en-IE"/>
        </w:rPr>
      </w:pPr>
    </w:p>
    <w:p w:rsidR="009F2965" w:rsidRPr="007E0EE8" w:rsidRDefault="009F2965" w:rsidP="00A84BC2">
      <w:pPr>
        <w:spacing w:before="0" w:after="0" w:line="240" w:lineRule="auto"/>
        <w:jc w:val="both"/>
        <w:rPr>
          <w:rFonts w:cs="Arial"/>
          <w:highlight w:val="yellow"/>
          <w:lang w:val="en-IE"/>
        </w:rPr>
      </w:pPr>
    </w:p>
    <w:p w:rsidR="00417C19" w:rsidRPr="007E0EE8" w:rsidRDefault="00417C19" w:rsidP="00965674">
      <w:pPr>
        <w:pStyle w:val="Heading1"/>
        <w:pageBreakBefore w:val="0"/>
        <w:numPr>
          <w:ilvl w:val="0"/>
          <w:numId w:val="6"/>
        </w:numPr>
        <w:jc w:val="both"/>
        <w:rPr>
          <w:rFonts w:cs="Arial"/>
        </w:rPr>
      </w:pPr>
      <w:bookmarkStart w:id="5" w:name="_Toc469402884"/>
      <w:r w:rsidRPr="007E0EE8">
        <w:rPr>
          <w:rFonts w:cs="Arial"/>
        </w:rPr>
        <w:t>semo update</w:t>
      </w:r>
      <w:bookmarkEnd w:id="5"/>
    </w:p>
    <w:p w:rsidR="00417C19" w:rsidRPr="007E0EE8" w:rsidRDefault="00417C19" w:rsidP="00A84BC2">
      <w:pPr>
        <w:spacing w:before="0" w:after="0" w:line="240" w:lineRule="auto"/>
        <w:jc w:val="both"/>
        <w:rPr>
          <w:rFonts w:cs="Arial"/>
        </w:rPr>
      </w:pPr>
    </w:p>
    <w:p w:rsidR="00FB7219" w:rsidRPr="007E0EE8" w:rsidRDefault="00FB7219" w:rsidP="00A84BC2">
      <w:pPr>
        <w:spacing w:before="0" w:after="0" w:line="240" w:lineRule="auto"/>
        <w:jc w:val="both"/>
        <w:rPr>
          <w:rFonts w:cs="Arial"/>
        </w:rPr>
      </w:pPr>
    </w:p>
    <w:p w:rsidR="000A62DE" w:rsidRPr="007E0EE8" w:rsidRDefault="004800CE" w:rsidP="000A62DE">
      <w:pPr>
        <w:spacing w:before="0" w:after="0" w:line="240" w:lineRule="auto"/>
        <w:jc w:val="both"/>
        <w:rPr>
          <w:rFonts w:cs="Arial"/>
        </w:rPr>
      </w:pPr>
      <w:r w:rsidRPr="007E0EE8">
        <w:rPr>
          <w:rFonts w:cs="Arial"/>
        </w:rPr>
        <w:t>The Min</w:t>
      </w:r>
      <w:r w:rsidR="001518C2" w:rsidRPr="007E0EE8">
        <w:rPr>
          <w:rFonts w:cs="Arial"/>
        </w:rPr>
        <w:t xml:space="preserve">utes from </w:t>
      </w:r>
      <w:r w:rsidR="008415A4" w:rsidRPr="007E0EE8">
        <w:rPr>
          <w:rFonts w:cs="Arial"/>
        </w:rPr>
        <w:t>Meeting 70</w:t>
      </w:r>
      <w:r w:rsidR="00A84BC2" w:rsidRPr="007E0EE8">
        <w:rPr>
          <w:rFonts w:cs="Arial"/>
        </w:rPr>
        <w:t xml:space="preserve"> were read and </w:t>
      </w:r>
      <w:r w:rsidR="000A62DE" w:rsidRPr="007E0EE8">
        <w:rPr>
          <w:rFonts w:cs="Arial"/>
        </w:rPr>
        <w:t>a</w:t>
      </w:r>
      <w:r w:rsidR="00A84BC2" w:rsidRPr="007E0EE8">
        <w:rPr>
          <w:rFonts w:cs="Arial"/>
        </w:rPr>
        <w:t>pprov</w:t>
      </w:r>
      <w:r w:rsidR="000A62DE" w:rsidRPr="007E0EE8">
        <w:rPr>
          <w:rFonts w:cs="Arial"/>
        </w:rPr>
        <w:t>ed</w:t>
      </w:r>
      <w:r w:rsidR="008132A3" w:rsidRPr="007E0EE8">
        <w:rPr>
          <w:rFonts w:cs="Arial"/>
        </w:rPr>
        <w:t xml:space="preserve"> by the Secretariat</w:t>
      </w:r>
      <w:r w:rsidR="000A62DE" w:rsidRPr="007E0EE8">
        <w:rPr>
          <w:rFonts w:cs="Arial"/>
        </w:rPr>
        <w:t xml:space="preserve">. The final version of the </w:t>
      </w:r>
      <w:r w:rsidR="004479F7" w:rsidRPr="007E0EE8">
        <w:rPr>
          <w:rFonts w:cs="Arial"/>
        </w:rPr>
        <w:t>M</w:t>
      </w:r>
      <w:r w:rsidR="000A62DE" w:rsidRPr="007E0EE8">
        <w:rPr>
          <w:rFonts w:cs="Arial"/>
        </w:rPr>
        <w:t xml:space="preserve">inutes </w:t>
      </w:r>
      <w:r w:rsidR="00116800" w:rsidRPr="007E0EE8">
        <w:rPr>
          <w:rFonts w:cs="Arial"/>
        </w:rPr>
        <w:t>is</w:t>
      </w:r>
      <w:r w:rsidR="004479F7" w:rsidRPr="007E0EE8">
        <w:rPr>
          <w:rFonts w:cs="Arial"/>
        </w:rPr>
        <w:t xml:space="preserve"> </w:t>
      </w:r>
      <w:r w:rsidR="004479F7" w:rsidRPr="0076234E">
        <w:rPr>
          <w:rFonts w:cs="Arial"/>
        </w:rPr>
        <w:t>available</w:t>
      </w:r>
      <w:r w:rsidRPr="0076234E">
        <w:rPr>
          <w:rFonts w:cs="Arial"/>
        </w:rPr>
        <w:t xml:space="preserve"> </w:t>
      </w:r>
      <w:r w:rsidR="002B4152" w:rsidRPr="0076234E">
        <w:rPr>
          <w:rFonts w:cs="Arial"/>
        </w:rPr>
        <w:t>here</w:t>
      </w:r>
      <w:r w:rsidR="00DB5C57" w:rsidRPr="0076234E">
        <w:rPr>
          <w:rFonts w:cs="Arial"/>
        </w:rPr>
        <w:t>.</w:t>
      </w:r>
    </w:p>
    <w:p w:rsidR="001518C2" w:rsidRPr="007E0EE8" w:rsidRDefault="001518C2" w:rsidP="000A62DE">
      <w:pPr>
        <w:spacing w:before="0" w:after="0" w:line="240" w:lineRule="auto"/>
        <w:jc w:val="both"/>
        <w:rPr>
          <w:rFonts w:cs="Arial"/>
        </w:rPr>
      </w:pPr>
    </w:p>
    <w:p w:rsidR="002E02FC" w:rsidRPr="007E0EE8" w:rsidRDefault="002E02FC" w:rsidP="00E9422D">
      <w:pPr>
        <w:spacing w:before="0" w:after="0" w:line="240" w:lineRule="auto"/>
        <w:jc w:val="both"/>
        <w:rPr>
          <w:rFonts w:cs="Arial"/>
        </w:rPr>
      </w:pPr>
    </w:p>
    <w:p w:rsidR="00B96F4E" w:rsidRPr="007E0EE8" w:rsidRDefault="003B6EC0" w:rsidP="00A84BC2">
      <w:pPr>
        <w:spacing w:before="0" w:after="0" w:line="240" w:lineRule="auto"/>
        <w:jc w:val="both"/>
        <w:rPr>
          <w:rFonts w:cs="Arial"/>
          <w:b/>
        </w:rPr>
      </w:pPr>
      <w:r w:rsidRPr="007E0EE8">
        <w:rPr>
          <w:rFonts w:cs="Arial"/>
          <w:b/>
        </w:rPr>
        <w:t>Programme of Work</w:t>
      </w:r>
    </w:p>
    <w:p w:rsidR="003B6EC0" w:rsidRPr="007E0EE8" w:rsidRDefault="003B6EC0" w:rsidP="00A84BC2">
      <w:pPr>
        <w:spacing w:before="0" w:after="0" w:line="240" w:lineRule="auto"/>
        <w:jc w:val="both"/>
        <w:rPr>
          <w:rFonts w:cs="Arial"/>
        </w:rPr>
      </w:pPr>
    </w:p>
    <w:p w:rsidR="00A84BC2" w:rsidRPr="007E0EE8" w:rsidRDefault="001518C2" w:rsidP="00A84BC2">
      <w:pPr>
        <w:spacing w:before="0" w:after="0" w:line="240" w:lineRule="auto"/>
        <w:jc w:val="both"/>
        <w:rPr>
          <w:rFonts w:cs="Arial"/>
        </w:rPr>
      </w:pPr>
      <w:r w:rsidRPr="007E0EE8">
        <w:rPr>
          <w:rFonts w:cs="Arial"/>
        </w:rPr>
        <w:t xml:space="preserve">Secretariat </w:t>
      </w:r>
      <w:r w:rsidR="002E02FC" w:rsidRPr="007E0EE8">
        <w:rPr>
          <w:rFonts w:cs="Arial"/>
        </w:rPr>
        <w:t xml:space="preserve">presented the Programme of Work and a review of previous meeting </w:t>
      </w:r>
      <w:r w:rsidR="00C25848" w:rsidRPr="007E0EE8">
        <w:rPr>
          <w:rFonts w:cs="Arial"/>
        </w:rPr>
        <w:t>actions.</w:t>
      </w:r>
    </w:p>
    <w:p w:rsidR="00E9422D" w:rsidRPr="007E0EE8" w:rsidRDefault="00E9422D" w:rsidP="00A84BC2">
      <w:pPr>
        <w:spacing w:before="0"/>
        <w:jc w:val="both"/>
        <w:rPr>
          <w:rFonts w:cs="Arial"/>
        </w:rPr>
      </w:pPr>
    </w:p>
    <w:p w:rsidR="00295DDA" w:rsidRPr="007E0EE8" w:rsidRDefault="00295DDA" w:rsidP="00A84BC2">
      <w:pPr>
        <w:spacing w:before="0"/>
        <w:jc w:val="both"/>
        <w:rPr>
          <w:rFonts w:cs="Arial"/>
          <w:bCs/>
        </w:rPr>
      </w:pPr>
    </w:p>
    <w:p w:rsidR="00065332" w:rsidRPr="007E0EE8" w:rsidRDefault="00F301A3" w:rsidP="00A84BC2">
      <w:pPr>
        <w:spacing w:before="0"/>
        <w:jc w:val="both"/>
        <w:rPr>
          <w:rFonts w:cs="Arial"/>
          <w:b/>
          <w:bCs/>
        </w:rPr>
      </w:pPr>
      <w:r w:rsidRPr="007E0EE8">
        <w:rPr>
          <w:rFonts w:cs="Arial"/>
          <w:b/>
          <w:bCs/>
        </w:rPr>
        <w:t xml:space="preserve">MO and </w:t>
      </w:r>
      <w:r w:rsidR="00220A72" w:rsidRPr="007E0EE8">
        <w:rPr>
          <w:rFonts w:cs="Arial"/>
          <w:b/>
          <w:bCs/>
        </w:rPr>
        <w:t>CMS Update</w:t>
      </w:r>
    </w:p>
    <w:p w:rsidR="00F301A3" w:rsidRPr="007E0EE8" w:rsidRDefault="00F301A3" w:rsidP="00F301A3">
      <w:pPr>
        <w:spacing w:before="0"/>
        <w:jc w:val="both"/>
        <w:rPr>
          <w:rFonts w:cs="Arial"/>
        </w:rPr>
      </w:pPr>
      <w:r w:rsidRPr="007E0EE8">
        <w:rPr>
          <w:rFonts w:cs="Arial"/>
        </w:rPr>
        <w:t>MO Member discussed issue experienced with implementation of Deed of Charges modification.  MO representative provided update on the implementation process. Deed of Charge reissued 18</w:t>
      </w:r>
      <w:r w:rsidRPr="007E0EE8">
        <w:rPr>
          <w:rFonts w:cs="Arial"/>
          <w:vertAlign w:val="superscript"/>
        </w:rPr>
        <w:t>th</w:t>
      </w:r>
      <w:r w:rsidRPr="007E0EE8">
        <w:rPr>
          <w:rFonts w:cs="Arial"/>
        </w:rPr>
        <w:t xml:space="preserve"> November for execution by 7</w:t>
      </w:r>
      <w:r w:rsidRPr="007E0EE8">
        <w:rPr>
          <w:rFonts w:cs="Arial"/>
          <w:vertAlign w:val="superscript"/>
        </w:rPr>
        <w:t>th</w:t>
      </w:r>
      <w:r w:rsidRPr="007E0EE8">
        <w:rPr>
          <w:rFonts w:cs="Arial"/>
        </w:rPr>
        <w:t xml:space="preserve"> December.</w:t>
      </w:r>
    </w:p>
    <w:p w:rsidR="00484EDE" w:rsidRPr="007E0EE8" w:rsidRDefault="008415A4" w:rsidP="00484EDE">
      <w:pPr>
        <w:tabs>
          <w:tab w:val="left" w:pos="2355"/>
        </w:tabs>
        <w:spacing w:before="0"/>
        <w:jc w:val="both"/>
        <w:rPr>
          <w:rFonts w:cs="Arial"/>
          <w:bCs/>
        </w:rPr>
      </w:pPr>
      <w:r w:rsidRPr="007E0EE8">
        <w:rPr>
          <w:rFonts w:cs="Arial"/>
          <w:bCs/>
        </w:rPr>
        <w:t>M</w:t>
      </w:r>
      <w:r w:rsidR="002C60E1" w:rsidRPr="007E0EE8">
        <w:rPr>
          <w:rFonts w:cs="Arial"/>
          <w:bCs/>
        </w:rPr>
        <w:t>O</w:t>
      </w:r>
      <w:r w:rsidRPr="007E0EE8">
        <w:rPr>
          <w:rFonts w:cs="Arial"/>
          <w:bCs/>
        </w:rPr>
        <w:t xml:space="preserve"> Member advised that SEMO IT are reviewing the CMS</w:t>
      </w:r>
      <w:r w:rsidR="00F301A3" w:rsidRPr="007E0EE8">
        <w:rPr>
          <w:rFonts w:cs="Arial"/>
          <w:bCs/>
        </w:rPr>
        <w:t xml:space="preserve"> maintenance programme</w:t>
      </w:r>
      <w:r w:rsidRPr="007E0EE8">
        <w:rPr>
          <w:rFonts w:cs="Arial"/>
          <w:bCs/>
        </w:rPr>
        <w:t xml:space="preserve"> following the </w:t>
      </w:r>
      <w:r w:rsidR="00803D8A" w:rsidRPr="007E0EE8">
        <w:rPr>
          <w:rFonts w:cs="Arial"/>
          <w:bCs/>
        </w:rPr>
        <w:t>Stock take</w:t>
      </w:r>
      <w:r w:rsidRPr="007E0EE8">
        <w:rPr>
          <w:rFonts w:cs="Arial"/>
          <w:bCs/>
        </w:rPr>
        <w:t xml:space="preserve"> findings to assess for any impacts or issues.  </w:t>
      </w:r>
      <w:r w:rsidR="00F301A3" w:rsidRPr="007E0EE8">
        <w:rPr>
          <w:rFonts w:cs="Arial"/>
          <w:bCs/>
        </w:rPr>
        <w:t>The outcome</w:t>
      </w:r>
      <w:r w:rsidRPr="007E0EE8">
        <w:rPr>
          <w:rFonts w:cs="Arial"/>
          <w:bCs/>
        </w:rPr>
        <w:t xml:space="preserve"> will be communicated</w:t>
      </w:r>
      <w:r w:rsidR="00F301A3" w:rsidRPr="007E0EE8">
        <w:rPr>
          <w:rFonts w:cs="Arial"/>
          <w:bCs/>
        </w:rPr>
        <w:t xml:space="preserve"> at the next Committee meeting</w:t>
      </w:r>
      <w:r w:rsidRPr="007E0EE8">
        <w:rPr>
          <w:rFonts w:cs="Arial"/>
          <w:bCs/>
        </w:rPr>
        <w:t>.  Questions were invited by MO Member.</w:t>
      </w:r>
    </w:p>
    <w:p w:rsidR="008415A4" w:rsidRPr="007E0EE8" w:rsidRDefault="008415A4" w:rsidP="00484EDE">
      <w:pPr>
        <w:tabs>
          <w:tab w:val="left" w:pos="2355"/>
        </w:tabs>
        <w:spacing w:before="0"/>
        <w:jc w:val="both"/>
        <w:rPr>
          <w:rFonts w:cs="Arial"/>
          <w:bCs/>
        </w:rPr>
      </w:pPr>
    </w:p>
    <w:p w:rsidR="00A84BC2" w:rsidRPr="007E0EE8" w:rsidRDefault="00A84BC2" w:rsidP="00965674">
      <w:pPr>
        <w:pStyle w:val="Heading1"/>
        <w:pageBreakBefore w:val="0"/>
        <w:numPr>
          <w:ilvl w:val="0"/>
          <w:numId w:val="6"/>
        </w:numPr>
        <w:jc w:val="both"/>
        <w:rPr>
          <w:rFonts w:cs="Arial"/>
        </w:rPr>
      </w:pPr>
      <w:bookmarkStart w:id="6" w:name="_Toc469402885"/>
      <w:r w:rsidRPr="007E0EE8">
        <w:rPr>
          <w:rFonts w:cs="Arial"/>
        </w:rPr>
        <w:t>Review of Action</w:t>
      </w:r>
      <w:bookmarkEnd w:id="6"/>
    </w:p>
    <w:p w:rsidR="00484EDE" w:rsidRPr="007E0EE8" w:rsidRDefault="00484EDE" w:rsidP="00484EDE">
      <w:pPr>
        <w:tabs>
          <w:tab w:val="left" w:pos="1500"/>
        </w:tabs>
        <w:spacing w:before="0" w:after="0" w:line="240" w:lineRule="auto"/>
        <w:jc w:val="both"/>
        <w:rPr>
          <w:rFonts w:cs="Arial"/>
        </w:rPr>
      </w:pPr>
    </w:p>
    <w:p w:rsidR="00FB7219" w:rsidRPr="007E0EE8" w:rsidRDefault="00FB7219" w:rsidP="00A84BC2">
      <w:pPr>
        <w:spacing w:before="0" w:after="0" w:line="240" w:lineRule="auto"/>
        <w:jc w:val="both"/>
        <w:rPr>
          <w:rFonts w:cs="Arial"/>
        </w:rPr>
      </w:pPr>
    </w:p>
    <w:tbl>
      <w:tblPr>
        <w:tblpPr w:leftFromText="180" w:rightFromText="180" w:vertAnchor="text" w:tblpX="392"/>
        <w:tblW w:w="8505" w:type="dxa"/>
        <w:tblCellMar>
          <w:left w:w="0" w:type="dxa"/>
          <w:right w:w="0" w:type="dxa"/>
        </w:tblCellMar>
        <w:tblLook w:val="04A0"/>
      </w:tblPr>
      <w:tblGrid>
        <w:gridCol w:w="3178"/>
        <w:gridCol w:w="5327"/>
      </w:tblGrid>
      <w:tr w:rsidR="0070107C" w:rsidRPr="007E0EE8" w:rsidTr="0070107C">
        <w:trPr>
          <w:cantSplit/>
        </w:trPr>
        <w:tc>
          <w:tcPr>
            <w:tcW w:w="850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70107C" w:rsidRPr="007E0EE8" w:rsidRDefault="0070107C" w:rsidP="0070107C">
            <w:pPr>
              <w:rPr>
                <w:rStyle w:val="TableText"/>
                <w:rFonts w:cs="Arial"/>
                <w:highlight w:val="yellow"/>
              </w:rPr>
            </w:pPr>
            <w:r w:rsidRPr="007E0EE8">
              <w:rPr>
                <w:rStyle w:val="IntenseEmphasis"/>
                <w:rFonts w:ascii="Arial" w:hAnsi="Arial" w:cs="Arial"/>
                <w:caps/>
              </w:rPr>
              <w:t xml:space="preserve">Actions recorded at previous meeting  </w:t>
            </w:r>
            <w:r w:rsidRPr="007E0EE8">
              <w:rPr>
                <w:rStyle w:val="IntenseEmphasis"/>
                <w:rFonts w:ascii="Arial" w:hAnsi="Arial" w:cs="Arial"/>
                <w:caps/>
                <w:color w:val="FFFFFF"/>
              </w:rPr>
              <w:t xml:space="preserve"> </w:t>
            </w:r>
          </w:p>
        </w:tc>
      </w:tr>
      <w:tr w:rsidR="0070107C" w:rsidRPr="007E0EE8" w:rsidTr="0070107C">
        <w:trPr>
          <w:cantSplit/>
          <w:trHeight w:val="1344"/>
        </w:trPr>
        <w:tc>
          <w:tcPr>
            <w:tcW w:w="31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0107C" w:rsidRPr="007E0EE8" w:rsidRDefault="0070107C" w:rsidP="0070107C">
            <w:pPr>
              <w:rPr>
                <w:rFonts w:cs="Arial"/>
              </w:rPr>
            </w:pPr>
            <w:r w:rsidRPr="007E0EE8">
              <w:rPr>
                <w:rFonts w:cs="Arial"/>
              </w:rPr>
              <w:t>Mod_08_15 ‘Clarification of Outturn Availability’</w:t>
            </w:r>
          </w:p>
        </w:tc>
        <w:tc>
          <w:tcPr>
            <w:tcW w:w="53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70107C" w:rsidRPr="007E0EE8" w:rsidRDefault="0070107C" w:rsidP="0070107C">
            <w:pPr>
              <w:pStyle w:val="Bullet1"/>
              <w:numPr>
                <w:ilvl w:val="0"/>
                <w:numId w:val="5"/>
              </w:numPr>
              <w:spacing w:line="360" w:lineRule="auto"/>
              <w:jc w:val="both"/>
              <w:rPr>
                <w:rFonts w:cs="Arial"/>
              </w:rPr>
            </w:pPr>
            <w:r w:rsidRPr="007E0EE8">
              <w:rPr>
                <w:rFonts w:cs="Arial"/>
              </w:rPr>
              <w:t xml:space="preserve">RA Alternate to follow up with RA Grid Code representative - </w:t>
            </w:r>
            <w:r w:rsidR="00F301A3" w:rsidRPr="007E0EE8">
              <w:rPr>
                <w:rFonts w:cs="Arial"/>
                <w:b/>
              </w:rPr>
              <w:t>Closed</w:t>
            </w:r>
          </w:p>
        </w:tc>
      </w:tr>
      <w:tr w:rsidR="0070107C" w:rsidRPr="007E0EE8" w:rsidTr="0070107C">
        <w:trPr>
          <w:cantSplit/>
          <w:trHeight w:val="1558"/>
        </w:trPr>
        <w:tc>
          <w:tcPr>
            <w:tcW w:w="31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107C" w:rsidRPr="007E0EE8" w:rsidRDefault="0070107C" w:rsidP="0070107C">
            <w:pPr>
              <w:rPr>
                <w:rFonts w:cs="Arial"/>
              </w:rPr>
            </w:pPr>
            <w:r w:rsidRPr="007E0EE8">
              <w:rPr>
                <w:rFonts w:cs="Arial"/>
              </w:rPr>
              <w:t>Mod_01_16 ‘Proposal to end M+13 obligations under the TSC following the completion of M+4 resettlement period plus dispute window’</w:t>
            </w:r>
          </w:p>
        </w:tc>
        <w:tc>
          <w:tcPr>
            <w:tcW w:w="5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107C" w:rsidRPr="007E0EE8" w:rsidRDefault="0070107C" w:rsidP="0070107C">
            <w:pPr>
              <w:pStyle w:val="Bullet1"/>
              <w:numPr>
                <w:ilvl w:val="0"/>
                <w:numId w:val="5"/>
              </w:numPr>
              <w:spacing w:line="360" w:lineRule="auto"/>
              <w:jc w:val="both"/>
              <w:rPr>
                <w:rFonts w:cs="Arial"/>
              </w:rPr>
            </w:pPr>
            <w:r w:rsidRPr="007E0EE8">
              <w:rPr>
                <w:rFonts w:cs="Arial"/>
              </w:rPr>
              <w:t xml:space="preserve">Secretariat to draft Final Recommendation Report - </w:t>
            </w:r>
            <w:r w:rsidRPr="007E0EE8">
              <w:rPr>
                <w:rFonts w:cs="Arial"/>
                <w:b/>
              </w:rPr>
              <w:t>Open</w:t>
            </w:r>
            <w:r w:rsidRPr="007E0EE8">
              <w:rPr>
                <w:rFonts w:cs="Arial"/>
              </w:rPr>
              <w:t>.</w:t>
            </w:r>
            <w:r w:rsidRPr="007E0EE8">
              <w:rPr>
                <w:rFonts w:cs="Arial"/>
                <w:color w:val="000000" w:themeColor="text1"/>
                <w:sz w:val="22"/>
                <w:szCs w:val="22"/>
                <w:lang w:val="en-IE"/>
              </w:rPr>
              <w:t xml:space="preserve"> </w:t>
            </w:r>
          </w:p>
        </w:tc>
      </w:tr>
      <w:tr w:rsidR="0070107C" w:rsidRPr="007E0EE8" w:rsidTr="0070107C">
        <w:trPr>
          <w:cantSplit/>
          <w:trHeight w:val="1410"/>
        </w:trPr>
        <w:tc>
          <w:tcPr>
            <w:tcW w:w="31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107C" w:rsidRPr="007E0EE8" w:rsidRDefault="0070107C" w:rsidP="0070107C">
            <w:pPr>
              <w:rPr>
                <w:rFonts w:cs="Arial"/>
              </w:rPr>
            </w:pPr>
            <w:r w:rsidRPr="007E0EE8">
              <w:rPr>
                <w:rFonts w:cs="Arial"/>
              </w:rPr>
              <w:t>Mod_04_15 Modification to Relevant Meter Operator Role and Support Requirements for Meter Communication Channels</w:t>
            </w:r>
          </w:p>
        </w:tc>
        <w:tc>
          <w:tcPr>
            <w:tcW w:w="5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107C" w:rsidRPr="007E0EE8" w:rsidRDefault="0070107C" w:rsidP="0070107C">
            <w:pPr>
              <w:pStyle w:val="Bullet1"/>
              <w:numPr>
                <w:ilvl w:val="0"/>
                <w:numId w:val="5"/>
              </w:numPr>
              <w:spacing w:line="360" w:lineRule="auto"/>
              <w:jc w:val="both"/>
              <w:rPr>
                <w:rFonts w:cs="Arial"/>
              </w:rPr>
            </w:pPr>
            <w:r w:rsidRPr="007E0EE8">
              <w:rPr>
                <w:rFonts w:cs="Arial"/>
              </w:rPr>
              <w:t xml:space="preserve">Secretariat to issue Withdrawn Notice - </w:t>
            </w:r>
            <w:r w:rsidRPr="007E0EE8">
              <w:rPr>
                <w:rFonts w:cs="Arial"/>
                <w:b/>
              </w:rPr>
              <w:t>Open</w:t>
            </w:r>
          </w:p>
        </w:tc>
      </w:tr>
      <w:tr w:rsidR="0070107C" w:rsidRPr="007E0EE8" w:rsidTr="0070107C">
        <w:trPr>
          <w:cantSplit/>
          <w:trHeight w:val="1785"/>
        </w:trPr>
        <w:tc>
          <w:tcPr>
            <w:tcW w:w="31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107C" w:rsidRPr="007E0EE8" w:rsidRDefault="0070107C" w:rsidP="0070107C">
            <w:pPr>
              <w:rPr>
                <w:rFonts w:cs="Arial"/>
              </w:rPr>
            </w:pPr>
            <w:r w:rsidRPr="007E0EE8">
              <w:rPr>
                <w:rFonts w:cs="Arial"/>
              </w:rPr>
              <w:lastRenderedPageBreak/>
              <w:t>Mod_02_16 Changes to MEC for DSU</w:t>
            </w:r>
          </w:p>
        </w:tc>
        <w:tc>
          <w:tcPr>
            <w:tcW w:w="5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107C" w:rsidRPr="007E0EE8" w:rsidRDefault="0070107C" w:rsidP="0070107C">
            <w:pPr>
              <w:pStyle w:val="Bullet1"/>
              <w:numPr>
                <w:ilvl w:val="0"/>
                <w:numId w:val="5"/>
              </w:numPr>
              <w:spacing w:line="360" w:lineRule="auto"/>
              <w:jc w:val="both"/>
              <w:rPr>
                <w:rFonts w:cs="Arial"/>
              </w:rPr>
            </w:pPr>
            <w:r w:rsidRPr="007E0EE8">
              <w:rPr>
                <w:rFonts w:cs="Arial"/>
              </w:rPr>
              <w:t xml:space="preserve">SO Alternate to provide details of first DSM Forum to then be forwarded to the Committee – </w:t>
            </w:r>
            <w:r w:rsidRPr="007E0EE8">
              <w:rPr>
                <w:rFonts w:cs="Arial"/>
                <w:b/>
              </w:rPr>
              <w:t>Closed</w:t>
            </w:r>
          </w:p>
          <w:p w:rsidR="0070107C" w:rsidRPr="007E0EE8" w:rsidRDefault="004C2CED" w:rsidP="0070107C">
            <w:pPr>
              <w:pStyle w:val="Bullet1"/>
              <w:numPr>
                <w:ilvl w:val="0"/>
                <w:numId w:val="5"/>
              </w:numPr>
              <w:spacing w:line="360" w:lineRule="auto"/>
              <w:jc w:val="both"/>
              <w:rPr>
                <w:rFonts w:cs="Arial"/>
              </w:rPr>
            </w:pPr>
            <w:r w:rsidRPr="007E0EE8">
              <w:rPr>
                <w:rFonts w:cs="Arial"/>
              </w:rPr>
              <w:t xml:space="preserve">Modification to be brought to the DSM Working Group, to progress Impact Assessment with all relevant stakeholders </w:t>
            </w:r>
            <w:r w:rsidR="0070107C" w:rsidRPr="007E0EE8">
              <w:rPr>
                <w:rFonts w:cs="Arial"/>
              </w:rPr>
              <w:t xml:space="preserve">– </w:t>
            </w:r>
            <w:r w:rsidRPr="007E0EE8">
              <w:rPr>
                <w:rFonts w:cs="Arial"/>
                <w:b/>
              </w:rPr>
              <w:t>Closed</w:t>
            </w:r>
          </w:p>
          <w:p w:rsidR="0070107C" w:rsidRPr="007E0EE8" w:rsidRDefault="0070107C" w:rsidP="0070107C">
            <w:pPr>
              <w:pStyle w:val="Bullet1"/>
              <w:numPr>
                <w:ilvl w:val="0"/>
                <w:numId w:val="5"/>
              </w:numPr>
              <w:spacing w:line="360" w:lineRule="auto"/>
              <w:jc w:val="both"/>
              <w:rPr>
                <w:rFonts w:cs="Arial"/>
              </w:rPr>
            </w:pPr>
            <w:r w:rsidRPr="007E0EE8">
              <w:rPr>
                <w:rFonts w:cs="Arial"/>
              </w:rPr>
              <w:t xml:space="preserve">Proposer to investigate potential V2 of the Modification </w:t>
            </w:r>
            <w:r w:rsidRPr="007E0EE8">
              <w:rPr>
                <w:rFonts w:cs="Arial"/>
                <w:b/>
              </w:rPr>
              <w:t>– Closed</w:t>
            </w:r>
          </w:p>
        </w:tc>
      </w:tr>
    </w:tbl>
    <w:p w:rsidR="0070107C" w:rsidRPr="007E0EE8" w:rsidRDefault="0070107C" w:rsidP="0070107C">
      <w:pPr>
        <w:tabs>
          <w:tab w:val="left" w:pos="1139"/>
        </w:tabs>
        <w:rPr>
          <w:rFonts w:cs="Arial"/>
        </w:rPr>
      </w:pPr>
    </w:p>
    <w:p w:rsidR="0070107C" w:rsidRPr="007E0EE8" w:rsidRDefault="0070107C" w:rsidP="0070107C">
      <w:pPr>
        <w:tabs>
          <w:tab w:val="left" w:pos="1139"/>
        </w:tabs>
        <w:rPr>
          <w:rFonts w:cs="Arial"/>
        </w:rPr>
      </w:pPr>
    </w:p>
    <w:p w:rsidR="0070107C" w:rsidRPr="007E0EE8" w:rsidRDefault="0070107C" w:rsidP="0070107C">
      <w:pPr>
        <w:tabs>
          <w:tab w:val="left" w:pos="1139"/>
        </w:tabs>
        <w:rPr>
          <w:rFonts w:cs="Arial"/>
        </w:rPr>
      </w:pPr>
    </w:p>
    <w:p w:rsidR="0070107C" w:rsidRPr="007E0EE8" w:rsidRDefault="0070107C" w:rsidP="0070107C">
      <w:pPr>
        <w:rPr>
          <w:rFonts w:cs="Arial"/>
        </w:rPr>
      </w:pPr>
    </w:p>
    <w:p w:rsidR="0070107C" w:rsidRPr="007E0EE8" w:rsidRDefault="0070107C" w:rsidP="0070107C">
      <w:pPr>
        <w:rPr>
          <w:rFonts w:cs="Arial"/>
        </w:rPr>
      </w:pPr>
    </w:p>
    <w:p w:rsidR="0070107C" w:rsidRPr="007E0EE8" w:rsidRDefault="0070107C" w:rsidP="0070107C">
      <w:pPr>
        <w:rPr>
          <w:rFonts w:cs="Arial"/>
        </w:rPr>
      </w:pPr>
    </w:p>
    <w:p w:rsidR="0070107C" w:rsidRPr="007E0EE8" w:rsidRDefault="0070107C" w:rsidP="0070107C">
      <w:pPr>
        <w:rPr>
          <w:rFonts w:cs="Arial"/>
        </w:rPr>
      </w:pPr>
    </w:p>
    <w:p w:rsidR="0070107C" w:rsidRPr="007E0EE8" w:rsidRDefault="0070107C" w:rsidP="0070107C">
      <w:pPr>
        <w:rPr>
          <w:rFonts w:cs="Arial"/>
        </w:rPr>
      </w:pPr>
    </w:p>
    <w:p w:rsidR="00284654" w:rsidRPr="007E0EE8" w:rsidRDefault="00284654" w:rsidP="00A84BC2">
      <w:pPr>
        <w:jc w:val="both"/>
        <w:rPr>
          <w:rFonts w:cs="Arial"/>
          <w:i/>
        </w:rPr>
      </w:pPr>
    </w:p>
    <w:tbl>
      <w:tblPr>
        <w:tblpPr w:leftFromText="180" w:rightFromText="180" w:vertAnchor="text" w:tblpX="392"/>
        <w:tblW w:w="8505" w:type="dxa"/>
        <w:tblCellMar>
          <w:left w:w="0" w:type="dxa"/>
          <w:right w:w="0" w:type="dxa"/>
        </w:tblCellMar>
        <w:tblLook w:val="04A0"/>
      </w:tblPr>
      <w:tblGrid>
        <w:gridCol w:w="3178"/>
        <w:gridCol w:w="5327"/>
      </w:tblGrid>
      <w:tr w:rsidR="00284654" w:rsidRPr="007E0EE8" w:rsidTr="00284654">
        <w:trPr>
          <w:cantSplit/>
          <w:trHeight w:val="1785"/>
        </w:trPr>
        <w:tc>
          <w:tcPr>
            <w:tcW w:w="31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84654" w:rsidRPr="007E0EE8" w:rsidRDefault="00284654" w:rsidP="00284654">
            <w:pPr>
              <w:rPr>
                <w:rFonts w:cs="Arial"/>
              </w:rPr>
            </w:pPr>
            <w:r w:rsidRPr="007E0EE8">
              <w:rPr>
                <w:rFonts w:cs="Arial"/>
              </w:rPr>
              <w:t>AOB</w:t>
            </w:r>
          </w:p>
        </w:tc>
        <w:tc>
          <w:tcPr>
            <w:tcW w:w="5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84654" w:rsidRPr="007E0EE8" w:rsidRDefault="00284654" w:rsidP="00284654">
            <w:pPr>
              <w:pStyle w:val="Bullet1"/>
              <w:numPr>
                <w:ilvl w:val="0"/>
                <w:numId w:val="5"/>
              </w:numPr>
              <w:spacing w:line="360" w:lineRule="auto"/>
              <w:jc w:val="both"/>
              <w:rPr>
                <w:rFonts w:cs="Arial"/>
              </w:rPr>
            </w:pPr>
            <w:r w:rsidRPr="007E0EE8">
              <w:rPr>
                <w:rFonts w:cs="Arial"/>
              </w:rPr>
              <w:t xml:space="preserve">RA Member to clarify the cutover process and date and impact on new Modifications as well as the consultation and designation process - </w:t>
            </w:r>
            <w:r w:rsidRPr="007E0EE8">
              <w:rPr>
                <w:rFonts w:cs="Arial"/>
                <w:b/>
              </w:rPr>
              <w:t>Open</w:t>
            </w:r>
          </w:p>
        </w:tc>
      </w:tr>
    </w:tbl>
    <w:p w:rsidR="001A4FBA" w:rsidRPr="007E0EE8" w:rsidRDefault="001A4FBA" w:rsidP="001A4FBA">
      <w:pPr>
        <w:pStyle w:val="UntitledHeading"/>
        <w:jc w:val="both"/>
        <w:rPr>
          <w:rFonts w:cs="Arial"/>
          <w:b w:val="0"/>
        </w:rPr>
      </w:pPr>
    </w:p>
    <w:p w:rsidR="00284654" w:rsidRPr="007E0EE8" w:rsidRDefault="00284654" w:rsidP="001A4FBA">
      <w:pPr>
        <w:pStyle w:val="UntitledHeading"/>
        <w:jc w:val="both"/>
        <w:rPr>
          <w:rFonts w:cs="Arial"/>
          <w:b w:val="0"/>
        </w:rPr>
      </w:pPr>
    </w:p>
    <w:p w:rsidR="00284654" w:rsidRPr="007E0EE8" w:rsidRDefault="00284654" w:rsidP="001A4FBA">
      <w:pPr>
        <w:pStyle w:val="UntitledHeading"/>
        <w:jc w:val="both"/>
        <w:rPr>
          <w:rFonts w:cs="Arial"/>
          <w:b w:val="0"/>
        </w:rPr>
      </w:pPr>
    </w:p>
    <w:p w:rsidR="00284654" w:rsidRPr="007E0EE8" w:rsidRDefault="00284654" w:rsidP="001A4FBA">
      <w:pPr>
        <w:pStyle w:val="UntitledHeading"/>
        <w:jc w:val="both"/>
        <w:rPr>
          <w:rFonts w:cs="Arial"/>
          <w:b w:val="0"/>
        </w:rPr>
      </w:pPr>
    </w:p>
    <w:p w:rsidR="00284654" w:rsidRPr="007E0EE8" w:rsidRDefault="00284654" w:rsidP="001A4FBA">
      <w:pPr>
        <w:pStyle w:val="UntitledHeading"/>
        <w:jc w:val="both"/>
        <w:rPr>
          <w:rFonts w:cs="Arial"/>
          <w:b w:val="0"/>
        </w:rPr>
      </w:pPr>
    </w:p>
    <w:p w:rsidR="00284654" w:rsidRPr="007E0EE8" w:rsidRDefault="00284654" w:rsidP="001A4FBA">
      <w:pPr>
        <w:pStyle w:val="UntitledHeading"/>
        <w:jc w:val="both"/>
        <w:rPr>
          <w:rFonts w:cs="Arial"/>
          <w:b w:val="0"/>
        </w:rPr>
      </w:pPr>
    </w:p>
    <w:p w:rsidR="00284654" w:rsidRPr="007E0EE8" w:rsidRDefault="00284654" w:rsidP="001A4FBA">
      <w:pPr>
        <w:pStyle w:val="UntitledHeading"/>
        <w:jc w:val="both"/>
        <w:rPr>
          <w:rFonts w:cs="Arial"/>
          <w:b w:val="0"/>
        </w:rPr>
      </w:pPr>
    </w:p>
    <w:p w:rsidR="001A4FBA" w:rsidRPr="007E0EE8" w:rsidRDefault="001A4FBA" w:rsidP="001A4FBA">
      <w:pPr>
        <w:pStyle w:val="Heading2"/>
        <w:numPr>
          <w:ilvl w:val="0"/>
          <w:numId w:val="0"/>
        </w:numPr>
        <w:ind w:left="576" w:hanging="576"/>
        <w:jc w:val="both"/>
        <w:rPr>
          <w:rFonts w:cs="Arial"/>
          <w:b/>
          <w:smallCaps/>
          <w:color w:val="1F497D"/>
          <w:spacing w:val="5"/>
        </w:rPr>
      </w:pPr>
      <w:bookmarkStart w:id="7" w:name="_Toc469402886"/>
      <w:r w:rsidRPr="007E0EE8">
        <w:rPr>
          <w:rStyle w:val="IntenseReference1"/>
          <w:rFonts w:cs="Arial"/>
          <w:bCs w:val="0"/>
          <w:color w:val="1F497D"/>
          <w:u w:val="none"/>
          <w:lang w:val="en-IE"/>
        </w:rPr>
        <w:t>I</w:t>
      </w:r>
      <w:r w:rsidRPr="007E0EE8">
        <w:rPr>
          <w:rStyle w:val="IntenseReference1"/>
          <w:rFonts w:cs="Arial"/>
          <w:bCs w:val="0"/>
          <w:color w:val="1F497D"/>
          <w:u w:val="none"/>
        </w:rPr>
        <w:t>.</w:t>
      </w:r>
      <w:r w:rsidRPr="007E0EE8">
        <w:rPr>
          <w:rStyle w:val="IntenseReference1"/>
          <w:rFonts w:cs="Arial"/>
          <w:bCs w:val="0"/>
          <w:color w:val="1F497D"/>
          <w:u w:val="none"/>
        </w:rPr>
        <w:tab/>
        <w:t>Mod_08_15</w:t>
      </w:r>
      <w:r w:rsidRPr="007E0EE8">
        <w:rPr>
          <w:rStyle w:val="IntenseReference1"/>
          <w:rFonts w:cs="Arial"/>
          <w:color w:val="1F497D"/>
          <w:u w:val="none"/>
          <w:lang w:val="en-IE"/>
        </w:rPr>
        <w:t xml:space="preserve"> clarification of outturn availability</w:t>
      </w:r>
      <w:bookmarkEnd w:id="7"/>
    </w:p>
    <w:p w:rsidR="005B52CC" w:rsidRPr="007E0EE8" w:rsidRDefault="005B52CC" w:rsidP="001A4FBA">
      <w:pPr>
        <w:jc w:val="both"/>
        <w:rPr>
          <w:rFonts w:cs="Arial"/>
          <w:i/>
        </w:rPr>
      </w:pPr>
    </w:p>
    <w:p w:rsidR="001A4FBA" w:rsidRPr="007E0EE8" w:rsidRDefault="001A4FBA" w:rsidP="001A4FBA">
      <w:pPr>
        <w:jc w:val="both"/>
        <w:rPr>
          <w:rFonts w:cs="Arial"/>
          <w:i/>
        </w:rPr>
      </w:pPr>
      <w:r w:rsidRPr="007E0EE8">
        <w:rPr>
          <w:rFonts w:cs="Arial"/>
          <w:i/>
        </w:rPr>
        <w:t>Proposer: EirGrid</w:t>
      </w:r>
    </w:p>
    <w:p w:rsidR="005B52CC" w:rsidRPr="007E0EE8" w:rsidRDefault="005B52CC" w:rsidP="001A4FBA">
      <w:pPr>
        <w:jc w:val="both"/>
        <w:rPr>
          <w:rFonts w:cs="Arial"/>
          <w:i/>
        </w:rPr>
      </w:pPr>
    </w:p>
    <w:p w:rsidR="008B707E" w:rsidRPr="007E0EE8" w:rsidRDefault="00803D8A" w:rsidP="00BF584E">
      <w:pPr>
        <w:rPr>
          <w:rFonts w:cs="Arial"/>
          <w:sz w:val="22"/>
          <w:szCs w:val="22"/>
          <w:lang w:val="en-IE"/>
        </w:rPr>
      </w:pPr>
      <w:r w:rsidRPr="007E0EE8">
        <w:rPr>
          <w:rFonts w:cs="Arial"/>
          <w:sz w:val="22"/>
          <w:szCs w:val="22"/>
          <w:lang w:val="en-IE"/>
        </w:rPr>
        <w:t xml:space="preserve">This modification had previously been deferred pending the outcome of both Grid Code modifications.  As both </w:t>
      </w:r>
      <w:r w:rsidR="00F301A3" w:rsidRPr="007E0EE8">
        <w:rPr>
          <w:rFonts w:cs="Arial"/>
          <w:sz w:val="22"/>
          <w:szCs w:val="22"/>
          <w:lang w:val="en-IE"/>
        </w:rPr>
        <w:t>G</w:t>
      </w:r>
      <w:r w:rsidRPr="007E0EE8">
        <w:rPr>
          <w:rFonts w:cs="Arial"/>
          <w:sz w:val="22"/>
          <w:szCs w:val="22"/>
          <w:lang w:val="en-IE"/>
        </w:rPr>
        <w:t xml:space="preserve">rid </w:t>
      </w:r>
      <w:r w:rsidR="00F301A3" w:rsidRPr="007E0EE8">
        <w:rPr>
          <w:rFonts w:cs="Arial"/>
          <w:sz w:val="22"/>
          <w:szCs w:val="22"/>
          <w:lang w:val="en-IE"/>
        </w:rPr>
        <w:t>C</w:t>
      </w:r>
      <w:r w:rsidRPr="007E0EE8">
        <w:rPr>
          <w:rFonts w:cs="Arial"/>
          <w:sz w:val="22"/>
          <w:szCs w:val="22"/>
          <w:lang w:val="en-IE"/>
        </w:rPr>
        <w:t xml:space="preserve">ode proposals have now been approved </w:t>
      </w:r>
      <w:r w:rsidR="00A05A21" w:rsidRPr="007E0EE8">
        <w:rPr>
          <w:rFonts w:cs="Arial"/>
          <w:sz w:val="22"/>
          <w:szCs w:val="22"/>
          <w:lang w:val="en-IE"/>
        </w:rPr>
        <w:t xml:space="preserve">by </w:t>
      </w:r>
      <w:r w:rsidRPr="007E0EE8">
        <w:rPr>
          <w:rFonts w:cs="Arial"/>
          <w:sz w:val="22"/>
          <w:szCs w:val="22"/>
          <w:lang w:val="en-IE"/>
        </w:rPr>
        <w:t xml:space="preserve">the </w:t>
      </w:r>
      <w:r w:rsidR="00F301A3" w:rsidRPr="007E0EE8">
        <w:rPr>
          <w:rFonts w:cs="Arial"/>
          <w:sz w:val="22"/>
          <w:szCs w:val="22"/>
          <w:lang w:val="en-IE"/>
        </w:rPr>
        <w:t xml:space="preserve">respective RAs, </w:t>
      </w:r>
      <w:r w:rsidR="004C2CED" w:rsidRPr="007E0EE8">
        <w:rPr>
          <w:rFonts w:cs="Arial"/>
          <w:sz w:val="22"/>
          <w:szCs w:val="22"/>
          <w:lang w:val="en-IE"/>
        </w:rPr>
        <w:t xml:space="preserve">the </w:t>
      </w:r>
      <w:r w:rsidRPr="007E0EE8">
        <w:rPr>
          <w:rFonts w:cs="Arial"/>
          <w:sz w:val="22"/>
          <w:szCs w:val="22"/>
          <w:lang w:val="en-IE"/>
        </w:rPr>
        <w:t>Committee were happy to vote on this proposal.</w:t>
      </w:r>
    </w:p>
    <w:p w:rsidR="003F35B3" w:rsidRPr="007E0EE8" w:rsidRDefault="003F35B3" w:rsidP="003F35B3">
      <w:pPr>
        <w:pStyle w:val="LightShading-Accent21"/>
        <w:spacing w:line="360" w:lineRule="auto"/>
        <w:jc w:val="both"/>
        <w:rPr>
          <w:rFonts w:cs="Arial"/>
        </w:rPr>
      </w:pPr>
      <w:r w:rsidRPr="007E0EE8">
        <w:rPr>
          <w:rFonts w:cs="Arial"/>
        </w:rPr>
        <w:t>Decision</w:t>
      </w:r>
    </w:p>
    <w:p w:rsidR="003F35B3" w:rsidRPr="007E0EE8" w:rsidRDefault="003F35B3" w:rsidP="003F35B3">
      <w:pPr>
        <w:pStyle w:val="Bullet1"/>
        <w:numPr>
          <w:ilvl w:val="0"/>
          <w:numId w:val="0"/>
        </w:numPr>
        <w:spacing w:line="360" w:lineRule="auto"/>
        <w:ind w:left="1080"/>
        <w:jc w:val="both"/>
        <w:rPr>
          <w:rFonts w:cs="Arial"/>
        </w:rPr>
      </w:pPr>
      <w:r w:rsidRPr="007E0EE8">
        <w:rPr>
          <w:rFonts w:cs="Arial"/>
        </w:rPr>
        <w:t>The proposal was Recommended for Approval.</w:t>
      </w:r>
    </w:p>
    <w:p w:rsidR="003F35B3" w:rsidRPr="007E0EE8" w:rsidRDefault="003F35B3" w:rsidP="003F35B3">
      <w:pPr>
        <w:pStyle w:val="Bullet1"/>
        <w:numPr>
          <w:ilvl w:val="0"/>
          <w:numId w:val="0"/>
        </w:numPr>
        <w:spacing w:line="360" w:lineRule="auto"/>
        <w:ind w:left="1080"/>
        <w:jc w:val="both"/>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3F35B3" w:rsidRPr="007E0EE8" w:rsidTr="00284654">
        <w:trPr>
          <w:jc w:val="center"/>
        </w:trPr>
        <w:tc>
          <w:tcPr>
            <w:tcW w:w="5000" w:type="pct"/>
            <w:shd w:val="clear" w:color="auto" w:fill="548DD4"/>
          </w:tcPr>
          <w:p w:rsidR="003F35B3" w:rsidRPr="007E0EE8" w:rsidRDefault="003F35B3" w:rsidP="00284654">
            <w:pPr>
              <w:spacing w:before="40" w:after="40"/>
              <w:jc w:val="center"/>
              <w:rPr>
                <w:rFonts w:cs="Arial"/>
                <w:sz w:val="16"/>
                <w:szCs w:val="16"/>
              </w:rPr>
            </w:pPr>
            <w:r w:rsidRPr="007E0EE8">
              <w:rPr>
                <w:rFonts w:cs="Arial"/>
                <w:b/>
                <w:color w:val="FFFFFF"/>
              </w:rPr>
              <w:t>Recommended for Approval</w:t>
            </w:r>
          </w:p>
        </w:tc>
      </w:tr>
    </w:tbl>
    <w:p w:rsidR="003F35B3" w:rsidRPr="007E0EE8" w:rsidRDefault="003F35B3" w:rsidP="003F35B3">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3F35B3" w:rsidRPr="007E0EE8" w:rsidTr="0028465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3F35B3" w:rsidRPr="007E0EE8" w:rsidRDefault="003F35B3" w:rsidP="00284654">
            <w:pPr>
              <w:spacing w:before="40" w:after="40"/>
              <w:jc w:val="center"/>
              <w:rPr>
                <w:rFonts w:cs="Arial"/>
                <w:b/>
                <w:color w:val="FFFFFF"/>
              </w:rPr>
            </w:pPr>
            <w:r w:rsidRPr="007E0EE8">
              <w:rPr>
                <w:rFonts w:cs="Arial"/>
                <w:b/>
                <w:color w:val="FFFFFF"/>
              </w:rPr>
              <w:t xml:space="preserve">Recommended for Approval by Unanimous Vote </w:t>
            </w:r>
          </w:p>
        </w:tc>
      </w:tr>
      <w:tr w:rsidR="003F35B3" w:rsidRPr="007E0EE8" w:rsidTr="00284654">
        <w:trPr>
          <w:jc w:val="center"/>
        </w:trPr>
        <w:tc>
          <w:tcPr>
            <w:tcW w:w="1512" w:type="pct"/>
            <w:shd w:val="clear" w:color="auto" w:fill="auto"/>
          </w:tcPr>
          <w:p w:rsidR="003F35B3" w:rsidRPr="007E0EE8" w:rsidRDefault="003F35B3" w:rsidP="00284654">
            <w:pPr>
              <w:spacing w:before="40" w:after="40"/>
              <w:rPr>
                <w:rFonts w:cs="Arial"/>
                <w:sz w:val="16"/>
                <w:szCs w:val="16"/>
              </w:rPr>
            </w:pPr>
            <w:r w:rsidRPr="007E0EE8">
              <w:rPr>
                <w:rFonts w:cs="Arial"/>
                <w:sz w:val="16"/>
                <w:szCs w:val="16"/>
              </w:rPr>
              <w:t>Clive Bowers</w:t>
            </w:r>
          </w:p>
        </w:tc>
        <w:tc>
          <w:tcPr>
            <w:tcW w:w="1712" w:type="pct"/>
            <w:shd w:val="clear" w:color="auto" w:fill="auto"/>
          </w:tcPr>
          <w:p w:rsidR="003F35B3" w:rsidRPr="007E0EE8" w:rsidRDefault="003F35B3" w:rsidP="00284654">
            <w:pPr>
              <w:spacing w:before="40" w:after="40"/>
              <w:rPr>
                <w:rFonts w:cs="Arial"/>
                <w:sz w:val="16"/>
                <w:szCs w:val="16"/>
              </w:rPr>
            </w:pPr>
            <w:r w:rsidRPr="007E0EE8">
              <w:rPr>
                <w:rFonts w:cs="Arial"/>
                <w:sz w:val="16"/>
                <w:szCs w:val="16"/>
              </w:rPr>
              <w:t>Generator Alternate</w:t>
            </w:r>
          </w:p>
        </w:tc>
        <w:tc>
          <w:tcPr>
            <w:tcW w:w="1776" w:type="pct"/>
            <w:shd w:val="clear" w:color="auto" w:fill="auto"/>
          </w:tcPr>
          <w:p w:rsidR="003F35B3" w:rsidRPr="007E0EE8" w:rsidRDefault="003F35B3" w:rsidP="00284654">
            <w:pPr>
              <w:spacing w:before="40" w:after="40"/>
              <w:rPr>
                <w:rFonts w:cs="Arial"/>
                <w:sz w:val="16"/>
                <w:szCs w:val="16"/>
              </w:rPr>
            </w:pPr>
            <w:r w:rsidRPr="007E0EE8">
              <w:rPr>
                <w:rFonts w:cs="Arial"/>
                <w:sz w:val="16"/>
                <w:szCs w:val="16"/>
              </w:rPr>
              <w:t>Approved</w:t>
            </w:r>
          </w:p>
        </w:tc>
      </w:tr>
      <w:tr w:rsidR="003F35B3" w:rsidRPr="007E0EE8" w:rsidTr="00284654">
        <w:trPr>
          <w:jc w:val="center"/>
        </w:trPr>
        <w:tc>
          <w:tcPr>
            <w:tcW w:w="1512" w:type="pct"/>
            <w:shd w:val="clear" w:color="auto" w:fill="auto"/>
          </w:tcPr>
          <w:p w:rsidR="003F35B3" w:rsidRPr="007E0EE8" w:rsidRDefault="003F35B3" w:rsidP="00284654">
            <w:pPr>
              <w:spacing w:before="40" w:after="40"/>
              <w:rPr>
                <w:rFonts w:cs="Arial"/>
                <w:sz w:val="16"/>
                <w:szCs w:val="16"/>
              </w:rPr>
            </w:pPr>
            <w:r w:rsidRPr="007E0EE8">
              <w:rPr>
                <w:rFonts w:cs="Arial"/>
                <w:sz w:val="16"/>
                <w:szCs w:val="16"/>
              </w:rPr>
              <w:t>Mary Doorly</w:t>
            </w:r>
          </w:p>
        </w:tc>
        <w:tc>
          <w:tcPr>
            <w:tcW w:w="1712" w:type="pct"/>
            <w:shd w:val="clear" w:color="auto" w:fill="auto"/>
          </w:tcPr>
          <w:p w:rsidR="003F35B3" w:rsidRPr="007E0EE8" w:rsidRDefault="003F35B3" w:rsidP="00284654">
            <w:pPr>
              <w:spacing w:before="40" w:after="40"/>
              <w:rPr>
                <w:rFonts w:cs="Arial"/>
                <w:sz w:val="16"/>
                <w:szCs w:val="16"/>
              </w:rPr>
            </w:pPr>
            <w:r w:rsidRPr="007E0EE8">
              <w:rPr>
                <w:rFonts w:cs="Arial"/>
                <w:sz w:val="16"/>
                <w:szCs w:val="16"/>
              </w:rPr>
              <w:t>Generator  Member</w:t>
            </w:r>
          </w:p>
        </w:tc>
        <w:tc>
          <w:tcPr>
            <w:tcW w:w="1776" w:type="pct"/>
            <w:shd w:val="clear" w:color="auto" w:fill="auto"/>
          </w:tcPr>
          <w:p w:rsidR="003F35B3" w:rsidRPr="007E0EE8" w:rsidRDefault="003F35B3" w:rsidP="00284654">
            <w:pPr>
              <w:rPr>
                <w:rFonts w:cs="Arial"/>
              </w:rPr>
            </w:pPr>
            <w:r w:rsidRPr="007E0EE8">
              <w:rPr>
                <w:rFonts w:cs="Arial"/>
                <w:sz w:val="16"/>
                <w:szCs w:val="16"/>
              </w:rPr>
              <w:t>Approved</w:t>
            </w:r>
          </w:p>
        </w:tc>
      </w:tr>
      <w:tr w:rsidR="003F35B3" w:rsidRPr="007E0EE8" w:rsidTr="00284654">
        <w:trPr>
          <w:jc w:val="center"/>
        </w:trPr>
        <w:tc>
          <w:tcPr>
            <w:tcW w:w="1512" w:type="pct"/>
            <w:shd w:val="clear" w:color="auto" w:fill="auto"/>
          </w:tcPr>
          <w:p w:rsidR="003F35B3" w:rsidRPr="007E0EE8" w:rsidRDefault="00284654" w:rsidP="00284654">
            <w:pPr>
              <w:spacing w:before="40" w:after="40"/>
              <w:rPr>
                <w:rFonts w:cs="Arial"/>
                <w:sz w:val="16"/>
                <w:szCs w:val="16"/>
              </w:rPr>
            </w:pPr>
            <w:r w:rsidRPr="007E0EE8">
              <w:rPr>
                <w:rFonts w:cs="Arial"/>
                <w:sz w:val="16"/>
                <w:szCs w:val="16"/>
              </w:rPr>
              <w:t xml:space="preserve">Julie- Anne Hannon - </w:t>
            </w:r>
            <w:r w:rsidR="003F35B3" w:rsidRPr="007E0EE8">
              <w:rPr>
                <w:rFonts w:cs="Arial"/>
                <w:sz w:val="16"/>
                <w:szCs w:val="16"/>
              </w:rPr>
              <w:t>Chair</w:t>
            </w:r>
          </w:p>
        </w:tc>
        <w:tc>
          <w:tcPr>
            <w:tcW w:w="1712" w:type="pct"/>
            <w:shd w:val="clear" w:color="auto" w:fill="auto"/>
          </w:tcPr>
          <w:p w:rsidR="003F35B3" w:rsidRPr="007E0EE8" w:rsidRDefault="00284654" w:rsidP="00284654">
            <w:pPr>
              <w:spacing w:before="40" w:after="40"/>
              <w:rPr>
                <w:rFonts w:cs="Arial"/>
                <w:sz w:val="16"/>
                <w:szCs w:val="16"/>
              </w:rPr>
            </w:pPr>
            <w:r w:rsidRPr="007E0EE8">
              <w:rPr>
                <w:rFonts w:cs="Arial"/>
                <w:sz w:val="16"/>
                <w:szCs w:val="16"/>
              </w:rPr>
              <w:t xml:space="preserve">Supplier </w:t>
            </w:r>
            <w:r w:rsidR="003F35B3" w:rsidRPr="007E0EE8">
              <w:rPr>
                <w:rFonts w:cs="Arial"/>
                <w:sz w:val="16"/>
                <w:szCs w:val="16"/>
              </w:rPr>
              <w:t xml:space="preserve"> Member</w:t>
            </w:r>
          </w:p>
        </w:tc>
        <w:tc>
          <w:tcPr>
            <w:tcW w:w="1776" w:type="pct"/>
            <w:shd w:val="clear" w:color="auto" w:fill="auto"/>
          </w:tcPr>
          <w:p w:rsidR="003F35B3" w:rsidRPr="007E0EE8" w:rsidRDefault="003F35B3" w:rsidP="00284654">
            <w:pPr>
              <w:rPr>
                <w:rFonts w:cs="Arial"/>
              </w:rPr>
            </w:pPr>
            <w:r w:rsidRPr="007E0EE8">
              <w:rPr>
                <w:rFonts w:cs="Arial"/>
                <w:sz w:val="16"/>
                <w:szCs w:val="16"/>
              </w:rPr>
              <w:t>Approved</w:t>
            </w:r>
          </w:p>
        </w:tc>
      </w:tr>
      <w:tr w:rsidR="003F35B3" w:rsidRPr="007E0EE8" w:rsidTr="00284654">
        <w:trPr>
          <w:jc w:val="center"/>
        </w:trPr>
        <w:tc>
          <w:tcPr>
            <w:tcW w:w="1512" w:type="pct"/>
            <w:shd w:val="clear" w:color="auto" w:fill="auto"/>
          </w:tcPr>
          <w:p w:rsidR="003F35B3" w:rsidRPr="007E0EE8" w:rsidRDefault="003F35B3" w:rsidP="00284654">
            <w:pPr>
              <w:spacing w:before="40" w:after="40"/>
              <w:rPr>
                <w:rFonts w:cs="Arial"/>
                <w:sz w:val="16"/>
                <w:szCs w:val="16"/>
              </w:rPr>
            </w:pPr>
            <w:r w:rsidRPr="007E0EE8">
              <w:rPr>
                <w:rFonts w:cs="Arial"/>
                <w:sz w:val="16"/>
                <w:szCs w:val="16"/>
              </w:rPr>
              <w:t>Brian Mongan</w:t>
            </w:r>
          </w:p>
        </w:tc>
        <w:tc>
          <w:tcPr>
            <w:tcW w:w="1712" w:type="pct"/>
            <w:shd w:val="clear" w:color="auto" w:fill="auto"/>
          </w:tcPr>
          <w:p w:rsidR="003F35B3" w:rsidRPr="007E0EE8" w:rsidRDefault="003F35B3" w:rsidP="00284654">
            <w:pPr>
              <w:spacing w:before="40" w:after="40"/>
              <w:rPr>
                <w:rFonts w:cs="Arial"/>
                <w:sz w:val="16"/>
                <w:szCs w:val="16"/>
              </w:rPr>
            </w:pPr>
            <w:r w:rsidRPr="007E0EE8">
              <w:rPr>
                <w:rFonts w:cs="Arial"/>
                <w:sz w:val="16"/>
                <w:szCs w:val="16"/>
              </w:rPr>
              <w:t>Generator Member</w:t>
            </w:r>
          </w:p>
        </w:tc>
        <w:tc>
          <w:tcPr>
            <w:tcW w:w="1776" w:type="pct"/>
            <w:shd w:val="clear" w:color="auto" w:fill="auto"/>
          </w:tcPr>
          <w:p w:rsidR="003F35B3" w:rsidRPr="007E0EE8" w:rsidRDefault="003F35B3" w:rsidP="00284654">
            <w:pPr>
              <w:rPr>
                <w:rFonts w:cs="Arial"/>
                <w:sz w:val="16"/>
                <w:szCs w:val="16"/>
              </w:rPr>
            </w:pPr>
            <w:r w:rsidRPr="007E0EE8">
              <w:rPr>
                <w:rFonts w:cs="Arial"/>
                <w:sz w:val="16"/>
                <w:szCs w:val="16"/>
              </w:rPr>
              <w:t>Approved</w:t>
            </w:r>
          </w:p>
        </w:tc>
      </w:tr>
      <w:tr w:rsidR="003F35B3" w:rsidRPr="007E0EE8" w:rsidTr="00284654">
        <w:trPr>
          <w:jc w:val="center"/>
        </w:trPr>
        <w:tc>
          <w:tcPr>
            <w:tcW w:w="1512" w:type="pct"/>
            <w:shd w:val="clear" w:color="auto" w:fill="auto"/>
          </w:tcPr>
          <w:p w:rsidR="003F35B3" w:rsidRPr="007E0EE8" w:rsidRDefault="003F35B3" w:rsidP="00284654">
            <w:pPr>
              <w:spacing w:before="40" w:after="40"/>
              <w:rPr>
                <w:rFonts w:cs="Arial"/>
                <w:sz w:val="16"/>
                <w:szCs w:val="16"/>
              </w:rPr>
            </w:pPr>
            <w:r w:rsidRPr="007E0EE8">
              <w:rPr>
                <w:rFonts w:cs="Arial"/>
                <w:sz w:val="16"/>
                <w:szCs w:val="16"/>
              </w:rPr>
              <w:t>Philip Carson</w:t>
            </w:r>
          </w:p>
        </w:tc>
        <w:tc>
          <w:tcPr>
            <w:tcW w:w="1712" w:type="pct"/>
            <w:shd w:val="clear" w:color="auto" w:fill="auto"/>
          </w:tcPr>
          <w:p w:rsidR="003F35B3" w:rsidRPr="007E0EE8" w:rsidRDefault="003F35B3" w:rsidP="00284654">
            <w:pPr>
              <w:spacing w:before="40" w:after="40"/>
              <w:rPr>
                <w:rFonts w:cs="Arial"/>
                <w:sz w:val="16"/>
                <w:szCs w:val="16"/>
              </w:rPr>
            </w:pPr>
            <w:r w:rsidRPr="007E0EE8">
              <w:rPr>
                <w:rFonts w:cs="Arial"/>
                <w:sz w:val="16"/>
                <w:szCs w:val="16"/>
              </w:rPr>
              <w:t>Supplier Alternate</w:t>
            </w:r>
          </w:p>
        </w:tc>
        <w:tc>
          <w:tcPr>
            <w:tcW w:w="1776" w:type="pct"/>
            <w:shd w:val="clear" w:color="auto" w:fill="auto"/>
          </w:tcPr>
          <w:p w:rsidR="003F35B3" w:rsidRPr="007E0EE8" w:rsidRDefault="003F35B3" w:rsidP="00284654">
            <w:pPr>
              <w:rPr>
                <w:rFonts w:cs="Arial"/>
              </w:rPr>
            </w:pPr>
            <w:r w:rsidRPr="007E0EE8">
              <w:rPr>
                <w:rFonts w:cs="Arial"/>
                <w:sz w:val="16"/>
                <w:szCs w:val="16"/>
              </w:rPr>
              <w:t>Approved</w:t>
            </w:r>
          </w:p>
        </w:tc>
      </w:tr>
      <w:tr w:rsidR="003F35B3" w:rsidRPr="007E0EE8" w:rsidTr="00284654">
        <w:trPr>
          <w:jc w:val="center"/>
        </w:trPr>
        <w:tc>
          <w:tcPr>
            <w:tcW w:w="1512" w:type="pct"/>
            <w:shd w:val="clear" w:color="auto" w:fill="auto"/>
          </w:tcPr>
          <w:p w:rsidR="003F35B3" w:rsidRPr="007E0EE8" w:rsidRDefault="003F35B3" w:rsidP="00284654">
            <w:pPr>
              <w:spacing w:before="40" w:after="40"/>
              <w:rPr>
                <w:rFonts w:cs="Arial"/>
                <w:sz w:val="16"/>
                <w:szCs w:val="16"/>
              </w:rPr>
            </w:pPr>
            <w:r w:rsidRPr="007E0EE8">
              <w:rPr>
                <w:rFonts w:cs="Arial"/>
                <w:sz w:val="16"/>
                <w:szCs w:val="16"/>
              </w:rPr>
              <w:t>Jim Wynne</w:t>
            </w:r>
          </w:p>
        </w:tc>
        <w:tc>
          <w:tcPr>
            <w:tcW w:w="1712" w:type="pct"/>
            <w:shd w:val="clear" w:color="auto" w:fill="auto"/>
          </w:tcPr>
          <w:p w:rsidR="003F35B3" w:rsidRPr="007E0EE8" w:rsidRDefault="003F35B3" w:rsidP="00284654">
            <w:pPr>
              <w:spacing w:before="40" w:after="40"/>
              <w:rPr>
                <w:rFonts w:cs="Arial"/>
                <w:sz w:val="16"/>
                <w:szCs w:val="16"/>
              </w:rPr>
            </w:pPr>
            <w:r w:rsidRPr="007E0EE8">
              <w:rPr>
                <w:rFonts w:cs="Arial"/>
                <w:sz w:val="16"/>
                <w:szCs w:val="16"/>
              </w:rPr>
              <w:t>Supplier Member</w:t>
            </w:r>
          </w:p>
        </w:tc>
        <w:tc>
          <w:tcPr>
            <w:tcW w:w="1776" w:type="pct"/>
            <w:shd w:val="clear" w:color="auto" w:fill="auto"/>
          </w:tcPr>
          <w:p w:rsidR="003F35B3" w:rsidRPr="007E0EE8" w:rsidRDefault="003F35B3" w:rsidP="00284654">
            <w:pPr>
              <w:rPr>
                <w:rFonts w:cs="Arial"/>
              </w:rPr>
            </w:pPr>
            <w:r w:rsidRPr="007E0EE8">
              <w:rPr>
                <w:rFonts w:cs="Arial"/>
                <w:sz w:val="16"/>
                <w:szCs w:val="16"/>
              </w:rPr>
              <w:t>Approved</w:t>
            </w:r>
          </w:p>
        </w:tc>
      </w:tr>
      <w:tr w:rsidR="00284654" w:rsidRPr="007E0EE8" w:rsidTr="00284654">
        <w:trPr>
          <w:jc w:val="center"/>
        </w:trPr>
        <w:tc>
          <w:tcPr>
            <w:tcW w:w="1512" w:type="pct"/>
            <w:shd w:val="clear" w:color="auto" w:fill="auto"/>
          </w:tcPr>
          <w:p w:rsidR="00284654" w:rsidRPr="007E0EE8" w:rsidRDefault="00284654" w:rsidP="00284654">
            <w:pPr>
              <w:spacing w:before="40" w:after="40"/>
              <w:rPr>
                <w:rFonts w:cs="Arial"/>
                <w:sz w:val="16"/>
                <w:szCs w:val="16"/>
              </w:rPr>
            </w:pPr>
            <w:r w:rsidRPr="007E0EE8">
              <w:rPr>
                <w:rFonts w:cs="Arial"/>
                <w:sz w:val="16"/>
                <w:szCs w:val="16"/>
              </w:rPr>
              <w:lastRenderedPageBreak/>
              <w:t>Eamonn O’Donoghue</w:t>
            </w:r>
          </w:p>
        </w:tc>
        <w:tc>
          <w:tcPr>
            <w:tcW w:w="1712" w:type="pct"/>
            <w:shd w:val="clear" w:color="auto" w:fill="auto"/>
          </w:tcPr>
          <w:p w:rsidR="00284654" w:rsidRPr="007E0EE8" w:rsidRDefault="00284654" w:rsidP="00284654">
            <w:pPr>
              <w:spacing w:before="40" w:after="40"/>
              <w:rPr>
                <w:rFonts w:cs="Arial"/>
                <w:sz w:val="16"/>
                <w:szCs w:val="16"/>
              </w:rPr>
            </w:pPr>
            <w:r w:rsidRPr="007E0EE8">
              <w:rPr>
                <w:rFonts w:cs="Arial"/>
                <w:sz w:val="16"/>
                <w:szCs w:val="16"/>
              </w:rPr>
              <w:t>Interconnector Member</w:t>
            </w:r>
          </w:p>
        </w:tc>
        <w:tc>
          <w:tcPr>
            <w:tcW w:w="1776" w:type="pct"/>
            <w:shd w:val="clear" w:color="auto" w:fill="auto"/>
          </w:tcPr>
          <w:p w:rsidR="00284654" w:rsidRPr="007E0EE8" w:rsidRDefault="00284654" w:rsidP="00284654">
            <w:pPr>
              <w:rPr>
                <w:rFonts w:cs="Arial"/>
                <w:sz w:val="16"/>
                <w:szCs w:val="16"/>
              </w:rPr>
            </w:pPr>
            <w:r w:rsidRPr="007E0EE8">
              <w:rPr>
                <w:rFonts w:cs="Arial"/>
                <w:sz w:val="16"/>
                <w:szCs w:val="16"/>
              </w:rPr>
              <w:t>Approved</w:t>
            </w:r>
          </w:p>
        </w:tc>
      </w:tr>
      <w:tr w:rsidR="00284654" w:rsidRPr="007E0EE8" w:rsidTr="00284654">
        <w:trPr>
          <w:jc w:val="center"/>
        </w:trPr>
        <w:tc>
          <w:tcPr>
            <w:tcW w:w="1512" w:type="pct"/>
            <w:shd w:val="clear" w:color="auto" w:fill="auto"/>
          </w:tcPr>
          <w:p w:rsidR="00284654" w:rsidRPr="007E0EE8" w:rsidRDefault="00284654" w:rsidP="00284654">
            <w:pPr>
              <w:spacing w:before="40" w:after="40"/>
              <w:rPr>
                <w:rFonts w:cs="Arial"/>
                <w:sz w:val="16"/>
                <w:szCs w:val="16"/>
              </w:rPr>
            </w:pPr>
            <w:r w:rsidRPr="007E0EE8">
              <w:rPr>
                <w:rFonts w:cs="Arial"/>
                <w:sz w:val="16"/>
                <w:szCs w:val="16"/>
              </w:rPr>
              <w:t>Paddy Finn</w:t>
            </w:r>
          </w:p>
        </w:tc>
        <w:tc>
          <w:tcPr>
            <w:tcW w:w="1712" w:type="pct"/>
            <w:shd w:val="clear" w:color="auto" w:fill="auto"/>
          </w:tcPr>
          <w:p w:rsidR="00284654" w:rsidRPr="007E0EE8" w:rsidRDefault="00284654" w:rsidP="00284654">
            <w:pPr>
              <w:spacing w:before="40" w:after="40"/>
              <w:rPr>
                <w:rFonts w:cs="Arial"/>
                <w:sz w:val="16"/>
                <w:szCs w:val="16"/>
              </w:rPr>
            </w:pPr>
            <w:r w:rsidRPr="007E0EE8">
              <w:rPr>
                <w:rFonts w:cs="Arial"/>
                <w:sz w:val="16"/>
                <w:szCs w:val="16"/>
              </w:rPr>
              <w:t>DSU Member</w:t>
            </w:r>
          </w:p>
        </w:tc>
        <w:tc>
          <w:tcPr>
            <w:tcW w:w="1776" w:type="pct"/>
            <w:shd w:val="clear" w:color="auto" w:fill="auto"/>
          </w:tcPr>
          <w:p w:rsidR="00284654" w:rsidRPr="007E0EE8" w:rsidRDefault="00284654" w:rsidP="00284654">
            <w:pPr>
              <w:rPr>
                <w:rFonts w:cs="Arial"/>
                <w:sz w:val="16"/>
                <w:szCs w:val="16"/>
              </w:rPr>
            </w:pPr>
            <w:r w:rsidRPr="007E0EE8">
              <w:rPr>
                <w:rFonts w:cs="Arial"/>
                <w:sz w:val="16"/>
                <w:szCs w:val="16"/>
              </w:rPr>
              <w:t>Approved</w:t>
            </w:r>
          </w:p>
        </w:tc>
      </w:tr>
    </w:tbl>
    <w:p w:rsidR="003F35B3" w:rsidRPr="007E0EE8" w:rsidRDefault="003F35B3" w:rsidP="003F35B3">
      <w:pPr>
        <w:pStyle w:val="Bullet1"/>
        <w:numPr>
          <w:ilvl w:val="0"/>
          <w:numId w:val="0"/>
        </w:numPr>
        <w:spacing w:line="360" w:lineRule="auto"/>
        <w:ind w:left="360" w:hanging="360"/>
        <w:jc w:val="both"/>
        <w:rPr>
          <w:rFonts w:cs="Arial"/>
        </w:rPr>
      </w:pPr>
    </w:p>
    <w:p w:rsidR="003F35B3" w:rsidRPr="007E0EE8" w:rsidRDefault="003F35B3" w:rsidP="003F35B3">
      <w:pPr>
        <w:pStyle w:val="Bullet1"/>
        <w:numPr>
          <w:ilvl w:val="0"/>
          <w:numId w:val="0"/>
        </w:numPr>
        <w:spacing w:line="360" w:lineRule="auto"/>
        <w:jc w:val="both"/>
        <w:rPr>
          <w:rFonts w:cs="Arial"/>
        </w:rPr>
      </w:pPr>
    </w:p>
    <w:p w:rsidR="003F35B3" w:rsidRPr="007E0EE8" w:rsidRDefault="003F35B3" w:rsidP="003F35B3">
      <w:pPr>
        <w:pStyle w:val="Bullet1"/>
        <w:numPr>
          <w:ilvl w:val="0"/>
          <w:numId w:val="5"/>
        </w:numPr>
        <w:spacing w:line="360" w:lineRule="auto"/>
        <w:jc w:val="both"/>
        <w:rPr>
          <w:rFonts w:cs="Arial"/>
        </w:rPr>
      </w:pPr>
      <w:r w:rsidRPr="007E0EE8">
        <w:rPr>
          <w:rFonts w:cs="Arial"/>
          <w:b/>
        </w:rPr>
        <w:t>Action:</w:t>
      </w:r>
      <w:r w:rsidRPr="007E0EE8">
        <w:rPr>
          <w:rFonts w:cs="Arial"/>
        </w:rPr>
        <w:t xml:space="preserve"> Secretariat to draft Final Recommendation Report - </w:t>
      </w:r>
      <w:r w:rsidRPr="007E0EE8">
        <w:rPr>
          <w:rFonts w:cs="Arial"/>
          <w:b/>
        </w:rPr>
        <w:t>Open</w:t>
      </w:r>
      <w:r w:rsidRPr="007E0EE8">
        <w:rPr>
          <w:rFonts w:cs="Arial"/>
        </w:rPr>
        <w:t>.</w:t>
      </w:r>
      <w:r w:rsidRPr="007E0EE8">
        <w:rPr>
          <w:rFonts w:cs="Arial"/>
          <w:color w:val="000000" w:themeColor="text1"/>
          <w:sz w:val="22"/>
          <w:szCs w:val="22"/>
          <w:lang w:val="en-IE"/>
        </w:rPr>
        <w:t xml:space="preserve"> </w:t>
      </w:r>
    </w:p>
    <w:p w:rsidR="008B707E" w:rsidRPr="007E0EE8" w:rsidRDefault="008B707E" w:rsidP="008B707E">
      <w:pPr>
        <w:pStyle w:val="Bullet1"/>
        <w:numPr>
          <w:ilvl w:val="0"/>
          <w:numId w:val="0"/>
        </w:numPr>
        <w:spacing w:line="360" w:lineRule="auto"/>
        <w:ind w:left="360" w:hanging="360"/>
        <w:jc w:val="both"/>
        <w:rPr>
          <w:rFonts w:cs="Arial"/>
        </w:rPr>
      </w:pPr>
    </w:p>
    <w:p w:rsidR="005B52CC" w:rsidRPr="007E0EE8" w:rsidRDefault="005B52CC" w:rsidP="008B707E">
      <w:pPr>
        <w:pStyle w:val="Bullet1"/>
        <w:numPr>
          <w:ilvl w:val="0"/>
          <w:numId w:val="0"/>
        </w:numPr>
        <w:spacing w:line="360" w:lineRule="auto"/>
        <w:ind w:left="360" w:hanging="360"/>
        <w:jc w:val="both"/>
        <w:rPr>
          <w:rFonts w:cs="Arial"/>
        </w:rPr>
      </w:pPr>
    </w:p>
    <w:p w:rsidR="005B52CC" w:rsidRPr="007E0EE8" w:rsidRDefault="005B52CC" w:rsidP="008B707E">
      <w:pPr>
        <w:pStyle w:val="Bullet1"/>
        <w:numPr>
          <w:ilvl w:val="0"/>
          <w:numId w:val="0"/>
        </w:numPr>
        <w:spacing w:line="360" w:lineRule="auto"/>
        <w:ind w:left="360" w:hanging="360"/>
        <w:jc w:val="both"/>
        <w:rPr>
          <w:rFonts w:cs="Arial"/>
        </w:rPr>
      </w:pPr>
    </w:p>
    <w:p w:rsidR="005B52CC" w:rsidRPr="007E0EE8" w:rsidRDefault="005B52CC" w:rsidP="005B52CC">
      <w:pPr>
        <w:pStyle w:val="Bullet1"/>
        <w:numPr>
          <w:ilvl w:val="0"/>
          <w:numId w:val="0"/>
        </w:numPr>
        <w:spacing w:line="360" w:lineRule="auto"/>
        <w:jc w:val="both"/>
        <w:rPr>
          <w:rFonts w:cs="Arial"/>
        </w:rPr>
      </w:pPr>
    </w:p>
    <w:p w:rsidR="008B707E" w:rsidRPr="007E0EE8" w:rsidRDefault="003F35B3" w:rsidP="008B707E">
      <w:pPr>
        <w:pStyle w:val="Heading2"/>
        <w:numPr>
          <w:ilvl w:val="0"/>
          <w:numId w:val="0"/>
        </w:numPr>
        <w:ind w:left="576" w:hanging="576"/>
        <w:jc w:val="both"/>
        <w:rPr>
          <w:rFonts w:cs="Arial"/>
          <w:b/>
          <w:smallCaps/>
          <w:color w:val="1F497D"/>
          <w:spacing w:val="5"/>
        </w:rPr>
      </w:pPr>
      <w:bookmarkStart w:id="8" w:name="_Toc469402887"/>
      <w:r w:rsidRPr="007E0EE8">
        <w:rPr>
          <w:rStyle w:val="IntenseReference1"/>
          <w:rFonts w:cs="Arial"/>
          <w:bCs w:val="0"/>
          <w:color w:val="1F497D"/>
          <w:u w:val="none"/>
          <w:lang w:val="en-IE"/>
        </w:rPr>
        <w:t>I</w:t>
      </w:r>
      <w:r w:rsidR="008132A3" w:rsidRPr="007E0EE8">
        <w:rPr>
          <w:rStyle w:val="IntenseReference1"/>
          <w:rFonts w:cs="Arial"/>
          <w:bCs w:val="0"/>
          <w:color w:val="1F497D"/>
          <w:u w:val="none"/>
          <w:lang w:val="en-IE"/>
        </w:rPr>
        <w:t>I</w:t>
      </w:r>
      <w:r w:rsidR="008B707E" w:rsidRPr="007E0EE8">
        <w:rPr>
          <w:rStyle w:val="IntenseReference1"/>
          <w:rFonts w:cs="Arial"/>
          <w:bCs w:val="0"/>
          <w:color w:val="1F497D"/>
          <w:u w:val="none"/>
        </w:rPr>
        <w:t>.</w:t>
      </w:r>
      <w:r w:rsidR="008B707E" w:rsidRPr="007E0EE8">
        <w:rPr>
          <w:rStyle w:val="IntenseReference1"/>
          <w:rFonts w:cs="Arial"/>
          <w:bCs w:val="0"/>
          <w:color w:val="1F497D"/>
          <w:u w:val="none"/>
        </w:rPr>
        <w:tab/>
      </w:r>
      <w:r w:rsidRPr="007E0EE8">
        <w:rPr>
          <w:rFonts w:cs="Arial"/>
          <w:b/>
          <w:smallCaps/>
          <w:color w:val="1F497D"/>
          <w:spacing w:val="5"/>
        </w:rPr>
        <w:t>Mod_02_16 Changes to MEC for DSU</w:t>
      </w:r>
      <w:bookmarkEnd w:id="8"/>
    </w:p>
    <w:p w:rsidR="005B52CC" w:rsidRPr="007E0EE8" w:rsidRDefault="005B52CC" w:rsidP="003F35B3">
      <w:pPr>
        <w:jc w:val="both"/>
        <w:rPr>
          <w:rFonts w:cs="Arial"/>
          <w:i/>
        </w:rPr>
      </w:pPr>
    </w:p>
    <w:p w:rsidR="003F35B3" w:rsidRPr="007E0EE8" w:rsidRDefault="003F35B3" w:rsidP="003F35B3">
      <w:pPr>
        <w:jc w:val="both"/>
        <w:rPr>
          <w:rFonts w:cs="Arial"/>
          <w:i/>
        </w:rPr>
      </w:pPr>
      <w:r w:rsidRPr="007E0EE8">
        <w:rPr>
          <w:rFonts w:cs="Arial"/>
          <w:i/>
        </w:rPr>
        <w:t>Proposer: Electricity Exchange</w:t>
      </w:r>
    </w:p>
    <w:p w:rsidR="00284654" w:rsidRPr="007E0EE8" w:rsidRDefault="00284654" w:rsidP="008B707E">
      <w:pPr>
        <w:rPr>
          <w:rFonts w:cs="Arial"/>
          <w:sz w:val="22"/>
          <w:szCs w:val="22"/>
          <w:lang w:val="en-IE"/>
        </w:rPr>
      </w:pPr>
    </w:p>
    <w:p w:rsidR="00C472F7" w:rsidRPr="007E0EE8" w:rsidRDefault="00284654" w:rsidP="00C472F7">
      <w:pPr>
        <w:rPr>
          <w:rFonts w:cs="Arial"/>
          <w:sz w:val="22"/>
          <w:szCs w:val="22"/>
          <w:lang w:val="en-IE"/>
        </w:rPr>
      </w:pPr>
      <w:r w:rsidRPr="007E0EE8">
        <w:rPr>
          <w:rFonts w:cs="Arial"/>
          <w:sz w:val="22"/>
          <w:szCs w:val="22"/>
          <w:lang w:val="en-IE"/>
        </w:rPr>
        <w:t xml:space="preserve">SO </w:t>
      </w:r>
      <w:r w:rsidR="008D55AE" w:rsidRPr="007E0EE8">
        <w:rPr>
          <w:rFonts w:cs="Arial"/>
          <w:sz w:val="22"/>
          <w:szCs w:val="22"/>
          <w:lang w:val="en-IE"/>
        </w:rPr>
        <w:t>Member</w:t>
      </w:r>
      <w:r w:rsidR="00C472F7" w:rsidRPr="007E0EE8">
        <w:rPr>
          <w:rFonts w:cs="Arial"/>
          <w:sz w:val="22"/>
          <w:szCs w:val="22"/>
          <w:lang w:val="en-IE"/>
        </w:rPr>
        <w:t xml:space="preserve"> </w:t>
      </w:r>
      <w:r w:rsidR="00FE4D7D" w:rsidRPr="007E0EE8">
        <w:rPr>
          <w:rFonts w:cs="Arial"/>
          <w:sz w:val="22"/>
          <w:szCs w:val="22"/>
          <w:lang w:val="en-IE"/>
        </w:rPr>
        <w:t>advised</w:t>
      </w:r>
      <w:r w:rsidR="00DB5C57" w:rsidRPr="007E0EE8">
        <w:rPr>
          <w:rFonts w:cs="Arial"/>
          <w:sz w:val="22"/>
          <w:szCs w:val="22"/>
          <w:lang w:val="en-IE"/>
        </w:rPr>
        <w:t xml:space="preserve"> </w:t>
      </w:r>
      <w:r w:rsidR="00C472F7" w:rsidRPr="007E0EE8">
        <w:rPr>
          <w:rFonts w:cs="Arial"/>
          <w:sz w:val="22"/>
          <w:szCs w:val="22"/>
          <w:lang w:val="en-IE"/>
        </w:rPr>
        <w:t>that t</w:t>
      </w:r>
      <w:r w:rsidR="00FE4D7D" w:rsidRPr="007E0EE8">
        <w:rPr>
          <w:rFonts w:cs="Arial"/>
          <w:sz w:val="22"/>
          <w:szCs w:val="22"/>
          <w:lang w:val="en-IE"/>
        </w:rPr>
        <w:t xml:space="preserve">he </w:t>
      </w:r>
      <w:r w:rsidR="00F90FCF" w:rsidRPr="007E0EE8">
        <w:rPr>
          <w:rFonts w:cs="Arial"/>
          <w:sz w:val="22"/>
          <w:szCs w:val="22"/>
          <w:lang w:val="en-IE"/>
        </w:rPr>
        <w:t>i</w:t>
      </w:r>
      <w:r w:rsidR="00FE4D7D" w:rsidRPr="007E0EE8">
        <w:rPr>
          <w:rFonts w:cs="Arial"/>
          <w:sz w:val="22"/>
          <w:szCs w:val="22"/>
          <w:lang w:val="en-IE"/>
        </w:rPr>
        <w:t xml:space="preserve">ssue of hybrid DSU sites, was raised at the DS3 Demand Side Management Industry Forum on 25/10/2016. It was one of the top three issues raised. The TSO raised the point at the forum that this issue requires a holistic approach </w:t>
      </w:r>
      <w:r w:rsidR="004C2CED" w:rsidRPr="007E0EE8">
        <w:rPr>
          <w:rFonts w:cs="Arial"/>
          <w:sz w:val="22"/>
          <w:szCs w:val="22"/>
          <w:lang w:val="en-IE"/>
        </w:rPr>
        <w:t xml:space="preserve">involving all stakeholders </w:t>
      </w:r>
      <w:r w:rsidR="00FE4D7D" w:rsidRPr="007E0EE8">
        <w:rPr>
          <w:rFonts w:cs="Arial"/>
          <w:sz w:val="22"/>
          <w:szCs w:val="22"/>
          <w:lang w:val="en-IE"/>
        </w:rPr>
        <w:t>to analyse the full impact of these sites. EirGrid TSO is currently reviewing options for the next steps required to progress this analysis and will update industry as soon possible.</w:t>
      </w:r>
    </w:p>
    <w:p w:rsidR="003361C4" w:rsidRPr="007E0EE8" w:rsidRDefault="00C472F7" w:rsidP="00284654">
      <w:pPr>
        <w:rPr>
          <w:rFonts w:cs="Arial"/>
          <w:sz w:val="22"/>
          <w:szCs w:val="22"/>
          <w:lang w:val="en-IE"/>
        </w:rPr>
      </w:pPr>
      <w:r w:rsidRPr="007E0EE8" w:rsidDel="00C472F7">
        <w:rPr>
          <w:rFonts w:cs="Arial"/>
          <w:sz w:val="22"/>
          <w:szCs w:val="22"/>
          <w:lang w:val="en-IE"/>
        </w:rPr>
        <w:t xml:space="preserve"> </w:t>
      </w:r>
    </w:p>
    <w:p w:rsidR="003361C4" w:rsidRPr="007E0EE8" w:rsidRDefault="003361C4" w:rsidP="00284654">
      <w:pPr>
        <w:rPr>
          <w:rFonts w:cs="Arial"/>
          <w:sz w:val="22"/>
          <w:szCs w:val="22"/>
          <w:lang w:val="en-IE"/>
        </w:rPr>
      </w:pPr>
      <w:r w:rsidRPr="007E0EE8">
        <w:rPr>
          <w:rFonts w:cs="Arial"/>
          <w:sz w:val="22"/>
          <w:szCs w:val="22"/>
          <w:lang w:val="en-IE"/>
        </w:rPr>
        <w:t xml:space="preserve">Proposer explained the rationale behind submitting version 2.  It was explained that changes were made to take into consideration the current Trading and Settlement Code and the </w:t>
      </w:r>
      <w:r w:rsidR="008D55AE" w:rsidRPr="007E0EE8">
        <w:rPr>
          <w:rFonts w:cs="Arial"/>
          <w:sz w:val="22"/>
          <w:szCs w:val="22"/>
          <w:lang w:val="en-IE"/>
        </w:rPr>
        <w:t xml:space="preserve">I-SEM </w:t>
      </w:r>
      <w:r w:rsidRPr="007E0EE8">
        <w:rPr>
          <w:rFonts w:cs="Arial"/>
          <w:sz w:val="22"/>
          <w:szCs w:val="22"/>
          <w:lang w:val="en-IE"/>
        </w:rPr>
        <w:t>version currently under consultation</w:t>
      </w:r>
      <w:r w:rsidR="008D55AE" w:rsidRPr="007E0EE8">
        <w:rPr>
          <w:rFonts w:cs="Arial"/>
          <w:sz w:val="22"/>
          <w:szCs w:val="22"/>
          <w:lang w:val="en-IE"/>
        </w:rPr>
        <w:t xml:space="preserve"> as Part B</w:t>
      </w:r>
      <w:r w:rsidRPr="007E0EE8">
        <w:rPr>
          <w:rFonts w:cs="Arial"/>
          <w:sz w:val="22"/>
          <w:szCs w:val="22"/>
          <w:lang w:val="en-IE"/>
        </w:rPr>
        <w:t xml:space="preserve">.  Proposer also discussed changes to the proposal removing the potential for capacity to grow beyond 10 MW or 10% of the site capacity.  It was </w:t>
      </w:r>
      <w:r w:rsidR="008D55AE" w:rsidRPr="007E0EE8">
        <w:rPr>
          <w:rFonts w:cs="Arial"/>
          <w:sz w:val="22"/>
          <w:szCs w:val="22"/>
          <w:lang w:val="en-IE"/>
        </w:rPr>
        <w:t>understood</w:t>
      </w:r>
      <w:r w:rsidRPr="007E0EE8">
        <w:rPr>
          <w:rFonts w:cs="Arial"/>
          <w:sz w:val="22"/>
          <w:szCs w:val="22"/>
          <w:lang w:val="en-IE"/>
        </w:rPr>
        <w:t xml:space="preserve"> that there were wider ranging implications of going above this</w:t>
      </w:r>
      <w:r w:rsidR="008D55AE" w:rsidRPr="007E0EE8">
        <w:rPr>
          <w:rFonts w:cs="Arial"/>
          <w:sz w:val="22"/>
          <w:szCs w:val="22"/>
          <w:lang w:val="en-IE"/>
        </w:rPr>
        <w:t xml:space="preserve"> and therefore not adequate under the Code</w:t>
      </w:r>
      <w:r w:rsidRPr="007E0EE8">
        <w:rPr>
          <w:rFonts w:cs="Arial"/>
          <w:sz w:val="22"/>
          <w:szCs w:val="22"/>
          <w:lang w:val="en-IE"/>
        </w:rPr>
        <w:t xml:space="preserve">.  </w:t>
      </w:r>
    </w:p>
    <w:p w:rsidR="003361C4" w:rsidRPr="007E0EE8" w:rsidRDefault="003361C4" w:rsidP="00284654">
      <w:pPr>
        <w:rPr>
          <w:rFonts w:cs="Arial"/>
          <w:sz w:val="22"/>
          <w:szCs w:val="22"/>
          <w:lang w:val="en-IE"/>
        </w:rPr>
      </w:pPr>
    </w:p>
    <w:p w:rsidR="00B80F11" w:rsidRPr="007E0EE8" w:rsidRDefault="003361C4" w:rsidP="00284654">
      <w:pPr>
        <w:rPr>
          <w:rFonts w:cs="Arial"/>
          <w:sz w:val="22"/>
          <w:szCs w:val="22"/>
          <w:lang w:val="en-IE"/>
        </w:rPr>
      </w:pPr>
      <w:r w:rsidRPr="007E0EE8">
        <w:rPr>
          <w:rFonts w:cs="Arial"/>
          <w:sz w:val="22"/>
          <w:szCs w:val="22"/>
          <w:lang w:val="en-IE"/>
        </w:rPr>
        <w:t>RA Member raised the issue presented by ongoing proposals and the current Trading and Settlement Code and the version of the Code under co</w:t>
      </w:r>
      <w:r w:rsidR="00B80F11" w:rsidRPr="007E0EE8">
        <w:rPr>
          <w:rFonts w:cs="Arial"/>
          <w:sz w:val="22"/>
          <w:szCs w:val="22"/>
          <w:lang w:val="en-IE"/>
        </w:rPr>
        <w:t>nsultation.  It was stressed that</w:t>
      </w:r>
      <w:r w:rsidRPr="007E0EE8">
        <w:rPr>
          <w:rFonts w:cs="Arial"/>
          <w:sz w:val="22"/>
          <w:szCs w:val="22"/>
          <w:lang w:val="en-IE"/>
        </w:rPr>
        <w:t xml:space="preserve"> the Modifications Committee can only approve proposals in the current Trading and Settlement Code.  Any proposals voted prior to the designation of the new version of the </w:t>
      </w:r>
      <w:r w:rsidR="008D55AE" w:rsidRPr="007E0EE8">
        <w:rPr>
          <w:rFonts w:cs="Arial"/>
          <w:sz w:val="22"/>
          <w:szCs w:val="22"/>
          <w:lang w:val="en-IE"/>
        </w:rPr>
        <w:t>C</w:t>
      </w:r>
      <w:r w:rsidRPr="007E0EE8">
        <w:rPr>
          <w:rFonts w:cs="Arial"/>
          <w:sz w:val="22"/>
          <w:szCs w:val="22"/>
          <w:lang w:val="en-IE"/>
        </w:rPr>
        <w:t xml:space="preserve">ode </w:t>
      </w:r>
      <w:r w:rsidR="008D55AE" w:rsidRPr="007E0EE8">
        <w:rPr>
          <w:rFonts w:cs="Arial"/>
          <w:sz w:val="22"/>
          <w:szCs w:val="22"/>
          <w:lang w:val="en-IE"/>
        </w:rPr>
        <w:t xml:space="preserve">(part B) cannot be considered and </w:t>
      </w:r>
      <w:r w:rsidRPr="007E0EE8">
        <w:rPr>
          <w:rFonts w:cs="Arial"/>
          <w:sz w:val="22"/>
          <w:szCs w:val="22"/>
          <w:lang w:val="en-IE"/>
        </w:rPr>
        <w:t xml:space="preserve">are only </w:t>
      </w:r>
      <w:r w:rsidR="008D55AE" w:rsidRPr="007E0EE8">
        <w:rPr>
          <w:rFonts w:cs="Arial"/>
          <w:sz w:val="22"/>
          <w:szCs w:val="22"/>
          <w:lang w:val="en-IE"/>
        </w:rPr>
        <w:t xml:space="preserve">decisions on the current Code are </w:t>
      </w:r>
      <w:r w:rsidRPr="007E0EE8">
        <w:rPr>
          <w:rFonts w:cs="Arial"/>
          <w:sz w:val="22"/>
          <w:szCs w:val="22"/>
          <w:lang w:val="en-IE"/>
        </w:rPr>
        <w:t>valid</w:t>
      </w:r>
      <w:r w:rsidR="00B80F11" w:rsidRPr="007E0EE8">
        <w:rPr>
          <w:rFonts w:cs="Arial"/>
          <w:sz w:val="22"/>
          <w:szCs w:val="22"/>
          <w:lang w:val="en-IE"/>
        </w:rPr>
        <w:t xml:space="preserve">. </w:t>
      </w:r>
      <w:r w:rsidR="008D55AE" w:rsidRPr="007E0EE8">
        <w:rPr>
          <w:rFonts w:cs="Arial"/>
          <w:sz w:val="22"/>
          <w:szCs w:val="22"/>
          <w:lang w:val="en-IE"/>
        </w:rPr>
        <w:t>After designation, the c</w:t>
      </w:r>
      <w:r w:rsidR="00B80F11" w:rsidRPr="007E0EE8">
        <w:rPr>
          <w:rFonts w:cs="Arial"/>
          <w:sz w:val="22"/>
          <w:szCs w:val="22"/>
          <w:lang w:val="en-IE"/>
        </w:rPr>
        <w:t xml:space="preserve">urrent </w:t>
      </w:r>
      <w:r w:rsidR="008D55AE" w:rsidRPr="007E0EE8">
        <w:rPr>
          <w:rFonts w:cs="Arial"/>
          <w:sz w:val="22"/>
          <w:szCs w:val="22"/>
          <w:lang w:val="en-IE"/>
        </w:rPr>
        <w:t>C</w:t>
      </w:r>
      <w:r w:rsidR="00B80F11" w:rsidRPr="007E0EE8">
        <w:rPr>
          <w:rFonts w:cs="Arial"/>
          <w:sz w:val="22"/>
          <w:szCs w:val="22"/>
          <w:lang w:val="en-IE"/>
        </w:rPr>
        <w:t xml:space="preserve">ode </w:t>
      </w:r>
      <w:r w:rsidR="008D55AE" w:rsidRPr="007E0EE8">
        <w:rPr>
          <w:rFonts w:cs="Arial"/>
          <w:sz w:val="22"/>
          <w:szCs w:val="22"/>
          <w:lang w:val="en-IE"/>
        </w:rPr>
        <w:t>will be</w:t>
      </w:r>
      <w:r w:rsidRPr="007E0EE8">
        <w:rPr>
          <w:rFonts w:cs="Arial"/>
          <w:sz w:val="22"/>
          <w:szCs w:val="22"/>
          <w:lang w:val="en-IE"/>
        </w:rPr>
        <w:t xml:space="preserve"> referred to as Part A with the Code un</w:t>
      </w:r>
      <w:r w:rsidR="00B80F11" w:rsidRPr="007E0EE8">
        <w:rPr>
          <w:rFonts w:cs="Arial"/>
          <w:sz w:val="22"/>
          <w:szCs w:val="22"/>
          <w:lang w:val="en-IE"/>
        </w:rPr>
        <w:t>der consultation being referred to as Part B.</w:t>
      </w:r>
    </w:p>
    <w:p w:rsidR="00B80F11" w:rsidRPr="007E0EE8" w:rsidRDefault="00B80F11" w:rsidP="00284654">
      <w:pPr>
        <w:rPr>
          <w:rFonts w:cs="Arial"/>
          <w:sz w:val="22"/>
          <w:szCs w:val="22"/>
          <w:lang w:val="en-IE"/>
        </w:rPr>
      </w:pPr>
      <w:r w:rsidRPr="007E0EE8">
        <w:rPr>
          <w:rFonts w:cs="Arial"/>
          <w:sz w:val="22"/>
          <w:szCs w:val="22"/>
          <w:lang w:val="en-IE"/>
        </w:rPr>
        <w:t>If current proposals are approved after the designation they will be applicable to both Part A and Part B</w:t>
      </w:r>
      <w:r w:rsidR="008D55AE" w:rsidRPr="007E0EE8">
        <w:rPr>
          <w:rFonts w:cs="Arial"/>
          <w:sz w:val="22"/>
          <w:szCs w:val="22"/>
          <w:lang w:val="en-IE"/>
        </w:rPr>
        <w:t xml:space="preserve"> otherwise it will only be valid for the current Code</w:t>
      </w:r>
      <w:r w:rsidRPr="007E0EE8">
        <w:rPr>
          <w:rFonts w:cs="Arial"/>
          <w:sz w:val="22"/>
          <w:szCs w:val="22"/>
          <w:lang w:val="en-IE"/>
        </w:rPr>
        <w:t xml:space="preserve">.    Question was raised by Supplier Alternate as to what happens to the proposal approved at this meeting.  RA Member advised </w:t>
      </w:r>
      <w:r w:rsidR="008D55AE" w:rsidRPr="007E0EE8">
        <w:rPr>
          <w:rFonts w:cs="Arial"/>
          <w:sz w:val="22"/>
          <w:szCs w:val="22"/>
          <w:lang w:val="en-IE"/>
        </w:rPr>
        <w:t xml:space="preserve">that if this is voted prior to the consultation decision being published, </w:t>
      </w:r>
      <w:r w:rsidRPr="007E0EE8">
        <w:rPr>
          <w:rFonts w:cs="Arial"/>
          <w:sz w:val="22"/>
          <w:szCs w:val="22"/>
          <w:lang w:val="en-IE"/>
        </w:rPr>
        <w:t xml:space="preserve">they could include this in the proposal in  Part B by reflecting this in the RA Decision.  </w:t>
      </w:r>
      <w:r w:rsidR="005D25D0" w:rsidRPr="007E0EE8">
        <w:rPr>
          <w:rFonts w:cs="Arial"/>
          <w:sz w:val="22"/>
          <w:szCs w:val="22"/>
          <w:lang w:val="en-IE"/>
        </w:rPr>
        <w:t>Members were asked to reflect any comments they had through the open consultation process.</w:t>
      </w:r>
    </w:p>
    <w:p w:rsidR="005D25D0" w:rsidRPr="007E0EE8" w:rsidRDefault="005D25D0" w:rsidP="00284654">
      <w:pPr>
        <w:rPr>
          <w:rFonts w:cs="Arial"/>
          <w:sz w:val="22"/>
          <w:szCs w:val="22"/>
          <w:lang w:val="en-IE"/>
        </w:rPr>
      </w:pPr>
    </w:p>
    <w:p w:rsidR="00611CEB" w:rsidRPr="007E0EE8" w:rsidRDefault="005D25D0" w:rsidP="00BF584E">
      <w:pPr>
        <w:rPr>
          <w:rFonts w:cs="Arial"/>
          <w:sz w:val="22"/>
          <w:szCs w:val="22"/>
          <w:lang w:val="en-IE"/>
        </w:rPr>
      </w:pPr>
      <w:r w:rsidRPr="007E0EE8">
        <w:rPr>
          <w:rFonts w:cs="Arial"/>
          <w:sz w:val="22"/>
          <w:szCs w:val="22"/>
          <w:lang w:val="en-IE"/>
        </w:rPr>
        <w:lastRenderedPageBreak/>
        <w:t xml:space="preserve">It was agreed that this proposal be deferred pending the </w:t>
      </w:r>
      <w:r w:rsidR="00B3197D" w:rsidRPr="007E0EE8">
        <w:rPr>
          <w:rFonts w:cs="Arial"/>
          <w:sz w:val="22"/>
          <w:szCs w:val="22"/>
          <w:lang w:val="en-IE"/>
        </w:rPr>
        <w:t xml:space="preserve">TSO </w:t>
      </w:r>
      <w:r w:rsidR="00C472F7" w:rsidRPr="007E0EE8">
        <w:rPr>
          <w:rFonts w:cs="Arial"/>
          <w:sz w:val="22"/>
          <w:szCs w:val="22"/>
          <w:lang w:val="en-IE"/>
        </w:rPr>
        <w:t xml:space="preserve">review of options to progress </w:t>
      </w:r>
      <w:r w:rsidR="0079467F" w:rsidRPr="007E0EE8">
        <w:rPr>
          <w:rFonts w:cs="Arial"/>
          <w:sz w:val="22"/>
          <w:szCs w:val="22"/>
          <w:lang w:val="en-IE"/>
        </w:rPr>
        <w:t>the analysis of hybrid sites</w:t>
      </w:r>
      <w:r w:rsidRPr="007E0EE8">
        <w:rPr>
          <w:rFonts w:cs="Arial"/>
          <w:sz w:val="22"/>
          <w:szCs w:val="22"/>
          <w:lang w:val="en-IE"/>
        </w:rPr>
        <w:t>.</w:t>
      </w:r>
    </w:p>
    <w:p w:rsidR="00DB1B02" w:rsidRPr="007E0EE8" w:rsidRDefault="00DB1B02" w:rsidP="00AB4E63">
      <w:pPr>
        <w:jc w:val="both"/>
        <w:rPr>
          <w:rFonts w:cs="Arial"/>
        </w:rPr>
      </w:pPr>
      <w:bookmarkStart w:id="9" w:name="_GoBack"/>
      <w:bookmarkEnd w:id="9"/>
    </w:p>
    <w:p w:rsidR="00D65BD5" w:rsidRPr="007E0EE8" w:rsidRDefault="00D65BD5" w:rsidP="00D65BD5">
      <w:pPr>
        <w:pStyle w:val="LightShading-Accent21"/>
        <w:spacing w:line="360" w:lineRule="auto"/>
        <w:jc w:val="both"/>
        <w:rPr>
          <w:rFonts w:cs="Arial"/>
        </w:rPr>
      </w:pPr>
      <w:r w:rsidRPr="007E0EE8">
        <w:rPr>
          <w:rFonts w:cs="Arial"/>
        </w:rPr>
        <w:t>Decision</w:t>
      </w:r>
    </w:p>
    <w:p w:rsidR="00D65BD5" w:rsidRPr="007E0EE8" w:rsidRDefault="00D65BD5" w:rsidP="00D65BD5">
      <w:pPr>
        <w:pStyle w:val="Bullet1"/>
        <w:numPr>
          <w:ilvl w:val="0"/>
          <w:numId w:val="5"/>
        </w:numPr>
        <w:spacing w:line="360" w:lineRule="auto"/>
        <w:jc w:val="both"/>
        <w:rPr>
          <w:rFonts w:cs="Arial"/>
        </w:rPr>
      </w:pPr>
      <w:r w:rsidRPr="007E0EE8">
        <w:rPr>
          <w:rFonts w:cs="Arial"/>
        </w:rPr>
        <w:t>Th</w:t>
      </w:r>
      <w:r w:rsidR="00AB4E63" w:rsidRPr="007E0EE8">
        <w:rPr>
          <w:rFonts w:cs="Arial"/>
        </w:rPr>
        <w:t xml:space="preserve">e proposal was deferred </w:t>
      </w:r>
    </w:p>
    <w:p w:rsidR="004F67FA" w:rsidRPr="007E0EE8" w:rsidRDefault="004F67FA" w:rsidP="00D65BD5">
      <w:pPr>
        <w:pStyle w:val="Bullet1"/>
        <w:numPr>
          <w:ilvl w:val="0"/>
          <w:numId w:val="5"/>
        </w:numPr>
        <w:spacing w:line="360" w:lineRule="auto"/>
        <w:jc w:val="both"/>
        <w:rPr>
          <w:rFonts w:cs="Arial"/>
        </w:rPr>
      </w:pPr>
      <w:r w:rsidRPr="007E0EE8">
        <w:rPr>
          <w:rFonts w:cs="Arial"/>
          <w:b/>
        </w:rPr>
        <w:t>Action:</w:t>
      </w:r>
      <w:r w:rsidR="00977C14" w:rsidRPr="007E0EE8">
        <w:rPr>
          <w:rFonts w:cs="Arial"/>
        </w:rPr>
        <w:t xml:space="preserve"> TSO</w:t>
      </w:r>
      <w:r w:rsidRPr="007E0EE8">
        <w:rPr>
          <w:rFonts w:cs="Arial"/>
        </w:rPr>
        <w:t>,</w:t>
      </w:r>
      <w:r w:rsidR="00977C14" w:rsidRPr="007E0EE8">
        <w:rPr>
          <w:rFonts w:cs="Arial"/>
        </w:rPr>
        <w:t xml:space="preserve"> </w:t>
      </w:r>
      <w:r w:rsidR="0079467F" w:rsidRPr="007E0EE8">
        <w:rPr>
          <w:rFonts w:cs="Arial"/>
        </w:rPr>
        <w:t>to decide on next steps to analyse hybrid sites</w:t>
      </w:r>
      <w:r w:rsidRPr="007E0EE8">
        <w:rPr>
          <w:rFonts w:cs="Arial"/>
        </w:rPr>
        <w:t xml:space="preserve"> </w:t>
      </w:r>
      <w:r w:rsidR="00AA6EBC" w:rsidRPr="007E0EE8">
        <w:rPr>
          <w:rFonts w:cs="Arial"/>
        </w:rPr>
        <w:t>–</w:t>
      </w:r>
      <w:r w:rsidRPr="007E0EE8">
        <w:rPr>
          <w:rFonts w:cs="Arial"/>
        </w:rPr>
        <w:t xml:space="preserve"> </w:t>
      </w:r>
      <w:r w:rsidRPr="007E0EE8">
        <w:rPr>
          <w:rFonts w:cs="Arial"/>
          <w:b/>
        </w:rPr>
        <w:t>Open</w:t>
      </w:r>
    </w:p>
    <w:p w:rsidR="00AA6EBC" w:rsidRPr="007E0EE8" w:rsidRDefault="00AA6EBC" w:rsidP="00D65BD5">
      <w:pPr>
        <w:pStyle w:val="Bullet1"/>
        <w:numPr>
          <w:ilvl w:val="0"/>
          <w:numId w:val="5"/>
        </w:numPr>
        <w:spacing w:line="360" w:lineRule="auto"/>
        <w:jc w:val="both"/>
        <w:rPr>
          <w:rFonts w:cs="Arial"/>
        </w:rPr>
      </w:pPr>
      <w:r w:rsidRPr="007E0EE8">
        <w:rPr>
          <w:rFonts w:cs="Arial"/>
          <w:b/>
        </w:rPr>
        <w:t xml:space="preserve">Action: </w:t>
      </w:r>
      <w:r w:rsidR="00977C14" w:rsidRPr="007E0EE8">
        <w:rPr>
          <w:rFonts w:cs="Arial"/>
        </w:rPr>
        <w:t>Prop</w:t>
      </w:r>
      <w:r w:rsidR="005D25D0" w:rsidRPr="007E0EE8">
        <w:rPr>
          <w:rFonts w:cs="Arial"/>
        </w:rPr>
        <w:t>oser to investigate potential V3</w:t>
      </w:r>
      <w:r w:rsidR="00977C14" w:rsidRPr="007E0EE8">
        <w:rPr>
          <w:rFonts w:cs="Arial"/>
        </w:rPr>
        <w:t xml:space="preserve"> of the Modification </w:t>
      </w:r>
      <w:r w:rsidR="00B3197D" w:rsidRPr="007E0EE8">
        <w:rPr>
          <w:rFonts w:cs="Arial"/>
        </w:rPr>
        <w:t xml:space="preserve">to remove references to Part A or B </w:t>
      </w:r>
      <w:r w:rsidR="005D25D0" w:rsidRPr="007E0EE8">
        <w:rPr>
          <w:rFonts w:cs="Arial"/>
          <w:b/>
        </w:rPr>
        <w:t>–</w:t>
      </w:r>
      <w:r w:rsidRPr="007E0EE8">
        <w:rPr>
          <w:rFonts w:cs="Arial"/>
          <w:b/>
        </w:rPr>
        <w:t xml:space="preserve"> Open</w:t>
      </w:r>
    </w:p>
    <w:p w:rsidR="005D25D0" w:rsidRPr="007E0EE8" w:rsidRDefault="005D25D0" w:rsidP="005D25D0">
      <w:pPr>
        <w:pStyle w:val="Bullet1"/>
        <w:numPr>
          <w:ilvl w:val="0"/>
          <w:numId w:val="0"/>
        </w:numPr>
        <w:spacing w:line="360" w:lineRule="auto"/>
        <w:ind w:left="360" w:hanging="360"/>
        <w:jc w:val="both"/>
        <w:rPr>
          <w:rFonts w:cs="Arial"/>
          <w:b/>
        </w:rPr>
      </w:pPr>
    </w:p>
    <w:p w:rsidR="005D25D0" w:rsidRPr="007E0EE8" w:rsidRDefault="005D25D0" w:rsidP="005D25D0">
      <w:pPr>
        <w:pStyle w:val="Bullet1"/>
        <w:numPr>
          <w:ilvl w:val="0"/>
          <w:numId w:val="0"/>
        </w:numPr>
        <w:spacing w:line="360" w:lineRule="auto"/>
        <w:ind w:left="360" w:hanging="360"/>
        <w:jc w:val="both"/>
        <w:rPr>
          <w:rFonts w:cs="Arial"/>
        </w:rPr>
      </w:pPr>
    </w:p>
    <w:p w:rsidR="005B52CC" w:rsidRPr="007E0EE8" w:rsidRDefault="005B52CC" w:rsidP="005D25D0">
      <w:pPr>
        <w:pStyle w:val="Bullet1"/>
        <w:numPr>
          <w:ilvl w:val="0"/>
          <w:numId w:val="0"/>
        </w:numPr>
        <w:spacing w:line="360" w:lineRule="auto"/>
        <w:ind w:left="360" w:hanging="360"/>
        <w:jc w:val="both"/>
        <w:rPr>
          <w:rFonts w:cs="Arial"/>
        </w:rPr>
      </w:pPr>
    </w:p>
    <w:p w:rsidR="00C25848" w:rsidRPr="007E0EE8" w:rsidRDefault="00C25848" w:rsidP="008132A3">
      <w:pPr>
        <w:pStyle w:val="Heading1"/>
        <w:pageBreakBefore w:val="0"/>
        <w:numPr>
          <w:ilvl w:val="0"/>
          <w:numId w:val="11"/>
        </w:numPr>
        <w:jc w:val="both"/>
        <w:rPr>
          <w:rStyle w:val="IntenseReference1"/>
          <w:rFonts w:cs="Arial"/>
          <w:b/>
          <w:bCs/>
          <w:caps w:val="0"/>
          <w:smallCaps w:val="0"/>
          <w:color w:val="FFFFFF"/>
          <w:spacing w:val="15"/>
          <w:u w:val="none"/>
          <w:lang w:val="en-IE"/>
        </w:rPr>
      </w:pPr>
      <w:bookmarkStart w:id="10" w:name="_Toc469402888"/>
      <w:r w:rsidRPr="007E0EE8">
        <w:rPr>
          <w:rFonts w:cs="Arial"/>
          <w:lang w:val="en-IE"/>
        </w:rPr>
        <w:t>AOB/upcoming events</w:t>
      </w:r>
      <w:bookmarkEnd w:id="10"/>
    </w:p>
    <w:p w:rsidR="00F06C32" w:rsidRPr="007E0EE8" w:rsidRDefault="00F06C32">
      <w:pPr>
        <w:jc w:val="both"/>
        <w:rPr>
          <w:rFonts w:cs="Arial"/>
        </w:rPr>
      </w:pPr>
    </w:p>
    <w:p w:rsidR="005D25D0" w:rsidRPr="007E0EE8" w:rsidRDefault="005D25D0">
      <w:pPr>
        <w:jc w:val="both"/>
        <w:rPr>
          <w:rFonts w:cs="Arial"/>
        </w:rPr>
      </w:pPr>
      <w:r w:rsidRPr="007E0EE8">
        <w:rPr>
          <w:rFonts w:cs="Arial"/>
        </w:rPr>
        <w:t>Potential Modifications</w:t>
      </w:r>
    </w:p>
    <w:p w:rsidR="00F04BD2" w:rsidRPr="007E0EE8" w:rsidRDefault="005D25D0">
      <w:pPr>
        <w:jc w:val="both"/>
        <w:rPr>
          <w:rFonts w:cs="Arial"/>
        </w:rPr>
      </w:pPr>
      <w:r w:rsidRPr="007E0EE8">
        <w:rPr>
          <w:rFonts w:cs="Arial"/>
        </w:rPr>
        <w:t xml:space="preserve">MO Member advised of a possible proposal from SEMO Finance relating to the timelines for drawing down a </w:t>
      </w:r>
      <w:r w:rsidR="00B3197D" w:rsidRPr="007E0EE8">
        <w:rPr>
          <w:rFonts w:cs="Arial"/>
        </w:rPr>
        <w:t>L</w:t>
      </w:r>
      <w:r w:rsidRPr="007E0EE8">
        <w:rPr>
          <w:rFonts w:cs="Arial"/>
        </w:rPr>
        <w:t xml:space="preserve">etter of </w:t>
      </w:r>
      <w:r w:rsidR="00B3197D" w:rsidRPr="007E0EE8">
        <w:rPr>
          <w:rFonts w:cs="Arial"/>
        </w:rPr>
        <w:t>C</w:t>
      </w:r>
      <w:r w:rsidRPr="007E0EE8">
        <w:rPr>
          <w:rFonts w:cs="Arial"/>
        </w:rPr>
        <w:t xml:space="preserve">redit.  </w:t>
      </w:r>
    </w:p>
    <w:p w:rsidR="00626075" w:rsidRPr="007E0EE8" w:rsidRDefault="005D25D0">
      <w:pPr>
        <w:jc w:val="both"/>
        <w:rPr>
          <w:rFonts w:cs="Arial"/>
        </w:rPr>
      </w:pPr>
      <w:r w:rsidRPr="007E0EE8">
        <w:rPr>
          <w:rFonts w:cs="Arial"/>
        </w:rPr>
        <w:t>The sections</w:t>
      </w:r>
      <w:r w:rsidR="00626075" w:rsidRPr="007E0EE8">
        <w:rPr>
          <w:rFonts w:cs="Arial"/>
        </w:rPr>
        <w:t xml:space="preserve"> under review are 6.54 and 6.55.  SEMO Finance are currently reviewing this and the proposal </w:t>
      </w:r>
      <w:r w:rsidR="00B3197D" w:rsidRPr="007E0EE8">
        <w:rPr>
          <w:rFonts w:cs="Arial"/>
        </w:rPr>
        <w:t>should</w:t>
      </w:r>
      <w:r w:rsidR="00626075" w:rsidRPr="007E0EE8">
        <w:rPr>
          <w:rFonts w:cs="Arial"/>
        </w:rPr>
        <w:t xml:space="preserve"> be submitted in advance of Meeting 72.</w:t>
      </w:r>
    </w:p>
    <w:p w:rsidR="00626075" w:rsidRPr="007E0EE8" w:rsidRDefault="00626075">
      <w:pPr>
        <w:jc w:val="both"/>
        <w:rPr>
          <w:rFonts w:cs="Arial"/>
        </w:rPr>
      </w:pPr>
    </w:p>
    <w:p w:rsidR="00626075" w:rsidRPr="007E0EE8" w:rsidRDefault="00626075">
      <w:pPr>
        <w:jc w:val="both"/>
        <w:rPr>
          <w:rFonts w:cs="Arial"/>
          <w:vanish/>
          <w:specVanish/>
        </w:rPr>
      </w:pPr>
    </w:p>
    <w:p w:rsidR="00837D35" w:rsidRPr="007E0EE8" w:rsidRDefault="005D25D0">
      <w:pPr>
        <w:jc w:val="both"/>
        <w:rPr>
          <w:rFonts w:cs="Arial"/>
        </w:rPr>
      </w:pPr>
      <w:r w:rsidRPr="007E0EE8">
        <w:rPr>
          <w:rFonts w:cs="Arial"/>
        </w:rPr>
        <w:t>RA Member ref</w:t>
      </w:r>
      <w:r w:rsidR="00DB5C57" w:rsidRPr="007E0EE8">
        <w:rPr>
          <w:rFonts w:cs="Arial"/>
        </w:rPr>
        <w:t xml:space="preserve">erred the Members to the slides </w:t>
      </w:r>
      <w:r w:rsidRPr="007E0EE8">
        <w:rPr>
          <w:rFonts w:cs="Arial"/>
        </w:rPr>
        <w:t xml:space="preserve">issued in advance of the meeting.  </w:t>
      </w:r>
      <w:r w:rsidR="00626075" w:rsidRPr="007E0EE8">
        <w:rPr>
          <w:rFonts w:cs="Arial"/>
        </w:rPr>
        <w:t>RA Member</w:t>
      </w:r>
      <w:r w:rsidR="003A6767" w:rsidRPr="007E0EE8">
        <w:rPr>
          <w:rFonts w:cs="Arial"/>
        </w:rPr>
        <w:t xml:space="preserve"> and observer</w:t>
      </w:r>
      <w:r w:rsidR="00DB5C57" w:rsidRPr="007E0EE8">
        <w:rPr>
          <w:rFonts w:cs="Arial"/>
        </w:rPr>
        <w:t xml:space="preserve"> </w:t>
      </w:r>
      <w:r w:rsidR="00626075" w:rsidRPr="007E0EE8">
        <w:rPr>
          <w:rFonts w:cs="Arial"/>
        </w:rPr>
        <w:t xml:space="preserve">discussed the slides in detail advising of the need to submit a proposal in order to allow for the Part A references to be introduced to the code allowing for designation of Part B.  It was explained that decisions were being implemented by the separate Regulatory Authorities but that a proposal was required as part of the overall process. Part A needs to be implemented at the same time as the designation of Part B and Part C.  </w:t>
      </w:r>
    </w:p>
    <w:p w:rsidR="00626075" w:rsidRPr="007E0EE8" w:rsidRDefault="00626075">
      <w:pPr>
        <w:jc w:val="both"/>
        <w:rPr>
          <w:rFonts w:cs="Arial"/>
        </w:rPr>
      </w:pPr>
    </w:p>
    <w:p w:rsidR="00626075" w:rsidRPr="007E0EE8" w:rsidRDefault="00626075">
      <w:pPr>
        <w:jc w:val="both"/>
        <w:rPr>
          <w:rFonts w:cs="Arial"/>
        </w:rPr>
      </w:pPr>
      <w:r w:rsidRPr="007E0EE8">
        <w:rPr>
          <w:rFonts w:cs="Arial"/>
        </w:rPr>
        <w:t xml:space="preserve">It was explained that </w:t>
      </w:r>
      <w:r w:rsidR="003A6767" w:rsidRPr="007E0EE8">
        <w:rPr>
          <w:rFonts w:cs="Arial"/>
        </w:rPr>
        <w:t xml:space="preserve">an introductory clause will ensure that </w:t>
      </w:r>
      <w:r w:rsidRPr="007E0EE8">
        <w:rPr>
          <w:rFonts w:cs="Arial"/>
        </w:rPr>
        <w:t xml:space="preserve">where previously the </w:t>
      </w:r>
      <w:r w:rsidR="003A6767" w:rsidRPr="007E0EE8">
        <w:rPr>
          <w:rFonts w:cs="Arial"/>
        </w:rPr>
        <w:t xml:space="preserve">current </w:t>
      </w:r>
      <w:r w:rsidRPr="007E0EE8">
        <w:rPr>
          <w:rFonts w:cs="Arial"/>
        </w:rPr>
        <w:t xml:space="preserve">Trading and Settlement Code is referenced this will </w:t>
      </w:r>
      <w:r w:rsidR="003A6767" w:rsidRPr="007E0EE8">
        <w:rPr>
          <w:rFonts w:cs="Arial"/>
        </w:rPr>
        <w:t>be intended as</w:t>
      </w:r>
      <w:r w:rsidRPr="007E0EE8">
        <w:rPr>
          <w:rFonts w:cs="Arial"/>
        </w:rPr>
        <w:t xml:space="preserve"> Part A.  Changes will also be required in the Glossary and Appendices</w:t>
      </w:r>
      <w:r w:rsidR="003A6767" w:rsidRPr="007E0EE8">
        <w:rPr>
          <w:rFonts w:cs="Arial"/>
        </w:rPr>
        <w:t xml:space="preserve"> titles</w:t>
      </w:r>
      <w:r w:rsidRPr="007E0EE8">
        <w:rPr>
          <w:rFonts w:cs="Arial"/>
        </w:rPr>
        <w:t>.  There is a requirement for all this to be complete by May 2017.</w:t>
      </w:r>
      <w:r w:rsidR="003A6767" w:rsidRPr="007E0EE8">
        <w:rPr>
          <w:rFonts w:cs="Arial"/>
        </w:rPr>
        <w:t xml:space="preserve"> RAs will be raising a Mod in due </w:t>
      </w:r>
      <w:r w:rsidR="005B3822">
        <w:rPr>
          <w:rFonts w:cs="Arial"/>
        </w:rPr>
        <w:t>course prior to Meeting 72</w:t>
      </w:r>
      <w:r w:rsidR="003A6767" w:rsidRPr="007E0EE8">
        <w:rPr>
          <w:rFonts w:cs="Arial"/>
        </w:rPr>
        <w:t>.</w:t>
      </w:r>
      <w:r w:rsidRPr="007E0EE8">
        <w:rPr>
          <w:rFonts w:cs="Arial"/>
        </w:rPr>
        <w:t xml:space="preserve">  MO Member asked for clarity relating to the current </w:t>
      </w:r>
      <w:r w:rsidR="003A6767" w:rsidRPr="007E0EE8">
        <w:rPr>
          <w:rFonts w:cs="Arial"/>
        </w:rPr>
        <w:t>membership of</w:t>
      </w:r>
      <w:r w:rsidRPr="007E0EE8">
        <w:rPr>
          <w:rFonts w:cs="Arial"/>
        </w:rPr>
        <w:t xml:space="preserve"> Interconnector </w:t>
      </w:r>
      <w:r w:rsidR="003A6767" w:rsidRPr="007E0EE8">
        <w:rPr>
          <w:rFonts w:cs="Arial"/>
        </w:rPr>
        <w:t>Participant and whether this will be considered Assetless Participant for the purpose of the Modification Panel under Part B</w:t>
      </w:r>
      <w:r w:rsidRPr="007E0EE8">
        <w:rPr>
          <w:rFonts w:cs="Arial"/>
        </w:rPr>
        <w:t>.  It was advised that a</w:t>
      </w:r>
      <w:r w:rsidR="003A6767" w:rsidRPr="007E0EE8">
        <w:rPr>
          <w:rFonts w:cs="Arial"/>
        </w:rPr>
        <w:t>n election</w:t>
      </w:r>
      <w:r w:rsidRPr="007E0EE8">
        <w:rPr>
          <w:rFonts w:cs="Arial"/>
        </w:rPr>
        <w:t xml:space="preserve"> </w:t>
      </w:r>
      <w:r w:rsidR="003A6767" w:rsidRPr="007E0EE8">
        <w:rPr>
          <w:rFonts w:cs="Arial"/>
        </w:rPr>
        <w:t>c</w:t>
      </w:r>
      <w:r w:rsidRPr="007E0EE8">
        <w:rPr>
          <w:rFonts w:cs="Arial"/>
        </w:rPr>
        <w:t>ould be required for the Assetless Participant</w:t>
      </w:r>
      <w:r w:rsidR="003A6767" w:rsidRPr="007E0EE8">
        <w:rPr>
          <w:rFonts w:cs="Arial"/>
        </w:rPr>
        <w:t xml:space="preserve"> but this would need further investigation</w:t>
      </w:r>
      <w:r w:rsidRPr="007E0EE8">
        <w:rPr>
          <w:rFonts w:cs="Arial"/>
        </w:rPr>
        <w:t>.</w:t>
      </w:r>
    </w:p>
    <w:p w:rsidR="00626075" w:rsidRPr="007E0EE8" w:rsidRDefault="00626075">
      <w:pPr>
        <w:jc w:val="both"/>
        <w:rPr>
          <w:rFonts w:cs="Arial"/>
        </w:rPr>
      </w:pPr>
    </w:p>
    <w:p w:rsidR="00626075" w:rsidRPr="007E0EE8" w:rsidRDefault="00626075">
      <w:pPr>
        <w:jc w:val="both"/>
        <w:rPr>
          <w:rFonts w:cs="Arial"/>
        </w:rPr>
      </w:pPr>
      <w:r w:rsidRPr="007E0EE8">
        <w:rPr>
          <w:rFonts w:cs="Arial"/>
        </w:rPr>
        <w:t xml:space="preserve">It was advised that the two Committees </w:t>
      </w:r>
      <w:r w:rsidR="003A6767" w:rsidRPr="007E0EE8">
        <w:rPr>
          <w:rFonts w:cs="Arial"/>
        </w:rPr>
        <w:t xml:space="preserve">for Part A and Part B </w:t>
      </w:r>
      <w:r w:rsidRPr="007E0EE8">
        <w:rPr>
          <w:rFonts w:cs="Arial"/>
        </w:rPr>
        <w:t xml:space="preserve">will run in parallel.  Secretariat needs to review AP 12 and determine what needs to be undertaken.  </w:t>
      </w:r>
      <w:r w:rsidR="00A2336D" w:rsidRPr="007E0EE8">
        <w:rPr>
          <w:rFonts w:cs="Arial"/>
        </w:rPr>
        <w:t xml:space="preserve">Generator Member asked if the Assetless concept exists.  It was advised that an election </w:t>
      </w:r>
      <w:r w:rsidR="003A6767" w:rsidRPr="007E0EE8">
        <w:rPr>
          <w:rFonts w:cs="Arial"/>
        </w:rPr>
        <w:t>could be run if necessary after the designation in May and</w:t>
      </w:r>
      <w:r w:rsidR="00A2336D" w:rsidRPr="007E0EE8">
        <w:rPr>
          <w:rFonts w:cs="Arial"/>
        </w:rPr>
        <w:t xml:space="preserve"> before the June meeting.</w:t>
      </w:r>
    </w:p>
    <w:p w:rsidR="001B36E7" w:rsidRPr="007E0EE8" w:rsidRDefault="001B36E7" w:rsidP="00FB1C42">
      <w:pPr>
        <w:pStyle w:val="LightShading-Accent21"/>
        <w:pBdr>
          <w:bottom w:val="single" w:sz="4" w:space="6" w:color="4F81BD"/>
        </w:pBdr>
        <w:ind w:left="0"/>
        <w:jc w:val="both"/>
        <w:rPr>
          <w:rFonts w:cs="Arial"/>
          <w:i w:val="0"/>
        </w:rPr>
      </w:pPr>
      <w:r w:rsidRPr="007E0EE8">
        <w:rPr>
          <w:rFonts w:cs="Arial"/>
          <w:i w:val="0"/>
        </w:rPr>
        <w:t>Calendar updates</w:t>
      </w:r>
    </w:p>
    <w:p w:rsidR="00A64D0E" w:rsidRPr="007E0EE8" w:rsidRDefault="00A64D0E" w:rsidP="005D25D0">
      <w:pPr>
        <w:pStyle w:val="ColorfulList-Accent12"/>
        <w:numPr>
          <w:ilvl w:val="0"/>
          <w:numId w:val="7"/>
        </w:numPr>
        <w:jc w:val="both"/>
        <w:rPr>
          <w:rFonts w:cs="Arial"/>
          <w:bCs/>
        </w:rPr>
      </w:pPr>
      <w:r w:rsidRPr="007E0EE8">
        <w:rPr>
          <w:rFonts w:cs="Arial"/>
          <w:bCs/>
        </w:rPr>
        <w:lastRenderedPageBreak/>
        <w:t xml:space="preserve">Mods </w:t>
      </w:r>
      <w:r w:rsidR="005D25D0" w:rsidRPr="007E0EE8">
        <w:rPr>
          <w:rFonts w:cs="Arial"/>
          <w:bCs/>
        </w:rPr>
        <w:t xml:space="preserve">Meetings 2017 – schedule to be published shortly – Meeting 72 : </w:t>
      </w:r>
      <w:r w:rsidR="003A6767" w:rsidRPr="007E0EE8">
        <w:rPr>
          <w:rFonts w:cs="Arial"/>
          <w:bCs/>
        </w:rPr>
        <w:t xml:space="preserve">provisionally booked on </w:t>
      </w:r>
      <w:r w:rsidR="005D25D0" w:rsidRPr="007E0EE8">
        <w:rPr>
          <w:rFonts w:cs="Arial"/>
          <w:bCs/>
        </w:rPr>
        <w:t>9</w:t>
      </w:r>
      <w:r w:rsidR="005D25D0" w:rsidRPr="007E0EE8">
        <w:rPr>
          <w:rFonts w:cs="Arial"/>
          <w:bCs/>
          <w:vertAlign w:val="superscript"/>
        </w:rPr>
        <w:t>th</w:t>
      </w:r>
      <w:r w:rsidR="005D25D0" w:rsidRPr="007E0EE8">
        <w:rPr>
          <w:rFonts w:cs="Arial"/>
          <w:bCs/>
        </w:rPr>
        <w:t xml:space="preserve"> February </w:t>
      </w:r>
      <w:r w:rsidR="000610F6" w:rsidRPr="007E0EE8">
        <w:rPr>
          <w:rFonts w:cs="Arial"/>
          <w:bCs/>
        </w:rPr>
        <w:t>2017 with deadline for new Mods to be raised by the 26</w:t>
      </w:r>
      <w:r w:rsidR="00FE4D7D" w:rsidRPr="007E0EE8">
        <w:rPr>
          <w:rFonts w:cs="Arial"/>
          <w:bCs/>
          <w:vertAlign w:val="superscript"/>
        </w:rPr>
        <w:t>th</w:t>
      </w:r>
      <w:r w:rsidR="000610F6" w:rsidRPr="007E0EE8">
        <w:rPr>
          <w:rFonts w:cs="Arial"/>
          <w:bCs/>
        </w:rPr>
        <w:t xml:space="preserve"> January 2017; </w:t>
      </w:r>
      <w:r w:rsidR="005D25D0" w:rsidRPr="007E0EE8">
        <w:rPr>
          <w:rFonts w:cs="Arial"/>
          <w:bCs/>
        </w:rPr>
        <w:t>location/format to be confirmed</w:t>
      </w:r>
      <w:r w:rsidR="003A6767" w:rsidRPr="007E0EE8">
        <w:rPr>
          <w:rFonts w:cs="Arial"/>
          <w:bCs/>
        </w:rPr>
        <w:t>.</w:t>
      </w:r>
    </w:p>
    <w:p w:rsidR="005D25D0" w:rsidRPr="007E0EE8" w:rsidRDefault="005D25D0" w:rsidP="005D25D0">
      <w:pPr>
        <w:pStyle w:val="ColorfulList-Accent12"/>
        <w:jc w:val="both"/>
        <w:rPr>
          <w:rFonts w:cs="Arial"/>
          <w:bCs/>
        </w:rPr>
      </w:pPr>
    </w:p>
    <w:p w:rsidR="007D0C7D" w:rsidRPr="007E0EE8" w:rsidRDefault="007D0C7D" w:rsidP="00A64D0E">
      <w:pPr>
        <w:pStyle w:val="ColorfulList-Accent12"/>
        <w:jc w:val="both"/>
        <w:rPr>
          <w:rFonts w:cs="Arial"/>
          <w:bCs/>
        </w:rPr>
      </w:pPr>
    </w:p>
    <w:p w:rsidR="00F06C32" w:rsidRPr="007E0EE8" w:rsidRDefault="00F06C32" w:rsidP="00F06C32">
      <w:pPr>
        <w:pStyle w:val="ListParagraph"/>
        <w:rPr>
          <w:rFonts w:ascii="Arial" w:hAnsi="Arial" w:cs="Arial"/>
          <w:bCs/>
          <w:sz w:val="16"/>
          <w:szCs w:val="16"/>
        </w:rPr>
      </w:pPr>
    </w:p>
    <w:p w:rsidR="005F62DB" w:rsidRPr="007E0EE8" w:rsidRDefault="001B36E7">
      <w:pPr>
        <w:pStyle w:val="Heading1"/>
        <w:pageBreakBefore w:val="0"/>
        <w:numPr>
          <w:ilvl w:val="0"/>
          <w:numId w:val="0"/>
        </w:numPr>
        <w:ind w:left="432" w:hanging="432"/>
        <w:jc w:val="both"/>
        <w:rPr>
          <w:rFonts w:cs="Arial"/>
        </w:rPr>
      </w:pPr>
      <w:bookmarkStart w:id="11" w:name="_Toc469402889"/>
      <w:r w:rsidRPr="007E0EE8">
        <w:rPr>
          <w:rFonts w:cs="Arial"/>
        </w:rPr>
        <w:t>Appendices</w:t>
      </w:r>
      <w:bookmarkEnd w:id="11"/>
    </w:p>
    <w:p w:rsidR="005F62DB" w:rsidRPr="007E0EE8" w:rsidRDefault="001B36E7">
      <w:pPr>
        <w:pStyle w:val="Heading2"/>
        <w:numPr>
          <w:ilvl w:val="0"/>
          <w:numId w:val="0"/>
        </w:numPr>
        <w:ind w:left="567" w:hanging="567"/>
        <w:jc w:val="both"/>
        <w:rPr>
          <w:rStyle w:val="IntenseReference1"/>
          <w:rFonts w:cs="Arial"/>
          <w:caps w:val="0"/>
          <w:color w:val="1F497D"/>
          <w:lang w:val="en-IE"/>
        </w:rPr>
      </w:pPr>
      <w:bookmarkStart w:id="12" w:name="_Appendix_1_-"/>
      <w:bookmarkStart w:id="13" w:name="_Ref276481628"/>
      <w:bookmarkStart w:id="14" w:name="_Toc469402890"/>
      <w:bookmarkEnd w:id="12"/>
      <w:r w:rsidRPr="007E0EE8">
        <w:rPr>
          <w:rStyle w:val="IntenseReference1"/>
          <w:rFonts w:cs="Arial"/>
          <w:color w:val="1F497D"/>
        </w:rPr>
        <w:t>Appendix 1 - Secretariat Programme of Work</w:t>
      </w:r>
      <w:bookmarkEnd w:id="13"/>
      <w:r w:rsidR="00EA2CA0" w:rsidRPr="007E0EE8">
        <w:rPr>
          <w:rStyle w:val="IntenseReference1"/>
          <w:rFonts w:cs="Arial"/>
          <w:color w:val="1F497D"/>
        </w:rPr>
        <w:t xml:space="preserve"> as discussed at meeting </w:t>
      </w:r>
      <w:r w:rsidR="00A64D0E" w:rsidRPr="007E0EE8">
        <w:rPr>
          <w:rStyle w:val="IntenseReference1"/>
          <w:rFonts w:cs="Arial"/>
          <w:color w:val="1F497D"/>
        </w:rPr>
        <w:t>7</w:t>
      </w:r>
      <w:r w:rsidR="007737F6" w:rsidRPr="007E0EE8">
        <w:rPr>
          <w:rStyle w:val="IntenseReference1"/>
          <w:rFonts w:cs="Arial"/>
          <w:color w:val="1F497D"/>
        </w:rPr>
        <w:t>1</w:t>
      </w:r>
      <w:bookmarkEnd w:id="14"/>
    </w:p>
    <w:p w:rsidR="005F62DB" w:rsidRPr="007E0EE8" w:rsidRDefault="005F62DB">
      <w:pPr>
        <w:jc w:val="both"/>
        <w:rPr>
          <w:rFonts w:cs="Arial"/>
          <w:highlight w:val="yellow"/>
          <w:lang w:val="en-IE"/>
        </w:rPr>
      </w:pPr>
    </w:p>
    <w:tbl>
      <w:tblPr>
        <w:tblW w:w="8694"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2693"/>
        <w:gridCol w:w="2032"/>
      </w:tblGrid>
      <w:tr w:rsidR="007737F6" w:rsidRPr="007E0EE8" w:rsidTr="00284654">
        <w:trPr>
          <w:jc w:val="center"/>
        </w:trPr>
        <w:tc>
          <w:tcPr>
            <w:tcW w:w="8694" w:type="dxa"/>
            <w:gridSpan w:val="3"/>
            <w:shd w:val="clear" w:color="auto" w:fill="548DD4"/>
            <w:vAlign w:val="center"/>
          </w:tcPr>
          <w:p w:rsidR="007737F6" w:rsidRPr="007E0EE8" w:rsidRDefault="007737F6" w:rsidP="00284654">
            <w:pPr>
              <w:spacing w:before="40" w:after="40"/>
              <w:jc w:val="center"/>
              <w:rPr>
                <w:rFonts w:cs="Arial"/>
                <w:b/>
                <w:color w:val="FFFFFF"/>
                <w:sz w:val="24"/>
                <w:szCs w:val="24"/>
              </w:rPr>
            </w:pPr>
            <w:r w:rsidRPr="007E0EE8">
              <w:rPr>
                <w:rFonts w:cs="Arial"/>
                <w:b/>
                <w:color w:val="FFFFFF"/>
                <w:sz w:val="24"/>
                <w:szCs w:val="24"/>
              </w:rPr>
              <w:t>Status as at  1</w:t>
            </w:r>
            <w:r w:rsidRPr="007E0EE8">
              <w:rPr>
                <w:rFonts w:cs="Arial"/>
                <w:b/>
                <w:color w:val="FFFFFF"/>
                <w:sz w:val="24"/>
                <w:szCs w:val="24"/>
                <w:vertAlign w:val="superscript"/>
              </w:rPr>
              <w:t>st</w:t>
            </w:r>
            <w:r w:rsidRPr="007E0EE8">
              <w:rPr>
                <w:rFonts w:cs="Arial"/>
                <w:b/>
                <w:color w:val="FFFFFF"/>
                <w:sz w:val="24"/>
                <w:szCs w:val="24"/>
              </w:rPr>
              <w:t xml:space="preserve"> December 2016</w:t>
            </w:r>
          </w:p>
        </w:tc>
      </w:tr>
      <w:tr w:rsidR="007737F6" w:rsidRPr="007E0EE8" w:rsidTr="00284654">
        <w:trPr>
          <w:jc w:val="center"/>
        </w:trPr>
        <w:tc>
          <w:tcPr>
            <w:tcW w:w="8694" w:type="dxa"/>
            <w:gridSpan w:val="3"/>
            <w:shd w:val="clear" w:color="auto" w:fill="DBE5F1"/>
            <w:vAlign w:val="center"/>
          </w:tcPr>
          <w:p w:rsidR="007737F6" w:rsidRPr="007E0EE8" w:rsidRDefault="007737F6" w:rsidP="00284654">
            <w:pPr>
              <w:spacing w:before="120" w:after="120"/>
              <w:jc w:val="center"/>
              <w:rPr>
                <w:rFonts w:cs="Arial"/>
                <w:color w:val="1F497D"/>
                <w:sz w:val="18"/>
                <w:szCs w:val="18"/>
              </w:rPr>
            </w:pPr>
            <w:r w:rsidRPr="007E0EE8">
              <w:rPr>
                <w:rFonts w:cs="Arial"/>
                <w:b/>
                <w:bCs/>
                <w:color w:val="1F497D"/>
              </w:rPr>
              <w:t>Modification Proposals ‘Recommended for Approval’ without  System impacts</w:t>
            </w:r>
          </w:p>
        </w:tc>
      </w:tr>
      <w:tr w:rsidR="007737F6" w:rsidRPr="007E0EE8" w:rsidTr="00284654">
        <w:trPr>
          <w:jc w:val="center"/>
        </w:trPr>
        <w:tc>
          <w:tcPr>
            <w:tcW w:w="3969" w:type="dxa"/>
            <w:vAlign w:val="center"/>
          </w:tcPr>
          <w:p w:rsidR="007737F6" w:rsidRPr="007E0EE8" w:rsidRDefault="007737F6" w:rsidP="00284654">
            <w:pPr>
              <w:spacing w:before="60" w:after="60"/>
              <w:jc w:val="center"/>
              <w:rPr>
                <w:rFonts w:cs="Arial"/>
                <w:color w:val="1F497D"/>
                <w:sz w:val="18"/>
                <w:szCs w:val="18"/>
              </w:rPr>
            </w:pPr>
            <w:r w:rsidRPr="007E0EE8">
              <w:rPr>
                <w:rFonts w:cs="Arial"/>
                <w:b/>
                <w:bCs/>
                <w:color w:val="1F497D"/>
                <w:sz w:val="18"/>
                <w:szCs w:val="18"/>
              </w:rPr>
              <w:t>Title</w:t>
            </w:r>
          </w:p>
        </w:tc>
        <w:tc>
          <w:tcPr>
            <w:tcW w:w="2693" w:type="dxa"/>
            <w:vAlign w:val="center"/>
          </w:tcPr>
          <w:p w:rsidR="007737F6" w:rsidRPr="007E0EE8" w:rsidRDefault="007737F6" w:rsidP="00284654">
            <w:pPr>
              <w:spacing w:before="60" w:after="60"/>
              <w:jc w:val="center"/>
              <w:rPr>
                <w:rFonts w:cs="Arial"/>
                <w:color w:val="1F497D"/>
                <w:sz w:val="18"/>
                <w:szCs w:val="18"/>
              </w:rPr>
            </w:pPr>
            <w:r w:rsidRPr="007E0EE8">
              <w:rPr>
                <w:rFonts w:cs="Arial"/>
                <w:b/>
                <w:bCs/>
                <w:color w:val="1F497D"/>
                <w:sz w:val="18"/>
                <w:szCs w:val="18"/>
              </w:rPr>
              <w:t>Sections Modified</w:t>
            </w:r>
          </w:p>
        </w:tc>
        <w:tc>
          <w:tcPr>
            <w:tcW w:w="2032" w:type="dxa"/>
            <w:vAlign w:val="center"/>
          </w:tcPr>
          <w:p w:rsidR="007737F6" w:rsidRPr="007E0EE8" w:rsidRDefault="007737F6" w:rsidP="00284654">
            <w:pPr>
              <w:spacing w:before="60" w:after="60"/>
              <w:jc w:val="center"/>
              <w:rPr>
                <w:rFonts w:cs="Arial"/>
                <w:color w:val="1F497D"/>
                <w:sz w:val="18"/>
                <w:szCs w:val="18"/>
              </w:rPr>
            </w:pPr>
            <w:r w:rsidRPr="007E0EE8">
              <w:rPr>
                <w:rFonts w:cs="Arial"/>
                <w:b/>
                <w:bCs/>
                <w:color w:val="1F497D"/>
                <w:sz w:val="18"/>
                <w:szCs w:val="18"/>
              </w:rPr>
              <w:t>Sent</w:t>
            </w:r>
          </w:p>
        </w:tc>
      </w:tr>
      <w:tr w:rsidR="007737F6" w:rsidRPr="007E0EE8" w:rsidTr="00284654">
        <w:trPr>
          <w:jc w:val="center"/>
        </w:trPr>
        <w:tc>
          <w:tcPr>
            <w:tcW w:w="3969" w:type="dxa"/>
          </w:tcPr>
          <w:p w:rsidR="007737F6" w:rsidRPr="007E0EE8" w:rsidRDefault="00D25630" w:rsidP="00284654">
            <w:pPr>
              <w:jc w:val="both"/>
              <w:rPr>
                <w:rFonts w:cs="Arial"/>
              </w:rPr>
            </w:pPr>
            <w:hyperlink r:id="rId15" w:history="1">
              <w:r w:rsidR="007737F6" w:rsidRPr="007E0EE8">
                <w:rPr>
                  <w:rFonts w:cs="Arial"/>
                  <w:sz w:val="18"/>
                  <w:szCs w:val="18"/>
                </w:rPr>
                <w:t>Mod_01_16 Proposal to Reduce Dispute Window after I-SEM Market Go-Live</w:t>
              </w:r>
            </w:hyperlink>
          </w:p>
        </w:tc>
        <w:tc>
          <w:tcPr>
            <w:tcW w:w="2693" w:type="dxa"/>
            <w:vAlign w:val="center"/>
          </w:tcPr>
          <w:p w:rsidR="007737F6" w:rsidRPr="007E0EE8" w:rsidRDefault="007737F6" w:rsidP="00284654">
            <w:pPr>
              <w:spacing w:before="60" w:after="60"/>
              <w:jc w:val="center"/>
              <w:rPr>
                <w:rFonts w:cs="Arial"/>
                <w:sz w:val="18"/>
                <w:szCs w:val="18"/>
              </w:rPr>
            </w:pPr>
            <w:r w:rsidRPr="007E0EE8">
              <w:rPr>
                <w:rFonts w:cs="Arial"/>
                <w:bCs/>
                <w:color w:val="1F497D"/>
                <w:sz w:val="18"/>
                <w:szCs w:val="18"/>
              </w:rPr>
              <w:t>T</w:t>
            </w:r>
            <w:r w:rsidRPr="007E0EE8">
              <w:rPr>
                <w:rFonts w:cs="Arial"/>
                <w:sz w:val="18"/>
                <w:szCs w:val="18"/>
              </w:rPr>
              <w:t>&amp;SC –Section 2.278 6.47, 6.69- 6.71</w:t>
            </w:r>
          </w:p>
          <w:p w:rsidR="007737F6" w:rsidRPr="007E0EE8" w:rsidRDefault="007737F6" w:rsidP="00284654">
            <w:pPr>
              <w:spacing w:before="60" w:after="60"/>
              <w:jc w:val="center"/>
              <w:rPr>
                <w:rFonts w:cs="Arial"/>
                <w:sz w:val="18"/>
                <w:szCs w:val="18"/>
              </w:rPr>
            </w:pPr>
            <w:r w:rsidRPr="007E0EE8">
              <w:rPr>
                <w:rFonts w:cs="Arial"/>
                <w:sz w:val="18"/>
                <w:szCs w:val="18"/>
              </w:rPr>
              <w:t>Appendix E – Table E.9</w:t>
            </w:r>
          </w:p>
          <w:p w:rsidR="007737F6" w:rsidRPr="007E0EE8" w:rsidRDefault="007737F6" w:rsidP="00284654">
            <w:pPr>
              <w:spacing w:before="60" w:after="60"/>
              <w:jc w:val="center"/>
              <w:rPr>
                <w:rFonts w:cs="Arial"/>
                <w:sz w:val="18"/>
                <w:szCs w:val="18"/>
              </w:rPr>
            </w:pPr>
            <w:r w:rsidRPr="007E0EE8">
              <w:rPr>
                <w:rFonts w:cs="Arial"/>
                <w:sz w:val="18"/>
                <w:szCs w:val="18"/>
              </w:rPr>
              <w:t>Appendix J – Tables J.7 &amp; J.8</w:t>
            </w:r>
          </w:p>
          <w:p w:rsidR="007737F6" w:rsidRPr="007E0EE8" w:rsidRDefault="007737F6" w:rsidP="00284654">
            <w:pPr>
              <w:spacing w:before="60" w:after="60"/>
              <w:jc w:val="center"/>
              <w:rPr>
                <w:rFonts w:cs="Arial"/>
                <w:sz w:val="18"/>
                <w:szCs w:val="18"/>
              </w:rPr>
            </w:pPr>
            <w:r w:rsidRPr="007E0EE8">
              <w:rPr>
                <w:rFonts w:cs="Arial"/>
                <w:sz w:val="18"/>
                <w:szCs w:val="18"/>
              </w:rPr>
              <w:t>AP06 – Appendix 2</w:t>
            </w:r>
          </w:p>
          <w:p w:rsidR="007737F6" w:rsidRPr="007E0EE8" w:rsidRDefault="007737F6" w:rsidP="00284654">
            <w:pPr>
              <w:spacing w:before="60" w:after="60"/>
              <w:jc w:val="center"/>
              <w:rPr>
                <w:rFonts w:cs="Arial"/>
                <w:sz w:val="18"/>
                <w:szCs w:val="18"/>
              </w:rPr>
            </w:pPr>
            <w:r w:rsidRPr="007E0EE8">
              <w:rPr>
                <w:rFonts w:cs="Arial"/>
                <w:sz w:val="18"/>
                <w:szCs w:val="18"/>
              </w:rPr>
              <w:t xml:space="preserve">AP13 – 2.1.3, 2.2.4 </w:t>
            </w:r>
          </w:p>
          <w:p w:rsidR="007737F6" w:rsidRPr="007E0EE8" w:rsidRDefault="007737F6" w:rsidP="00284654">
            <w:pPr>
              <w:spacing w:before="60" w:after="60"/>
              <w:jc w:val="center"/>
              <w:rPr>
                <w:rFonts w:cs="Arial"/>
                <w:sz w:val="18"/>
                <w:szCs w:val="18"/>
              </w:rPr>
            </w:pPr>
            <w:r w:rsidRPr="007E0EE8">
              <w:rPr>
                <w:rFonts w:cs="Arial"/>
                <w:sz w:val="18"/>
                <w:szCs w:val="18"/>
              </w:rPr>
              <w:t>AP14 – Disputes Section 2.1 (1a)</w:t>
            </w:r>
          </w:p>
          <w:p w:rsidR="007737F6" w:rsidRPr="007E0EE8" w:rsidRDefault="007737F6" w:rsidP="00284654">
            <w:pPr>
              <w:spacing w:before="60" w:after="60"/>
              <w:jc w:val="center"/>
              <w:rPr>
                <w:rFonts w:cs="Arial"/>
                <w:sz w:val="18"/>
                <w:szCs w:val="18"/>
              </w:rPr>
            </w:pPr>
            <w:r w:rsidRPr="007E0EE8">
              <w:rPr>
                <w:rFonts w:cs="Arial"/>
                <w:sz w:val="18"/>
                <w:szCs w:val="18"/>
              </w:rPr>
              <w:t>AP15 – 2.1.2, 3.2</w:t>
            </w:r>
          </w:p>
          <w:p w:rsidR="007737F6" w:rsidRPr="007E0EE8" w:rsidRDefault="007737F6" w:rsidP="00284654">
            <w:pPr>
              <w:spacing w:before="60" w:after="60"/>
              <w:jc w:val="center"/>
              <w:rPr>
                <w:rFonts w:cs="Arial"/>
                <w:b/>
                <w:bCs/>
                <w:color w:val="1F497D"/>
                <w:sz w:val="18"/>
                <w:szCs w:val="18"/>
              </w:rPr>
            </w:pPr>
            <w:r w:rsidRPr="007E0EE8">
              <w:rPr>
                <w:rFonts w:cs="Arial"/>
                <w:sz w:val="18"/>
                <w:szCs w:val="18"/>
              </w:rPr>
              <w:t>AP16- Section 2.1, 2.2, 3 (Table &amp; Provision of Meter Data Graph)  Glossary</w:t>
            </w:r>
          </w:p>
        </w:tc>
        <w:tc>
          <w:tcPr>
            <w:tcW w:w="2032" w:type="dxa"/>
            <w:vAlign w:val="center"/>
          </w:tcPr>
          <w:p w:rsidR="007737F6" w:rsidRPr="007E0EE8" w:rsidRDefault="007737F6" w:rsidP="00284654">
            <w:pPr>
              <w:spacing w:before="60" w:after="60"/>
              <w:jc w:val="center"/>
              <w:rPr>
                <w:rFonts w:cs="Arial"/>
                <w:bCs/>
                <w:sz w:val="18"/>
                <w:szCs w:val="18"/>
              </w:rPr>
            </w:pPr>
            <w:r w:rsidRPr="007E0EE8">
              <w:rPr>
                <w:rFonts w:cs="Arial"/>
                <w:bCs/>
                <w:sz w:val="18"/>
                <w:szCs w:val="18"/>
              </w:rPr>
              <w:t>Secretariat drafting FRR</w:t>
            </w:r>
          </w:p>
        </w:tc>
      </w:tr>
      <w:tr w:rsidR="007737F6" w:rsidRPr="007E0EE8" w:rsidTr="00284654">
        <w:trPr>
          <w:jc w:val="center"/>
        </w:trPr>
        <w:tc>
          <w:tcPr>
            <w:tcW w:w="8694" w:type="dxa"/>
            <w:gridSpan w:val="3"/>
            <w:shd w:val="clear" w:color="auto" w:fill="DBE5F1"/>
            <w:vAlign w:val="center"/>
          </w:tcPr>
          <w:p w:rsidR="007737F6" w:rsidRPr="007E0EE8" w:rsidRDefault="007737F6" w:rsidP="00284654">
            <w:pPr>
              <w:spacing w:before="120" w:after="120"/>
              <w:jc w:val="center"/>
              <w:rPr>
                <w:rFonts w:cs="Arial"/>
                <w:b/>
                <w:bCs/>
                <w:color w:val="1F497D"/>
              </w:rPr>
            </w:pPr>
            <w:r w:rsidRPr="007E0EE8">
              <w:rPr>
                <w:rFonts w:cs="Arial"/>
                <w:b/>
                <w:bCs/>
                <w:color w:val="1F497D"/>
              </w:rPr>
              <w:t>Modification Proposals ‘Recommended for Approval ’  with System impacts</w:t>
            </w:r>
          </w:p>
        </w:tc>
      </w:tr>
      <w:tr w:rsidR="007737F6" w:rsidRPr="007E0EE8" w:rsidTr="00284654">
        <w:trPr>
          <w:jc w:val="center"/>
        </w:trPr>
        <w:tc>
          <w:tcPr>
            <w:tcW w:w="3969" w:type="dxa"/>
            <w:vAlign w:val="center"/>
          </w:tcPr>
          <w:p w:rsidR="007737F6" w:rsidRPr="007E0EE8" w:rsidRDefault="007737F6" w:rsidP="00284654">
            <w:pPr>
              <w:spacing w:before="60" w:after="60"/>
              <w:jc w:val="center"/>
              <w:rPr>
                <w:rFonts w:cs="Arial"/>
                <w:sz w:val="18"/>
                <w:szCs w:val="18"/>
              </w:rPr>
            </w:pPr>
            <w:r w:rsidRPr="007E0EE8">
              <w:rPr>
                <w:rFonts w:cs="Arial"/>
                <w:sz w:val="18"/>
                <w:szCs w:val="18"/>
              </w:rPr>
              <w:t>N/A</w:t>
            </w:r>
          </w:p>
        </w:tc>
        <w:tc>
          <w:tcPr>
            <w:tcW w:w="2693" w:type="dxa"/>
            <w:vAlign w:val="center"/>
          </w:tcPr>
          <w:p w:rsidR="007737F6" w:rsidRPr="007E0EE8" w:rsidRDefault="007737F6" w:rsidP="00284654">
            <w:pPr>
              <w:autoSpaceDE w:val="0"/>
              <w:autoSpaceDN w:val="0"/>
              <w:adjustRightInd w:val="0"/>
              <w:jc w:val="center"/>
              <w:rPr>
                <w:rFonts w:eastAsia="Calibri" w:cs="Arial"/>
                <w:sz w:val="18"/>
                <w:szCs w:val="18"/>
                <w:lang w:eastAsia="en-GB"/>
              </w:rPr>
            </w:pPr>
            <w:r w:rsidRPr="007E0EE8">
              <w:rPr>
                <w:rFonts w:cs="Arial"/>
                <w:sz w:val="18"/>
                <w:szCs w:val="18"/>
              </w:rPr>
              <w:t>N/A</w:t>
            </w:r>
          </w:p>
        </w:tc>
        <w:tc>
          <w:tcPr>
            <w:tcW w:w="2032" w:type="dxa"/>
            <w:vAlign w:val="center"/>
          </w:tcPr>
          <w:p w:rsidR="007737F6" w:rsidRPr="007E0EE8" w:rsidRDefault="007737F6" w:rsidP="00284654">
            <w:pPr>
              <w:spacing w:before="60" w:after="60"/>
              <w:jc w:val="center"/>
              <w:rPr>
                <w:rFonts w:cs="Arial"/>
                <w:color w:val="FF0000"/>
                <w:sz w:val="18"/>
                <w:szCs w:val="18"/>
              </w:rPr>
            </w:pPr>
            <w:r w:rsidRPr="007E0EE8">
              <w:rPr>
                <w:rFonts w:cs="Arial"/>
                <w:sz w:val="18"/>
                <w:szCs w:val="18"/>
              </w:rPr>
              <w:t>N/A</w:t>
            </w:r>
          </w:p>
        </w:tc>
      </w:tr>
      <w:tr w:rsidR="007737F6" w:rsidRPr="007E0EE8" w:rsidTr="00284654">
        <w:trPr>
          <w:jc w:val="center"/>
        </w:trPr>
        <w:tc>
          <w:tcPr>
            <w:tcW w:w="8694" w:type="dxa"/>
            <w:gridSpan w:val="3"/>
            <w:shd w:val="clear" w:color="auto" w:fill="DBE5F1"/>
            <w:vAlign w:val="center"/>
          </w:tcPr>
          <w:p w:rsidR="007737F6" w:rsidRPr="007E0EE8" w:rsidRDefault="007737F6" w:rsidP="00284654">
            <w:pPr>
              <w:spacing w:before="120" w:after="120"/>
              <w:jc w:val="center"/>
              <w:rPr>
                <w:rFonts w:cs="Arial"/>
                <w:b/>
                <w:bCs/>
                <w:color w:val="1F497D"/>
              </w:rPr>
            </w:pPr>
            <w:r w:rsidRPr="007E0EE8">
              <w:rPr>
                <w:rFonts w:cs="Arial"/>
                <w:b/>
                <w:bCs/>
                <w:color w:val="1F497D"/>
              </w:rPr>
              <w:t>Modification Proposals ‘Recommended for Rejection’</w:t>
            </w:r>
          </w:p>
        </w:tc>
      </w:tr>
      <w:tr w:rsidR="007737F6" w:rsidRPr="007E0EE8" w:rsidTr="00284654">
        <w:trPr>
          <w:jc w:val="center"/>
        </w:trPr>
        <w:tc>
          <w:tcPr>
            <w:tcW w:w="3969" w:type="dxa"/>
            <w:vAlign w:val="center"/>
          </w:tcPr>
          <w:p w:rsidR="007737F6" w:rsidRPr="007E0EE8" w:rsidRDefault="007737F6" w:rsidP="00284654">
            <w:pPr>
              <w:spacing w:before="60" w:after="60"/>
              <w:rPr>
                <w:rFonts w:cs="Arial"/>
                <w:sz w:val="18"/>
                <w:szCs w:val="18"/>
              </w:rPr>
            </w:pPr>
            <w:r w:rsidRPr="007E0EE8">
              <w:rPr>
                <w:rFonts w:cs="Arial"/>
                <w:sz w:val="18"/>
                <w:szCs w:val="18"/>
              </w:rPr>
              <w:t>Mod_10_14 Make Whole Payments to Interconnector Units</w:t>
            </w:r>
          </w:p>
        </w:tc>
        <w:tc>
          <w:tcPr>
            <w:tcW w:w="2693" w:type="dxa"/>
            <w:vAlign w:val="center"/>
          </w:tcPr>
          <w:p w:rsidR="007737F6" w:rsidRPr="007E0EE8" w:rsidRDefault="007737F6" w:rsidP="00284654">
            <w:pPr>
              <w:spacing w:before="60" w:after="60"/>
              <w:jc w:val="center"/>
              <w:rPr>
                <w:rFonts w:cs="Arial"/>
                <w:sz w:val="18"/>
                <w:szCs w:val="18"/>
              </w:rPr>
            </w:pPr>
            <w:r w:rsidRPr="007E0EE8">
              <w:rPr>
                <w:rFonts w:cs="Arial"/>
                <w:sz w:val="18"/>
                <w:szCs w:val="18"/>
              </w:rPr>
              <w:t>N/A</w:t>
            </w:r>
          </w:p>
        </w:tc>
        <w:tc>
          <w:tcPr>
            <w:tcW w:w="2032" w:type="dxa"/>
            <w:vAlign w:val="center"/>
          </w:tcPr>
          <w:p w:rsidR="007737F6" w:rsidRPr="007E0EE8" w:rsidRDefault="007737F6" w:rsidP="00284654">
            <w:pPr>
              <w:spacing w:before="60" w:after="60"/>
              <w:jc w:val="center"/>
              <w:rPr>
                <w:rFonts w:cs="Arial"/>
                <w:sz w:val="18"/>
                <w:szCs w:val="18"/>
              </w:rPr>
            </w:pPr>
            <w:r w:rsidRPr="007E0EE8">
              <w:rPr>
                <w:rFonts w:cs="Arial"/>
                <w:sz w:val="18"/>
                <w:szCs w:val="18"/>
              </w:rPr>
              <w:t>27 March 2015</w:t>
            </w:r>
          </w:p>
        </w:tc>
      </w:tr>
      <w:tr w:rsidR="007737F6" w:rsidRPr="007E0EE8" w:rsidTr="00284654">
        <w:trPr>
          <w:jc w:val="center"/>
        </w:trPr>
        <w:tc>
          <w:tcPr>
            <w:tcW w:w="3969" w:type="dxa"/>
            <w:vAlign w:val="center"/>
          </w:tcPr>
          <w:p w:rsidR="007737F6" w:rsidRPr="007E0EE8" w:rsidRDefault="007737F6" w:rsidP="00284654">
            <w:pPr>
              <w:spacing w:before="60" w:after="60"/>
              <w:rPr>
                <w:rFonts w:cs="Arial"/>
                <w:sz w:val="18"/>
                <w:szCs w:val="18"/>
              </w:rPr>
            </w:pPr>
            <w:r w:rsidRPr="007E0EE8">
              <w:rPr>
                <w:rFonts w:cs="Arial"/>
                <w:sz w:val="18"/>
                <w:szCs w:val="18"/>
              </w:rPr>
              <w:t>Mod_11_14 Pay-as-bid/Paid-as-bid Interconnector Units</w:t>
            </w:r>
          </w:p>
        </w:tc>
        <w:tc>
          <w:tcPr>
            <w:tcW w:w="2693" w:type="dxa"/>
            <w:vAlign w:val="center"/>
          </w:tcPr>
          <w:p w:rsidR="007737F6" w:rsidRPr="007E0EE8" w:rsidRDefault="007737F6" w:rsidP="00284654">
            <w:pPr>
              <w:spacing w:before="60" w:after="60"/>
              <w:jc w:val="center"/>
              <w:rPr>
                <w:rFonts w:cs="Arial"/>
                <w:sz w:val="18"/>
                <w:szCs w:val="18"/>
              </w:rPr>
            </w:pPr>
            <w:r w:rsidRPr="007E0EE8">
              <w:rPr>
                <w:rFonts w:cs="Arial"/>
                <w:sz w:val="18"/>
                <w:szCs w:val="18"/>
              </w:rPr>
              <w:t>N/A</w:t>
            </w:r>
          </w:p>
        </w:tc>
        <w:tc>
          <w:tcPr>
            <w:tcW w:w="2032" w:type="dxa"/>
            <w:vAlign w:val="center"/>
          </w:tcPr>
          <w:p w:rsidR="007737F6" w:rsidRPr="007E0EE8" w:rsidRDefault="007737F6" w:rsidP="00284654">
            <w:pPr>
              <w:spacing w:before="60" w:after="60"/>
              <w:jc w:val="center"/>
              <w:rPr>
                <w:rFonts w:cs="Arial"/>
                <w:sz w:val="18"/>
                <w:szCs w:val="18"/>
              </w:rPr>
            </w:pPr>
            <w:r w:rsidRPr="007E0EE8">
              <w:rPr>
                <w:rFonts w:cs="Arial"/>
                <w:sz w:val="18"/>
                <w:szCs w:val="18"/>
              </w:rPr>
              <w:t>27 March 2015</w:t>
            </w:r>
          </w:p>
        </w:tc>
      </w:tr>
      <w:tr w:rsidR="007737F6" w:rsidRPr="007E0EE8" w:rsidTr="00284654">
        <w:trPr>
          <w:jc w:val="center"/>
        </w:trPr>
        <w:tc>
          <w:tcPr>
            <w:tcW w:w="3969" w:type="dxa"/>
            <w:vAlign w:val="center"/>
          </w:tcPr>
          <w:p w:rsidR="007737F6" w:rsidRPr="007E0EE8" w:rsidRDefault="007737F6" w:rsidP="00284654">
            <w:pPr>
              <w:spacing w:before="60" w:after="60"/>
              <w:rPr>
                <w:rFonts w:cs="Arial"/>
                <w:sz w:val="18"/>
                <w:szCs w:val="18"/>
              </w:rPr>
            </w:pPr>
            <w:r w:rsidRPr="007E0EE8">
              <w:rPr>
                <w:rFonts w:cs="Arial"/>
                <w:sz w:val="18"/>
                <w:szCs w:val="18"/>
              </w:rPr>
              <w:t>Mod_12_14 Amendment to Make Whole Mechanism to remove Settlement Periods of simultaneous import and export flows.</w:t>
            </w:r>
          </w:p>
        </w:tc>
        <w:tc>
          <w:tcPr>
            <w:tcW w:w="2693" w:type="dxa"/>
            <w:vAlign w:val="center"/>
          </w:tcPr>
          <w:p w:rsidR="007737F6" w:rsidRPr="007E0EE8" w:rsidRDefault="007737F6" w:rsidP="00284654">
            <w:pPr>
              <w:spacing w:before="60" w:after="60"/>
              <w:jc w:val="center"/>
              <w:rPr>
                <w:rFonts w:cs="Arial"/>
                <w:sz w:val="18"/>
                <w:szCs w:val="18"/>
              </w:rPr>
            </w:pPr>
            <w:r w:rsidRPr="007E0EE8">
              <w:rPr>
                <w:rFonts w:cs="Arial"/>
                <w:sz w:val="18"/>
                <w:szCs w:val="18"/>
              </w:rPr>
              <w:t>N/A</w:t>
            </w:r>
          </w:p>
        </w:tc>
        <w:tc>
          <w:tcPr>
            <w:tcW w:w="2032" w:type="dxa"/>
            <w:vAlign w:val="center"/>
          </w:tcPr>
          <w:p w:rsidR="007737F6" w:rsidRPr="007E0EE8" w:rsidRDefault="007737F6" w:rsidP="00284654">
            <w:pPr>
              <w:spacing w:before="60" w:after="60"/>
              <w:jc w:val="center"/>
              <w:rPr>
                <w:rFonts w:cs="Arial"/>
                <w:sz w:val="18"/>
                <w:szCs w:val="18"/>
              </w:rPr>
            </w:pPr>
            <w:r w:rsidRPr="007E0EE8">
              <w:rPr>
                <w:rFonts w:eastAsia="Calibri" w:cs="Arial"/>
                <w:sz w:val="18"/>
                <w:szCs w:val="18"/>
                <w:lang w:eastAsia="en-GB"/>
              </w:rPr>
              <w:t>08 May 2015</w:t>
            </w:r>
          </w:p>
        </w:tc>
      </w:tr>
      <w:tr w:rsidR="007737F6" w:rsidRPr="007E0EE8" w:rsidTr="00284654">
        <w:trPr>
          <w:jc w:val="center"/>
        </w:trPr>
        <w:tc>
          <w:tcPr>
            <w:tcW w:w="8694" w:type="dxa"/>
            <w:gridSpan w:val="3"/>
            <w:shd w:val="clear" w:color="auto" w:fill="DBE5F1"/>
            <w:vAlign w:val="center"/>
          </w:tcPr>
          <w:p w:rsidR="007737F6" w:rsidRPr="007E0EE8" w:rsidRDefault="007737F6" w:rsidP="00284654">
            <w:pPr>
              <w:spacing w:before="120" w:after="120"/>
              <w:jc w:val="center"/>
              <w:rPr>
                <w:rFonts w:cs="Arial"/>
                <w:b/>
                <w:bCs/>
                <w:color w:val="1F497D"/>
              </w:rPr>
            </w:pPr>
            <w:r w:rsidRPr="007E0EE8">
              <w:rPr>
                <w:rFonts w:cs="Arial"/>
                <w:b/>
                <w:bCs/>
                <w:color w:val="1F497D"/>
              </w:rPr>
              <w:t>RA Decision ‘Further Work Required’</w:t>
            </w:r>
          </w:p>
        </w:tc>
      </w:tr>
      <w:tr w:rsidR="007737F6" w:rsidRPr="007E0EE8" w:rsidTr="00284654">
        <w:trPr>
          <w:jc w:val="center"/>
        </w:trPr>
        <w:tc>
          <w:tcPr>
            <w:tcW w:w="3969" w:type="dxa"/>
            <w:vAlign w:val="center"/>
          </w:tcPr>
          <w:p w:rsidR="007737F6" w:rsidRPr="007E0EE8" w:rsidRDefault="007737F6" w:rsidP="00284654">
            <w:pPr>
              <w:spacing w:before="60" w:after="60"/>
              <w:jc w:val="center"/>
              <w:rPr>
                <w:rFonts w:cs="Arial"/>
                <w:sz w:val="18"/>
                <w:szCs w:val="18"/>
              </w:rPr>
            </w:pPr>
            <w:r w:rsidRPr="007E0EE8">
              <w:rPr>
                <w:rFonts w:cs="Arial"/>
                <w:sz w:val="18"/>
                <w:szCs w:val="18"/>
              </w:rPr>
              <w:t>N/A</w:t>
            </w:r>
          </w:p>
        </w:tc>
        <w:tc>
          <w:tcPr>
            <w:tcW w:w="2693" w:type="dxa"/>
            <w:vAlign w:val="center"/>
          </w:tcPr>
          <w:p w:rsidR="007737F6" w:rsidRPr="007E0EE8" w:rsidRDefault="007737F6" w:rsidP="00284654">
            <w:pPr>
              <w:autoSpaceDE w:val="0"/>
              <w:autoSpaceDN w:val="0"/>
              <w:adjustRightInd w:val="0"/>
              <w:jc w:val="center"/>
              <w:rPr>
                <w:rFonts w:eastAsia="Calibri" w:cs="Arial"/>
                <w:sz w:val="18"/>
                <w:szCs w:val="18"/>
                <w:lang w:eastAsia="en-GB"/>
              </w:rPr>
            </w:pPr>
            <w:r w:rsidRPr="007E0EE8">
              <w:rPr>
                <w:rFonts w:cs="Arial"/>
                <w:sz w:val="18"/>
                <w:szCs w:val="18"/>
              </w:rPr>
              <w:t>N/A</w:t>
            </w:r>
          </w:p>
        </w:tc>
        <w:tc>
          <w:tcPr>
            <w:tcW w:w="2032" w:type="dxa"/>
            <w:vAlign w:val="center"/>
          </w:tcPr>
          <w:p w:rsidR="007737F6" w:rsidRPr="007E0EE8" w:rsidRDefault="007737F6" w:rsidP="00284654">
            <w:pPr>
              <w:spacing w:before="60" w:after="60"/>
              <w:jc w:val="center"/>
              <w:rPr>
                <w:rFonts w:cs="Arial"/>
                <w:color w:val="FF0000"/>
                <w:sz w:val="18"/>
                <w:szCs w:val="18"/>
              </w:rPr>
            </w:pPr>
            <w:r w:rsidRPr="007E0EE8">
              <w:rPr>
                <w:rFonts w:cs="Arial"/>
                <w:sz w:val="18"/>
                <w:szCs w:val="18"/>
              </w:rPr>
              <w:t>N/A</w:t>
            </w:r>
          </w:p>
        </w:tc>
      </w:tr>
      <w:tr w:rsidR="007737F6" w:rsidRPr="007E0EE8" w:rsidTr="00284654">
        <w:trPr>
          <w:jc w:val="center"/>
        </w:trPr>
        <w:tc>
          <w:tcPr>
            <w:tcW w:w="8694" w:type="dxa"/>
            <w:gridSpan w:val="3"/>
            <w:shd w:val="clear" w:color="auto" w:fill="DBE5F1"/>
            <w:vAlign w:val="center"/>
          </w:tcPr>
          <w:p w:rsidR="007737F6" w:rsidRPr="007E0EE8" w:rsidRDefault="007737F6" w:rsidP="00284654">
            <w:pPr>
              <w:spacing w:before="120" w:after="120"/>
              <w:jc w:val="center"/>
              <w:rPr>
                <w:rFonts w:cs="Arial"/>
                <w:b/>
                <w:bCs/>
                <w:color w:val="1F497D"/>
              </w:rPr>
            </w:pPr>
            <w:r w:rsidRPr="007E0EE8">
              <w:rPr>
                <w:rFonts w:cs="Arial"/>
                <w:b/>
                <w:bCs/>
                <w:color w:val="1F497D"/>
              </w:rPr>
              <w:t>RA Decision Approved Modifications with no System Impacts</w:t>
            </w:r>
          </w:p>
        </w:tc>
      </w:tr>
      <w:tr w:rsidR="007737F6" w:rsidRPr="007E0EE8" w:rsidTr="00284654">
        <w:trPr>
          <w:trHeight w:val="416"/>
          <w:jc w:val="center"/>
        </w:trPr>
        <w:tc>
          <w:tcPr>
            <w:tcW w:w="3969" w:type="dxa"/>
            <w:shd w:val="clear" w:color="auto" w:fill="FFFFFF"/>
            <w:vAlign w:val="center"/>
          </w:tcPr>
          <w:p w:rsidR="007737F6" w:rsidRPr="007E0EE8" w:rsidRDefault="007737F6" w:rsidP="00284654">
            <w:pPr>
              <w:spacing w:before="120" w:after="120"/>
              <w:jc w:val="center"/>
              <w:rPr>
                <w:rFonts w:cs="Arial"/>
                <w:color w:val="1F497D"/>
                <w:sz w:val="18"/>
                <w:szCs w:val="18"/>
              </w:rPr>
            </w:pPr>
            <w:r w:rsidRPr="007E0EE8">
              <w:rPr>
                <w:rFonts w:cs="Arial"/>
                <w:b/>
                <w:bCs/>
                <w:color w:val="1F497D"/>
                <w:sz w:val="18"/>
                <w:szCs w:val="18"/>
              </w:rPr>
              <w:t>Title</w:t>
            </w:r>
          </w:p>
        </w:tc>
        <w:tc>
          <w:tcPr>
            <w:tcW w:w="2693" w:type="dxa"/>
            <w:shd w:val="clear" w:color="auto" w:fill="FFFFFF"/>
            <w:vAlign w:val="center"/>
          </w:tcPr>
          <w:p w:rsidR="007737F6" w:rsidRPr="007E0EE8" w:rsidRDefault="007737F6" w:rsidP="00284654">
            <w:pPr>
              <w:spacing w:before="120" w:after="120"/>
              <w:jc w:val="center"/>
              <w:rPr>
                <w:rFonts w:cs="Arial"/>
                <w:color w:val="1F497D"/>
                <w:sz w:val="18"/>
                <w:szCs w:val="18"/>
              </w:rPr>
            </w:pPr>
            <w:r w:rsidRPr="007E0EE8">
              <w:rPr>
                <w:rFonts w:cs="Arial"/>
                <w:b/>
                <w:bCs/>
                <w:color w:val="1F497D"/>
                <w:sz w:val="18"/>
                <w:szCs w:val="18"/>
              </w:rPr>
              <w:t>Sections Modified</w:t>
            </w:r>
          </w:p>
        </w:tc>
        <w:tc>
          <w:tcPr>
            <w:tcW w:w="2032" w:type="dxa"/>
            <w:shd w:val="clear" w:color="auto" w:fill="FFFFFF"/>
            <w:vAlign w:val="center"/>
          </w:tcPr>
          <w:p w:rsidR="007737F6" w:rsidRPr="007E0EE8" w:rsidRDefault="007737F6" w:rsidP="00284654">
            <w:pPr>
              <w:spacing w:before="120" w:after="120"/>
              <w:jc w:val="center"/>
              <w:rPr>
                <w:rFonts w:cs="Arial"/>
                <w:color w:val="1F497D"/>
                <w:sz w:val="18"/>
                <w:szCs w:val="18"/>
              </w:rPr>
            </w:pPr>
            <w:r w:rsidRPr="007E0EE8">
              <w:rPr>
                <w:rFonts w:cs="Arial"/>
                <w:b/>
                <w:bCs/>
                <w:color w:val="1F497D"/>
                <w:sz w:val="18"/>
                <w:szCs w:val="18"/>
              </w:rPr>
              <w:t>Effective Date</w:t>
            </w:r>
          </w:p>
        </w:tc>
      </w:tr>
      <w:tr w:rsidR="007737F6" w:rsidRPr="007E0EE8" w:rsidTr="00284654">
        <w:trPr>
          <w:jc w:val="center"/>
        </w:trPr>
        <w:tc>
          <w:tcPr>
            <w:tcW w:w="3969" w:type="dxa"/>
            <w:vAlign w:val="center"/>
          </w:tcPr>
          <w:p w:rsidR="007737F6" w:rsidRPr="007E0EE8" w:rsidRDefault="007737F6" w:rsidP="00284654">
            <w:pPr>
              <w:spacing w:before="60" w:after="60"/>
              <w:rPr>
                <w:rFonts w:cs="Arial"/>
                <w:sz w:val="18"/>
                <w:szCs w:val="18"/>
              </w:rPr>
            </w:pPr>
            <w:r w:rsidRPr="007E0EE8">
              <w:rPr>
                <w:rFonts w:cs="Arial"/>
                <w:sz w:val="18"/>
                <w:szCs w:val="18"/>
              </w:rPr>
              <w:t xml:space="preserve">Mod_12_13 Amendment to Special Units Pumped Storage definition to include Energy </w:t>
            </w:r>
            <w:r w:rsidRPr="007E0EE8">
              <w:rPr>
                <w:rFonts w:cs="Arial"/>
                <w:sz w:val="18"/>
                <w:szCs w:val="18"/>
              </w:rPr>
              <w:lastRenderedPageBreak/>
              <w:t>Storage</w:t>
            </w:r>
          </w:p>
        </w:tc>
        <w:tc>
          <w:tcPr>
            <w:tcW w:w="2693" w:type="dxa"/>
            <w:vAlign w:val="center"/>
          </w:tcPr>
          <w:p w:rsidR="007737F6" w:rsidRPr="007E0EE8" w:rsidRDefault="007737F6" w:rsidP="00284654">
            <w:pPr>
              <w:autoSpaceDE w:val="0"/>
              <w:autoSpaceDN w:val="0"/>
              <w:adjustRightInd w:val="0"/>
              <w:rPr>
                <w:rFonts w:eastAsia="Calibri" w:cs="Arial"/>
                <w:sz w:val="18"/>
                <w:szCs w:val="18"/>
                <w:lang w:eastAsia="en-GB"/>
              </w:rPr>
            </w:pPr>
            <w:r w:rsidRPr="007E0EE8">
              <w:rPr>
                <w:rFonts w:eastAsia="Calibri" w:cs="Arial"/>
                <w:sz w:val="18"/>
                <w:szCs w:val="18"/>
                <w:lang w:eastAsia="en-GB"/>
              </w:rPr>
              <w:lastRenderedPageBreak/>
              <w:t xml:space="preserve">T&amp;SC Section 2; T&amp;SC Section 4; T&amp;SC Section 5; </w:t>
            </w:r>
            <w:r w:rsidRPr="007E0EE8">
              <w:rPr>
                <w:rFonts w:eastAsia="Calibri" w:cs="Arial"/>
                <w:sz w:val="18"/>
                <w:szCs w:val="18"/>
                <w:lang w:eastAsia="en-GB"/>
              </w:rPr>
              <w:lastRenderedPageBreak/>
              <w:t>T&amp;SC Appendix H; T&amp;SC Appendix I; T&amp;SC Appendix M; T&amp;SC Appendix N; T&amp;SC Appendix O; T&amp;SC Glossary</w:t>
            </w:r>
          </w:p>
        </w:tc>
        <w:tc>
          <w:tcPr>
            <w:tcW w:w="2032" w:type="dxa"/>
            <w:vAlign w:val="center"/>
          </w:tcPr>
          <w:p w:rsidR="007737F6" w:rsidRPr="007E0EE8" w:rsidRDefault="007737F6" w:rsidP="00284654">
            <w:pPr>
              <w:spacing w:before="60" w:after="60"/>
              <w:jc w:val="center"/>
              <w:rPr>
                <w:rFonts w:eastAsia="Calibri" w:cs="Arial"/>
                <w:sz w:val="18"/>
                <w:szCs w:val="18"/>
                <w:lang w:eastAsia="en-GB"/>
              </w:rPr>
            </w:pPr>
            <w:r w:rsidRPr="007E0EE8">
              <w:rPr>
                <w:rFonts w:eastAsia="Calibri" w:cs="Arial"/>
                <w:sz w:val="18"/>
                <w:szCs w:val="18"/>
                <w:lang w:eastAsia="en-GB"/>
              </w:rPr>
              <w:lastRenderedPageBreak/>
              <w:t>12 November 2015</w:t>
            </w:r>
          </w:p>
          <w:p w:rsidR="007737F6" w:rsidRPr="007E0EE8" w:rsidRDefault="007737F6" w:rsidP="00284654">
            <w:pPr>
              <w:spacing w:before="60" w:after="60"/>
              <w:jc w:val="center"/>
              <w:rPr>
                <w:rFonts w:cs="Arial"/>
                <w:color w:val="FF0000"/>
                <w:sz w:val="18"/>
                <w:szCs w:val="18"/>
              </w:rPr>
            </w:pPr>
          </w:p>
        </w:tc>
      </w:tr>
      <w:tr w:rsidR="007737F6" w:rsidRPr="007E0EE8" w:rsidTr="00284654">
        <w:trPr>
          <w:jc w:val="center"/>
        </w:trPr>
        <w:tc>
          <w:tcPr>
            <w:tcW w:w="3969" w:type="dxa"/>
            <w:vAlign w:val="center"/>
          </w:tcPr>
          <w:p w:rsidR="007737F6" w:rsidRPr="007E0EE8" w:rsidRDefault="007737F6" w:rsidP="00284654">
            <w:pPr>
              <w:spacing w:before="60" w:after="60"/>
              <w:rPr>
                <w:rFonts w:cs="Arial"/>
                <w:sz w:val="18"/>
                <w:szCs w:val="18"/>
              </w:rPr>
            </w:pPr>
            <w:r w:rsidRPr="007E0EE8">
              <w:rPr>
                <w:rFonts w:cs="Arial"/>
                <w:sz w:val="18"/>
                <w:szCs w:val="18"/>
              </w:rPr>
              <w:lastRenderedPageBreak/>
              <w:t>Mod_08_14 Clarification of SEM Collateral Reserve Accounts</w:t>
            </w:r>
          </w:p>
        </w:tc>
        <w:tc>
          <w:tcPr>
            <w:tcW w:w="2693" w:type="dxa"/>
            <w:vAlign w:val="center"/>
          </w:tcPr>
          <w:p w:rsidR="007737F6" w:rsidRPr="007E0EE8" w:rsidRDefault="007737F6" w:rsidP="00284654">
            <w:pPr>
              <w:spacing w:before="60" w:after="60"/>
              <w:jc w:val="center"/>
              <w:rPr>
                <w:rFonts w:cs="Arial"/>
                <w:sz w:val="18"/>
                <w:szCs w:val="18"/>
              </w:rPr>
            </w:pPr>
            <w:r w:rsidRPr="007E0EE8">
              <w:rPr>
                <w:rFonts w:cs="Arial"/>
                <w:sz w:val="18"/>
                <w:szCs w:val="18"/>
              </w:rPr>
              <w:t>T&amp;SC 6.19</w:t>
            </w:r>
          </w:p>
        </w:tc>
        <w:tc>
          <w:tcPr>
            <w:tcW w:w="2032" w:type="dxa"/>
            <w:vAlign w:val="center"/>
          </w:tcPr>
          <w:p w:rsidR="007737F6" w:rsidRPr="007E0EE8" w:rsidRDefault="007737F6" w:rsidP="00284654">
            <w:pPr>
              <w:spacing w:before="60" w:after="60"/>
              <w:jc w:val="center"/>
              <w:rPr>
                <w:rFonts w:eastAsia="Calibri" w:cs="Arial"/>
                <w:sz w:val="18"/>
                <w:szCs w:val="18"/>
                <w:lang w:eastAsia="en-GB"/>
              </w:rPr>
            </w:pPr>
            <w:r w:rsidRPr="007E0EE8">
              <w:rPr>
                <w:rFonts w:eastAsia="Calibri" w:cs="Arial"/>
                <w:sz w:val="18"/>
                <w:szCs w:val="18"/>
                <w:lang w:eastAsia="en-GB"/>
              </w:rPr>
              <w:t>09 September 2016</w:t>
            </w:r>
          </w:p>
        </w:tc>
      </w:tr>
      <w:tr w:rsidR="007737F6" w:rsidRPr="007E0EE8" w:rsidTr="00284654">
        <w:trPr>
          <w:jc w:val="center"/>
        </w:trPr>
        <w:tc>
          <w:tcPr>
            <w:tcW w:w="3969" w:type="dxa"/>
            <w:vAlign w:val="center"/>
          </w:tcPr>
          <w:p w:rsidR="007737F6" w:rsidRPr="007E0EE8" w:rsidRDefault="007737F6" w:rsidP="00284654">
            <w:pPr>
              <w:spacing w:before="60" w:after="60"/>
              <w:rPr>
                <w:rFonts w:cs="Arial"/>
                <w:sz w:val="18"/>
                <w:szCs w:val="18"/>
              </w:rPr>
            </w:pPr>
            <w:r w:rsidRPr="007E0EE8">
              <w:rPr>
                <w:rFonts w:cs="Arial"/>
                <w:sz w:val="18"/>
                <w:szCs w:val="18"/>
              </w:rPr>
              <w:t>Mod_02_13 Registration of Charges</w:t>
            </w:r>
          </w:p>
        </w:tc>
        <w:tc>
          <w:tcPr>
            <w:tcW w:w="2693" w:type="dxa"/>
            <w:vAlign w:val="center"/>
          </w:tcPr>
          <w:p w:rsidR="007737F6" w:rsidRPr="007E0EE8" w:rsidRDefault="007737F6" w:rsidP="00284654">
            <w:pPr>
              <w:autoSpaceDE w:val="0"/>
              <w:autoSpaceDN w:val="0"/>
              <w:adjustRightInd w:val="0"/>
              <w:rPr>
                <w:rFonts w:eastAsia="Calibri" w:cs="Arial"/>
                <w:sz w:val="18"/>
                <w:szCs w:val="18"/>
                <w:lang w:eastAsia="en-GB"/>
              </w:rPr>
            </w:pPr>
            <w:r w:rsidRPr="007E0EE8">
              <w:rPr>
                <w:rFonts w:eastAsia="Calibri" w:cs="Arial"/>
                <w:sz w:val="18"/>
                <w:szCs w:val="18"/>
                <w:lang w:eastAsia="en-GB"/>
              </w:rPr>
              <w:t>T&amp;SC Section 2 and Section 6, AP 1, AP 9 AP 17 , Glossary</w:t>
            </w:r>
          </w:p>
        </w:tc>
        <w:tc>
          <w:tcPr>
            <w:tcW w:w="2032" w:type="dxa"/>
            <w:vAlign w:val="center"/>
          </w:tcPr>
          <w:p w:rsidR="007737F6" w:rsidRPr="007E0EE8" w:rsidRDefault="007737F6" w:rsidP="00284654">
            <w:pPr>
              <w:spacing w:before="60" w:after="60"/>
              <w:jc w:val="center"/>
              <w:rPr>
                <w:rFonts w:eastAsia="Calibri" w:cs="Arial"/>
                <w:sz w:val="18"/>
                <w:szCs w:val="18"/>
                <w:lang w:eastAsia="en-GB"/>
              </w:rPr>
            </w:pPr>
            <w:r w:rsidRPr="007E0EE8">
              <w:rPr>
                <w:rFonts w:eastAsia="Calibri" w:cs="Arial"/>
                <w:sz w:val="18"/>
                <w:szCs w:val="18"/>
                <w:lang w:eastAsia="en-GB"/>
              </w:rPr>
              <w:t>09 September 2016</w:t>
            </w:r>
          </w:p>
          <w:p w:rsidR="007737F6" w:rsidRPr="007E0EE8" w:rsidRDefault="007737F6" w:rsidP="00284654">
            <w:pPr>
              <w:spacing w:before="60" w:after="60"/>
              <w:jc w:val="center"/>
              <w:rPr>
                <w:rFonts w:eastAsia="Calibri" w:cs="Arial"/>
                <w:sz w:val="18"/>
                <w:szCs w:val="18"/>
                <w:lang w:eastAsia="en-GB"/>
              </w:rPr>
            </w:pPr>
          </w:p>
        </w:tc>
      </w:tr>
      <w:tr w:rsidR="007737F6" w:rsidRPr="007E0EE8" w:rsidTr="00284654">
        <w:trPr>
          <w:jc w:val="center"/>
        </w:trPr>
        <w:tc>
          <w:tcPr>
            <w:tcW w:w="8694" w:type="dxa"/>
            <w:gridSpan w:val="3"/>
            <w:shd w:val="clear" w:color="auto" w:fill="DBE5F1"/>
            <w:vAlign w:val="center"/>
          </w:tcPr>
          <w:p w:rsidR="007737F6" w:rsidRPr="007E0EE8" w:rsidRDefault="007737F6" w:rsidP="00284654">
            <w:pPr>
              <w:spacing w:before="120" w:after="120"/>
              <w:jc w:val="center"/>
              <w:rPr>
                <w:rFonts w:cs="Arial"/>
                <w:b/>
                <w:bCs/>
                <w:color w:val="1F497D"/>
              </w:rPr>
            </w:pPr>
            <w:r w:rsidRPr="007E0EE8">
              <w:rPr>
                <w:rFonts w:cs="Arial"/>
                <w:b/>
                <w:bCs/>
                <w:color w:val="1F497D"/>
              </w:rPr>
              <w:t>RA Decision Rejected</w:t>
            </w:r>
          </w:p>
        </w:tc>
      </w:tr>
      <w:tr w:rsidR="007737F6" w:rsidRPr="007E0EE8" w:rsidTr="00284654">
        <w:trPr>
          <w:jc w:val="center"/>
        </w:trPr>
        <w:tc>
          <w:tcPr>
            <w:tcW w:w="3969" w:type="dxa"/>
            <w:vAlign w:val="center"/>
          </w:tcPr>
          <w:p w:rsidR="007737F6" w:rsidRPr="007E0EE8" w:rsidRDefault="007737F6" w:rsidP="00284654">
            <w:pPr>
              <w:spacing w:before="60" w:after="60"/>
              <w:jc w:val="center"/>
              <w:rPr>
                <w:rFonts w:cs="Arial"/>
                <w:sz w:val="18"/>
                <w:szCs w:val="18"/>
              </w:rPr>
            </w:pPr>
            <w:r w:rsidRPr="007E0EE8">
              <w:rPr>
                <w:rFonts w:cs="Arial"/>
                <w:sz w:val="18"/>
                <w:szCs w:val="18"/>
              </w:rPr>
              <w:t>N/A</w:t>
            </w:r>
          </w:p>
        </w:tc>
        <w:tc>
          <w:tcPr>
            <w:tcW w:w="2693" w:type="dxa"/>
            <w:vAlign w:val="center"/>
          </w:tcPr>
          <w:p w:rsidR="007737F6" w:rsidRPr="007E0EE8" w:rsidRDefault="007737F6" w:rsidP="00284654">
            <w:pPr>
              <w:autoSpaceDE w:val="0"/>
              <w:autoSpaceDN w:val="0"/>
              <w:adjustRightInd w:val="0"/>
              <w:jc w:val="center"/>
              <w:rPr>
                <w:rFonts w:eastAsia="Calibri" w:cs="Arial"/>
                <w:sz w:val="18"/>
                <w:szCs w:val="18"/>
                <w:lang w:eastAsia="en-GB"/>
              </w:rPr>
            </w:pPr>
            <w:r w:rsidRPr="007E0EE8">
              <w:rPr>
                <w:rFonts w:cs="Arial"/>
                <w:sz w:val="18"/>
                <w:szCs w:val="18"/>
              </w:rPr>
              <w:t>N/A</w:t>
            </w:r>
          </w:p>
        </w:tc>
        <w:tc>
          <w:tcPr>
            <w:tcW w:w="2032" w:type="dxa"/>
            <w:vAlign w:val="center"/>
          </w:tcPr>
          <w:p w:rsidR="007737F6" w:rsidRPr="007E0EE8" w:rsidRDefault="007737F6" w:rsidP="00284654">
            <w:pPr>
              <w:spacing w:before="60" w:after="60"/>
              <w:jc w:val="center"/>
              <w:rPr>
                <w:rFonts w:cs="Arial"/>
                <w:color w:val="FF0000"/>
                <w:sz w:val="18"/>
                <w:szCs w:val="18"/>
              </w:rPr>
            </w:pPr>
            <w:r w:rsidRPr="007E0EE8">
              <w:rPr>
                <w:rFonts w:cs="Arial"/>
                <w:sz w:val="18"/>
                <w:szCs w:val="18"/>
              </w:rPr>
              <w:t>N/A</w:t>
            </w:r>
          </w:p>
        </w:tc>
      </w:tr>
      <w:tr w:rsidR="007737F6" w:rsidRPr="007E0EE8" w:rsidTr="00284654">
        <w:trPr>
          <w:jc w:val="center"/>
        </w:trPr>
        <w:tc>
          <w:tcPr>
            <w:tcW w:w="8694" w:type="dxa"/>
            <w:gridSpan w:val="3"/>
            <w:shd w:val="clear" w:color="auto" w:fill="DBE5F1"/>
            <w:vAlign w:val="center"/>
          </w:tcPr>
          <w:p w:rsidR="007737F6" w:rsidRPr="007E0EE8" w:rsidRDefault="007737F6" w:rsidP="00284654">
            <w:pPr>
              <w:spacing w:before="120" w:after="120"/>
              <w:jc w:val="center"/>
              <w:rPr>
                <w:rFonts w:cs="Arial"/>
                <w:b/>
                <w:bCs/>
                <w:color w:val="1F497D"/>
              </w:rPr>
            </w:pPr>
            <w:r w:rsidRPr="007E0EE8">
              <w:rPr>
                <w:rFonts w:cs="Arial"/>
                <w:b/>
                <w:bCs/>
                <w:color w:val="1F497D"/>
              </w:rPr>
              <w:t>AP Notifications</w:t>
            </w:r>
          </w:p>
        </w:tc>
      </w:tr>
      <w:tr w:rsidR="007737F6" w:rsidRPr="007E0EE8" w:rsidTr="00284654">
        <w:trPr>
          <w:jc w:val="center"/>
        </w:trPr>
        <w:tc>
          <w:tcPr>
            <w:tcW w:w="3969" w:type="dxa"/>
            <w:shd w:val="clear" w:color="auto" w:fill="auto"/>
            <w:vAlign w:val="center"/>
          </w:tcPr>
          <w:p w:rsidR="007737F6" w:rsidRPr="007E0EE8" w:rsidRDefault="007737F6" w:rsidP="00284654">
            <w:pPr>
              <w:spacing w:before="60" w:after="60"/>
              <w:rPr>
                <w:rFonts w:cs="Arial"/>
                <w:sz w:val="18"/>
                <w:szCs w:val="18"/>
              </w:rPr>
            </w:pPr>
            <w:r w:rsidRPr="007E0EE8">
              <w:rPr>
                <w:rFonts w:cs="Arial"/>
                <w:sz w:val="18"/>
                <w:szCs w:val="18"/>
              </w:rPr>
              <w:t>Mod_09_15 Amendment to Update Process re Submission Failure</w:t>
            </w:r>
          </w:p>
        </w:tc>
        <w:tc>
          <w:tcPr>
            <w:tcW w:w="2693" w:type="dxa"/>
            <w:shd w:val="clear" w:color="auto" w:fill="auto"/>
            <w:vAlign w:val="center"/>
          </w:tcPr>
          <w:p w:rsidR="007737F6" w:rsidRPr="007E0EE8" w:rsidRDefault="007737F6" w:rsidP="00284654">
            <w:pPr>
              <w:spacing w:before="60" w:after="60"/>
              <w:jc w:val="center"/>
              <w:rPr>
                <w:rFonts w:cs="Arial"/>
                <w:sz w:val="18"/>
                <w:szCs w:val="18"/>
              </w:rPr>
            </w:pPr>
            <w:r w:rsidRPr="007E0EE8">
              <w:rPr>
                <w:rFonts w:cs="Arial"/>
                <w:sz w:val="18"/>
                <w:szCs w:val="18"/>
              </w:rPr>
              <w:t>AP07</w:t>
            </w:r>
          </w:p>
        </w:tc>
        <w:tc>
          <w:tcPr>
            <w:tcW w:w="2032" w:type="dxa"/>
            <w:shd w:val="clear" w:color="auto" w:fill="auto"/>
            <w:vAlign w:val="center"/>
          </w:tcPr>
          <w:p w:rsidR="007737F6" w:rsidRPr="007E0EE8" w:rsidRDefault="007737F6" w:rsidP="00284654">
            <w:pPr>
              <w:spacing w:before="60" w:after="60"/>
              <w:jc w:val="center"/>
              <w:rPr>
                <w:rFonts w:cs="Arial"/>
                <w:sz w:val="18"/>
                <w:szCs w:val="18"/>
              </w:rPr>
            </w:pPr>
            <w:r w:rsidRPr="007E0EE8">
              <w:rPr>
                <w:rFonts w:cs="Arial"/>
                <w:sz w:val="18"/>
                <w:szCs w:val="18"/>
              </w:rPr>
              <w:t>5 February 2016</w:t>
            </w:r>
          </w:p>
        </w:tc>
      </w:tr>
      <w:tr w:rsidR="007737F6" w:rsidRPr="007E0EE8" w:rsidTr="00284654">
        <w:trPr>
          <w:jc w:val="center"/>
        </w:trPr>
        <w:tc>
          <w:tcPr>
            <w:tcW w:w="8694" w:type="dxa"/>
            <w:gridSpan w:val="3"/>
            <w:shd w:val="clear" w:color="auto" w:fill="DBE5F1" w:themeFill="accent1" w:themeFillTint="33"/>
            <w:vAlign w:val="center"/>
          </w:tcPr>
          <w:p w:rsidR="007737F6" w:rsidRPr="007E0EE8" w:rsidRDefault="007737F6" w:rsidP="00284654">
            <w:pPr>
              <w:spacing w:before="120" w:after="120"/>
              <w:jc w:val="center"/>
              <w:rPr>
                <w:rFonts w:cs="Arial"/>
                <w:b/>
                <w:bCs/>
                <w:color w:val="1F497D"/>
              </w:rPr>
            </w:pPr>
            <w:r w:rsidRPr="007E0EE8">
              <w:rPr>
                <w:rFonts w:cs="Arial"/>
                <w:b/>
                <w:bCs/>
                <w:color w:val="1F497D"/>
              </w:rPr>
              <w:t>Withdrawal Notifications</w:t>
            </w:r>
          </w:p>
        </w:tc>
      </w:tr>
      <w:tr w:rsidR="007737F6" w:rsidRPr="007E0EE8" w:rsidTr="00284654">
        <w:trPr>
          <w:jc w:val="center"/>
        </w:trPr>
        <w:tc>
          <w:tcPr>
            <w:tcW w:w="3969" w:type="dxa"/>
            <w:vAlign w:val="center"/>
          </w:tcPr>
          <w:p w:rsidR="007737F6" w:rsidRPr="007E0EE8" w:rsidRDefault="007737F6" w:rsidP="00284654">
            <w:pPr>
              <w:spacing w:before="60" w:after="60"/>
              <w:rPr>
                <w:rFonts w:cs="Arial"/>
                <w:sz w:val="18"/>
                <w:szCs w:val="18"/>
              </w:rPr>
            </w:pPr>
            <w:r w:rsidRPr="007E0EE8">
              <w:rPr>
                <w:rFonts w:cs="Arial"/>
                <w:sz w:val="18"/>
                <w:szCs w:val="18"/>
              </w:rPr>
              <w:t>Mod_04_15 Modification to Relevant Meter Operator Role and support requirements for Meter Communication Channels</w:t>
            </w:r>
          </w:p>
        </w:tc>
        <w:tc>
          <w:tcPr>
            <w:tcW w:w="2693" w:type="dxa"/>
            <w:vAlign w:val="center"/>
          </w:tcPr>
          <w:p w:rsidR="007737F6" w:rsidRPr="007E0EE8" w:rsidRDefault="007737F6" w:rsidP="00284654">
            <w:pPr>
              <w:autoSpaceDE w:val="0"/>
              <w:autoSpaceDN w:val="0"/>
              <w:adjustRightInd w:val="0"/>
              <w:jc w:val="center"/>
              <w:rPr>
                <w:rFonts w:cs="Arial"/>
                <w:sz w:val="18"/>
                <w:szCs w:val="18"/>
              </w:rPr>
            </w:pPr>
            <w:r w:rsidRPr="007E0EE8">
              <w:rPr>
                <w:rFonts w:cs="Arial"/>
                <w:sz w:val="18"/>
                <w:szCs w:val="18"/>
              </w:rPr>
              <w:t>N/A</w:t>
            </w:r>
          </w:p>
        </w:tc>
        <w:tc>
          <w:tcPr>
            <w:tcW w:w="2032" w:type="dxa"/>
            <w:vAlign w:val="center"/>
          </w:tcPr>
          <w:p w:rsidR="007737F6" w:rsidRPr="007E0EE8" w:rsidRDefault="007737F6" w:rsidP="00284654">
            <w:pPr>
              <w:spacing w:before="60" w:after="60"/>
              <w:jc w:val="center"/>
              <w:rPr>
                <w:rFonts w:cs="Arial"/>
                <w:sz w:val="18"/>
                <w:szCs w:val="18"/>
              </w:rPr>
            </w:pPr>
            <w:r w:rsidRPr="007E0EE8">
              <w:rPr>
                <w:rFonts w:cs="Arial"/>
                <w:bCs/>
                <w:sz w:val="18"/>
                <w:szCs w:val="18"/>
              </w:rPr>
              <w:t>Secretariat drafting notification</w:t>
            </w:r>
          </w:p>
        </w:tc>
      </w:tr>
      <w:tr w:rsidR="007737F6" w:rsidRPr="007E0EE8" w:rsidTr="00284654">
        <w:trPr>
          <w:jc w:val="center"/>
        </w:trPr>
        <w:tc>
          <w:tcPr>
            <w:tcW w:w="8694" w:type="dxa"/>
            <w:gridSpan w:val="3"/>
            <w:shd w:val="clear" w:color="auto" w:fill="DBE5F1" w:themeFill="accent1" w:themeFillTint="33"/>
            <w:vAlign w:val="center"/>
          </w:tcPr>
          <w:p w:rsidR="007737F6" w:rsidRPr="007E0EE8" w:rsidRDefault="007737F6" w:rsidP="00284654">
            <w:pPr>
              <w:spacing w:before="120" w:after="120"/>
              <w:jc w:val="center"/>
              <w:rPr>
                <w:rFonts w:cs="Arial"/>
                <w:b/>
                <w:bCs/>
                <w:color w:val="1F497D"/>
              </w:rPr>
            </w:pPr>
            <w:r w:rsidRPr="007E0EE8">
              <w:rPr>
                <w:rFonts w:cs="Arial"/>
                <w:b/>
                <w:bCs/>
                <w:color w:val="1F497D"/>
              </w:rPr>
              <w:t>Modification Proposal Extensions</w:t>
            </w:r>
          </w:p>
        </w:tc>
      </w:tr>
      <w:tr w:rsidR="007737F6" w:rsidRPr="007E0EE8" w:rsidTr="00284654">
        <w:trPr>
          <w:trHeight w:val="680"/>
          <w:jc w:val="center"/>
        </w:trPr>
        <w:tc>
          <w:tcPr>
            <w:tcW w:w="3969" w:type="dxa"/>
            <w:shd w:val="clear" w:color="auto" w:fill="auto"/>
            <w:vAlign w:val="center"/>
          </w:tcPr>
          <w:p w:rsidR="007737F6" w:rsidRPr="007E0EE8" w:rsidRDefault="007737F6" w:rsidP="00284654">
            <w:pPr>
              <w:spacing w:before="120" w:after="120"/>
              <w:jc w:val="center"/>
              <w:rPr>
                <w:rFonts w:cs="Arial"/>
                <w:bCs/>
                <w:sz w:val="18"/>
                <w:szCs w:val="18"/>
              </w:rPr>
            </w:pPr>
            <w:r w:rsidRPr="007E0EE8">
              <w:rPr>
                <w:rFonts w:cs="Arial"/>
                <w:bCs/>
                <w:sz w:val="18"/>
                <w:szCs w:val="18"/>
              </w:rPr>
              <w:t>N/A</w:t>
            </w:r>
          </w:p>
        </w:tc>
        <w:tc>
          <w:tcPr>
            <w:tcW w:w="2693" w:type="dxa"/>
            <w:shd w:val="clear" w:color="auto" w:fill="auto"/>
            <w:vAlign w:val="center"/>
          </w:tcPr>
          <w:p w:rsidR="007737F6" w:rsidRPr="007E0EE8" w:rsidRDefault="007737F6" w:rsidP="00284654">
            <w:pPr>
              <w:spacing w:before="120" w:after="120"/>
              <w:jc w:val="center"/>
              <w:rPr>
                <w:rFonts w:cs="Arial"/>
                <w:b/>
                <w:bCs/>
                <w:color w:val="1F497D"/>
                <w:sz w:val="18"/>
                <w:szCs w:val="18"/>
              </w:rPr>
            </w:pPr>
            <w:r w:rsidRPr="007E0EE8">
              <w:rPr>
                <w:rFonts w:cs="Arial"/>
                <w:b/>
                <w:bCs/>
                <w:color w:val="1F497D"/>
                <w:sz w:val="18"/>
                <w:szCs w:val="18"/>
              </w:rPr>
              <w:t>N/A</w:t>
            </w:r>
          </w:p>
        </w:tc>
        <w:tc>
          <w:tcPr>
            <w:tcW w:w="2032" w:type="dxa"/>
            <w:shd w:val="clear" w:color="auto" w:fill="auto"/>
            <w:vAlign w:val="center"/>
          </w:tcPr>
          <w:p w:rsidR="007737F6" w:rsidRPr="007E0EE8" w:rsidRDefault="007737F6" w:rsidP="00284654">
            <w:pPr>
              <w:spacing w:before="120" w:after="120"/>
              <w:jc w:val="center"/>
              <w:rPr>
                <w:rFonts w:cs="Arial"/>
                <w:b/>
                <w:bCs/>
                <w:color w:val="1F497D"/>
                <w:sz w:val="18"/>
                <w:szCs w:val="18"/>
              </w:rPr>
            </w:pPr>
            <w:r w:rsidRPr="007E0EE8">
              <w:rPr>
                <w:rFonts w:cs="Arial"/>
                <w:b/>
                <w:bCs/>
                <w:color w:val="1F497D"/>
                <w:sz w:val="18"/>
                <w:szCs w:val="18"/>
              </w:rPr>
              <w:t>N/A</w:t>
            </w:r>
          </w:p>
        </w:tc>
      </w:tr>
      <w:tr w:rsidR="007737F6" w:rsidRPr="007E0EE8" w:rsidTr="00284654">
        <w:trPr>
          <w:trHeight w:val="880"/>
          <w:jc w:val="center"/>
        </w:trPr>
        <w:tc>
          <w:tcPr>
            <w:tcW w:w="8694" w:type="dxa"/>
            <w:gridSpan w:val="3"/>
            <w:shd w:val="clear" w:color="auto" w:fill="DBE5F1" w:themeFill="accent1" w:themeFillTint="33"/>
            <w:vAlign w:val="center"/>
          </w:tcPr>
          <w:p w:rsidR="007737F6" w:rsidRPr="007E0EE8" w:rsidRDefault="007737F6" w:rsidP="00284654">
            <w:pPr>
              <w:pStyle w:val="ListParagraph"/>
              <w:rPr>
                <w:rFonts w:ascii="Arial" w:hAnsi="Arial" w:cs="Arial"/>
                <w:b/>
                <w:bCs/>
                <w:color w:val="1F497D"/>
                <w:lang w:val="en-GB"/>
              </w:rPr>
            </w:pPr>
          </w:p>
          <w:p w:rsidR="007737F6" w:rsidRPr="007E0EE8" w:rsidRDefault="007737F6" w:rsidP="00284654">
            <w:pPr>
              <w:pStyle w:val="ListParagraph"/>
              <w:rPr>
                <w:rFonts w:ascii="Arial" w:hAnsi="Arial" w:cs="Arial"/>
                <w:b/>
                <w:bCs/>
                <w:color w:val="1F497D"/>
                <w:lang w:val="en-GB"/>
              </w:rPr>
            </w:pPr>
          </w:p>
          <w:p w:rsidR="007737F6" w:rsidRPr="007E0EE8" w:rsidRDefault="007737F6" w:rsidP="007737F6">
            <w:pPr>
              <w:pStyle w:val="ListParagraph"/>
              <w:numPr>
                <w:ilvl w:val="0"/>
                <w:numId w:val="7"/>
              </w:numPr>
              <w:spacing w:before="120" w:after="120" w:line="276" w:lineRule="auto"/>
              <w:rPr>
                <w:rFonts w:ascii="Arial" w:hAnsi="Arial" w:cs="Arial"/>
                <w:b/>
                <w:bCs/>
                <w:color w:val="1F497D"/>
                <w:lang w:val="en-GB"/>
              </w:rPr>
            </w:pPr>
            <w:r w:rsidRPr="007E0EE8">
              <w:rPr>
                <w:rFonts w:ascii="Arial" w:hAnsi="Arial" w:cs="Arial"/>
                <w:b/>
                <w:bCs/>
                <w:color w:val="1F497D"/>
                <w:lang w:val="en-GB"/>
              </w:rPr>
              <w:t>Meeting 72 – 2017 dates to be communicated shortly</w:t>
            </w:r>
          </w:p>
          <w:p w:rsidR="007737F6" w:rsidRPr="007E0EE8" w:rsidRDefault="007737F6" w:rsidP="00284654">
            <w:pPr>
              <w:pStyle w:val="ListParagraph"/>
              <w:spacing w:before="120" w:after="120" w:line="276" w:lineRule="auto"/>
              <w:rPr>
                <w:rFonts w:ascii="Arial" w:hAnsi="Arial" w:cs="Arial"/>
                <w:b/>
                <w:bCs/>
                <w:color w:val="1F497D"/>
                <w:lang w:val="en-GB"/>
              </w:rPr>
            </w:pPr>
          </w:p>
        </w:tc>
      </w:tr>
    </w:tbl>
    <w:p w:rsidR="005F62DB" w:rsidRDefault="005F62DB" w:rsidP="00B80DC6">
      <w:pPr>
        <w:jc w:val="both"/>
        <w:rPr>
          <w:color w:val="FF0000"/>
        </w:rPr>
      </w:pPr>
    </w:p>
    <w:sectPr w:rsidR="005F62DB" w:rsidSect="00DD2B54">
      <w:headerReference w:type="default" r:id="rId16"/>
      <w:footerReference w:type="default" r:id="rId17"/>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CBA" w:rsidRDefault="00535CBA">
      <w:r>
        <w:separator/>
      </w:r>
    </w:p>
  </w:endnote>
  <w:endnote w:type="continuationSeparator" w:id="0">
    <w:p w:rsidR="00535CBA" w:rsidRDefault="00535C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0" w:usb1="00000000" w:usb2="00000000" w:usb3="00000000" w:csb0="00000000"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7D" w:rsidRPr="0019258D" w:rsidRDefault="00B3197D" w:rsidP="0019258D">
    <w:pPr>
      <w:pStyle w:val="Footer"/>
      <w:spacing w:before="0" w:after="0"/>
      <w:rPr>
        <w:sz w:val="12"/>
        <w:szCs w:val="12"/>
      </w:rPr>
    </w:pPr>
  </w:p>
  <w:p w:rsidR="00B3197D" w:rsidRPr="00A53010" w:rsidRDefault="00B3197D"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D25630" w:rsidRPr="00A53010">
      <w:rPr>
        <w:rStyle w:val="PageNumber"/>
        <w:sz w:val="18"/>
        <w:szCs w:val="18"/>
      </w:rPr>
      <w:fldChar w:fldCharType="begin"/>
    </w:r>
    <w:r w:rsidRPr="00A53010">
      <w:rPr>
        <w:rStyle w:val="PageNumber"/>
        <w:sz w:val="18"/>
        <w:szCs w:val="18"/>
      </w:rPr>
      <w:instrText xml:space="preserve">PAGE  </w:instrText>
    </w:r>
    <w:r w:rsidR="00D25630" w:rsidRPr="00A53010">
      <w:rPr>
        <w:rStyle w:val="PageNumber"/>
        <w:sz w:val="18"/>
        <w:szCs w:val="18"/>
      </w:rPr>
      <w:fldChar w:fldCharType="separate"/>
    </w:r>
    <w:r w:rsidR="003446CC">
      <w:rPr>
        <w:rStyle w:val="PageNumber"/>
        <w:noProof/>
        <w:sz w:val="18"/>
        <w:szCs w:val="18"/>
      </w:rPr>
      <w:t>2</w:t>
    </w:r>
    <w:r w:rsidR="00D25630" w:rsidRPr="00A53010">
      <w:rPr>
        <w:rStyle w:val="PageNumber"/>
        <w:sz w:val="18"/>
        <w:szCs w:val="18"/>
      </w:rPr>
      <w:fldChar w:fldCharType="end"/>
    </w:r>
    <w:r w:rsidRPr="00A53010">
      <w:rPr>
        <w:rStyle w:val="PageNumber"/>
        <w:sz w:val="18"/>
        <w:szCs w:val="18"/>
      </w:rPr>
      <w:t xml:space="preserve"> of </w:t>
    </w:r>
    <w:r w:rsidR="00D25630" w:rsidRPr="00A53010">
      <w:rPr>
        <w:rStyle w:val="PageNumber"/>
        <w:sz w:val="18"/>
        <w:szCs w:val="18"/>
      </w:rPr>
      <w:fldChar w:fldCharType="begin"/>
    </w:r>
    <w:r w:rsidRPr="00A53010">
      <w:rPr>
        <w:rStyle w:val="PageNumber"/>
        <w:sz w:val="18"/>
        <w:szCs w:val="18"/>
      </w:rPr>
      <w:instrText xml:space="preserve"> NUMPAGES </w:instrText>
    </w:r>
    <w:r w:rsidR="00D25630" w:rsidRPr="00A53010">
      <w:rPr>
        <w:rStyle w:val="PageNumber"/>
        <w:sz w:val="18"/>
        <w:szCs w:val="18"/>
      </w:rPr>
      <w:fldChar w:fldCharType="separate"/>
    </w:r>
    <w:r w:rsidR="003446CC">
      <w:rPr>
        <w:rStyle w:val="PageNumber"/>
        <w:noProof/>
        <w:sz w:val="18"/>
        <w:szCs w:val="18"/>
      </w:rPr>
      <w:t>10</w:t>
    </w:r>
    <w:r w:rsidR="00D25630" w:rsidRPr="00A53010">
      <w:rPr>
        <w:rStyle w:val="PageNumber"/>
        <w:sz w:val="18"/>
        <w:szCs w:val="18"/>
      </w:rPr>
      <w:fldChar w:fldCharType="end"/>
    </w:r>
  </w:p>
  <w:p w:rsidR="00B3197D" w:rsidRPr="00A53010" w:rsidRDefault="00B3197D"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CBA" w:rsidRDefault="00535CBA">
      <w:r>
        <w:separator/>
      </w:r>
    </w:p>
  </w:footnote>
  <w:footnote w:type="continuationSeparator" w:id="0">
    <w:p w:rsidR="00535CBA" w:rsidRDefault="00535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7D" w:rsidRPr="00160A78" w:rsidRDefault="00B3197D"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71 Minutes</w:t>
    </w:r>
  </w:p>
  <w:p w:rsidR="00B3197D" w:rsidRDefault="00B3197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7BB"/>
    <w:multiLevelType w:val="hybridMultilevel"/>
    <w:tmpl w:val="C80AB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2">
    <w:nsid w:val="1F180681"/>
    <w:multiLevelType w:val="hybridMultilevel"/>
    <w:tmpl w:val="9EF461B6"/>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03E57"/>
    <w:multiLevelType w:val="multilevel"/>
    <w:tmpl w:val="7DA814B2"/>
    <w:lvl w:ilvl="0">
      <w:start w:val="1"/>
      <w:numFmt w:val="upperRoman"/>
      <w:lvlText w:val="%1."/>
      <w:lvlJc w:val="left"/>
      <w:pPr>
        <w:ind w:left="1297" w:hanging="720"/>
      </w:pPr>
      <w:rPr>
        <w:rFonts w:hint="default"/>
      </w:r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4">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5">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04C0276"/>
    <w:multiLevelType w:val="hybridMultilevel"/>
    <w:tmpl w:val="735620F2"/>
    <w:lvl w:ilvl="0" w:tplc="46D6D6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6BB01C25"/>
    <w:multiLevelType w:val="hybridMultilevel"/>
    <w:tmpl w:val="BC441CE0"/>
    <w:lvl w:ilvl="0" w:tplc="18090013">
      <w:start w:val="1"/>
      <w:numFmt w:val="upperRoman"/>
      <w:lvlText w:val="%1."/>
      <w:lvlJc w:val="right"/>
      <w:pPr>
        <w:ind w:left="937" w:hanging="360"/>
      </w:pPr>
    </w:lvl>
    <w:lvl w:ilvl="1" w:tplc="18090019" w:tentative="1">
      <w:start w:val="1"/>
      <w:numFmt w:val="lowerLetter"/>
      <w:lvlText w:val="%2."/>
      <w:lvlJc w:val="left"/>
      <w:pPr>
        <w:ind w:left="1657" w:hanging="360"/>
      </w:pPr>
    </w:lvl>
    <w:lvl w:ilvl="2" w:tplc="1809001B" w:tentative="1">
      <w:start w:val="1"/>
      <w:numFmt w:val="lowerRoman"/>
      <w:lvlText w:val="%3."/>
      <w:lvlJc w:val="right"/>
      <w:pPr>
        <w:ind w:left="2377" w:hanging="180"/>
      </w:pPr>
    </w:lvl>
    <w:lvl w:ilvl="3" w:tplc="1809000F" w:tentative="1">
      <w:start w:val="1"/>
      <w:numFmt w:val="decimal"/>
      <w:lvlText w:val="%4."/>
      <w:lvlJc w:val="left"/>
      <w:pPr>
        <w:ind w:left="3097" w:hanging="360"/>
      </w:pPr>
    </w:lvl>
    <w:lvl w:ilvl="4" w:tplc="18090019" w:tentative="1">
      <w:start w:val="1"/>
      <w:numFmt w:val="lowerLetter"/>
      <w:lvlText w:val="%5."/>
      <w:lvlJc w:val="left"/>
      <w:pPr>
        <w:ind w:left="3817" w:hanging="360"/>
      </w:pPr>
    </w:lvl>
    <w:lvl w:ilvl="5" w:tplc="1809001B" w:tentative="1">
      <w:start w:val="1"/>
      <w:numFmt w:val="lowerRoman"/>
      <w:lvlText w:val="%6."/>
      <w:lvlJc w:val="right"/>
      <w:pPr>
        <w:ind w:left="4537" w:hanging="180"/>
      </w:pPr>
    </w:lvl>
    <w:lvl w:ilvl="6" w:tplc="1809000F" w:tentative="1">
      <w:start w:val="1"/>
      <w:numFmt w:val="decimal"/>
      <w:lvlText w:val="%7."/>
      <w:lvlJc w:val="left"/>
      <w:pPr>
        <w:ind w:left="5257" w:hanging="360"/>
      </w:pPr>
    </w:lvl>
    <w:lvl w:ilvl="7" w:tplc="18090019" w:tentative="1">
      <w:start w:val="1"/>
      <w:numFmt w:val="lowerLetter"/>
      <w:lvlText w:val="%8."/>
      <w:lvlJc w:val="left"/>
      <w:pPr>
        <w:ind w:left="5977" w:hanging="360"/>
      </w:pPr>
    </w:lvl>
    <w:lvl w:ilvl="8" w:tplc="1809001B" w:tentative="1">
      <w:start w:val="1"/>
      <w:numFmt w:val="lowerRoman"/>
      <w:lvlText w:val="%9."/>
      <w:lvlJc w:val="right"/>
      <w:pPr>
        <w:ind w:left="6697" w:hanging="180"/>
      </w:pPr>
    </w:lvl>
  </w:abstractNum>
  <w:abstractNum w:abstractNumId="8">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9">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1B56D0"/>
    <w:multiLevelType w:val="hybridMultilevel"/>
    <w:tmpl w:val="7DA814B2"/>
    <w:lvl w:ilvl="0" w:tplc="3474BC1E">
      <w:start w:val="1"/>
      <w:numFmt w:val="upp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1">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2">
    <w:nsid w:val="7C3017A7"/>
    <w:multiLevelType w:val="hybridMultilevel"/>
    <w:tmpl w:val="32961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1"/>
  </w:num>
  <w:num w:numId="4">
    <w:abstractNumId w:val="4"/>
  </w:num>
  <w:num w:numId="5">
    <w:abstractNumId w:val="5"/>
  </w:num>
  <w:num w:numId="6">
    <w:abstractNumId w:val="2"/>
  </w:num>
  <w:num w:numId="7">
    <w:abstractNumId w:val="9"/>
  </w:num>
  <w:num w:numId="8">
    <w:abstractNumId w:val="0"/>
  </w:num>
  <w:num w:numId="9">
    <w:abstractNumId w:val="12"/>
  </w:num>
  <w:num w:numId="10">
    <w:abstractNumId w:val="7"/>
  </w:num>
  <w:num w:numId="11">
    <w:abstractNumId w:val="10"/>
  </w:num>
  <w:num w:numId="12">
    <w:abstractNumId w:val="3"/>
  </w:num>
  <w:num w:numId="13">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proofState w:spelling="clean"/>
  <w:stylePaneFormatFilter w:val="3F04"/>
  <w:stylePaneSortMethod w:val="0000"/>
  <w:defaultTabStop w:val="720"/>
  <w:characterSpacingControl w:val="doNotCompress"/>
  <w:hdrShapeDefaults>
    <o:shapedefaults v:ext="edit" spidmax="58369"/>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45F6"/>
    <w:rsid w:val="0000475E"/>
    <w:rsid w:val="00004996"/>
    <w:rsid w:val="000056E3"/>
    <w:rsid w:val="00005736"/>
    <w:rsid w:val="00005963"/>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C0D"/>
    <w:rsid w:val="00013DA3"/>
    <w:rsid w:val="0001405F"/>
    <w:rsid w:val="00014ECB"/>
    <w:rsid w:val="000152FA"/>
    <w:rsid w:val="00015583"/>
    <w:rsid w:val="00015730"/>
    <w:rsid w:val="00015D02"/>
    <w:rsid w:val="000168DD"/>
    <w:rsid w:val="00016A7F"/>
    <w:rsid w:val="00017388"/>
    <w:rsid w:val="000179B8"/>
    <w:rsid w:val="00017A13"/>
    <w:rsid w:val="00017A45"/>
    <w:rsid w:val="00017A91"/>
    <w:rsid w:val="00017BF6"/>
    <w:rsid w:val="00020354"/>
    <w:rsid w:val="00021B39"/>
    <w:rsid w:val="00022325"/>
    <w:rsid w:val="0002244C"/>
    <w:rsid w:val="0002260F"/>
    <w:rsid w:val="00022617"/>
    <w:rsid w:val="00022980"/>
    <w:rsid w:val="00022A0B"/>
    <w:rsid w:val="00022B04"/>
    <w:rsid w:val="0002330C"/>
    <w:rsid w:val="00023DE3"/>
    <w:rsid w:val="00024857"/>
    <w:rsid w:val="00024D34"/>
    <w:rsid w:val="0002503F"/>
    <w:rsid w:val="00025105"/>
    <w:rsid w:val="0002534B"/>
    <w:rsid w:val="00025538"/>
    <w:rsid w:val="0002615B"/>
    <w:rsid w:val="00026FF6"/>
    <w:rsid w:val="00027110"/>
    <w:rsid w:val="00027F18"/>
    <w:rsid w:val="00027F80"/>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645E"/>
    <w:rsid w:val="00036773"/>
    <w:rsid w:val="000368AA"/>
    <w:rsid w:val="00036D26"/>
    <w:rsid w:val="00037136"/>
    <w:rsid w:val="0003775A"/>
    <w:rsid w:val="00037EA3"/>
    <w:rsid w:val="00040E96"/>
    <w:rsid w:val="00040ECD"/>
    <w:rsid w:val="00041564"/>
    <w:rsid w:val="00041747"/>
    <w:rsid w:val="000417DE"/>
    <w:rsid w:val="00041BE3"/>
    <w:rsid w:val="00041C7F"/>
    <w:rsid w:val="000429B6"/>
    <w:rsid w:val="00042B67"/>
    <w:rsid w:val="00042C74"/>
    <w:rsid w:val="00042D7C"/>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93C"/>
    <w:rsid w:val="00047D08"/>
    <w:rsid w:val="00051121"/>
    <w:rsid w:val="0005146D"/>
    <w:rsid w:val="0005149C"/>
    <w:rsid w:val="00051F2C"/>
    <w:rsid w:val="00051F40"/>
    <w:rsid w:val="000522A1"/>
    <w:rsid w:val="000522DA"/>
    <w:rsid w:val="00052493"/>
    <w:rsid w:val="00052885"/>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B24"/>
    <w:rsid w:val="00066B5B"/>
    <w:rsid w:val="0006701C"/>
    <w:rsid w:val="00067162"/>
    <w:rsid w:val="00067496"/>
    <w:rsid w:val="00070063"/>
    <w:rsid w:val="000704F6"/>
    <w:rsid w:val="00070774"/>
    <w:rsid w:val="00070DC9"/>
    <w:rsid w:val="00072517"/>
    <w:rsid w:val="00072601"/>
    <w:rsid w:val="00073034"/>
    <w:rsid w:val="00073C97"/>
    <w:rsid w:val="00073D0C"/>
    <w:rsid w:val="00073DB0"/>
    <w:rsid w:val="00074365"/>
    <w:rsid w:val="00074428"/>
    <w:rsid w:val="00074AA0"/>
    <w:rsid w:val="00074C83"/>
    <w:rsid w:val="000755CD"/>
    <w:rsid w:val="00075757"/>
    <w:rsid w:val="0007587D"/>
    <w:rsid w:val="000759C3"/>
    <w:rsid w:val="00075B38"/>
    <w:rsid w:val="000764D9"/>
    <w:rsid w:val="00076B31"/>
    <w:rsid w:val="00076C80"/>
    <w:rsid w:val="00076D4D"/>
    <w:rsid w:val="00076E28"/>
    <w:rsid w:val="00076E6F"/>
    <w:rsid w:val="00080515"/>
    <w:rsid w:val="000806FD"/>
    <w:rsid w:val="00081095"/>
    <w:rsid w:val="000819D0"/>
    <w:rsid w:val="00081A97"/>
    <w:rsid w:val="00081ABF"/>
    <w:rsid w:val="00081ACF"/>
    <w:rsid w:val="00082395"/>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4D5"/>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789"/>
    <w:rsid w:val="000C6C25"/>
    <w:rsid w:val="000C6C48"/>
    <w:rsid w:val="000C7041"/>
    <w:rsid w:val="000C7C47"/>
    <w:rsid w:val="000C7CC4"/>
    <w:rsid w:val="000C7DD9"/>
    <w:rsid w:val="000D02EC"/>
    <w:rsid w:val="000D042A"/>
    <w:rsid w:val="000D0F2C"/>
    <w:rsid w:val="000D0F35"/>
    <w:rsid w:val="000D0FA5"/>
    <w:rsid w:val="000D1BFE"/>
    <w:rsid w:val="000D1C39"/>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11B4"/>
    <w:rsid w:val="000E1B52"/>
    <w:rsid w:val="000E1E62"/>
    <w:rsid w:val="000E1EA2"/>
    <w:rsid w:val="000E2049"/>
    <w:rsid w:val="000E2241"/>
    <w:rsid w:val="000E22F3"/>
    <w:rsid w:val="000E2738"/>
    <w:rsid w:val="000E3684"/>
    <w:rsid w:val="000E3B34"/>
    <w:rsid w:val="000E3D9E"/>
    <w:rsid w:val="000E3FA1"/>
    <w:rsid w:val="000E48E8"/>
    <w:rsid w:val="000E4DE2"/>
    <w:rsid w:val="000E4E40"/>
    <w:rsid w:val="000E4EE4"/>
    <w:rsid w:val="000E5544"/>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6ED"/>
    <w:rsid w:val="000F6989"/>
    <w:rsid w:val="000F6C50"/>
    <w:rsid w:val="000F70A2"/>
    <w:rsid w:val="000F72A2"/>
    <w:rsid w:val="000F75A7"/>
    <w:rsid w:val="000F7636"/>
    <w:rsid w:val="000F7637"/>
    <w:rsid w:val="000F7642"/>
    <w:rsid w:val="000F7A1F"/>
    <w:rsid w:val="000F7E37"/>
    <w:rsid w:val="000F7E4E"/>
    <w:rsid w:val="00100450"/>
    <w:rsid w:val="00100A73"/>
    <w:rsid w:val="00100C95"/>
    <w:rsid w:val="00100F80"/>
    <w:rsid w:val="00101A43"/>
    <w:rsid w:val="00101C2F"/>
    <w:rsid w:val="00101CF3"/>
    <w:rsid w:val="001021B1"/>
    <w:rsid w:val="0010244A"/>
    <w:rsid w:val="001028B9"/>
    <w:rsid w:val="00102CB4"/>
    <w:rsid w:val="00102CC6"/>
    <w:rsid w:val="001030C9"/>
    <w:rsid w:val="00103138"/>
    <w:rsid w:val="001032D1"/>
    <w:rsid w:val="00103F28"/>
    <w:rsid w:val="0010430A"/>
    <w:rsid w:val="00104A18"/>
    <w:rsid w:val="00104B8F"/>
    <w:rsid w:val="00104CAA"/>
    <w:rsid w:val="00104CFF"/>
    <w:rsid w:val="00105085"/>
    <w:rsid w:val="00105455"/>
    <w:rsid w:val="0010557F"/>
    <w:rsid w:val="00105698"/>
    <w:rsid w:val="0010590E"/>
    <w:rsid w:val="00105984"/>
    <w:rsid w:val="001059E5"/>
    <w:rsid w:val="001061E0"/>
    <w:rsid w:val="001062A9"/>
    <w:rsid w:val="00106528"/>
    <w:rsid w:val="001065B1"/>
    <w:rsid w:val="00106960"/>
    <w:rsid w:val="00106B6E"/>
    <w:rsid w:val="00106B79"/>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E3D"/>
    <w:rsid w:val="00121F42"/>
    <w:rsid w:val="0012288B"/>
    <w:rsid w:val="00122D0D"/>
    <w:rsid w:val="00123634"/>
    <w:rsid w:val="00123E9B"/>
    <w:rsid w:val="00125973"/>
    <w:rsid w:val="00125A32"/>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8C2"/>
    <w:rsid w:val="00151BAA"/>
    <w:rsid w:val="00151CA1"/>
    <w:rsid w:val="00151E7D"/>
    <w:rsid w:val="00151EE1"/>
    <w:rsid w:val="00152EFA"/>
    <w:rsid w:val="001531E7"/>
    <w:rsid w:val="0015330D"/>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A78"/>
    <w:rsid w:val="00160AA1"/>
    <w:rsid w:val="001613EA"/>
    <w:rsid w:val="00161E08"/>
    <w:rsid w:val="00161F3B"/>
    <w:rsid w:val="001622CE"/>
    <w:rsid w:val="0016297A"/>
    <w:rsid w:val="00162A84"/>
    <w:rsid w:val="00162EEE"/>
    <w:rsid w:val="00162F9F"/>
    <w:rsid w:val="001630AF"/>
    <w:rsid w:val="001635D3"/>
    <w:rsid w:val="0016372A"/>
    <w:rsid w:val="00163A19"/>
    <w:rsid w:val="00163B64"/>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63C0"/>
    <w:rsid w:val="00176816"/>
    <w:rsid w:val="001769A9"/>
    <w:rsid w:val="001769C8"/>
    <w:rsid w:val="00176D83"/>
    <w:rsid w:val="00177B92"/>
    <w:rsid w:val="00177FFB"/>
    <w:rsid w:val="001800AE"/>
    <w:rsid w:val="0018098A"/>
    <w:rsid w:val="001809AE"/>
    <w:rsid w:val="0018142F"/>
    <w:rsid w:val="001819EB"/>
    <w:rsid w:val="00181AD3"/>
    <w:rsid w:val="00181BB8"/>
    <w:rsid w:val="00181C0F"/>
    <w:rsid w:val="00181C87"/>
    <w:rsid w:val="00182413"/>
    <w:rsid w:val="00182698"/>
    <w:rsid w:val="00182742"/>
    <w:rsid w:val="001832AC"/>
    <w:rsid w:val="001835FF"/>
    <w:rsid w:val="00183A86"/>
    <w:rsid w:val="0018461C"/>
    <w:rsid w:val="001847B6"/>
    <w:rsid w:val="00184C48"/>
    <w:rsid w:val="00185089"/>
    <w:rsid w:val="00185404"/>
    <w:rsid w:val="001855D9"/>
    <w:rsid w:val="0018594E"/>
    <w:rsid w:val="00185E12"/>
    <w:rsid w:val="00185EDA"/>
    <w:rsid w:val="0018696B"/>
    <w:rsid w:val="00186A34"/>
    <w:rsid w:val="00186B20"/>
    <w:rsid w:val="00186FAE"/>
    <w:rsid w:val="00187438"/>
    <w:rsid w:val="00190208"/>
    <w:rsid w:val="00190811"/>
    <w:rsid w:val="00190989"/>
    <w:rsid w:val="00190BFD"/>
    <w:rsid w:val="00190D63"/>
    <w:rsid w:val="0019237E"/>
    <w:rsid w:val="0019258D"/>
    <w:rsid w:val="00192D52"/>
    <w:rsid w:val="001938CA"/>
    <w:rsid w:val="0019391A"/>
    <w:rsid w:val="00193EAA"/>
    <w:rsid w:val="00193FF3"/>
    <w:rsid w:val="00194155"/>
    <w:rsid w:val="00194269"/>
    <w:rsid w:val="00194F00"/>
    <w:rsid w:val="00194F6C"/>
    <w:rsid w:val="0019514C"/>
    <w:rsid w:val="0019521D"/>
    <w:rsid w:val="00196AEE"/>
    <w:rsid w:val="00196CBB"/>
    <w:rsid w:val="00196CBE"/>
    <w:rsid w:val="00196F2D"/>
    <w:rsid w:val="00197072"/>
    <w:rsid w:val="00197A0C"/>
    <w:rsid w:val="00197A86"/>
    <w:rsid w:val="00197FED"/>
    <w:rsid w:val="001A0156"/>
    <w:rsid w:val="001A0583"/>
    <w:rsid w:val="001A0BD2"/>
    <w:rsid w:val="001A1F82"/>
    <w:rsid w:val="001A2080"/>
    <w:rsid w:val="001A25E5"/>
    <w:rsid w:val="001A3A45"/>
    <w:rsid w:val="001A3A94"/>
    <w:rsid w:val="001A445C"/>
    <w:rsid w:val="001A49E5"/>
    <w:rsid w:val="001A4C44"/>
    <w:rsid w:val="001A4FBA"/>
    <w:rsid w:val="001A5852"/>
    <w:rsid w:val="001A6071"/>
    <w:rsid w:val="001A6120"/>
    <w:rsid w:val="001A6F90"/>
    <w:rsid w:val="001A6FD8"/>
    <w:rsid w:val="001A7354"/>
    <w:rsid w:val="001A738E"/>
    <w:rsid w:val="001A7446"/>
    <w:rsid w:val="001A76AB"/>
    <w:rsid w:val="001A7924"/>
    <w:rsid w:val="001A7D73"/>
    <w:rsid w:val="001B025A"/>
    <w:rsid w:val="001B04B3"/>
    <w:rsid w:val="001B1067"/>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D3"/>
    <w:rsid w:val="001B53E5"/>
    <w:rsid w:val="001B545E"/>
    <w:rsid w:val="001B558D"/>
    <w:rsid w:val="001B5D28"/>
    <w:rsid w:val="001B5EA6"/>
    <w:rsid w:val="001B67EB"/>
    <w:rsid w:val="001B685F"/>
    <w:rsid w:val="001B75DE"/>
    <w:rsid w:val="001B7A95"/>
    <w:rsid w:val="001B7C37"/>
    <w:rsid w:val="001C06E5"/>
    <w:rsid w:val="001C0BBD"/>
    <w:rsid w:val="001C0E60"/>
    <w:rsid w:val="001C1569"/>
    <w:rsid w:val="001C2E1D"/>
    <w:rsid w:val="001C3337"/>
    <w:rsid w:val="001C341C"/>
    <w:rsid w:val="001C373B"/>
    <w:rsid w:val="001C3848"/>
    <w:rsid w:val="001C3D2A"/>
    <w:rsid w:val="001C4010"/>
    <w:rsid w:val="001C40D6"/>
    <w:rsid w:val="001C41D2"/>
    <w:rsid w:val="001C445A"/>
    <w:rsid w:val="001C4B0E"/>
    <w:rsid w:val="001C4BAF"/>
    <w:rsid w:val="001C5101"/>
    <w:rsid w:val="001C5CA5"/>
    <w:rsid w:val="001C6347"/>
    <w:rsid w:val="001C65C1"/>
    <w:rsid w:val="001C68E9"/>
    <w:rsid w:val="001C7C6D"/>
    <w:rsid w:val="001D01CE"/>
    <w:rsid w:val="001D02A5"/>
    <w:rsid w:val="001D0500"/>
    <w:rsid w:val="001D058E"/>
    <w:rsid w:val="001D07F2"/>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3619"/>
    <w:rsid w:val="001E3EC6"/>
    <w:rsid w:val="001E4218"/>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30"/>
    <w:rsid w:val="002164C1"/>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92D"/>
    <w:rsid w:val="00224C49"/>
    <w:rsid w:val="00224E66"/>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EC6"/>
    <w:rsid w:val="002507B6"/>
    <w:rsid w:val="0025130F"/>
    <w:rsid w:val="00251711"/>
    <w:rsid w:val="002519DB"/>
    <w:rsid w:val="00251AB0"/>
    <w:rsid w:val="00251BB9"/>
    <w:rsid w:val="00251E07"/>
    <w:rsid w:val="00252708"/>
    <w:rsid w:val="00252CE3"/>
    <w:rsid w:val="00252EE6"/>
    <w:rsid w:val="00252F90"/>
    <w:rsid w:val="0025305E"/>
    <w:rsid w:val="0025369A"/>
    <w:rsid w:val="002539F8"/>
    <w:rsid w:val="00253B77"/>
    <w:rsid w:val="00254242"/>
    <w:rsid w:val="002544E8"/>
    <w:rsid w:val="00255786"/>
    <w:rsid w:val="0025594D"/>
    <w:rsid w:val="00255D07"/>
    <w:rsid w:val="002560B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0AD"/>
    <w:rsid w:val="002921FE"/>
    <w:rsid w:val="00292889"/>
    <w:rsid w:val="00292FC3"/>
    <w:rsid w:val="002932F7"/>
    <w:rsid w:val="00293904"/>
    <w:rsid w:val="00293CF2"/>
    <w:rsid w:val="00293D13"/>
    <w:rsid w:val="00294291"/>
    <w:rsid w:val="00294489"/>
    <w:rsid w:val="0029455F"/>
    <w:rsid w:val="00294BCB"/>
    <w:rsid w:val="00294EE3"/>
    <w:rsid w:val="00295314"/>
    <w:rsid w:val="0029551D"/>
    <w:rsid w:val="00295917"/>
    <w:rsid w:val="00295DD1"/>
    <w:rsid w:val="00295DDA"/>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B64"/>
    <w:rsid w:val="002B3EC3"/>
    <w:rsid w:val="002B4152"/>
    <w:rsid w:val="002B445F"/>
    <w:rsid w:val="002B5C97"/>
    <w:rsid w:val="002B66EB"/>
    <w:rsid w:val="002B6A4B"/>
    <w:rsid w:val="002B6AF9"/>
    <w:rsid w:val="002B6B46"/>
    <w:rsid w:val="002B7161"/>
    <w:rsid w:val="002B75E0"/>
    <w:rsid w:val="002B7DB5"/>
    <w:rsid w:val="002C008E"/>
    <w:rsid w:val="002C0BF4"/>
    <w:rsid w:val="002C0C7E"/>
    <w:rsid w:val="002C0E9F"/>
    <w:rsid w:val="002C1033"/>
    <w:rsid w:val="002C10EE"/>
    <w:rsid w:val="002C2938"/>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369"/>
    <w:rsid w:val="003027A8"/>
    <w:rsid w:val="00302A41"/>
    <w:rsid w:val="00302B9E"/>
    <w:rsid w:val="003030E4"/>
    <w:rsid w:val="003031DD"/>
    <w:rsid w:val="00303769"/>
    <w:rsid w:val="00303B2F"/>
    <w:rsid w:val="00303BCE"/>
    <w:rsid w:val="00303C99"/>
    <w:rsid w:val="00303DA0"/>
    <w:rsid w:val="003048A8"/>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A5A"/>
    <w:rsid w:val="00307DE4"/>
    <w:rsid w:val="00307F36"/>
    <w:rsid w:val="00307FF0"/>
    <w:rsid w:val="00310016"/>
    <w:rsid w:val="003107A8"/>
    <w:rsid w:val="00310AA9"/>
    <w:rsid w:val="00310EB0"/>
    <w:rsid w:val="00311169"/>
    <w:rsid w:val="00311284"/>
    <w:rsid w:val="00311357"/>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57"/>
    <w:rsid w:val="00325B27"/>
    <w:rsid w:val="00326D02"/>
    <w:rsid w:val="00326DF3"/>
    <w:rsid w:val="00327334"/>
    <w:rsid w:val="00327527"/>
    <w:rsid w:val="003279AF"/>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71E"/>
    <w:rsid w:val="0033494B"/>
    <w:rsid w:val="003350F1"/>
    <w:rsid w:val="0033544A"/>
    <w:rsid w:val="00335A30"/>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78E"/>
    <w:rsid w:val="0035594E"/>
    <w:rsid w:val="00355B3A"/>
    <w:rsid w:val="00355C06"/>
    <w:rsid w:val="0035618B"/>
    <w:rsid w:val="00356618"/>
    <w:rsid w:val="00356DA1"/>
    <w:rsid w:val="00356DD0"/>
    <w:rsid w:val="00356F47"/>
    <w:rsid w:val="00357E55"/>
    <w:rsid w:val="00360189"/>
    <w:rsid w:val="00360395"/>
    <w:rsid w:val="00360638"/>
    <w:rsid w:val="003609A6"/>
    <w:rsid w:val="00360BE6"/>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C19"/>
    <w:rsid w:val="00374D68"/>
    <w:rsid w:val="003752BF"/>
    <w:rsid w:val="00375AE9"/>
    <w:rsid w:val="0037650A"/>
    <w:rsid w:val="00376783"/>
    <w:rsid w:val="00376C85"/>
    <w:rsid w:val="00376D40"/>
    <w:rsid w:val="0037712E"/>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462"/>
    <w:rsid w:val="003905ED"/>
    <w:rsid w:val="00390889"/>
    <w:rsid w:val="00390974"/>
    <w:rsid w:val="00390A89"/>
    <w:rsid w:val="00391427"/>
    <w:rsid w:val="00391AA1"/>
    <w:rsid w:val="00391C9A"/>
    <w:rsid w:val="00391CFB"/>
    <w:rsid w:val="00392999"/>
    <w:rsid w:val="00393937"/>
    <w:rsid w:val="00393BC8"/>
    <w:rsid w:val="00393C78"/>
    <w:rsid w:val="00393DB6"/>
    <w:rsid w:val="00394767"/>
    <w:rsid w:val="00394F58"/>
    <w:rsid w:val="00395A5F"/>
    <w:rsid w:val="0039652C"/>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67"/>
    <w:rsid w:val="003A72AB"/>
    <w:rsid w:val="003A748C"/>
    <w:rsid w:val="003A74BA"/>
    <w:rsid w:val="003A7588"/>
    <w:rsid w:val="003A789B"/>
    <w:rsid w:val="003B014E"/>
    <w:rsid w:val="003B0264"/>
    <w:rsid w:val="003B0277"/>
    <w:rsid w:val="003B02D8"/>
    <w:rsid w:val="003B0536"/>
    <w:rsid w:val="003B0650"/>
    <w:rsid w:val="003B13CF"/>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EAF"/>
    <w:rsid w:val="003B5753"/>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8A6"/>
    <w:rsid w:val="003C5AD7"/>
    <w:rsid w:val="003C5BC5"/>
    <w:rsid w:val="003C6035"/>
    <w:rsid w:val="003C6749"/>
    <w:rsid w:val="003C6946"/>
    <w:rsid w:val="003C6AA4"/>
    <w:rsid w:val="003C6F21"/>
    <w:rsid w:val="003C7249"/>
    <w:rsid w:val="003C7838"/>
    <w:rsid w:val="003C7D12"/>
    <w:rsid w:val="003C7E13"/>
    <w:rsid w:val="003D1476"/>
    <w:rsid w:val="003D1C63"/>
    <w:rsid w:val="003D1EDC"/>
    <w:rsid w:val="003D20FD"/>
    <w:rsid w:val="003D2165"/>
    <w:rsid w:val="003D2339"/>
    <w:rsid w:val="003D2580"/>
    <w:rsid w:val="003D2713"/>
    <w:rsid w:val="003D286C"/>
    <w:rsid w:val="003D2C9B"/>
    <w:rsid w:val="003D2E9B"/>
    <w:rsid w:val="003D3087"/>
    <w:rsid w:val="003D32B3"/>
    <w:rsid w:val="003D3544"/>
    <w:rsid w:val="003D4251"/>
    <w:rsid w:val="003D4571"/>
    <w:rsid w:val="003D4BF2"/>
    <w:rsid w:val="003D506F"/>
    <w:rsid w:val="003D515B"/>
    <w:rsid w:val="003D5177"/>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3C1"/>
    <w:rsid w:val="003E779C"/>
    <w:rsid w:val="003E7935"/>
    <w:rsid w:val="003E79FF"/>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5FF"/>
    <w:rsid w:val="004026DF"/>
    <w:rsid w:val="0040277A"/>
    <w:rsid w:val="00402A76"/>
    <w:rsid w:val="00402EDF"/>
    <w:rsid w:val="00403021"/>
    <w:rsid w:val="0040320E"/>
    <w:rsid w:val="0040342A"/>
    <w:rsid w:val="004035ED"/>
    <w:rsid w:val="00403C0F"/>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232F"/>
    <w:rsid w:val="00412685"/>
    <w:rsid w:val="00412C4E"/>
    <w:rsid w:val="00412CD5"/>
    <w:rsid w:val="004135E9"/>
    <w:rsid w:val="00413C27"/>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F97"/>
    <w:rsid w:val="0042138E"/>
    <w:rsid w:val="00421880"/>
    <w:rsid w:val="00421BD8"/>
    <w:rsid w:val="0042267D"/>
    <w:rsid w:val="00422D50"/>
    <w:rsid w:val="00422D5F"/>
    <w:rsid w:val="0042319D"/>
    <w:rsid w:val="004233E8"/>
    <w:rsid w:val="004235C5"/>
    <w:rsid w:val="004238BA"/>
    <w:rsid w:val="00423C93"/>
    <w:rsid w:val="004242A9"/>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A94"/>
    <w:rsid w:val="00445E31"/>
    <w:rsid w:val="00445F83"/>
    <w:rsid w:val="00446023"/>
    <w:rsid w:val="00446063"/>
    <w:rsid w:val="004460DF"/>
    <w:rsid w:val="00446679"/>
    <w:rsid w:val="00446A3C"/>
    <w:rsid w:val="00446F2F"/>
    <w:rsid w:val="0044710F"/>
    <w:rsid w:val="0044711E"/>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3E"/>
    <w:rsid w:val="0046128E"/>
    <w:rsid w:val="004614FA"/>
    <w:rsid w:val="004616CA"/>
    <w:rsid w:val="004617A1"/>
    <w:rsid w:val="00461E5A"/>
    <w:rsid w:val="00461FD2"/>
    <w:rsid w:val="0046292D"/>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421"/>
    <w:rsid w:val="004746A9"/>
    <w:rsid w:val="00475543"/>
    <w:rsid w:val="00476191"/>
    <w:rsid w:val="004767AE"/>
    <w:rsid w:val="004768A7"/>
    <w:rsid w:val="004768F1"/>
    <w:rsid w:val="0047719D"/>
    <w:rsid w:val="00477919"/>
    <w:rsid w:val="00477AFF"/>
    <w:rsid w:val="00477D3E"/>
    <w:rsid w:val="004800C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D"/>
    <w:rsid w:val="004A5703"/>
    <w:rsid w:val="004A5A0E"/>
    <w:rsid w:val="004A5B25"/>
    <w:rsid w:val="004A5DA0"/>
    <w:rsid w:val="004A6CB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3672"/>
    <w:rsid w:val="004C3B51"/>
    <w:rsid w:val="004C3DDE"/>
    <w:rsid w:val="004C3F28"/>
    <w:rsid w:val="004C3FAA"/>
    <w:rsid w:val="004C5319"/>
    <w:rsid w:val="004C5607"/>
    <w:rsid w:val="004C5E83"/>
    <w:rsid w:val="004C6A20"/>
    <w:rsid w:val="004C6CF6"/>
    <w:rsid w:val="004C7297"/>
    <w:rsid w:val="004C74E7"/>
    <w:rsid w:val="004C7539"/>
    <w:rsid w:val="004C75E5"/>
    <w:rsid w:val="004C7811"/>
    <w:rsid w:val="004C7ABC"/>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44D"/>
    <w:rsid w:val="004E5602"/>
    <w:rsid w:val="004E5FB3"/>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68"/>
    <w:rsid w:val="00503E8F"/>
    <w:rsid w:val="00503F8D"/>
    <w:rsid w:val="00504109"/>
    <w:rsid w:val="00505428"/>
    <w:rsid w:val="00505549"/>
    <w:rsid w:val="005060D2"/>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CCC"/>
    <w:rsid w:val="00522349"/>
    <w:rsid w:val="00522D30"/>
    <w:rsid w:val="00523153"/>
    <w:rsid w:val="005233B3"/>
    <w:rsid w:val="005234BD"/>
    <w:rsid w:val="005236D8"/>
    <w:rsid w:val="00523787"/>
    <w:rsid w:val="00523A8F"/>
    <w:rsid w:val="00523F8F"/>
    <w:rsid w:val="00524269"/>
    <w:rsid w:val="00524545"/>
    <w:rsid w:val="00524902"/>
    <w:rsid w:val="00524AA7"/>
    <w:rsid w:val="005251D6"/>
    <w:rsid w:val="00525499"/>
    <w:rsid w:val="005255DC"/>
    <w:rsid w:val="00525A95"/>
    <w:rsid w:val="00525C25"/>
    <w:rsid w:val="00525D92"/>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40B"/>
    <w:rsid w:val="00531E51"/>
    <w:rsid w:val="00531FA4"/>
    <w:rsid w:val="00532644"/>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631E"/>
    <w:rsid w:val="0053635E"/>
    <w:rsid w:val="0053651D"/>
    <w:rsid w:val="0053680F"/>
    <w:rsid w:val="00536BD2"/>
    <w:rsid w:val="0053744E"/>
    <w:rsid w:val="00537921"/>
    <w:rsid w:val="00540B90"/>
    <w:rsid w:val="00540D63"/>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CB1"/>
    <w:rsid w:val="005450C7"/>
    <w:rsid w:val="00545335"/>
    <w:rsid w:val="005455B8"/>
    <w:rsid w:val="00545942"/>
    <w:rsid w:val="00546137"/>
    <w:rsid w:val="0054630C"/>
    <w:rsid w:val="0054652E"/>
    <w:rsid w:val="0054652F"/>
    <w:rsid w:val="00546B95"/>
    <w:rsid w:val="00546D45"/>
    <w:rsid w:val="00547828"/>
    <w:rsid w:val="00550321"/>
    <w:rsid w:val="00550716"/>
    <w:rsid w:val="0055083A"/>
    <w:rsid w:val="0055088D"/>
    <w:rsid w:val="005510BB"/>
    <w:rsid w:val="005512BC"/>
    <w:rsid w:val="00551E5D"/>
    <w:rsid w:val="00552AFF"/>
    <w:rsid w:val="00554498"/>
    <w:rsid w:val="00554504"/>
    <w:rsid w:val="0055461F"/>
    <w:rsid w:val="00554830"/>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EDE"/>
    <w:rsid w:val="005614FE"/>
    <w:rsid w:val="00561651"/>
    <w:rsid w:val="00561B11"/>
    <w:rsid w:val="00561E1E"/>
    <w:rsid w:val="005636AD"/>
    <w:rsid w:val="005639E3"/>
    <w:rsid w:val="00563D3D"/>
    <w:rsid w:val="00564030"/>
    <w:rsid w:val="005640D7"/>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2F5D"/>
    <w:rsid w:val="0057347B"/>
    <w:rsid w:val="0057349C"/>
    <w:rsid w:val="0057365D"/>
    <w:rsid w:val="0057386E"/>
    <w:rsid w:val="00573B28"/>
    <w:rsid w:val="005743A4"/>
    <w:rsid w:val="005751A2"/>
    <w:rsid w:val="00575221"/>
    <w:rsid w:val="005755AD"/>
    <w:rsid w:val="005756AB"/>
    <w:rsid w:val="00575919"/>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974"/>
    <w:rsid w:val="00585AC8"/>
    <w:rsid w:val="00585B87"/>
    <w:rsid w:val="00585CFD"/>
    <w:rsid w:val="005863E1"/>
    <w:rsid w:val="005864D4"/>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5C7"/>
    <w:rsid w:val="005A0BB7"/>
    <w:rsid w:val="005A12FB"/>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671"/>
    <w:rsid w:val="005A4B5F"/>
    <w:rsid w:val="005A4EAE"/>
    <w:rsid w:val="005A5258"/>
    <w:rsid w:val="005A5894"/>
    <w:rsid w:val="005A5A27"/>
    <w:rsid w:val="005A5B8F"/>
    <w:rsid w:val="005A5BFA"/>
    <w:rsid w:val="005A5FA9"/>
    <w:rsid w:val="005A6134"/>
    <w:rsid w:val="005A615B"/>
    <w:rsid w:val="005A61D3"/>
    <w:rsid w:val="005A76ED"/>
    <w:rsid w:val="005B0062"/>
    <w:rsid w:val="005B01C0"/>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6F"/>
    <w:rsid w:val="005B36D1"/>
    <w:rsid w:val="005B36D8"/>
    <w:rsid w:val="005B3822"/>
    <w:rsid w:val="005B43DA"/>
    <w:rsid w:val="005B4409"/>
    <w:rsid w:val="005B454D"/>
    <w:rsid w:val="005B4B32"/>
    <w:rsid w:val="005B4D29"/>
    <w:rsid w:val="005B4D45"/>
    <w:rsid w:val="005B528D"/>
    <w:rsid w:val="005B52CC"/>
    <w:rsid w:val="005B5476"/>
    <w:rsid w:val="005B5551"/>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36C"/>
    <w:rsid w:val="005C1FE9"/>
    <w:rsid w:val="005C215F"/>
    <w:rsid w:val="005C23DD"/>
    <w:rsid w:val="005C2B2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D034B"/>
    <w:rsid w:val="005D0750"/>
    <w:rsid w:val="005D1455"/>
    <w:rsid w:val="005D1712"/>
    <w:rsid w:val="005D1883"/>
    <w:rsid w:val="005D1DF7"/>
    <w:rsid w:val="005D1E54"/>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0AC7"/>
    <w:rsid w:val="005E15BA"/>
    <w:rsid w:val="005E1C7E"/>
    <w:rsid w:val="005E20C2"/>
    <w:rsid w:val="005E21CA"/>
    <w:rsid w:val="005E29E7"/>
    <w:rsid w:val="005E2A4C"/>
    <w:rsid w:val="005E2A9E"/>
    <w:rsid w:val="005E3045"/>
    <w:rsid w:val="005E3106"/>
    <w:rsid w:val="005E3458"/>
    <w:rsid w:val="005E3DEF"/>
    <w:rsid w:val="005E4074"/>
    <w:rsid w:val="005E425E"/>
    <w:rsid w:val="005E564A"/>
    <w:rsid w:val="005E5B77"/>
    <w:rsid w:val="005E6E6F"/>
    <w:rsid w:val="005E7032"/>
    <w:rsid w:val="005E781B"/>
    <w:rsid w:val="005F000F"/>
    <w:rsid w:val="005F06CB"/>
    <w:rsid w:val="005F077E"/>
    <w:rsid w:val="005F08D7"/>
    <w:rsid w:val="005F0923"/>
    <w:rsid w:val="005F0B98"/>
    <w:rsid w:val="005F1064"/>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761"/>
    <w:rsid w:val="00602822"/>
    <w:rsid w:val="00603144"/>
    <w:rsid w:val="006031F3"/>
    <w:rsid w:val="00603CA6"/>
    <w:rsid w:val="00603D43"/>
    <w:rsid w:val="006041AA"/>
    <w:rsid w:val="00604361"/>
    <w:rsid w:val="0060483B"/>
    <w:rsid w:val="0060545C"/>
    <w:rsid w:val="0060563C"/>
    <w:rsid w:val="00605820"/>
    <w:rsid w:val="006066BE"/>
    <w:rsid w:val="006075BE"/>
    <w:rsid w:val="00607676"/>
    <w:rsid w:val="00607C63"/>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B54"/>
    <w:rsid w:val="00626C86"/>
    <w:rsid w:val="00627071"/>
    <w:rsid w:val="006301CF"/>
    <w:rsid w:val="0063036F"/>
    <w:rsid w:val="0063039E"/>
    <w:rsid w:val="00630E33"/>
    <w:rsid w:val="00630F63"/>
    <w:rsid w:val="006310E5"/>
    <w:rsid w:val="00631688"/>
    <w:rsid w:val="0063240D"/>
    <w:rsid w:val="00632656"/>
    <w:rsid w:val="006329DC"/>
    <w:rsid w:val="00632F94"/>
    <w:rsid w:val="006333F8"/>
    <w:rsid w:val="0063341E"/>
    <w:rsid w:val="0063366D"/>
    <w:rsid w:val="006337CE"/>
    <w:rsid w:val="00633B70"/>
    <w:rsid w:val="006342B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E25"/>
    <w:rsid w:val="00644929"/>
    <w:rsid w:val="00645026"/>
    <w:rsid w:val="00645197"/>
    <w:rsid w:val="0064525E"/>
    <w:rsid w:val="00645E37"/>
    <w:rsid w:val="00646026"/>
    <w:rsid w:val="006460DB"/>
    <w:rsid w:val="0064621C"/>
    <w:rsid w:val="00646492"/>
    <w:rsid w:val="0064709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2A5"/>
    <w:rsid w:val="0067633E"/>
    <w:rsid w:val="00676641"/>
    <w:rsid w:val="006772CB"/>
    <w:rsid w:val="006773B9"/>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C7"/>
    <w:rsid w:val="00693C8E"/>
    <w:rsid w:val="00693EAF"/>
    <w:rsid w:val="0069440A"/>
    <w:rsid w:val="006944AF"/>
    <w:rsid w:val="00694D92"/>
    <w:rsid w:val="0069507E"/>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5429"/>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CD0"/>
    <w:rsid w:val="006B30A3"/>
    <w:rsid w:val="006B30CF"/>
    <w:rsid w:val="006B33AA"/>
    <w:rsid w:val="006B4684"/>
    <w:rsid w:val="006B48CD"/>
    <w:rsid w:val="006B4B61"/>
    <w:rsid w:val="006B4DE2"/>
    <w:rsid w:val="006B51DE"/>
    <w:rsid w:val="006B5376"/>
    <w:rsid w:val="006B5511"/>
    <w:rsid w:val="006B5673"/>
    <w:rsid w:val="006B576D"/>
    <w:rsid w:val="006B581F"/>
    <w:rsid w:val="006B68B6"/>
    <w:rsid w:val="006B6C9C"/>
    <w:rsid w:val="006B6E18"/>
    <w:rsid w:val="006B724F"/>
    <w:rsid w:val="006B7C0F"/>
    <w:rsid w:val="006B7F19"/>
    <w:rsid w:val="006B7FC3"/>
    <w:rsid w:val="006C0DFA"/>
    <w:rsid w:val="006C1066"/>
    <w:rsid w:val="006C1DDC"/>
    <w:rsid w:val="006C23B4"/>
    <w:rsid w:val="006C2692"/>
    <w:rsid w:val="006C2C37"/>
    <w:rsid w:val="006C32FA"/>
    <w:rsid w:val="006C3956"/>
    <w:rsid w:val="006C3EB8"/>
    <w:rsid w:val="006C4011"/>
    <w:rsid w:val="006C412D"/>
    <w:rsid w:val="006C41EA"/>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FD1"/>
    <w:rsid w:val="006D34CF"/>
    <w:rsid w:val="006D3587"/>
    <w:rsid w:val="006D3848"/>
    <w:rsid w:val="006D3EA2"/>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9EA"/>
    <w:rsid w:val="00701B5A"/>
    <w:rsid w:val="00702174"/>
    <w:rsid w:val="007023D1"/>
    <w:rsid w:val="00702A02"/>
    <w:rsid w:val="00703354"/>
    <w:rsid w:val="00703E32"/>
    <w:rsid w:val="007044EE"/>
    <w:rsid w:val="0070478B"/>
    <w:rsid w:val="007047C1"/>
    <w:rsid w:val="00704846"/>
    <w:rsid w:val="00704CB6"/>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4025D"/>
    <w:rsid w:val="007407C4"/>
    <w:rsid w:val="007407E3"/>
    <w:rsid w:val="00740AF8"/>
    <w:rsid w:val="007410A8"/>
    <w:rsid w:val="00741808"/>
    <w:rsid w:val="00741D1A"/>
    <w:rsid w:val="00741D5F"/>
    <w:rsid w:val="00742475"/>
    <w:rsid w:val="007425DA"/>
    <w:rsid w:val="007428C7"/>
    <w:rsid w:val="00742F20"/>
    <w:rsid w:val="00743468"/>
    <w:rsid w:val="00743BA1"/>
    <w:rsid w:val="00743DFB"/>
    <w:rsid w:val="007442B9"/>
    <w:rsid w:val="00744495"/>
    <w:rsid w:val="00744744"/>
    <w:rsid w:val="007448EA"/>
    <w:rsid w:val="00745486"/>
    <w:rsid w:val="00746D2C"/>
    <w:rsid w:val="00747381"/>
    <w:rsid w:val="00747B4B"/>
    <w:rsid w:val="00747BF4"/>
    <w:rsid w:val="00750748"/>
    <w:rsid w:val="007508DC"/>
    <w:rsid w:val="00750956"/>
    <w:rsid w:val="00750A57"/>
    <w:rsid w:val="00750A5A"/>
    <w:rsid w:val="00750C8C"/>
    <w:rsid w:val="007515ED"/>
    <w:rsid w:val="0075165F"/>
    <w:rsid w:val="00751AA6"/>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D4"/>
    <w:rsid w:val="007940B9"/>
    <w:rsid w:val="0079467F"/>
    <w:rsid w:val="007948C8"/>
    <w:rsid w:val="0079493B"/>
    <w:rsid w:val="007949EB"/>
    <w:rsid w:val="00794A0D"/>
    <w:rsid w:val="00795053"/>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849"/>
    <w:rsid w:val="007C68E0"/>
    <w:rsid w:val="007C6B0F"/>
    <w:rsid w:val="007C6BE1"/>
    <w:rsid w:val="007C6EF2"/>
    <w:rsid w:val="007C742F"/>
    <w:rsid w:val="007C75CA"/>
    <w:rsid w:val="007C7833"/>
    <w:rsid w:val="007C7FE0"/>
    <w:rsid w:val="007D0159"/>
    <w:rsid w:val="007D0279"/>
    <w:rsid w:val="007D0443"/>
    <w:rsid w:val="007D077A"/>
    <w:rsid w:val="007D0B0E"/>
    <w:rsid w:val="007D0C7D"/>
    <w:rsid w:val="007D0DA7"/>
    <w:rsid w:val="007D0EEA"/>
    <w:rsid w:val="007D140A"/>
    <w:rsid w:val="007D145E"/>
    <w:rsid w:val="007D158D"/>
    <w:rsid w:val="007D1913"/>
    <w:rsid w:val="007D19E7"/>
    <w:rsid w:val="007D1D0C"/>
    <w:rsid w:val="007D1E67"/>
    <w:rsid w:val="007D1F46"/>
    <w:rsid w:val="007D2775"/>
    <w:rsid w:val="007D2CEF"/>
    <w:rsid w:val="007D2E2D"/>
    <w:rsid w:val="007D35D5"/>
    <w:rsid w:val="007D3C13"/>
    <w:rsid w:val="007D3DAD"/>
    <w:rsid w:val="007D42F0"/>
    <w:rsid w:val="007D4348"/>
    <w:rsid w:val="007D4A97"/>
    <w:rsid w:val="007D4A9D"/>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0EE8"/>
    <w:rsid w:val="007E15BA"/>
    <w:rsid w:val="007E19D2"/>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F54"/>
    <w:rsid w:val="007E6120"/>
    <w:rsid w:val="007E6976"/>
    <w:rsid w:val="007E69FE"/>
    <w:rsid w:val="007E6A69"/>
    <w:rsid w:val="007E6D23"/>
    <w:rsid w:val="007E7D2B"/>
    <w:rsid w:val="007E7EC8"/>
    <w:rsid w:val="007E7F75"/>
    <w:rsid w:val="007F0085"/>
    <w:rsid w:val="007F029B"/>
    <w:rsid w:val="007F058D"/>
    <w:rsid w:val="007F1BCD"/>
    <w:rsid w:val="007F1C16"/>
    <w:rsid w:val="007F202E"/>
    <w:rsid w:val="007F21EF"/>
    <w:rsid w:val="007F2218"/>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3D8A"/>
    <w:rsid w:val="00804AC9"/>
    <w:rsid w:val="008054F8"/>
    <w:rsid w:val="00805938"/>
    <w:rsid w:val="008059AE"/>
    <w:rsid w:val="00806393"/>
    <w:rsid w:val="0080698D"/>
    <w:rsid w:val="008076A4"/>
    <w:rsid w:val="008077D1"/>
    <w:rsid w:val="0081011E"/>
    <w:rsid w:val="008102A3"/>
    <w:rsid w:val="00810ABA"/>
    <w:rsid w:val="00811577"/>
    <w:rsid w:val="00811662"/>
    <w:rsid w:val="00811700"/>
    <w:rsid w:val="00811D53"/>
    <w:rsid w:val="00812573"/>
    <w:rsid w:val="008126ED"/>
    <w:rsid w:val="00812886"/>
    <w:rsid w:val="00812B16"/>
    <w:rsid w:val="00812EFF"/>
    <w:rsid w:val="00813283"/>
    <w:rsid w:val="008132A3"/>
    <w:rsid w:val="00813721"/>
    <w:rsid w:val="00813DD4"/>
    <w:rsid w:val="008142BD"/>
    <w:rsid w:val="00814C7D"/>
    <w:rsid w:val="0081509B"/>
    <w:rsid w:val="00815198"/>
    <w:rsid w:val="00815266"/>
    <w:rsid w:val="0081598C"/>
    <w:rsid w:val="00815B04"/>
    <w:rsid w:val="00816235"/>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B4"/>
    <w:rsid w:val="00822AE2"/>
    <w:rsid w:val="00822F5F"/>
    <w:rsid w:val="008234AD"/>
    <w:rsid w:val="008237D6"/>
    <w:rsid w:val="0082413D"/>
    <w:rsid w:val="00824488"/>
    <w:rsid w:val="00824490"/>
    <w:rsid w:val="00824C0C"/>
    <w:rsid w:val="00825BBE"/>
    <w:rsid w:val="00825EAA"/>
    <w:rsid w:val="0082641B"/>
    <w:rsid w:val="008265DF"/>
    <w:rsid w:val="00827A17"/>
    <w:rsid w:val="008301FA"/>
    <w:rsid w:val="008305C8"/>
    <w:rsid w:val="0083065C"/>
    <w:rsid w:val="00830F6C"/>
    <w:rsid w:val="00831437"/>
    <w:rsid w:val="00831953"/>
    <w:rsid w:val="00831DF1"/>
    <w:rsid w:val="00832290"/>
    <w:rsid w:val="008324FB"/>
    <w:rsid w:val="008325B8"/>
    <w:rsid w:val="00832691"/>
    <w:rsid w:val="00832D2E"/>
    <w:rsid w:val="00832FE0"/>
    <w:rsid w:val="008336A6"/>
    <w:rsid w:val="00833BE5"/>
    <w:rsid w:val="00833FED"/>
    <w:rsid w:val="008341C7"/>
    <w:rsid w:val="008346CA"/>
    <w:rsid w:val="008346FE"/>
    <w:rsid w:val="00834D53"/>
    <w:rsid w:val="008350F5"/>
    <w:rsid w:val="008353B1"/>
    <w:rsid w:val="0083556D"/>
    <w:rsid w:val="00835837"/>
    <w:rsid w:val="00835931"/>
    <w:rsid w:val="00835E98"/>
    <w:rsid w:val="0083673C"/>
    <w:rsid w:val="00837075"/>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F9C"/>
    <w:rsid w:val="00850437"/>
    <w:rsid w:val="00850624"/>
    <w:rsid w:val="008508AB"/>
    <w:rsid w:val="00850989"/>
    <w:rsid w:val="00850BE6"/>
    <w:rsid w:val="0085147E"/>
    <w:rsid w:val="008518C0"/>
    <w:rsid w:val="00851950"/>
    <w:rsid w:val="00851B3E"/>
    <w:rsid w:val="00851D1E"/>
    <w:rsid w:val="00852443"/>
    <w:rsid w:val="00852527"/>
    <w:rsid w:val="008526F5"/>
    <w:rsid w:val="00852F13"/>
    <w:rsid w:val="0085369E"/>
    <w:rsid w:val="008541C6"/>
    <w:rsid w:val="008544AB"/>
    <w:rsid w:val="008546EA"/>
    <w:rsid w:val="00854795"/>
    <w:rsid w:val="00854859"/>
    <w:rsid w:val="00854B7E"/>
    <w:rsid w:val="00854BDD"/>
    <w:rsid w:val="00854C73"/>
    <w:rsid w:val="00854F3E"/>
    <w:rsid w:val="00855522"/>
    <w:rsid w:val="008557E0"/>
    <w:rsid w:val="008558DB"/>
    <w:rsid w:val="00855F38"/>
    <w:rsid w:val="0085607E"/>
    <w:rsid w:val="008563FF"/>
    <w:rsid w:val="00856423"/>
    <w:rsid w:val="00856471"/>
    <w:rsid w:val="0085720F"/>
    <w:rsid w:val="0085782A"/>
    <w:rsid w:val="0085798C"/>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52D8"/>
    <w:rsid w:val="00866930"/>
    <w:rsid w:val="00866BBF"/>
    <w:rsid w:val="00867BC6"/>
    <w:rsid w:val="00867F9E"/>
    <w:rsid w:val="00870042"/>
    <w:rsid w:val="00870189"/>
    <w:rsid w:val="0087054B"/>
    <w:rsid w:val="00870AE8"/>
    <w:rsid w:val="00870F22"/>
    <w:rsid w:val="00871395"/>
    <w:rsid w:val="008714F7"/>
    <w:rsid w:val="00871B17"/>
    <w:rsid w:val="00871B4C"/>
    <w:rsid w:val="008720E5"/>
    <w:rsid w:val="00872268"/>
    <w:rsid w:val="0087238A"/>
    <w:rsid w:val="0087299E"/>
    <w:rsid w:val="00872C7B"/>
    <w:rsid w:val="0087321E"/>
    <w:rsid w:val="0087332A"/>
    <w:rsid w:val="00873490"/>
    <w:rsid w:val="0087353B"/>
    <w:rsid w:val="008735ED"/>
    <w:rsid w:val="00873BDF"/>
    <w:rsid w:val="00874F55"/>
    <w:rsid w:val="00874FDF"/>
    <w:rsid w:val="008752B6"/>
    <w:rsid w:val="008753C3"/>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6DF"/>
    <w:rsid w:val="00884A83"/>
    <w:rsid w:val="00884CF6"/>
    <w:rsid w:val="00884F8C"/>
    <w:rsid w:val="0088520B"/>
    <w:rsid w:val="00885215"/>
    <w:rsid w:val="00885312"/>
    <w:rsid w:val="0088552B"/>
    <w:rsid w:val="008859F9"/>
    <w:rsid w:val="00885ACF"/>
    <w:rsid w:val="008867C9"/>
    <w:rsid w:val="008867F6"/>
    <w:rsid w:val="008871FA"/>
    <w:rsid w:val="0088726C"/>
    <w:rsid w:val="008873F0"/>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B63"/>
    <w:rsid w:val="008B7FEC"/>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78F"/>
    <w:rsid w:val="008C485E"/>
    <w:rsid w:val="008C4D45"/>
    <w:rsid w:val="008C55C0"/>
    <w:rsid w:val="008C5C66"/>
    <w:rsid w:val="008C5CBB"/>
    <w:rsid w:val="008C5F57"/>
    <w:rsid w:val="008C62D6"/>
    <w:rsid w:val="008C6391"/>
    <w:rsid w:val="008C6699"/>
    <w:rsid w:val="008C71E8"/>
    <w:rsid w:val="008C73BE"/>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D89"/>
    <w:rsid w:val="008E6F0F"/>
    <w:rsid w:val="008E6FBF"/>
    <w:rsid w:val="008E6FD2"/>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CE0"/>
    <w:rsid w:val="008F707E"/>
    <w:rsid w:val="008F74D6"/>
    <w:rsid w:val="008F7D81"/>
    <w:rsid w:val="008F7E0B"/>
    <w:rsid w:val="008F7FC1"/>
    <w:rsid w:val="00900354"/>
    <w:rsid w:val="009008E4"/>
    <w:rsid w:val="00900A16"/>
    <w:rsid w:val="00900E80"/>
    <w:rsid w:val="00900F4E"/>
    <w:rsid w:val="0090117B"/>
    <w:rsid w:val="0090138B"/>
    <w:rsid w:val="0090186F"/>
    <w:rsid w:val="00901BE7"/>
    <w:rsid w:val="00902086"/>
    <w:rsid w:val="009024D3"/>
    <w:rsid w:val="0090273A"/>
    <w:rsid w:val="00902D11"/>
    <w:rsid w:val="009039BB"/>
    <w:rsid w:val="00904112"/>
    <w:rsid w:val="00904602"/>
    <w:rsid w:val="00904A8C"/>
    <w:rsid w:val="00905546"/>
    <w:rsid w:val="00905B7C"/>
    <w:rsid w:val="00905E2F"/>
    <w:rsid w:val="00906A7E"/>
    <w:rsid w:val="00906BDC"/>
    <w:rsid w:val="00906F87"/>
    <w:rsid w:val="0090765F"/>
    <w:rsid w:val="009079D3"/>
    <w:rsid w:val="00907F83"/>
    <w:rsid w:val="0091002B"/>
    <w:rsid w:val="00910553"/>
    <w:rsid w:val="00910B7E"/>
    <w:rsid w:val="00910B8D"/>
    <w:rsid w:val="00911542"/>
    <w:rsid w:val="00911643"/>
    <w:rsid w:val="00911929"/>
    <w:rsid w:val="00912144"/>
    <w:rsid w:val="009128C1"/>
    <w:rsid w:val="00912B9E"/>
    <w:rsid w:val="00912CDF"/>
    <w:rsid w:val="00912F1B"/>
    <w:rsid w:val="009133AE"/>
    <w:rsid w:val="00913845"/>
    <w:rsid w:val="0091449F"/>
    <w:rsid w:val="009145B5"/>
    <w:rsid w:val="00914CCD"/>
    <w:rsid w:val="00915854"/>
    <w:rsid w:val="00915FEA"/>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957"/>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5D1"/>
    <w:rsid w:val="00941FC5"/>
    <w:rsid w:val="00942500"/>
    <w:rsid w:val="00942AB9"/>
    <w:rsid w:val="00943129"/>
    <w:rsid w:val="0094329C"/>
    <w:rsid w:val="00943629"/>
    <w:rsid w:val="009439E3"/>
    <w:rsid w:val="0094405E"/>
    <w:rsid w:val="00944D69"/>
    <w:rsid w:val="00945402"/>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F8F"/>
    <w:rsid w:val="009521CA"/>
    <w:rsid w:val="009526EC"/>
    <w:rsid w:val="00952734"/>
    <w:rsid w:val="0095279F"/>
    <w:rsid w:val="00952A57"/>
    <w:rsid w:val="00953393"/>
    <w:rsid w:val="00953901"/>
    <w:rsid w:val="009544B9"/>
    <w:rsid w:val="00954F05"/>
    <w:rsid w:val="00955164"/>
    <w:rsid w:val="00955AB5"/>
    <w:rsid w:val="00956082"/>
    <w:rsid w:val="009560D0"/>
    <w:rsid w:val="00956712"/>
    <w:rsid w:val="00956912"/>
    <w:rsid w:val="00956D08"/>
    <w:rsid w:val="00957643"/>
    <w:rsid w:val="00957A4A"/>
    <w:rsid w:val="009602D6"/>
    <w:rsid w:val="009606BD"/>
    <w:rsid w:val="009608AE"/>
    <w:rsid w:val="00960A37"/>
    <w:rsid w:val="00961463"/>
    <w:rsid w:val="0096162E"/>
    <w:rsid w:val="009617BF"/>
    <w:rsid w:val="00961E0A"/>
    <w:rsid w:val="00961E32"/>
    <w:rsid w:val="00962460"/>
    <w:rsid w:val="009627E8"/>
    <w:rsid w:val="00962CDF"/>
    <w:rsid w:val="00962E06"/>
    <w:rsid w:val="0096342A"/>
    <w:rsid w:val="0096361B"/>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706D"/>
    <w:rsid w:val="00967496"/>
    <w:rsid w:val="009677AD"/>
    <w:rsid w:val="00967830"/>
    <w:rsid w:val="00967857"/>
    <w:rsid w:val="00967B9A"/>
    <w:rsid w:val="00967D6D"/>
    <w:rsid w:val="009706BE"/>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205"/>
    <w:rsid w:val="00976783"/>
    <w:rsid w:val="009776AA"/>
    <w:rsid w:val="0097772E"/>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CB"/>
    <w:rsid w:val="00984686"/>
    <w:rsid w:val="00984A4C"/>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5E3"/>
    <w:rsid w:val="0099767B"/>
    <w:rsid w:val="009976AD"/>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537"/>
    <w:rsid w:val="009A3789"/>
    <w:rsid w:val="009A37B7"/>
    <w:rsid w:val="009A3A89"/>
    <w:rsid w:val="009A3F3B"/>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5668"/>
    <w:rsid w:val="009B57D6"/>
    <w:rsid w:val="009B5B0F"/>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0FF8"/>
    <w:rsid w:val="009D231D"/>
    <w:rsid w:val="009D26AF"/>
    <w:rsid w:val="009D27D0"/>
    <w:rsid w:val="009D28B1"/>
    <w:rsid w:val="009D2FA8"/>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EBE"/>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E76"/>
    <w:rsid w:val="009F5EA8"/>
    <w:rsid w:val="009F5ED8"/>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958"/>
    <w:rsid w:val="00A02A06"/>
    <w:rsid w:val="00A02B30"/>
    <w:rsid w:val="00A02C50"/>
    <w:rsid w:val="00A03816"/>
    <w:rsid w:val="00A03B41"/>
    <w:rsid w:val="00A03D0E"/>
    <w:rsid w:val="00A041F5"/>
    <w:rsid w:val="00A0462F"/>
    <w:rsid w:val="00A04944"/>
    <w:rsid w:val="00A04A7D"/>
    <w:rsid w:val="00A04AEA"/>
    <w:rsid w:val="00A04E81"/>
    <w:rsid w:val="00A0509F"/>
    <w:rsid w:val="00A0594B"/>
    <w:rsid w:val="00A05A21"/>
    <w:rsid w:val="00A06079"/>
    <w:rsid w:val="00A062CE"/>
    <w:rsid w:val="00A07324"/>
    <w:rsid w:val="00A07651"/>
    <w:rsid w:val="00A07754"/>
    <w:rsid w:val="00A10683"/>
    <w:rsid w:val="00A1070A"/>
    <w:rsid w:val="00A108FA"/>
    <w:rsid w:val="00A10B10"/>
    <w:rsid w:val="00A11150"/>
    <w:rsid w:val="00A1136E"/>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E25"/>
    <w:rsid w:val="00A16425"/>
    <w:rsid w:val="00A16C15"/>
    <w:rsid w:val="00A17C5D"/>
    <w:rsid w:val="00A200D9"/>
    <w:rsid w:val="00A20688"/>
    <w:rsid w:val="00A21212"/>
    <w:rsid w:val="00A21295"/>
    <w:rsid w:val="00A218F0"/>
    <w:rsid w:val="00A223FA"/>
    <w:rsid w:val="00A227A7"/>
    <w:rsid w:val="00A22DCF"/>
    <w:rsid w:val="00A23241"/>
    <w:rsid w:val="00A23274"/>
    <w:rsid w:val="00A2336D"/>
    <w:rsid w:val="00A23397"/>
    <w:rsid w:val="00A235C4"/>
    <w:rsid w:val="00A237F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E4"/>
    <w:rsid w:val="00A311DC"/>
    <w:rsid w:val="00A31228"/>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6F8"/>
    <w:rsid w:val="00A36A49"/>
    <w:rsid w:val="00A36F8B"/>
    <w:rsid w:val="00A37079"/>
    <w:rsid w:val="00A37305"/>
    <w:rsid w:val="00A373D9"/>
    <w:rsid w:val="00A37535"/>
    <w:rsid w:val="00A37612"/>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2CD7"/>
    <w:rsid w:val="00A42E5A"/>
    <w:rsid w:val="00A43391"/>
    <w:rsid w:val="00A43397"/>
    <w:rsid w:val="00A437EE"/>
    <w:rsid w:val="00A43C48"/>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E37"/>
    <w:rsid w:val="00A47EC3"/>
    <w:rsid w:val="00A47EF0"/>
    <w:rsid w:val="00A50380"/>
    <w:rsid w:val="00A50415"/>
    <w:rsid w:val="00A5054A"/>
    <w:rsid w:val="00A50B5E"/>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DD8"/>
    <w:rsid w:val="00A61E1C"/>
    <w:rsid w:val="00A62A54"/>
    <w:rsid w:val="00A633B7"/>
    <w:rsid w:val="00A638F7"/>
    <w:rsid w:val="00A63B5A"/>
    <w:rsid w:val="00A63CB3"/>
    <w:rsid w:val="00A63F72"/>
    <w:rsid w:val="00A64356"/>
    <w:rsid w:val="00A64436"/>
    <w:rsid w:val="00A645C9"/>
    <w:rsid w:val="00A64D0E"/>
    <w:rsid w:val="00A64F25"/>
    <w:rsid w:val="00A6599E"/>
    <w:rsid w:val="00A66649"/>
    <w:rsid w:val="00A66BB4"/>
    <w:rsid w:val="00A66FA9"/>
    <w:rsid w:val="00A672DB"/>
    <w:rsid w:val="00A67785"/>
    <w:rsid w:val="00A677C0"/>
    <w:rsid w:val="00A70069"/>
    <w:rsid w:val="00A704E1"/>
    <w:rsid w:val="00A7059E"/>
    <w:rsid w:val="00A70B51"/>
    <w:rsid w:val="00A7150F"/>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BC2"/>
    <w:rsid w:val="00A84ECA"/>
    <w:rsid w:val="00A85287"/>
    <w:rsid w:val="00A856D4"/>
    <w:rsid w:val="00A85A1E"/>
    <w:rsid w:val="00A85C02"/>
    <w:rsid w:val="00A86899"/>
    <w:rsid w:val="00A86D19"/>
    <w:rsid w:val="00A87D3A"/>
    <w:rsid w:val="00A87E94"/>
    <w:rsid w:val="00A903BB"/>
    <w:rsid w:val="00A9055C"/>
    <w:rsid w:val="00A9125D"/>
    <w:rsid w:val="00A9132B"/>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0C5C"/>
    <w:rsid w:val="00AA0ED5"/>
    <w:rsid w:val="00AA111F"/>
    <w:rsid w:val="00AA2017"/>
    <w:rsid w:val="00AA2128"/>
    <w:rsid w:val="00AA2268"/>
    <w:rsid w:val="00AA22D5"/>
    <w:rsid w:val="00AA26A8"/>
    <w:rsid w:val="00AA2C41"/>
    <w:rsid w:val="00AA41AA"/>
    <w:rsid w:val="00AA4525"/>
    <w:rsid w:val="00AA4D3D"/>
    <w:rsid w:val="00AA50B1"/>
    <w:rsid w:val="00AA54B2"/>
    <w:rsid w:val="00AA56D3"/>
    <w:rsid w:val="00AA57E9"/>
    <w:rsid w:val="00AA5D89"/>
    <w:rsid w:val="00AA62BA"/>
    <w:rsid w:val="00AA643A"/>
    <w:rsid w:val="00AA683C"/>
    <w:rsid w:val="00AA6EBC"/>
    <w:rsid w:val="00AA73BA"/>
    <w:rsid w:val="00AA7489"/>
    <w:rsid w:val="00AA75B7"/>
    <w:rsid w:val="00AA7C7B"/>
    <w:rsid w:val="00AA7E54"/>
    <w:rsid w:val="00AB012D"/>
    <w:rsid w:val="00AB0233"/>
    <w:rsid w:val="00AB046D"/>
    <w:rsid w:val="00AB0F9B"/>
    <w:rsid w:val="00AB110D"/>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DB"/>
    <w:rsid w:val="00AC7EE5"/>
    <w:rsid w:val="00AD00EE"/>
    <w:rsid w:val="00AD0C25"/>
    <w:rsid w:val="00AD0D07"/>
    <w:rsid w:val="00AD16D6"/>
    <w:rsid w:val="00AD1804"/>
    <w:rsid w:val="00AD189A"/>
    <w:rsid w:val="00AD1BAB"/>
    <w:rsid w:val="00AD230E"/>
    <w:rsid w:val="00AD2B8E"/>
    <w:rsid w:val="00AD4795"/>
    <w:rsid w:val="00AD5104"/>
    <w:rsid w:val="00AD547E"/>
    <w:rsid w:val="00AD57CE"/>
    <w:rsid w:val="00AD6456"/>
    <w:rsid w:val="00AD672A"/>
    <w:rsid w:val="00AD6896"/>
    <w:rsid w:val="00AD6ADC"/>
    <w:rsid w:val="00AD7387"/>
    <w:rsid w:val="00AD7406"/>
    <w:rsid w:val="00AD74AF"/>
    <w:rsid w:val="00AD7670"/>
    <w:rsid w:val="00AD7CB6"/>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F"/>
    <w:rsid w:val="00AF3509"/>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21E1"/>
    <w:rsid w:val="00B0223A"/>
    <w:rsid w:val="00B02FBF"/>
    <w:rsid w:val="00B03353"/>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D3C"/>
    <w:rsid w:val="00B07DD6"/>
    <w:rsid w:val="00B07F08"/>
    <w:rsid w:val="00B10A65"/>
    <w:rsid w:val="00B10F94"/>
    <w:rsid w:val="00B113C4"/>
    <w:rsid w:val="00B12123"/>
    <w:rsid w:val="00B12319"/>
    <w:rsid w:val="00B12D3E"/>
    <w:rsid w:val="00B133F0"/>
    <w:rsid w:val="00B136FE"/>
    <w:rsid w:val="00B13CB9"/>
    <w:rsid w:val="00B1402F"/>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5890"/>
    <w:rsid w:val="00B45A4E"/>
    <w:rsid w:val="00B45ECB"/>
    <w:rsid w:val="00B46119"/>
    <w:rsid w:val="00B462AC"/>
    <w:rsid w:val="00B4674D"/>
    <w:rsid w:val="00B47358"/>
    <w:rsid w:val="00B47417"/>
    <w:rsid w:val="00B475D1"/>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0EA1"/>
    <w:rsid w:val="00B611C0"/>
    <w:rsid w:val="00B61260"/>
    <w:rsid w:val="00B612A3"/>
    <w:rsid w:val="00B61C0D"/>
    <w:rsid w:val="00B62099"/>
    <w:rsid w:val="00B6248E"/>
    <w:rsid w:val="00B62593"/>
    <w:rsid w:val="00B6339E"/>
    <w:rsid w:val="00B633D1"/>
    <w:rsid w:val="00B6352E"/>
    <w:rsid w:val="00B637C1"/>
    <w:rsid w:val="00B63EBE"/>
    <w:rsid w:val="00B6488E"/>
    <w:rsid w:val="00B64BB4"/>
    <w:rsid w:val="00B6587D"/>
    <w:rsid w:val="00B65CA4"/>
    <w:rsid w:val="00B65EE5"/>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BCE"/>
    <w:rsid w:val="00B77D70"/>
    <w:rsid w:val="00B77EA5"/>
    <w:rsid w:val="00B80170"/>
    <w:rsid w:val="00B802E8"/>
    <w:rsid w:val="00B80368"/>
    <w:rsid w:val="00B807CE"/>
    <w:rsid w:val="00B809DD"/>
    <w:rsid w:val="00B80DC6"/>
    <w:rsid w:val="00B80DE6"/>
    <w:rsid w:val="00B80F11"/>
    <w:rsid w:val="00B8176C"/>
    <w:rsid w:val="00B81F4F"/>
    <w:rsid w:val="00B82099"/>
    <w:rsid w:val="00B82426"/>
    <w:rsid w:val="00B8261D"/>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DF4"/>
    <w:rsid w:val="00B86F06"/>
    <w:rsid w:val="00B8706D"/>
    <w:rsid w:val="00B87074"/>
    <w:rsid w:val="00B876D4"/>
    <w:rsid w:val="00B87886"/>
    <w:rsid w:val="00B87ADF"/>
    <w:rsid w:val="00B87E02"/>
    <w:rsid w:val="00B902A3"/>
    <w:rsid w:val="00B90578"/>
    <w:rsid w:val="00B90BAD"/>
    <w:rsid w:val="00B91A84"/>
    <w:rsid w:val="00B91D71"/>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B41"/>
    <w:rsid w:val="00BA6E8B"/>
    <w:rsid w:val="00BA7460"/>
    <w:rsid w:val="00BA7BAD"/>
    <w:rsid w:val="00BB0658"/>
    <w:rsid w:val="00BB0D0C"/>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285C"/>
    <w:rsid w:val="00BD2CD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66"/>
    <w:rsid w:val="00BE11AC"/>
    <w:rsid w:val="00BE1E1C"/>
    <w:rsid w:val="00BE216D"/>
    <w:rsid w:val="00BE22ED"/>
    <w:rsid w:val="00BE2582"/>
    <w:rsid w:val="00BE25A7"/>
    <w:rsid w:val="00BE29F0"/>
    <w:rsid w:val="00BE330A"/>
    <w:rsid w:val="00BE3373"/>
    <w:rsid w:val="00BE37C7"/>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68A"/>
    <w:rsid w:val="00BF0AE6"/>
    <w:rsid w:val="00BF0C4B"/>
    <w:rsid w:val="00BF1264"/>
    <w:rsid w:val="00BF12AD"/>
    <w:rsid w:val="00BF15B3"/>
    <w:rsid w:val="00BF178C"/>
    <w:rsid w:val="00BF1EBF"/>
    <w:rsid w:val="00BF2EEE"/>
    <w:rsid w:val="00BF3ED4"/>
    <w:rsid w:val="00BF49BD"/>
    <w:rsid w:val="00BF584E"/>
    <w:rsid w:val="00BF618D"/>
    <w:rsid w:val="00BF6339"/>
    <w:rsid w:val="00BF6511"/>
    <w:rsid w:val="00BF7066"/>
    <w:rsid w:val="00BF7137"/>
    <w:rsid w:val="00BF7575"/>
    <w:rsid w:val="00BF770E"/>
    <w:rsid w:val="00BF7928"/>
    <w:rsid w:val="00BF7BC5"/>
    <w:rsid w:val="00C003FD"/>
    <w:rsid w:val="00C00644"/>
    <w:rsid w:val="00C009A9"/>
    <w:rsid w:val="00C00B0D"/>
    <w:rsid w:val="00C0193B"/>
    <w:rsid w:val="00C01C85"/>
    <w:rsid w:val="00C01C8C"/>
    <w:rsid w:val="00C02CEA"/>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657"/>
    <w:rsid w:val="00C11F26"/>
    <w:rsid w:val="00C11FC4"/>
    <w:rsid w:val="00C1218C"/>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327"/>
    <w:rsid w:val="00C227D5"/>
    <w:rsid w:val="00C22A98"/>
    <w:rsid w:val="00C22AED"/>
    <w:rsid w:val="00C232FD"/>
    <w:rsid w:val="00C23313"/>
    <w:rsid w:val="00C23714"/>
    <w:rsid w:val="00C23AD0"/>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FC8"/>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4D2D"/>
    <w:rsid w:val="00C45006"/>
    <w:rsid w:val="00C451FF"/>
    <w:rsid w:val="00C4540E"/>
    <w:rsid w:val="00C4560E"/>
    <w:rsid w:val="00C45723"/>
    <w:rsid w:val="00C45B28"/>
    <w:rsid w:val="00C45FF9"/>
    <w:rsid w:val="00C4641C"/>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FC8"/>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1E6"/>
    <w:rsid w:val="00CA3255"/>
    <w:rsid w:val="00CA3AA8"/>
    <w:rsid w:val="00CA3F94"/>
    <w:rsid w:val="00CA5008"/>
    <w:rsid w:val="00CA5193"/>
    <w:rsid w:val="00CA5214"/>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E4D"/>
    <w:rsid w:val="00CB4580"/>
    <w:rsid w:val="00CB4655"/>
    <w:rsid w:val="00CB534B"/>
    <w:rsid w:val="00CB5683"/>
    <w:rsid w:val="00CB5691"/>
    <w:rsid w:val="00CB60A5"/>
    <w:rsid w:val="00CB632E"/>
    <w:rsid w:val="00CB68A5"/>
    <w:rsid w:val="00CB6B48"/>
    <w:rsid w:val="00CB6EC6"/>
    <w:rsid w:val="00CB7110"/>
    <w:rsid w:val="00CB7641"/>
    <w:rsid w:val="00CB7A86"/>
    <w:rsid w:val="00CC0193"/>
    <w:rsid w:val="00CC05B7"/>
    <w:rsid w:val="00CC0A74"/>
    <w:rsid w:val="00CC0BD2"/>
    <w:rsid w:val="00CC0D8E"/>
    <w:rsid w:val="00CC12B7"/>
    <w:rsid w:val="00CC151E"/>
    <w:rsid w:val="00CC251C"/>
    <w:rsid w:val="00CC2602"/>
    <w:rsid w:val="00CC2622"/>
    <w:rsid w:val="00CC2A23"/>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1E34"/>
    <w:rsid w:val="00CD267A"/>
    <w:rsid w:val="00CD3095"/>
    <w:rsid w:val="00CD327A"/>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E3C"/>
    <w:rsid w:val="00CE108E"/>
    <w:rsid w:val="00CE12CE"/>
    <w:rsid w:val="00CE1300"/>
    <w:rsid w:val="00CE15A5"/>
    <w:rsid w:val="00CE176A"/>
    <w:rsid w:val="00CE17B1"/>
    <w:rsid w:val="00CE1DB9"/>
    <w:rsid w:val="00CE274F"/>
    <w:rsid w:val="00CE2ADC"/>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73B2"/>
    <w:rsid w:val="00CF7A98"/>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D5B"/>
    <w:rsid w:val="00D05E91"/>
    <w:rsid w:val="00D0654A"/>
    <w:rsid w:val="00D0690F"/>
    <w:rsid w:val="00D06A06"/>
    <w:rsid w:val="00D07080"/>
    <w:rsid w:val="00D07C5F"/>
    <w:rsid w:val="00D07D6B"/>
    <w:rsid w:val="00D07E38"/>
    <w:rsid w:val="00D07EEC"/>
    <w:rsid w:val="00D108B4"/>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E8F"/>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904"/>
    <w:rsid w:val="00D26ADE"/>
    <w:rsid w:val="00D26C9A"/>
    <w:rsid w:val="00D27345"/>
    <w:rsid w:val="00D277C8"/>
    <w:rsid w:val="00D278DE"/>
    <w:rsid w:val="00D27950"/>
    <w:rsid w:val="00D3014B"/>
    <w:rsid w:val="00D30EF6"/>
    <w:rsid w:val="00D3126D"/>
    <w:rsid w:val="00D312B1"/>
    <w:rsid w:val="00D318A3"/>
    <w:rsid w:val="00D31AC9"/>
    <w:rsid w:val="00D32C4D"/>
    <w:rsid w:val="00D32D91"/>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3CF"/>
    <w:rsid w:val="00D525E3"/>
    <w:rsid w:val="00D5312C"/>
    <w:rsid w:val="00D538B0"/>
    <w:rsid w:val="00D542AE"/>
    <w:rsid w:val="00D550A4"/>
    <w:rsid w:val="00D553BB"/>
    <w:rsid w:val="00D553BC"/>
    <w:rsid w:val="00D5551F"/>
    <w:rsid w:val="00D55840"/>
    <w:rsid w:val="00D55BA5"/>
    <w:rsid w:val="00D55CA2"/>
    <w:rsid w:val="00D57EE9"/>
    <w:rsid w:val="00D60938"/>
    <w:rsid w:val="00D6097D"/>
    <w:rsid w:val="00D6119A"/>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95D"/>
    <w:rsid w:val="00D751B5"/>
    <w:rsid w:val="00D758CE"/>
    <w:rsid w:val="00D75A96"/>
    <w:rsid w:val="00D76130"/>
    <w:rsid w:val="00D7615B"/>
    <w:rsid w:val="00D771D4"/>
    <w:rsid w:val="00D772AF"/>
    <w:rsid w:val="00D77327"/>
    <w:rsid w:val="00D77436"/>
    <w:rsid w:val="00D77745"/>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C57"/>
    <w:rsid w:val="00DB5D93"/>
    <w:rsid w:val="00DB62D0"/>
    <w:rsid w:val="00DB688E"/>
    <w:rsid w:val="00DB6AD3"/>
    <w:rsid w:val="00DB6DF7"/>
    <w:rsid w:val="00DB6F27"/>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528"/>
    <w:rsid w:val="00E02606"/>
    <w:rsid w:val="00E028D3"/>
    <w:rsid w:val="00E02A5B"/>
    <w:rsid w:val="00E02D8F"/>
    <w:rsid w:val="00E02DB1"/>
    <w:rsid w:val="00E036EB"/>
    <w:rsid w:val="00E0379C"/>
    <w:rsid w:val="00E03E2B"/>
    <w:rsid w:val="00E0447D"/>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28"/>
    <w:rsid w:val="00E15FC2"/>
    <w:rsid w:val="00E161D3"/>
    <w:rsid w:val="00E16539"/>
    <w:rsid w:val="00E1659B"/>
    <w:rsid w:val="00E1676F"/>
    <w:rsid w:val="00E16B85"/>
    <w:rsid w:val="00E16BCD"/>
    <w:rsid w:val="00E16F47"/>
    <w:rsid w:val="00E173DC"/>
    <w:rsid w:val="00E17432"/>
    <w:rsid w:val="00E1783F"/>
    <w:rsid w:val="00E203A4"/>
    <w:rsid w:val="00E20594"/>
    <w:rsid w:val="00E207E1"/>
    <w:rsid w:val="00E20F95"/>
    <w:rsid w:val="00E21492"/>
    <w:rsid w:val="00E219FE"/>
    <w:rsid w:val="00E21B21"/>
    <w:rsid w:val="00E226EF"/>
    <w:rsid w:val="00E22873"/>
    <w:rsid w:val="00E22FA3"/>
    <w:rsid w:val="00E2305A"/>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E0F"/>
    <w:rsid w:val="00E30880"/>
    <w:rsid w:val="00E308E3"/>
    <w:rsid w:val="00E30B84"/>
    <w:rsid w:val="00E30C9F"/>
    <w:rsid w:val="00E30F5E"/>
    <w:rsid w:val="00E31727"/>
    <w:rsid w:val="00E3177C"/>
    <w:rsid w:val="00E31FD1"/>
    <w:rsid w:val="00E32837"/>
    <w:rsid w:val="00E32B49"/>
    <w:rsid w:val="00E32CB2"/>
    <w:rsid w:val="00E3307A"/>
    <w:rsid w:val="00E3348F"/>
    <w:rsid w:val="00E3349E"/>
    <w:rsid w:val="00E3388F"/>
    <w:rsid w:val="00E338B7"/>
    <w:rsid w:val="00E34175"/>
    <w:rsid w:val="00E342EB"/>
    <w:rsid w:val="00E3431F"/>
    <w:rsid w:val="00E34574"/>
    <w:rsid w:val="00E3499A"/>
    <w:rsid w:val="00E349CC"/>
    <w:rsid w:val="00E34AA2"/>
    <w:rsid w:val="00E350E5"/>
    <w:rsid w:val="00E3556B"/>
    <w:rsid w:val="00E35C36"/>
    <w:rsid w:val="00E35D9E"/>
    <w:rsid w:val="00E3613C"/>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297"/>
    <w:rsid w:val="00E42605"/>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75E"/>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8CD"/>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CA9"/>
    <w:rsid w:val="00E84540"/>
    <w:rsid w:val="00E847E5"/>
    <w:rsid w:val="00E8484B"/>
    <w:rsid w:val="00E84ADB"/>
    <w:rsid w:val="00E84F66"/>
    <w:rsid w:val="00E84FE8"/>
    <w:rsid w:val="00E852BA"/>
    <w:rsid w:val="00E855D9"/>
    <w:rsid w:val="00E85D09"/>
    <w:rsid w:val="00E87491"/>
    <w:rsid w:val="00E879BD"/>
    <w:rsid w:val="00E911F9"/>
    <w:rsid w:val="00E9129E"/>
    <w:rsid w:val="00E912E3"/>
    <w:rsid w:val="00E9156B"/>
    <w:rsid w:val="00E91B82"/>
    <w:rsid w:val="00E92A72"/>
    <w:rsid w:val="00E92FFA"/>
    <w:rsid w:val="00E930DA"/>
    <w:rsid w:val="00E930DF"/>
    <w:rsid w:val="00E9319F"/>
    <w:rsid w:val="00E93482"/>
    <w:rsid w:val="00E935C5"/>
    <w:rsid w:val="00E93C3C"/>
    <w:rsid w:val="00E93D90"/>
    <w:rsid w:val="00E93FE8"/>
    <w:rsid w:val="00E94165"/>
    <w:rsid w:val="00E9422D"/>
    <w:rsid w:val="00E9466B"/>
    <w:rsid w:val="00E9467E"/>
    <w:rsid w:val="00E94706"/>
    <w:rsid w:val="00E94BF9"/>
    <w:rsid w:val="00E94DAC"/>
    <w:rsid w:val="00E95413"/>
    <w:rsid w:val="00E9551C"/>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506"/>
    <w:rsid w:val="00EA38B1"/>
    <w:rsid w:val="00EA3B43"/>
    <w:rsid w:val="00EA42C4"/>
    <w:rsid w:val="00EA5AE5"/>
    <w:rsid w:val="00EA5C0E"/>
    <w:rsid w:val="00EA6816"/>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CE7"/>
    <w:rsid w:val="00EE1DBC"/>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C79"/>
    <w:rsid w:val="00F0044C"/>
    <w:rsid w:val="00F00BA0"/>
    <w:rsid w:val="00F00BF3"/>
    <w:rsid w:val="00F00E77"/>
    <w:rsid w:val="00F01108"/>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461"/>
    <w:rsid w:val="00F25E3D"/>
    <w:rsid w:val="00F265EB"/>
    <w:rsid w:val="00F26C36"/>
    <w:rsid w:val="00F26E90"/>
    <w:rsid w:val="00F27716"/>
    <w:rsid w:val="00F30129"/>
    <w:rsid w:val="00F301A3"/>
    <w:rsid w:val="00F30A32"/>
    <w:rsid w:val="00F30B11"/>
    <w:rsid w:val="00F30DC1"/>
    <w:rsid w:val="00F30EA3"/>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574"/>
    <w:rsid w:val="00F416A1"/>
    <w:rsid w:val="00F4198E"/>
    <w:rsid w:val="00F41F78"/>
    <w:rsid w:val="00F42095"/>
    <w:rsid w:val="00F423B5"/>
    <w:rsid w:val="00F429DD"/>
    <w:rsid w:val="00F42EB5"/>
    <w:rsid w:val="00F437B1"/>
    <w:rsid w:val="00F43DB9"/>
    <w:rsid w:val="00F443ED"/>
    <w:rsid w:val="00F449D3"/>
    <w:rsid w:val="00F44CC9"/>
    <w:rsid w:val="00F44CF0"/>
    <w:rsid w:val="00F45525"/>
    <w:rsid w:val="00F45FC9"/>
    <w:rsid w:val="00F465CE"/>
    <w:rsid w:val="00F466E5"/>
    <w:rsid w:val="00F46B12"/>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FEE"/>
    <w:rsid w:val="00F67556"/>
    <w:rsid w:val="00F676A2"/>
    <w:rsid w:val="00F67EBE"/>
    <w:rsid w:val="00F70221"/>
    <w:rsid w:val="00F70A75"/>
    <w:rsid w:val="00F70AD7"/>
    <w:rsid w:val="00F70F6C"/>
    <w:rsid w:val="00F70F75"/>
    <w:rsid w:val="00F7142D"/>
    <w:rsid w:val="00F71DDC"/>
    <w:rsid w:val="00F7234C"/>
    <w:rsid w:val="00F724BB"/>
    <w:rsid w:val="00F727FF"/>
    <w:rsid w:val="00F7283F"/>
    <w:rsid w:val="00F72AA3"/>
    <w:rsid w:val="00F72E3B"/>
    <w:rsid w:val="00F72FE1"/>
    <w:rsid w:val="00F73084"/>
    <w:rsid w:val="00F735DD"/>
    <w:rsid w:val="00F7370F"/>
    <w:rsid w:val="00F742AA"/>
    <w:rsid w:val="00F7470B"/>
    <w:rsid w:val="00F7514C"/>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31E"/>
    <w:rsid w:val="00F869D6"/>
    <w:rsid w:val="00F86C98"/>
    <w:rsid w:val="00F86EF4"/>
    <w:rsid w:val="00F8733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61C8"/>
    <w:rsid w:val="00F967F9"/>
    <w:rsid w:val="00F9752E"/>
    <w:rsid w:val="00F979F9"/>
    <w:rsid w:val="00F97EC3"/>
    <w:rsid w:val="00FA031F"/>
    <w:rsid w:val="00FA0870"/>
    <w:rsid w:val="00FA0EF4"/>
    <w:rsid w:val="00FA1223"/>
    <w:rsid w:val="00FA1392"/>
    <w:rsid w:val="00FA13AF"/>
    <w:rsid w:val="00FA1E63"/>
    <w:rsid w:val="00FA1E9A"/>
    <w:rsid w:val="00FA283C"/>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293"/>
    <w:rsid w:val="00FC15A4"/>
    <w:rsid w:val="00FC29DB"/>
    <w:rsid w:val="00FC2EA3"/>
    <w:rsid w:val="00FC2FA1"/>
    <w:rsid w:val="00FC3752"/>
    <w:rsid w:val="00FC37DB"/>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1F9"/>
    <w:rsid w:val="00FE14F2"/>
    <w:rsid w:val="00FE1902"/>
    <w:rsid w:val="00FE1BF2"/>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Mod_08_15%20Clarification%20of%20Outturn%20Availability.docx"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mopub/MarketDevelopment/ModificationDocuments/Modification%20Proposal%20V2.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2_16%20Changes%20to%20MEC%20for%20DSU.docx" TargetMode="Externa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2016-12-01T00:00:00+00:00</MeetingDate>
    <MMTID xmlns="f69c7b9a-bbed-41f8-b24c-bbeb71979adf">313</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Meeting 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486912D-81F4-44B9-9E95-E752F3028676}"/>
</file>

<file path=customXml/itemProps2.xml><?xml version="1.0" encoding="utf-8"?>
<ds:datastoreItem xmlns:ds="http://schemas.openxmlformats.org/officeDocument/2006/customXml" ds:itemID="{746BEF3F-1B98-4067-AE5C-DA0596602C8B}"/>
</file>

<file path=customXml/itemProps3.xml><?xml version="1.0" encoding="utf-8"?>
<ds:datastoreItem xmlns:ds="http://schemas.openxmlformats.org/officeDocument/2006/customXml" ds:itemID="{1D5208FB-EE62-4D19-928A-A26811136DC7}"/>
</file>

<file path=customXml/itemProps4.xml><?xml version="1.0" encoding="utf-8"?>
<ds:datastoreItem xmlns:ds="http://schemas.openxmlformats.org/officeDocument/2006/customXml" ds:itemID="{AD2DC7FB-4D50-40C4-9294-23AA4A2A26DA}"/>
</file>

<file path=customXml/itemProps5.xml><?xml version="1.0" encoding="utf-8"?>
<ds:datastoreItem xmlns:ds="http://schemas.openxmlformats.org/officeDocument/2006/customXml" ds:itemID="{089F6384-65E1-4B8A-B9B0-8185D25BBD2E}"/>
</file>

<file path=customXml/itemProps6.xml><?xml version="1.0" encoding="utf-8"?>
<ds:datastoreItem xmlns:ds="http://schemas.openxmlformats.org/officeDocument/2006/customXml" ds:itemID="{54126CA2-9556-4E9F-9F23-3EC478A19FF6}"/>
</file>

<file path=docProps/app.xml><?xml version="1.0" encoding="utf-8"?>
<Properties xmlns="http://schemas.openxmlformats.org/officeDocument/2006/extended-properties" xmlns:vt="http://schemas.openxmlformats.org/officeDocument/2006/docPropsVTypes">
  <Template>Normal</Template>
  <TotalTime>0</TotalTime>
  <Pages>10</Pages>
  <Words>1833</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12870</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71 Minutes</dc:title>
  <dc:creator/>
  <cp:lastModifiedBy/>
  <cp:revision>1</cp:revision>
  <dcterms:created xsi:type="dcterms:W3CDTF">2017-01-18T15:18:00Z</dcterms:created>
  <dcterms:modified xsi:type="dcterms:W3CDTF">2017-01-18T15:23:00Z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194</vt:lpwstr>
  </property>
  <property fmtid="{D5CDD505-2E9C-101B-9397-08002B2CF9AE}" pid="8" name="Copy to Website">
    <vt:lpwstr>true</vt:lpwstr>
  </property>
  <property fmtid="{D5CDD505-2E9C-101B-9397-08002B2CF9AE}" pid="10" name="Meeting Date">
    <vt:lpwstr>2016-12-01T00:00:00+00:00</vt:lpwstr>
  </property>
  <property fmtid="{D5CDD505-2E9C-101B-9397-08002B2CF9AE}" pid="11" name="_CopySource">
    <vt:lpwstr>Minutes Meeting 71 version 2.0.docx</vt:lpwstr>
  </property>
</Properties>
</file>