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word/diagrams/data1.xml" ContentType="application/vnd.openxmlformats-officedocument.drawingml.diagramData+xml"/>
  <Override PartName="/customXml/itemProps1.xml" ContentType="application/vnd.openxmlformats-officedocument.customXmlPropertie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E51C5"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66E40" w:rsidP="00693AA7">
            <w:pPr>
              <w:jc w:val="center"/>
              <w:rPr>
                <w:rFonts w:ascii="Calibri" w:hAnsi="Calibri" w:cs="Arial"/>
                <w:b/>
                <w:lang w:val="en-IE"/>
              </w:rPr>
            </w:pPr>
            <w:r>
              <w:rPr>
                <w:rFonts w:ascii="Calibri" w:hAnsi="Calibri" w:cs="Arial"/>
                <w:b/>
                <w:lang w:val="en-IE"/>
              </w:rPr>
              <w:t>5</w:t>
            </w:r>
            <w:r w:rsidRPr="00566E40">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4C53E7" w:rsidRPr="004C53E7" w:rsidRDefault="00CA5D3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566E40" w:rsidP="00693AA7">
            <w:pPr>
              <w:jc w:val="center"/>
              <w:rPr>
                <w:rFonts w:ascii="Calibri" w:hAnsi="Calibri" w:cs="Arial"/>
                <w:b/>
                <w:lang w:val="en-IE"/>
              </w:rPr>
            </w:pPr>
            <w:r>
              <w:rPr>
                <w:rFonts w:ascii="Calibri" w:hAnsi="Calibri" w:cs="Arial"/>
                <w:b/>
                <w:lang w:val="en-IE"/>
              </w:rPr>
              <w:t>Mod_06_17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8E51C5"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8E51C5"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E501C9" w:rsidP="00693AA7">
            <w:pPr>
              <w:spacing w:line="480" w:lineRule="auto"/>
              <w:rPr>
                <w:rFonts w:ascii="Calibri" w:hAnsi="Calibri" w:cs="Arial"/>
                <w:b/>
                <w:bCs/>
                <w:color w:val="000000"/>
                <w:lang w:val="en-IE"/>
              </w:rPr>
            </w:pPr>
            <w:r>
              <w:rPr>
                <w:rFonts w:ascii="Calibri" w:hAnsi="Calibri" w:cs="Arial"/>
                <w:b/>
                <w:bCs/>
                <w:color w:val="000000"/>
                <w:lang w:val="en-IE"/>
              </w:rPr>
              <w:t>Transitional Credit Cover Provisions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3154AD" w:rsidP="00E04976">
            <w:pPr>
              <w:jc w:val="center"/>
              <w:rPr>
                <w:rFonts w:ascii="Calibri" w:hAnsi="Calibri" w:cs="Arial"/>
                <w:b/>
                <w:lang w:val="en-IE"/>
              </w:rPr>
            </w:pPr>
            <w:r w:rsidRPr="00ED7C59">
              <w:rPr>
                <w:rFonts w:ascii="Calibri" w:hAnsi="Calibri" w:cs="Arial"/>
                <w:b/>
                <w:lang w:val="en-IE"/>
              </w:rPr>
              <w:t xml:space="preserve">T&amp;SC </w:t>
            </w:r>
            <w:r w:rsidR="00AB3AF3" w:rsidRPr="00750B48">
              <w:rPr>
                <w:rFonts w:ascii="Calibri" w:hAnsi="Calibri" w:cs="Arial"/>
                <w:b/>
                <w:lang w:val="en-IE"/>
              </w:rPr>
              <w:t>Part C</w:t>
            </w:r>
            <w:r w:rsidR="00E501C9" w:rsidRPr="00750B48">
              <w:rPr>
                <w:rFonts w:ascii="Calibri" w:hAnsi="Calibri" w:cs="Arial"/>
                <w:b/>
                <w:lang w:val="en-IE"/>
              </w:rPr>
              <w:t xml:space="preserve"> </w:t>
            </w:r>
          </w:p>
        </w:tc>
        <w:tc>
          <w:tcPr>
            <w:tcW w:w="2925" w:type="dxa"/>
            <w:gridSpan w:val="2"/>
            <w:vAlign w:val="center"/>
          </w:tcPr>
          <w:p w:rsidR="004C53E7" w:rsidRPr="004C53E7" w:rsidRDefault="001D2EBE" w:rsidP="00520C0D">
            <w:pPr>
              <w:jc w:val="center"/>
              <w:rPr>
                <w:rFonts w:ascii="Calibri" w:hAnsi="Calibri" w:cs="Arial"/>
                <w:b/>
                <w:lang w:val="en-IE"/>
              </w:rPr>
            </w:pPr>
            <w:r>
              <w:rPr>
                <w:rFonts w:ascii="Calibri" w:hAnsi="Calibri" w:cs="Arial"/>
                <w:b/>
                <w:lang w:val="en-IE"/>
              </w:rPr>
              <w:t xml:space="preserve">Part C Introduction, </w:t>
            </w:r>
            <w:r w:rsidR="00440FA5">
              <w:rPr>
                <w:rFonts w:ascii="Calibri" w:hAnsi="Calibri" w:cs="Arial"/>
                <w:b/>
                <w:lang w:val="en-IE"/>
              </w:rPr>
              <w:t xml:space="preserve">Part C </w:t>
            </w:r>
            <w:r w:rsidR="00750B48" w:rsidRPr="00750B48">
              <w:rPr>
                <w:rFonts w:ascii="Calibri" w:hAnsi="Calibri" w:cs="Arial"/>
                <w:b/>
                <w:lang w:val="en-IE"/>
              </w:rPr>
              <w:t>Section 1</w:t>
            </w:r>
            <w:r w:rsidR="00750B48">
              <w:rPr>
                <w:rFonts w:ascii="Calibri" w:hAnsi="Calibri" w:cs="Arial"/>
                <w:b/>
                <w:lang w:val="en-IE"/>
              </w:rPr>
              <w:t>1</w:t>
            </w:r>
            <w:r w:rsidR="00ED7C59">
              <w:rPr>
                <w:rFonts w:ascii="Calibri" w:hAnsi="Calibri" w:cs="Arial"/>
                <w:b/>
                <w:lang w:val="en-IE"/>
              </w:rPr>
              <w:t>,</w:t>
            </w:r>
            <w:r w:rsidR="00440FA5">
              <w:rPr>
                <w:rFonts w:ascii="Calibri" w:hAnsi="Calibri" w:cs="Arial"/>
                <w:b/>
                <w:lang w:val="en-IE"/>
              </w:rPr>
              <w:t xml:space="preserve"> </w:t>
            </w:r>
            <w:r w:rsidR="00ED7C59">
              <w:rPr>
                <w:rFonts w:ascii="Calibri" w:hAnsi="Calibri" w:cs="Arial"/>
                <w:b/>
                <w:lang w:val="en-IE"/>
              </w:rPr>
              <w:t xml:space="preserve">Part C </w:t>
            </w:r>
            <w:r w:rsidR="00440FA5">
              <w:rPr>
                <w:rFonts w:ascii="Calibri" w:hAnsi="Calibri" w:cs="Arial"/>
                <w:b/>
                <w:lang w:val="en-IE"/>
              </w:rPr>
              <w:t>Glossary</w:t>
            </w:r>
            <w:r w:rsidR="00ED7C59">
              <w:rPr>
                <w:rFonts w:ascii="Calibri" w:hAnsi="Calibri" w:cs="Arial"/>
                <w:b/>
                <w:lang w:val="en-IE"/>
              </w:rPr>
              <w:t xml:space="preserve"> and Part C Appendix</w:t>
            </w:r>
          </w:p>
        </w:tc>
        <w:tc>
          <w:tcPr>
            <w:tcW w:w="3375" w:type="dxa"/>
            <w:gridSpan w:val="2"/>
            <w:vAlign w:val="center"/>
          </w:tcPr>
          <w:p w:rsidR="004C53E7" w:rsidRPr="004C53E7" w:rsidRDefault="00E808EF" w:rsidP="00693AA7">
            <w:pPr>
              <w:jc w:val="center"/>
              <w:rPr>
                <w:rFonts w:ascii="Calibri" w:hAnsi="Calibri" w:cs="Arial"/>
                <w:b/>
                <w:lang w:val="en-IE"/>
              </w:rPr>
            </w:pPr>
            <w:r>
              <w:rPr>
                <w:rFonts w:ascii="Calibri" w:hAnsi="Calibri" w:cs="Arial"/>
                <w:b/>
                <w:lang w:val="en-IE"/>
              </w:rPr>
              <w:t xml:space="preserve">Version </w:t>
            </w:r>
            <w:r w:rsidR="008E51C5">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01773" w:rsidRPr="0012259A" w:rsidRDefault="0012259A" w:rsidP="00001773">
            <w:pPr>
              <w:rPr>
                <w:rFonts w:ascii="Calibri" w:hAnsi="Calibri" w:cs="Arial"/>
                <w:i/>
                <w:lang w:val="en-IE"/>
              </w:rPr>
            </w:pPr>
            <w:r w:rsidRPr="0012259A">
              <w:rPr>
                <w:rFonts w:ascii="Calibri" w:hAnsi="Calibri" w:cs="Arial"/>
                <w:i/>
                <w:lang w:val="en-IE"/>
              </w:rPr>
              <w:t xml:space="preserve">It is recommended to read the “Modification Proposal Justification” section of this proposal to provide the context for its submission prior to reading this section on the explanation of the </w:t>
            </w:r>
            <w:r w:rsidR="004B657A">
              <w:rPr>
                <w:rFonts w:ascii="Calibri" w:hAnsi="Calibri" w:cs="Arial"/>
                <w:i/>
                <w:lang w:val="en-IE"/>
              </w:rPr>
              <w:t xml:space="preserve">proposed </w:t>
            </w:r>
            <w:r w:rsidRPr="0012259A">
              <w:rPr>
                <w:rFonts w:ascii="Calibri" w:hAnsi="Calibri" w:cs="Arial"/>
                <w:i/>
                <w:lang w:val="en-IE"/>
              </w:rPr>
              <w:t>changes.</w:t>
            </w:r>
          </w:p>
          <w:p w:rsidR="0012259A" w:rsidRDefault="0012259A" w:rsidP="00681F03">
            <w:pPr>
              <w:rPr>
                <w:rFonts w:asciiTheme="minorHAnsi" w:hAnsiTheme="minorHAnsi"/>
                <w:b/>
                <w:sz w:val="24"/>
                <w:szCs w:val="24"/>
              </w:rPr>
            </w:pPr>
          </w:p>
          <w:p w:rsidR="00CA5D30" w:rsidRPr="00E73BCB" w:rsidRDefault="00CA5D30" w:rsidP="00681F03">
            <w:pPr>
              <w:rPr>
                <w:rFonts w:ascii="Calibri" w:hAnsi="Calibri" w:cs="Arial"/>
                <w:i/>
                <w:lang w:val="en-IE"/>
              </w:rPr>
            </w:pPr>
            <w:r w:rsidRPr="00E73BCB">
              <w:rPr>
                <w:rFonts w:ascii="Calibri" w:hAnsi="Calibri" w:cs="Arial"/>
                <w:i/>
                <w:lang w:val="en-IE"/>
              </w:rPr>
              <w:t>This modification proposal has been updated based on discussion held in Modification meeting</w:t>
            </w:r>
            <w:r w:rsidR="00750B48">
              <w:rPr>
                <w:rFonts w:ascii="Calibri" w:hAnsi="Calibri" w:cs="Arial"/>
                <w:i/>
                <w:lang w:val="en-IE"/>
              </w:rPr>
              <w:t>76</w:t>
            </w:r>
            <w:r w:rsidRPr="00E73BCB">
              <w:rPr>
                <w:rFonts w:ascii="Calibri" w:hAnsi="Calibri" w:cs="Arial"/>
                <w:i/>
                <w:lang w:val="en-IE"/>
              </w:rPr>
              <w:t xml:space="preserve"> which took place on the 19th October 2017. Changes from the original proposal are change tracked for convenience.</w:t>
            </w:r>
          </w:p>
          <w:p w:rsidR="00CA5D30" w:rsidRDefault="00CA5D30" w:rsidP="00681F03">
            <w:pPr>
              <w:rPr>
                <w:rFonts w:asciiTheme="minorHAnsi" w:hAnsiTheme="minorHAnsi"/>
                <w:b/>
                <w:sz w:val="24"/>
                <w:szCs w:val="24"/>
              </w:rPr>
            </w:pPr>
          </w:p>
          <w:p w:rsidR="004B657A" w:rsidRDefault="004B657A" w:rsidP="00681F03">
            <w:pPr>
              <w:rPr>
                <w:rFonts w:asciiTheme="minorHAnsi" w:hAnsiTheme="minorHAnsi"/>
                <w:b/>
                <w:sz w:val="24"/>
                <w:szCs w:val="24"/>
              </w:rPr>
            </w:pPr>
            <w:r>
              <w:rPr>
                <w:rFonts w:asciiTheme="minorHAnsi" w:hAnsiTheme="minorHAnsi"/>
                <w:b/>
                <w:sz w:val="24"/>
                <w:szCs w:val="24"/>
              </w:rPr>
              <w:t>Objective of the Proposal</w:t>
            </w:r>
          </w:p>
          <w:p w:rsidR="004B657A" w:rsidRDefault="004B657A" w:rsidP="00681F03">
            <w:pPr>
              <w:rPr>
                <w:rFonts w:asciiTheme="minorHAnsi" w:hAnsiTheme="minorHAnsi"/>
                <w:b/>
                <w:sz w:val="24"/>
                <w:szCs w:val="24"/>
              </w:rPr>
            </w:pPr>
          </w:p>
          <w:p w:rsidR="002F528C" w:rsidRDefault="002F528C" w:rsidP="00681F03">
            <w:pPr>
              <w:rPr>
                <w:rFonts w:ascii="Calibri" w:hAnsi="Calibri" w:cs="Arial"/>
                <w:sz w:val="22"/>
                <w:szCs w:val="22"/>
                <w:lang w:val="en-IE"/>
              </w:rPr>
            </w:pPr>
            <w:r>
              <w:rPr>
                <w:rFonts w:asciiTheme="minorHAnsi" w:hAnsiTheme="minorHAnsi"/>
                <w:sz w:val="22"/>
                <w:szCs w:val="22"/>
              </w:rPr>
              <w:t xml:space="preserve">This proposed change seeks to provide a workable solution to </w:t>
            </w:r>
            <w:r w:rsidR="00D60621">
              <w:rPr>
                <w:rFonts w:asciiTheme="minorHAnsi" w:hAnsiTheme="minorHAnsi"/>
                <w:sz w:val="22"/>
                <w:szCs w:val="22"/>
              </w:rPr>
              <w:t>how credit cover will be managed during the transition from the TSC Part A (SEM) to the TSC Part B (I-SEM) arrangements.</w:t>
            </w:r>
            <w:r w:rsidR="004B657A">
              <w:rPr>
                <w:rFonts w:asciiTheme="minorHAnsi" w:hAnsiTheme="minorHAnsi"/>
                <w:sz w:val="22"/>
                <w:szCs w:val="22"/>
              </w:rPr>
              <w:t xml:space="preserve"> </w:t>
            </w:r>
            <w:r>
              <w:rPr>
                <w:rFonts w:asciiTheme="minorHAnsi" w:hAnsiTheme="minorHAnsi"/>
                <w:sz w:val="22"/>
                <w:szCs w:val="22"/>
              </w:rPr>
              <w:t xml:space="preserve"> It seeks to </w:t>
            </w:r>
            <w:r w:rsidRPr="00681F03">
              <w:rPr>
                <w:rFonts w:ascii="Calibri" w:hAnsi="Calibri" w:cs="Arial"/>
                <w:sz w:val="22"/>
                <w:szCs w:val="22"/>
                <w:lang w:val="en-IE"/>
              </w:rPr>
              <w:t xml:space="preserve">clarify the timelines, activities, methodologies and credit cover calculations </w:t>
            </w:r>
            <w:r>
              <w:rPr>
                <w:rFonts w:ascii="Calibri" w:hAnsi="Calibri" w:cs="Arial"/>
                <w:sz w:val="22"/>
                <w:szCs w:val="22"/>
                <w:lang w:val="en-IE"/>
              </w:rPr>
              <w:t xml:space="preserve">for this transition. </w:t>
            </w:r>
          </w:p>
          <w:p w:rsidR="002F528C" w:rsidRDefault="002F528C" w:rsidP="00681F03">
            <w:pPr>
              <w:rPr>
                <w:rFonts w:ascii="Calibri" w:hAnsi="Calibri" w:cs="Arial"/>
                <w:sz w:val="22"/>
                <w:szCs w:val="22"/>
                <w:lang w:val="en-IE"/>
              </w:rPr>
            </w:pPr>
          </w:p>
          <w:p w:rsidR="0073498F" w:rsidRDefault="002F528C" w:rsidP="005A0853">
            <w:pPr>
              <w:rPr>
                <w:rFonts w:asciiTheme="minorHAnsi" w:hAnsiTheme="minorHAnsi"/>
                <w:sz w:val="22"/>
                <w:szCs w:val="22"/>
              </w:rPr>
            </w:pPr>
            <w:r>
              <w:rPr>
                <w:rFonts w:ascii="Calibri" w:hAnsi="Calibri" w:cs="Arial"/>
                <w:sz w:val="22"/>
                <w:szCs w:val="22"/>
                <w:lang w:val="en-IE"/>
              </w:rPr>
              <w:t xml:space="preserve">The term </w:t>
            </w:r>
            <w:r w:rsidR="004B657A">
              <w:rPr>
                <w:rFonts w:asciiTheme="minorHAnsi" w:hAnsiTheme="minorHAnsi"/>
                <w:sz w:val="22"/>
                <w:szCs w:val="22"/>
              </w:rPr>
              <w:t xml:space="preserve">‘Transitional Credit Cover Provisions’ </w:t>
            </w:r>
            <w:r w:rsidR="00D609AC">
              <w:rPr>
                <w:rFonts w:asciiTheme="minorHAnsi" w:hAnsiTheme="minorHAnsi"/>
                <w:sz w:val="22"/>
                <w:szCs w:val="22"/>
              </w:rPr>
              <w:t xml:space="preserve">is </w:t>
            </w:r>
            <w:r>
              <w:rPr>
                <w:rFonts w:asciiTheme="minorHAnsi" w:hAnsiTheme="minorHAnsi"/>
                <w:sz w:val="22"/>
                <w:szCs w:val="22"/>
              </w:rPr>
              <w:t>used throughout this</w:t>
            </w:r>
            <w:r w:rsidR="004B657A">
              <w:rPr>
                <w:rFonts w:asciiTheme="minorHAnsi" w:hAnsiTheme="minorHAnsi"/>
                <w:sz w:val="22"/>
                <w:szCs w:val="22"/>
              </w:rPr>
              <w:t xml:space="preserve"> modification</w:t>
            </w:r>
            <w:r>
              <w:rPr>
                <w:rFonts w:asciiTheme="minorHAnsi" w:hAnsiTheme="minorHAnsi"/>
                <w:sz w:val="22"/>
                <w:szCs w:val="22"/>
              </w:rPr>
              <w:t xml:space="preserve"> proposal to refer the transitional arrangements for credit cover.</w:t>
            </w:r>
          </w:p>
          <w:p w:rsidR="00D60621" w:rsidRDefault="00D60621" w:rsidP="00681F03">
            <w:pPr>
              <w:rPr>
                <w:rFonts w:asciiTheme="minorHAnsi" w:hAnsiTheme="minorHAnsi"/>
                <w:sz w:val="22"/>
                <w:szCs w:val="22"/>
              </w:rPr>
            </w:pPr>
          </w:p>
          <w:p w:rsidR="00D60621" w:rsidRDefault="00D60621" w:rsidP="00681F03">
            <w:pPr>
              <w:rPr>
                <w:rFonts w:asciiTheme="minorHAnsi" w:hAnsiTheme="minorHAnsi"/>
                <w:sz w:val="22"/>
                <w:szCs w:val="22"/>
              </w:rPr>
            </w:pPr>
            <w:r>
              <w:rPr>
                <w:rFonts w:asciiTheme="minorHAnsi" w:hAnsiTheme="minorHAnsi"/>
                <w:sz w:val="22"/>
                <w:szCs w:val="22"/>
              </w:rPr>
              <w:t>The proposal aims to ensure:</w:t>
            </w:r>
          </w:p>
          <w:p w:rsidR="00D60621" w:rsidRDefault="004B657A" w:rsidP="00681F03">
            <w:pPr>
              <w:pStyle w:val="ListParagraph"/>
              <w:numPr>
                <w:ilvl w:val="0"/>
                <w:numId w:val="10"/>
              </w:numPr>
              <w:rPr>
                <w:rFonts w:asciiTheme="minorHAnsi" w:hAnsiTheme="minorHAnsi"/>
              </w:rPr>
            </w:pPr>
            <w:r>
              <w:rPr>
                <w:rFonts w:asciiTheme="minorHAnsi" w:hAnsiTheme="minorHAnsi"/>
              </w:rPr>
              <w:t>T</w:t>
            </w:r>
            <w:r w:rsidR="00D60621">
              <w:rPr>
                <w:rFonts w:asciiTheme="minorHAnsi" w:hAnsiTheme="minorHAnsi"/>
              </w:rPr>
              <w:t>he a</w:t>
            </w:r>
            <w:r w:rsidR="0073498F" w:rsidRPr="00D60621">
              <w:rPr>
                <w:rFonts w:asciiTheme="minorHAnsi" w:hAnsiTheme="minorHAnsi"/>
              </w:rPr>
              <w:t>ppropriate</w:t>
            </w:r>
            <w:r w:rsidR="00D60621">
              <w:rPr>
                <w:rFonts w:asciiTheme="minorHAnsi" w:hAnsiTheme="minorHAnsi"/>
              </w:rPr>
              <w:t xml:space="preserve"> levels of credit cover are maintained, </w:t>
            </w:r>
            <w:r w:rsidR="0073498F" w:rsidRPr="00D60621">
              <w:rPr>
                <w:rFonts w:asciiTheme="minorHAnsi" w:hAnsiTheme="minorHAnsi"/>
              </w:rPr>
              <w:t xml:space="preserve">in line with the full </w:t>
            </w:r>
            <w:proofErr w:type="spellStart"/>
            <w:r w:rsidR="0073498F" w:rsidRPr="00D60621">
              <w:rPr>
                <w:rFonts w:asciiTheme="minorHAnsi" w:hAnsiTheme="minorHAnsi"/>
              </w:rPr>
              <w:t>collatera</w:t>
            </w:r>
            <w:r w:rsidR="00D60621">
              <w:rPr>
                <w:rFonts w:asciiTheme="minorHAnsi" w:hAnsiTheme="minorHAnsi"/>
              </w:rPr>
              <w:t>lisation</w:t>
            </w:r>
            <w:proofErr w:type="spellEnd"/>
            <w:r w:rsidR="00D60621">
              <w:rPr>
                <w:rFonts w:asciiTheme="minorHAnsi" w:hAnsiTheme="minorHAnsi"/>
              </w:rPr>
              <w:t xml:space="preserve"> principles of the SEM</w:t>
            </w:r>
            <w:r w:rsidR="002E0EAB">
              <w:rPr>
                <w:rFonts w:asciiTheme="minorHAnsi" w:hAnsiTheme="minorHAnsi"/>
              </w:rPr>
              <w:t>.</w:t>
            </w:r>
          </w:p>
          <w:p w:rsidR="00D60621" w:rsidRDefault="004B657A" w:rsidP="00681F03">
            <w:pPr>
              <w:pStyle w:val="ListParagraph"/>
              <w:numPr>
                <w:ilvl w:val="0"/>
                <w:numId w:val="10"/>
              </w:numPr>
              <w:rPr>
                <w:rFonts w:asciiTheme="minorHAnsi" w:hAnsiTheme="minorHAnsi"/>
              </w:rPr>
            </w:pPr>
            <w:r>
              <w:rPr>
                <w:rFonts w:asciiTheme="minorHAnsi" w:hAnsiTheme="minorHAnsi"/>
              </w:rPr>
              <w:t>T</w:t>
            </w:r>
            <w:r w:rsidR="00D60621">
              <w:rPr>
                <w:rFonts w:asciiTheme="minorHAnsi" w:hAnsiTheme="minorHAnsi"/>
              </w:rPr>
              <w:t xml:space="preserve">hat practical and plausible implementation of the transitional arrangements is achieved given the </w:t>
            </w:r>
            <w:r>
              <w:rPr>
                <w:rFonts w:asciiTheme="minorHAnsi" w:hAnsiTheme="minorHAnsi"/>
              </w:rPr>
              <w:t>timelines</w:t>
            </w:r>
            <w:r w:rsidR="00D60621">
              <w:rPr>
                <w:rFonts w:asciiTheme="minorHAnsi" w:hAnsiTheme="minorHAnsi"/>
              </w:rPr>
              <w:t>, effort and legal considerations.</w:t>
            </w:r>
          </w:p>
          <w:p w:rsidR="00D60621" w:rsidRPr="00D60621" w:rsidRDefault="00440FA5" w:rsidP="00681F03">
            <w:pPr>
              <w:pStyle w:val="ListParagraph"/>
              <w:numPr>
                <w:ilvl w:val="0"/>
                <w:numId w:val="10"/>
              </w:numPr>
              <w:rPr>
                <w:rFonts w:asciiTheme="minorHAnsi" w:hAnsiTheme="minorHAnsi"/>
                <w:b/>
                <w:sz w:val="24"/>
                <w:szCs w:val="24"/>
              </w:rPr>
            </w:pPr>
            <w:r>
              <w:rPr>
                <w:rFonts w:asciiTheme="minorHAnsi" w:hAnsiTheme="minorHAnsi"/>
              </w:rPr>
              <w:t xml:space="preserve">That </w:t>
            </w:r>
            <w:r w:rsidR="004B657A">
              <w:rPr>
                <w:rFonts w:asciiTheme="minorHAnsi" w:hAnsiTheme="minorHAnsi"/>
              </w:rPr>
              <w:t>P</w:t>
            </w:r>
            <w:r w:rsidR="00D60621" w:rsidRPr="00D60621">
              <w:rPr>
                <w:rFonts w:asciiTheme="minorHAnsi" w:hAnsiTheme="minorHAnsi"/>
              </w:rPr>
              <w:t xml:space="preserve">articipants have a clear understanding </w:t>
            </w:r>
            <w:r w:rsidR="004B657A">
              <w:rPr>
                <w:rFonts w:asciiTheme="minorHAnsi" w:hAnsiTheme="minorHAnsi"/>
              </w:rPr>
              <w:t xml:space="preserve">of </w:t>
            </w:r>
            <w:r w:rsidR="00D60621" w:rsidRPr="00D60621">
              <w:rPr>
                <w:rFonts w:asciiTheme="minorHAnsi" w:hAnsiTheme="minorHAnsi"/>
              </w:rPr>
              <w:t>how transitional credit c</w:t>
            </w:r>
            <w:r w:rsidR="005A0853">
              <w:rPr>
                <w:rFonts w:asciiTheme="minorHAnsi" w:hAnsiTheme="minorHAnsi"/>
              </w:rPr>
              <w:t xml:space="preserve">over requirements </w:t>
            </w:r>
            <w:r w:rsidR="00D60621" w:rsidRPr="00D60621">
              <w:rPr>
                <w:rFonts w:asciiTheme="minorHAnsi" w:hAnsiTheme="minorHAnsi"/>
              </w:rPr>
              <w:t xml:space="preserve">will be determined, and </w:t>
            </w:r>
            <w:r>
              <w:rPr>
                <w:rFonts w:asciiTheme="minorHAnsi" w:hAnsiTheme="minorHAnsi"/>
              </w:rPr>
              <w:t>how</w:t>
            </w:r>
            <w:r w:rsidR="00D60621" w:rsidRPr="00D60621">
              <w:rPr>
                <w:rFonts w:asciiTheme="minorHAnsi" w:hAnsiTheme="minorHAnsi"/>
              </w:rPr>
              <w:t xml:space="preserve"> and when they will be need </w:t>
            </w:r>
            <w:r w:rsidR="000B6F1E">
              <w:rPr>
                <w:rFonts w:asciiTheme="minorHAnsi" w:hAnsiTheme="minorHAnsi"/>
              </w:rPr>
              <w:t>to</w:t>
            </w:r>
            <w:r>
              <w:rPr>
                <w:rFonts w:asciiTheme="minorHAnsi" w:hAnsiTheme="minorHAnsi"/>
              </w:rPr>
              <w:t xml:space="preserve"> take actions</w:t>
            </w:r>
            <w:r w:rsidR="00D60621" w:rsidRPr="00D60621">
              <w:rPr>
                <w:rFonts w:asciiTheme="minorHAnsi" w:hAnsiTheme="minorHAnsi"/>
              </w:rPr>
              <w:t xml:space="preserve"> in order to meet these requirements.</w:t>
            </w:r>
          </w:p>
          <w:p w:rsidR="00D60621" w:rsidRDefault="00D60621" w:rsidP="004B657A">
            <w:pPr>
              <w:pStyle w:val="ListParagraph"/>
              <w:rPr>
                <w:rFonts w:asciiTheme="minorHAnsi" w:hAnsiTheme="minorHAnsi"/>
                <w:b/>
                <w:sz w:val="24"/>
                <w:szCs w:val="24"/>
              </w:rPr>
            </w:pPr>
          </w:p>
          <w:p w:rsidR="00D2092F" w:rsidRDefault="00D2092F" w:rsidP="00681F03">
            <w:pPr>
              <w:rPr>
                <w:rFonts w:asciiTheme="minorHAnsi" w:hAnsiTheme="minorHAnsi"/>
                <w:b/>
                <w:sz w:val="24"/>
                <w:szCs w:val="24"/>
              </w:rPr>
            </w:pPr>
            <w:r w:rsidRPr="00681F03">
              <w:rPr>
                <w:rFonts w:asciiTheme="minorHAnsi" w:hAnsiTheme="minorHAnsi"/>
                <w:b/>
                <w:sz w:val="24"/>
                <w:szCs w:val="24"/>
              </w:rPr>
              <w:t>Considerations</w:t>
            </w:r>
          </w:p>
          <w:p w:rsidR="002832EF" w:rsidRDefault="002832EF" w:rsidP="00984518">
            <w:pPr>
              <w:rPr>
                <w:rFonts w:asciiTheme="minorHAnsi" w:hAnsiTheme="minorHAnsi"/>
                <w:sz w:val="22"/>
                <w:szCs w:val="22"/>
              </w:rPr>
            </w:pPr>
          </w:p>
          <w:p w:rsidR="00984518" w:rsidRPr="0083175A" w:rsidRDefault="00984518" w:rsidP="00984518">
            <w:pPr>
              <w:rPr>
                <w:rFonts w:asciiTheme="minorHAnsi" w:hAnsiTheme="minorHAnsi"/>
                <w:sz w:val="22"/>
                <w:szCs w:val="22"/>
              </w:rPr>
            </w:pPr>
            <w:r w:rsidRPr="0083175A">
              <w:rPr>
                <w:rFonts w:asciiTheme="minorHAnsi" w:hAnsiTheme="minorHAnsi"/>
                <w:sz w:val="22"/>
                <w:szCs w:val="22"/>
              </w:rPr>
              <w:t>There are a number of considerations in looking to define Transitional Credit Cover Provisions. The</w:t>
            </w:r>
            <w:r w:rsidR="00440FA5">
              <w:rPr>
                <w:rFonts w:asciiTheme="minorHAnsi" w:hAnsiTheme="minorHAnsi"/>
                <w:sz w:val="22"/>
                <w:szCs w:val="22"/>
              </w:rPr>
              <w:t xml:space="preserve">se </w:t>
            </w:r>
            <w:r w:rsidRPr="0083175A">
              <w:rPr>
                <w:rFonts w:asciiTheme="minorHAnsi" w:hAnsiTheme="minorHAnsi"/>
                <w:sz w:val="22"/>
                <w:szCs w:val="22"/>
              </w:rPr>
              <w:t>are outlined below</w:t>
            </w:r>
            <w:r w:rsidR="001D2EBE">
              <w:rPr>
                <w:rFonts w:asciiTheme="minorHAnsi" w:hAnsiTheme="minorHAnsi"/>
                <w:sz w:val="22"/>
                <w:szCs w:val="22"/>
              </w:rPr>
              <w:t xml:space="preserve">, with the approach to be taken to deal with them in </w:t>
            </w:r>
            <w:r w:rsidR="001D2EBE" w:rsidRPr="0077688F">
              <w:rPr>
                <w:rFonts w:asciiTheme="minorHAnsi" w:hAnsiTheme="minorHAnsi"/>
                <w:i/>
                <w:sz w:val="22"/>
                <w:szCs w:val="22"/>
              </w:rPr>
              <w:t>italics</w:t>
            </w:r>
            <w:r w:rsidR="001D2EBE">
              <w:rPr>
                <w:rFonts w:asciiTheme="minorHAnsi" w:hAnsiTheme="minorHAnsi"/>
                <w:sz w:val="22"/>
                <w:szCs w:val="22"/>
              </w:rPr>
              <w:t>.</w:t>
            </w:r>
          </w:p>
          <w:p w:rsidR="00984518" w:rsidRPr="00681F03" w:rsidRDefault="00984518" w:rsidP="00681F03">
            <w:pPr>
              <w:rPr>
                <w:rFonts w:asciiTheme="minorHAnsi" w:hAnsiTheme="minorHAnsi"/>
                <w:b/>
                <w:sz w:val="24"/>
                <w:szCs w:val="24"/>
              </w:rPr>
            </w:pPr>
          </w:p>
          <w:p w:rsidR="00984518" w:rsidRPr="00254B9E" w:rsidRDefault="00010E5B" w:rsidP="00984518">
            <w:pPr>
              <w:rPr>
                <w:rFonts w:asciiTheme="minorHAnsi" w:hAnsiTheme="minorHAnsi"/>
                <w:b/>
                <w:i/>
                <w:sz w:val="22"/>
                <w:szCs w:val="22"/>
              </w:rPr>
            </w:pPr>
            <w:r w:rsidRPr="00010E5B">
              <w:rPr>
                <w:rFonts w:asciiTheme="minorHAnsi" w:hAnsiTheme="minorHAnsi"/>
                <w:b/>
                <w:i/>
                <w:sz w:val="22"/>
                <w:szCs w:val="22"/>
              </w:rPr>
              <w:t>Legal</w:t>
            </w:r>
          </w:p>
          <w:p w:rsidR="00CA5D30" w:rsidRDefault="000C5BEF" w:rsidP="000C5BEF">
            <w:pPr>
              <w:rPr>
                <w:rFonts w:asciiTheme="minorHAnsi" w:hAnsiTheme="minorHAnsi"/>
                <w:sz w:val="22"/>
                <w:szCs w:val="22"/>
              </w:rPr>
            </w:pPr>
            <w:r w:rsidRPr="000C5BEF">
              <w:rPr>
                <w:rFonts w:asciiTheme="minorHAnsi" w:hAnsiTheme="minorHAnsi"/>
                <w:sz w:val="22"/>
                <w:szCs w:val="22"/>
              </w:rPr>
              <w:lastRenderedPageBreak/>
              <w:t xml:space="preserve">SEMO have been advised to avoid the “commingling” of </w:t>
            </w:r>
            <w:r w:rsidR="00CA5D30">
              <w:rPr>
                <w:rFonts w:asciiTheme="minorHAnsi" w:hAnsiTheme="minorHAnsi"/>
                <w:sz w:val="22"/>
                <w:szCs w:val="22"/>
              </w:rPr>
              <w:t xml:space="preserve">trading, capacity and </w:t>
            </w:r>
            <w:r w:rsidRPr="000C5BEF">
              <w:rPr>
                <w:rFonts w:asciiTheme="minorHAnsi" w:hAnsiTheme="minorHAnsi"/>
                <w:sz w:val="22"/>
                <w:szCs w:val="22"/>
              </w:rPr>
              <w:t>collateral funds as an important safeguard for SEMO in fulfilling its duties as trustee under the TSC</w:t>
            </w:r>
            <w:r w:rsidR="00D2092F">
              <w:rPr>
                <w:rFonts w:asciiTheme="minorHAnsi" w:hAnsiTheme="minorHAnsi"/>
                <w:sz w:val="22"/>
                <w:szCs w:val="22"/>
              </w:rPr>
              <w:t>. In addition commingling</w:t>
            </w:r>
            <w:r w:rsidRPr="000C5BEF">
              <w:rPr>
                <w:rFonts w:asciiTheme="minorHAnsi" w:hAnsiTheme="minorHAnsi"/>
                <w:sz w:val="22"/>
                <w:szCs w:val="22"/>
              </w:rPr>
              <w:t xml:space="preserve"> raises concerns over the apportioning of collateral to SEM or I-SEM arrangements in the case of default. </w:t>
            </w:r>
          </w:p>
          <w:p w:rsidR="000C5BEF" w:rsidRPr="00E73BCB" w:rsidRDefault="00520C0D" w:rsidP="000C5BEF">
            <w:pPr>
              <w:rPr>
                <w:rFonts w:asciiTheme="minorHAnsi" w:hAnsiTheme="minorHAnsi"/>
                <w:i/>
                <w:sz w:val="22"/>
                <w:szCs w:val="22"/>
              </w:rPr>
            </w:pPr>
            <w:r>
              <w:rPr>
                <w:rFonts w:asciiTheme="minorHAnsi" w:hAnsiTheme="minorHAnsi"/>
                <w:i/>
                <w:sz w:val="22"/>
                <w:szCs w:val="22"/>
              </w:rPr>
              <w:t xml:space="preserve">Solution: </w:t>
            </w:r>
            <w:r w:rsidR="00CA5D30" w:rsidRPr="00E73BCB">
              <w:rPr>
                <w:rFonts w:asciiTheme="minorHAnsi" w:hAnsiTheme="minorHAnsi"/>
                <w:i/>
                <w:sz w:val="22"/>
                <w:szCs w:val="22"/>
              </w:rPr>
              <w:t>the proposal is that</w:t>
            </w:r>
            <w:r w:rsidR="000904D7">
              <w:rPr>
                <w:rFonts w:asciiTheme="minorHAnsi" w:hAnsiTheme="minorHAnsi"/>
                <w:i/>
                <w:sz w:val="22"/>
                <w:szCs w:val="22"/>
              </w:rPr>
              <w:t xml:space="preserve">, although </w:t>
            </w:r>
            <w:r w:rsidR="00CA5D30" w:rsidRPr="00E73BCB">
              <w:rPr>
                <w:rFonts w:asciiTheme="minorHAnsi" w:hAnsiTheme="minorHAnsi"/>
                <w:i/>
                <w:sz w:val="22"/>
                <w:szCs w:val="22"/>
              </w:rPr>
              <w:t xml:space="preserve"> separate Clearing Accounts will be maintained for the SEM and I-SEM arrangements, </w:t>
            </w:r>
            <w:r>
              <w:rPr>
                <w:rFonts w:asciiTheme="minorHAnsi" w:hAnsiTheme="minorHAnsi"/>
                <w:i/>
                <w:sz w:val="22"/>
                <w:szCs w:val="22"/>
              </w:rPr>
              <w:t xml:space="preserve">and </w:t>
            </w:r>
            <w:r w:rsidR="00CA5D30" w:rsidRPr="00E73BCB">
              <w:rPr>
                <w:rFonts w:asciiTheme="minorHAnsi" w:hAnsiTheme="minorHAnsi"/>
                <w:i/>
                <w:sz w:val="22"/>
                <w:szCs w:val="22"/>
              </w:rPr>
              <w:t xml:space="preserve">collateral </w:t>
            </w:r>
            <w:r w:rsidR="000904D7">
              <w:rPr>
                <w:rFonts w:asciiTheme="minorHAnsi" w:hAnsiTheme="minorHAnsi"/>
                <w:i/>
                <w:sz w:val="22"/>
                <w:szCs w:val="22"/>
              </w:rPr>
              <w:t xml:space="preserve">will be </w:t>
            </w:r>
            <w:r w:rsidR="00CA5D30" w:rsidRPr="00E73BCB">
              <w:rPr>
                <w:rFonts w:asciiTheme="minorHAnsi" w:hAnsiTheme="minorHAnsi"/>
                <w:i/>
                <w:sz w:val="22"/>
                <w:szCs w:val="22"/>
              </w:rPr>
              <w:t>separated on an accounting basis</w:t>
            </w:r>
            <w:r>
              <w:rPr>
                <w:rFonts w:asciiTheme="minorHAnsi" w:hAnsiTheme="minorHAnsi"/>
                <w:i/>
                <w:sz w:val="22"/>
                <w:szCs w:val="22"/>
              </w:rPr>
              <w:t>,</w:t>
            </w:r>
            <w:r w:rsidR="00CA5D30" w:rsidRPr="00E73BCB">
              <w:rPr>
                <w:rFonts w:asciiTheme="minorHAnsi" w:hAnsiTheme="minorHAnsi"/>
                <w:i/>
                <w:sz w:val="22"/>
                <w:szCs w:val="22"/>
              </w:rPr>
              <w:t xml:space="preserve"> rather than separate collateral accounts being needed for the SEM and I-SEM.</w:t>
            </w:r>
          </w:p>
          <w:p w:rsidR="000C5BEF" w:rsidRDefault="000C5BEF" w:rsidP="000C5BEF">
            <w:pPr>
              <w:rPr>
                <w:rFonts w:asciiTheme="minorHAnsi" w:hAnsiTheme="minorHAnsi"/>
                <w:sz w:val="22"/>
                <w:szCs w:val="22"/>
              </w:rPr>
            </w:pPr>
          </w:p>
          <w:p w:rsidR="00984518" w:rsidRPr="002832EF" w:rsidRDefault="00984518" w:rsidP="00984518">
            <w:pPr>
              <w:rPr>
                <w:rFonts w:asciiTheme="minorHAnsi" w:hAnsiTheme="minorHAnsi"/>
                <w:b/>
                <w:i/>
                <w:sz w:val="22"/>
                <w:szCs w:val="22"/>
              </w:rPr>
            </w:pPr>
            <w:r w:rsidRPr="002832EF">
              <w:rPr>
                <w:rFonts w:asciiTheme="minorHAnsi" w:hAnsiTheme="minorHAnsi"/>
                <w:b/>
                <w:i/>
                <w:sz w:val="22"/>
                <w:szCs w:val="22"/>
              </w:rPr>
              <w:t>Entity Setup</w:t>
            </w:r>
          </w:p>
          <w:p w:rsidR="00984518" w:rsidRDefault="00984518" w:rsidP="00984518">
            <w:pPr>
              <w:rPr>
                <w:rFonts w:asciiTheme="minorHAnsi" w:hAnsiTheme="minorHAnsi"/>
                <w:sz w:val="22"/>
                <w:szCs w:val="22"/>
              </w:rPr>
            </w:pPr>
            <w:r>
              <w:rPr>
                <w:rFonts w:asciiTheme="minorHAnsi" w:hAnsiTheme="minorHAnsi"/>
                <w:sz w:val="22"/>
                <w:szCs w:val="22"/>
              </w:rPr>
              <w:t xml:space="preserve">The mapping of participants in the SEM and I-SEM </w:t>
            </w:r>
            <w:r w:rsidR="002E0EAB">
              <w:rPr>
                <w:rFonts w:asciiTheme="minorHAnsi" w:hAnsiTheme="minorHAnsi"/>
                <w:sz w:val="22"/>
                <w:szCs w:val="22"/>
              </w:rPr>
              <w:t xml:space="preserve">and therefore the assignment of financial obligations between I-SEM and SEM participants is not explicit, </w:t>
            </w:r>
            <w:r>
              <w:rPr>
                <w:rFonts w:asciiTheme="minorHAnsi" w:hAnsiTheme="minorHAnsi"/>
                <w:sz w:val="22"/>
                <w:szCs w:val="22"/>
              </w:rPr>
              <w:t>due to:</w:t>
            </w:r>
          </w:p>
          <w:p w:rsidR="00984518" w:rsidRPr="0083175A" w:rsidRDefault="00984518" w:rsidP="00984518">
            <w:pPr>
              <w:pStyle w:val="ListParagraph"/>
              <w:numPr>
                <w:ilvl w:val="0"/>
                <w:numId w:val="12"/>
              </w:numPr>
              <w:rPr>
                <w:rFonts w:asciiTheme="minorHAnsi" w:hAnsiTheme="minorHAnsi"/>
              </w:rPr>
            </w:pPr>
            <w:r w:rsidRPr="0083175A">
              <w:rPr>
                <w:rFonts w:asciiTheme="minorHAnsi" w:hAnsiTheme="minorHAnsi"/>
              </w:rPr>
              <w:t>Parties amending their par</w:t>
            </w:r>
            <w:r>
              <w:rPr>
                <w:rFonts w:asciiTheme="minorHAnsi" w:hAnsiTheme="minorHAnsi"/>
              </w:rPr>
              <w:t xml:space="preserve">ticipant setup in the I-SEM </w:t>
            </w:r>
            <w:r w:rsidRPr="0083175A">
              <w:rPr>
                <w:rFonts w:asciiTheme="minorHAnsi" w:hAnsiTheme="minorHAnsi"/>
              </w:rPr>
              <w:t xml:space="preserve">either </w:t>
            </w:r>
            <w:r>
              <w:rPr>
                <w:rFonts w:asciiTheme="minorHAnsi" w:hAnsiTheme="minorHAnsi"/>
              </w:rPr>
              <w:t xml:space="preserve">through </w:t>
            </w:r>
            <w:r w:rsidRPr="0083175A">
              <w:rPr>
                <w:rFonts w:asciiTheme="minorHAnsi" w:hAnsiTheme="minorHAnsi"/>
              </w:rPr>
              <w:t>forced changes due to the new I-SEM entity model</w:t>
            </w:r>
            <w:r>
              <w:rPr>
                <w:rFonts w:asciiTheme="minorHAnsi" w:hAnsiTheme="minorHAnsi"/>
              </w:rPr>
              <w:t>,</w:t>
            </w:r>
            <w:r w:rsidRPr="0083175A">
              <w:rPr>
                <w:rFonts w:asciiTheme="minorHAnsi" w:hAnsiTheme="minorHAnsi"/>
              </w:rPr>
              <w:t xml:space="preserve"> or through their own requested changes</w:t>
            </w:r>
          </w:p>
          <w:p w:rsidR="00984518" w:rsidRDefault="00984518" w:rsidP="00984518">
            <w:pPr>
              <w:pStyle w:val="ListParagraph"/>
              <w:numPr>
                <w:ilvl w:val="0"/>
                <w:numId w:val="12"/>
              </w:numPr>
              <w:rPr>
                <w:rFonts w:asciiTheme="minorHAnsi" w:hAnsiTheme="minorHAnsi"/>
              </w:rPr>
            </w:pPr>
            <w:r>
              <w:rPr>
                <w:rFonts w:asciiTheme="minorHAnsi" w:hAnsiTheme="minorHAnsi"/>
              </w:rPr>
              <w:t>Differences in S</w:t>
            </w:r>
            <w:r w:rsidRPr="0083175A">
              <w:rPr>
                <w:rFonts w:asciiTheme="minorHAnsi" w:hAnsiTheme="minorHAnsi"/>
              </w:rPr>
              <w:t xml:space="preserve">ettlement Reallocation Agreements </w:t>
            </w:r>
            <w:r>
              <w:rPr>
                <w:rFonts w:asciiTheme="minorHAnsi" w:hAnsiTheme="minorHAnsi"/>
              </w:rPr>
              <w:t xml:space="preserve">between Participants in the SEM and I-SEM arrangements meaning different financial obligations </w:t>
            </w:r>
            <w:r w:rsidR="000904D7">
              <w:rPr>
                <w:rFonts w:asciiTheme="minorHAnsi" w:hAnsiTheme="minorHAnsi"/>
              </w:rPr>
              <w:t>are</w:t>
            </w:r>
            <w:r w:rsidR="00520C0D">
              <w:rPr>
                <w:rFonts w:asciiTheme="minorHAnsi" w:hAnsiTheme="minorHAnsi"/>
              </w:rPr>
              <w:t xml:space="preserve"> </w:t>
            </w:r>
            <w:r w:rsidR="002E0EAB">
              <w:rPr>
                <w:rFonts w:asciiTheme="minorHAnsi" w:hAnsiTheme="minorHAnsi"/>
              </w:rPr>
              <w:t xml:space="preserve">present </w:t>
            </w:r>
            <w:r>
              <w:rPr>
                <w:rFonts w:asciiTheme="minorHAnsi" w:hAnsiTheme="minorHAnsi"/>
              </w:rPr>
              <w:t xml:space="preserve">in each </w:t>
            </w:r>
            <w:r w:rsidRPr="0083175A">
              <w:rPr>
                <w:rFonts w:asciiTheme="minorHAnsi" w:hAnsiTheme="minorHAnsi"/>
              </w:rPr>
              <w:t>set of arrangements.</w:t>
            </w:r>
          </w:p>
          <w:p w:rsidR="00CA5D30" w:rsidRPr="00E73BCB" w:rsidRDefault="00520C0D" w:rsidP="00E73BCB">
            <w:pPr>
              <w:rPr>
                <w:rFonts w:asciiTheme="minorHAnsi" w:hAnsiTheme="minorHAnsi"/>
                <w:i/>
              </w:rPr>
            </w:pPr>
            <w:r>
              <w:rPr>
                <w:rFonts w:asciiTheme="minorHAnsi" w:hAnsiTheme="minorHAnsi"/>
                <w:i/>
                <w:sz w:val="22"/>
                <w:szCs w:val="22"/>
              </w:rPr>
              <w:t xml:space="preserve">Solution: </w:t>
            </w:r>
            <w:r w:rsidR="00CA5D30" w:rsidRPr="00E73BCB">
              <w:rPr>
                <w:rFonts w:asciiTheme="minorHAnsi" w:hAnsiTheme="minorHAnsi"/>
                <w:i/>
                <w:sz w:val="22"/>
                <w:szCs w:val="22"/>
              </w:rPr>
              <w:t>this mapping from SEM to I-SEM participants is not explicit the propos</w:t>
            </w:r>
            <w:r w:rsidR="000904D7">
              <w:rPr>
                <w:rFonts w:asciiTheme="minorHAnsi" w:hAnsiTheme="minorHAnsi"/>
                <w:i/>
                <w:sz w:val="22"/>
                <w:szCs w:val="22"/>
              </w:rPr>
              <w:t>ed approach</w:t>
            </w:r>
            <w:r w:rsidR="00CA5D30" w:rsidRPr="00E73BCB">
              <w:rPr>
                <w:rFonts w:asciiTheme="minorHAnsi" w:hAnsiTheme="minorHAnsi"/>
                <w:i/>
                <w:sz w:val="22"/>
                <w:szCs w:val="22"/>
              </w:rPr>
              <w:t xml:space="preserve"> involves the SEM and I-SEM Participants providing written confirmation of the mapping of SEM and I-SEM participants </w:t>
            </w:r>
            <w:r w:rsidR="00113F83">
              <w:rPr>
                <w:rFonts w:asciiTheme="minorHAnsi" w:hAnsiTheme="minorHAnsi"/>
                <w:i/>
                <w:sz w:val="22"/>
                <w:szCs w:val="22"/>
              </w:rPr>
              <w:t>and approval to use the methodology for associating collateral with the SEM or I-SEM arrangements accordingly</w:t>
            </w:r>
            <w:r w:rsidR="00CA5D30" w:rsidRPr="00E73BCB">
              <w:rPr>
                <w:rFonts w:asciiTheme="minorHAnsi" w:hAnsiTheme="minorHAnsi"/>
                <w:i/>
                <w:sz w:val="22"/>
                <w:szCs w:val="22"/>
              </w:rPr>
              <w:t>.</w:t>
            </w:r>
          </w:p>
          <w:p w:rsidR="00984518" w:rsidRDefault="00984518" w:rsidP="00984518">
            <w:pPr>
              <w:rPr>
                <w:rFonts w:asciiTheme="minorHAnsi" w:hAnsiTheme="minorHAnsi"/>
                <w:b/>
                <w:i/>
                <w:sz w:val="22"/>
                <w:szCs w:val="22"/>
              </w:rPr>
            </w:pPr>
          </w:p>
          <w:p w:rsidR="00984518" w:rsidRPr="002832EF" w:rsidRDefault="00984518" w:rsidP="00984518">
            <w:pPr>
              <w:rPr>
                <w:rFonts w:asciiTheme="minorHAnsi" w:hAnsiTheme="minorHAnsi"/>
                <w:b/>
                <w:i/>
                <w:sz w:val="22"/>
                <w:szCs w:val="22"/>
              </w:rPr>
            </w:pPr>
            <w:r w:rsidRPr="002832EF">
              <w:rPr>
                <w:rFonts w:asciiTheme="minorHAnsi" w:hAnsiTheme="minorHAnsi"/>
                <w:b/>
                <w:i/>
                <w:sz w:val="22"/>
                <w:szCs w:val="22"/>
              </w:rPr>
              <w:t>Systems and Process</w:t>
            </w:r>
          </w:p>
          <w:p w:rsidR="00984518" w:rsidRDefault="00984518" w:rsidP="00984518">
            <w:pPr>
              <w:rPr>
                <w:rFonts w:asciiTheme="minorHAnsi" w:hAnsiTheme="minorHAnsi"/>
                <w:sz w:val="22"/>
                <w:szCs w:val="22"/>
              </w:rPr>
            </w:pPr>
            <w:r>
              <w:rPr>
                <w:rFonts w:asciiTheme="minorHAnsi" w:hAnsiTheme="minorHAnsi"/>
                <w:sz w:val="22"/>
                <w:szCs w:val="22"/>
              </w:rPr>
              <w:t xml:space="preserve">The systems and processes used for the calculation of credit cover for the SEM and I-SEM are separate and distinct. They both rely on different inputs and different systems for calculation and publication. </w:t>
            </w:r>
          </w:p>
          <w:p w:rsidR="00984518" w:rsidRDefault="00984518" w:rsidP="00984518">
            <w:pPr>
              <w:rPr>
                <w:rFonts w:asciiTheme="minorHAnsi" w:hAnsiTheme="minorHAnsi"/>
                <w:sz w:val="22"/>
                <w:szCs w:val="22"/>
              </w:rPr>
            </w:pPr>
            <w:r>
              <w:rPr>
                <w:rFonts w:asciiTheme="minorHAnsi" w:hAnsiTheme="minorHAnsi"/>
                <w:sz w:val="22"/>
                <w:szCs w:val="22"/>
              </w:rPr>
              <w:t>Attempting to merge these processes and arrive at combined credit cover requirement, for what is a short transitional period, is not practical given the</w:t>
            </w:r>
            <w:r w:rsidR="000904D7">
              <w:rPr>
                <w:rFonts w:asciiTheme="minorHAnsi" w:hAnsiTheme="minorHAnsi"/>
                <w:sz w:val="22"/>
                <w:szCs w:val="22"/>
              </w:rPr>
              <w:t xml:space="preserve"> implications for</w:t>
            </w:r>
            <w:r>
              <w:rPr>
                <w:rFonts w:asciiTheme="minorHAnsi" w:hAnsiTheme="minorHAnsi"/>
                <w:sz w:val="22"/>
                <w:szCs w:val="22"/>
              </w:rPr>
              <w:t xml:space="preserve"> system</w:t>
            </w:r>
            <w:r w:rsidR="000904D7">
              <w:rPr>
                <w:rFonts w:asciiTheme="minorHAnsi" w:hAnsiTheme="minorHAnsi"/>
                <w:sz w:val="22"/>
                <w:szCs w:val="22"/>
              </w:rPr>
              <w:t>s</w:t>
            </w:r>
            <w:r w:rsidR="00520C0D">
              <w:rPr>
                <w:rFonts w:asciiTheme="minorHAnsi" w:hAnsiTheme="minorHAnsi"/>
                <w:sz w:val="22"/>
                <w:szCs w:val="22"/>
              </w:rPr>
              <w:t>,</w:t>
            </w:r>
            <w:r>
              <w:rPr>
                <w:rFonts w:asciiTheme="minorHAnsi" w:hAnsiTheme="minorHAnsi"/>
                <w:sz w:val="22"/>
                <w:szCs w:val="22"/>
              </w:rPr>
              <w:t xml:space="preserve"> resourcing</w:t>
            </w:r>
            <w:r w:rsidR="00520C0D">
              <w:rPr>
                <w:rFonts w:asciiTheme="minorHAnsi" w:hAnsiTheme="minorHAnsi"/>
                <w:sz w:val="22"/>
                <w:szCs w:val="22"/>
              </w:rPr>
              <w:t>,</w:t>
            </w:r>
            <w:r>
              <w:rPr>
                <w:rFonts w:asciiTheme="minorHAnsi" w:hAnsiTheme="minorHAnsi"/>
                <w:sz w:val="22"/>
                <w:szCs w:val="22"/>
              </w:rPr>
              <w:t xml:space="preserve"> and</w:t>
            </w:r>
            <w:r w:rsidR="000904D7">
              <w:rPr>
                <w:rFonts w:asciiTheme="minorHAnsi" w:hAnsiTheme="minorHAnsi"/>
                <w:sz w:val="22"/>
                <w:szCs w:val="22"/>
              </w:rPr>
              <w:t xml:space="preserve"> the</w:t>
            </w:r>
            <w:r>
              <w:rPr>
                <w:rFonts w:asciiTheme="minorHAnsi" w:hAnsiTheme="minorHAnsi"/>
                <w:sz w:val="22"/>
                <w:szCs w:val="22"/>
              </w:rPr>
              <w:t xml:space="preserve"> increased risk of error in such an approach. This impact is likely to be applicable to both Participants and the Market Ope</w:t>
            </w:r>
            <w:r w:rsidR="002E0EAB">
              <w:rPr>
                <w:rFonts w:asciiTheme="minorHAnsi" w:hAnsiTheme="minorHAnsi"/>
                <w:sz w:val="22"/>
                <w:szCs w:val="22"/>
              </w:rPr>
              <w:t>rator who will need to operat</w:t>
            </w:r>
            <w:r w:rsidR="006367BC">
              <w:rPr>
                <w:rFonts w:asciiTheme="minorHAnsi" w:hAnsiTheme="minorHAnsi"/>
                <w:sz w:val="22"/>
                <w:szCs w:val="22"/>
              </w:rPr>
              <w:t>e</w:t>
            </w:r>
            <w:r w:rsidR="002E0EAB">
              <w:rPr>
                <w:rFonts w:asciiTheme="minorHAnsi" w:hAnsiTheme="minorHAnsi"/>
                <w:sz w:val="22"/>
                <w:szCs w:val="22"/>
              </w:rPr>
              <w:t xml:space="preserve"> under both arrangements.</w:t>
            </w:r>
          </w:p>
          <w:p w:rsidR="00CA5D30" w:rsidRPr="00FD5B32" w:rsidRDefault="00520C0D" w:rsidP="00984518">
            <w:pPr>
              <w:rPr>
                <w:rFonts w:asciiTheme="minorHAnsi" w:hAnsiTheme="minorHAnsi"/>
                <w:i/>
                <w:sz w:val="22"/>
                <w:szCs w:val="22"/>
              </w:rPr>
            </w:pPr>
            <w:r>
              <w:rPr>
                <w:rFonts w:asciiTheme="minorHAnsi" w:hAnsiTheme="minorHAnsi"/>
                <w:i/>
                <w:sz w:val="22"/>
                <w:szCs w:val="22"/>
              </w:rPr>
              <w:t xml:space="preserve">Solution: </w:t>
            </w:r>
            <w:r w:rsidR="00CA5D30" w:rsidRPr="00FD5B32">
              <w:rPr>
                <w:rFonts w:asciiTheme="minorHAnsi" w:hAnsiTheme="minorHAnsi"/>
                <w:i/>
                <w:sz w:val="22"/>
                <w:szCs w:val="22"/>
              </w:rPr>
              <w:t>separate credit report runs will be maintained for SEM and I-SEM during the Transitional Period. Allocations of Posted Credit Cover associated with each will be based on rules of accounting</w:t>
            </w:r>
            <w:r w:rsidR="00022B89">
              <w:rPr>
                <w:rFonts w:asciiTheme="minorHAnsi" w:hAnsiTheme="minorHAnsi"/>
                <w:i/>
                <w:sz w:val="22"/>
                <w:szCs w:val="22"/>
              </w:rPr>
              <w:t xml:space="preserve"> for the</w:t>
            </w:r>
            <w:r w:rsidR="00CA5D30" w:rsidRPr="00FD5B32">
              <w:rPr>
                <w:rFonts w:asciiTheme="minorHAnsi" w:hAnsiTheme="minorHAnsi"/>
                <w:i/>
                <w:sz w:val="22"/>
                <w:szCs w:val="22"/>
              </w:rPr>
              <w:t xml:space="preserve"> allocation of Posted Credit Cover to the SEM and I-SEM defined in the Transitional Rules</w:t>
            </w:r>
            <w:r w:rsidR="00022B89">
              <w:rPr>
                <w:rFonts w:asciiTheme="minorHAnsi" w:hAnsiTheme="minorHAnsi"/>
                <w:i/>
                <w:sz w:val="22"/>
                <w:szCs w:val="22"/>
              </w:rPr>
              <w:t xml:space="preserve"> via this Modification</w:t>
            </w:r>
            <w:r w:rsidR="00CA5D30" w:rsidRPr="00FD5B32">
              <w:rPr>
                <w:rFonts w:asciiTheme="minorHAnsi" w:hAnsiTheme="minorHAnsi"/>
                <w:i/>
                <w:sz w:val="22"/>
                <w:szCs w:val="22"/>
              </w:rPr>
              <w:t>.</w:t>
            </w:r>
          </w:p>
          <w:p w:rsidR="00CA5D30" w:rsidRDefault="00CA5D30" w:rsidP="00984518">
            <w:pPr>
              <w:rPr>
                <w:rFonts w:asciiTheme="minorHAnsi" w:hAnsiTheme="minorHAnsi"/>
                <w:sz w:val="22"/>
                <w:szCs w:val="22"/>
              </w:rPr>
            </w:pPr>
          </w:p>
          <w:p w:rsidR="00CA5D30" w:rsidRPr="00EA71BB" w:rsidRDefault="00CA5D30" w:rsidP="00984518">
            <w:pPr>
              <w:rPr>
                <w:rFonts w:asciiTheme="minorHAnsi" w:hAnsiTheme="minorHAnsi"/>
                <w:b/>
                <w:i/>
                <w:sz w:val="22"/>
                <w:szCs w:val="22"/>
              </w:rPr>
            </w:pPr>
            <w:r w:rsidRPr="00EA71BB">
              <w:rPr>
                <w:rFonts w:asciiTheme="minorHAnsi" w:hAnsiTheme="minorHAnsi"/>
                <w:b/>
                <w:i/>
                <w:sz w:val="22"/>
                <w:szCs w:val="22"/>
              </w:rPr>
              <w:t>Credit Cover Related Documentation</w:t>
            </w:r>
          </w:p>
          <w:p w:rsidR="00CA5D30" w:rsidRPr="00EA71BB" w:rsidRDefault="00CA5D30" w:rsidP="00984518">
            <w:pPr>
              <w:rPr>
                <w:rFonts w:asciiTheme="minorHAnsi" w:hAnsiTheme="minorHAnsi"/>
                <w:sz w:val="22"/>
                <w:szCs w:val="22"/>
              </w:rPr>
            </w:pPr>
            <w:r w:rsidRPr="00EA71BB">
              <w:rPr>
                <w:rFonts w:asciiTheme="minorHAnsi" w:hAnsiTheme="minorHAnsi"/>
                <w:sz w:val="22"/>
                <w:szCs w:val="22"/>
              </w:rPr>
              <w:t xml:space="preserve">Certain references in Credit Cover related documentation, such as Deeds of Charge and Letters of Credit, are specifically related to only Part A of the TSC. </w:t>
            </w:r>
          </w:p>
          <w:p w:rsidR="00CA5D30" w:rsidRPr="00E73BCB" w:rsidRDefault="00520C0D" w:rsidP="00984518">
            <w:pPr>
              <w:rPr>
                <w:rFonts w:asciiTheme="minorHAnsi" w:hAnsiTheme="minorHAnsi"/>
                <w:i/>
                <w:sz w:val="22"/>
                <w:szCs w:val="22"/>
              </w:rPr>
            </w:pPr>
            <w:r>
              <w:rPr>
                <w:rFonts w:asciiTheme="minorHAnsi" w:hAnsiTheme="minorHAnsi"/>
                <w:i/>
                <w:sz w:val="22"/>
                <w:szCs w:val="22"/>
              </w:rPr>
              <w:t>Solution:</w:t>
            </w:r>
            <w:r w:rsidR="00CA5D30" w:rsidRPr="00EA71BB">
              <w:rPr>
                <w:rFonts w:asciiTheme="minorHAnsi" w:hAnsiTheme="minorHAnsi"/>
                <w:i/>
                <w:sz w:val="22"/>
                <w:szCs w:val="22"/>
              </w:rPr>
              <w:t xml:space="preserve"> there will be a requirement to amend or provide new versions of these documents to reference both Part A and Part B of the TSC.</w:t>
            </w:r>
          </w:p>
          <w:p w:rsidR="00984518" w:rsidRPr="000C5BEF" w:rsidRDefault="00984518" w:rsidP="000C5BEF">
            <w:pPr>
              <w:rPr>
                <w:rFonts w:asciiTheme="minorHAnsi" w:hAnsiTheme="minorHAnsi"/>
                <w:sz w:val="22"/>
                <w:szCs w:val="22"/>
              </w:rPr>
            </w:pPr>
          </w:p>
          <w:p w:rsidR="00984518" w:rsidRPr="002832EF" w:rsidRDefault="00010E5B" w:rsidP="00984518">
            <w:pPr>
              <w:rPr>
                <w:rFonts w:asciiTheme="minorHAnsi" w:hAnsiTheme="minorHAnsi"/>
                <w:b/>
                <w:sz w:val="24"/>
                <w:szCs w:val="24"/>
              </w:rPr>
            </w:pPr>
            <w:r w:rsidRPr="00010E5B">
              <w:rPr>
                <w:rFonts w:asciiTheme="minorHAnsi" w:hAnsiTheme="minorHAnsi"/>
                <w:b/>
                <w:sz w:val="24"/>
                <w:szCs w:val="24"/>
              </w:rPr>
              <w:t>Implications</w:t>
            </w:r>
          </w:p>
          <w:p w:rsidR="00984518" w:rsidRDefault="00984518" w:rsidP="000C5BEF">
            <w:pPr>
              <w:rPr>
                <w:rFonts w:asciiTheme="minorHAnsi" w:hAnsiTheme="minorHAnsi"/>
                <w:sz w:val="22"/>
                <w:szCs w:val="22"/>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The implications are that Participants will need to:</w:t>
            </w:r>
          </w:p>
          <w:p w:rsidR="00CA5D30" w:rsidRDefault="000C5BEF" w:rsidP="000C5BEF">
            <w:pPr>
              <w:pStyle w:val="ListParagraph"/>
              <w:numPr>
                <w:ilvl w:val="0"/>
                <w:numId w:val="6"/>
              </w:numPr>
              <w:rPr>
                <w:rFonts w:asciiTheme="minorHAnsi" w:hAnsiTheme="minorHAnsi"/>
              </w:rPr>
            </w:pPr>
            <w:r w:rsidRPr="000C5BEF">
              <w:rPr>
                <w:rFonts w:asciiTheme="minorHAnsi" w:hAnsiTheme="minorHAnsi"/>
              </w:rPr>
              <w:t>Maintain their existing SEM</w:t>
            </w:r>
            <w:r w:rsidR="002652DC">
              <w:rPr>
                <w:rFonts w:asciiTheme="minorHAnsi" w:hAnsiTheme="minorHAnsi"/>
              </w:rPr>
              <w:t xml:space="preserve"> Letters of Credit</w:t>
            </w:r>
            <w:r w:rsidRPr="000C5BEF">
              <w:rPr>
                <w:rFonts w:asciiTheme="minorHAnsi" w:hAnsiTheme="minorHAnsi"/>
              </w:rPr>
              <w:t xml:space="preserve"> </w:t>
            </w:r>
            <w:r w:rsidR="002652DC">
              <w:rPr>
                <w:rFonts w:asciiTheme="minorHAnsi" w:hAnsiTheme="minorHAnsi"/>
              </w:rPr>
              <w:t>(</w:t>
            </w:r>
            <w:r w:rsidRPr="000C5BEF">
              <w:rPr>
                <w:rFonts w:asciiTheme="minorHAnsi" w:hAnsiTheme="minorHAnsi"/>
              </w:rPr>
              <w:t>L</w:t>
            </w:r>
            <w:r w:rsidR="00B5372D">
              <w:rPr>
                <w:rFonts w:asciiTheme="minorHAnsi" w:hAnsiTheme="minorHAnsi"/>
              </w:rPr>
              <w:t>O</w:t>
            </w:r>
            <w:r w:rsidRPr="000C5BEF">
              <w:rPr>
                <w:rFonts w:asciiTheme="minorHAnsi" w:hAnsiTheme="minorHAnsi"/>
              </w:rPr>
              <w:t>C’s</w:t>
            </w:r>
            <w:r w:rsidR="002652DC">
              <w:rPr>
                <w:rFonts w:asciiTheme="minorHAnsi" w:hAnsiTheme="minorHAnsi"/>
              </w:rPr>
              <w:t>)</w:t>
            </w:r>
            <w:r w:rsidRPr="000C5BEF">
              <w:rPr>
                <w:rFonts w:asciiTheme="minorHAnsi" w:hAnsiTheme="minorHAnsi"/>
              </w:rPr>
              <w:t xml:space="preserve"> </w:t>
            </w:r>
            <w:r w:rsidR="00B5372D">
              <w:rPr>
                <w:rFonts w:asciiTheme="minorHAnsi" w:hAnsiTheme="minorHAnsi"/>
              </w:rPr>
              <w:t>and/</w:t>
            </w:r>
            <w:r w:rsidRPr="000C5BEF">
              <w:rPr>
                <w:rFonts w:asciiTheme="minorHAnsi" w:hAnsiTheme="minorHAnsi"/>
              </w:rPr>
              <w:t>or cash collateral accounts</w:t>
            </w:r>
            <w:r w:rsidR="00520C0D">
              <w:rPr>
                <w:rFonts w:asciiTheme="minorHAnsi" w:hAnsiTheme="minorHAnsi"/>
              </w:rPr>
              <w:t xml:space="preserve"> </w:t>
            </w:r>
            <w:r w:rsidR="00CA5D30">
              <w:rPr>
                <w:rFonts w:asciiTheme="minorHAnsi" w:hAnsiTheme="minorHAnsi"/>
              </w:rPr>
              <w:t>(with amendments needing to be submitted to the L</w:t>
            </w:r>
            <w:r w:rsidR="002652DC">
              <w:rPr>
                <w:rFonts w:asciiTheme="minorHAnsi" w:hAnsiTheme="minorHAnsi"/>
              </w:rPr>
              <w:t>O</w:t>
            </w:r>
            <w:r w:rsidR="00CA5D30">
              <w:rPr>
                <w:rFonts w:asciiTheme="minorHAnsi" w:hAnsiTheme="minorHAnsi"/>
              </w:rPr>
              <w:t xml:space="preserve">C wording) to cover both the SEM and I-SEM </w:t>
            </w:r>
            <w:r w:rsidR="009F1BA3">
              <w:rPr>
                <w:rFonts w:asciiTheme="minorHAnsi" w:hAnsiTheme="minorHAnsi"/>
              </w:rPr>
              <w:t>collateral requirements</w:t>
            </w:r>
          </w:p>
          <w:p w:rsidR="000C5BEF" w:rsidRPr="000C5BEF" w:rsidRDefault="00ED7C59" w:rsidP="000C5BEF">
            <w:pPr>
              <w:pStyle w:val="ListParagraph"/>
              <w:numPr>
                <w:ilvl w:val="0"/>
                <w:numId w:val="6"/>
              </w:numPr>
              <w:rPr>
                <w:rFonts w:asciiTheme="minorHAnsi" w:hAnsiTheme="minorHAnsi"/>
              </w:rPr>
            </w:pPr>
            <w:r>
              <w:rPr>
                <w:rFonts w:asciiTheme="minorHAnsi" w:hAnsiTheme="minorHAnsi"/>
              </w:rPr>
              <w:t>submission of new Deeds of Charge and associated documentation</w:t>
            </w:r>
            <w:r w:rsidR="000554F9">
              <w:rPr>
                <w:rFonts w:asciiTheme="minorHAnsi" w:hAnsiTheme="minorHAnsi"/>
              </w:rPr>
              <w:t xml:space="preserve"> to make them </w:t>
            </w:r>
            <w:r w:rsidR="009F1BA3">
              <w:rPr>
                <w:rFonts w:asciiTheme="minorHAnsi" w:hAnsiTheme="minorHAnsi"/>
              </w:rPr>
              <w:t>applicable</w:t>
            </w:r>
            <w:r w:rsidR="000554F9">
              <w:rPr>
                <w:rFonts w:asciiTheme="minorHAnsi" w:hAnsiTheme="minorHAnsi"/>
              </w:rPr>
              <w:t xml:space="preserve"> to both SEM and I-SEM</w:t>
            </w:r>
          </w:p>
          <w:p w:rsidR="000C5BEF" w:rsidRDefault="000554F9" w:rsidP="000C5BEF">
            <w:pPr>
              <w:pStyle w:val="ListParagraph"/>
              <w:numPr>
                <w:ilvl w:val="0"/>
                <w:numId w:val="6"/>
              </w:numPr>
              <w:rPr>
                <w:rFonts w:asciiTheme="minorHAnsi" w:hAnsiTheme="minorHAnsi"/>
              </w:rPr>
            </w:pPr>
            <w:r>
              <w:rPr>
                <w:rFonts w:asciiTheme="minorHAnsi" w:hAnsiTheme="minorHAnsi"/>
              </w:rPr>
              <w:t xml:space="preserve">Provide written confirmation of the linkage between the SEM and I-SEM </w:t>
            </w:r>
            <w:r w:rsidR="009F1BA3">
              <w:rPr>
                <w:rFonts w:asciiTheme="minorHAnsi" w:hAnsiTheme="minorHAnsi"/>
              </w:rPr>
              <w:t>P</w:t>
            </w:r>
            <w:r>
              <w:rPr>
                <w:rFonts w:asciiTheme="minorHAnsi" w:hAnsiTheme="minorHAnsi"/>
              </w:rPr>
              <w:t>articipant</w:t>
            </w:r>
            <w:r w:rsidR="009F1BA3">
              <w:rPr>
                <w:rFonts w:asciiTheme="minorHAnsi" w:hAnsiTheme="minorHAnsi"/>
              </w:rPr>
              <w:t>s</w:t>
            </w:r>
            <w:r>
              <w:rPr>
                <w:rFonts w:asciiTheme="minorHAnsi" w:hAnsiTheme="minorHAnsi"/>
              </w:rPr>
              <w:t xml:space="preserve"> to ensure</w:t>
            </w:r>
            <w:r w:rsidR="009F1BA3">
              <w:rPr>
                <w:rFonts w:asciiTheme="minorHAnsi" w:hAnsiTheme="minorHAnsi"/>
              </w:rPr>
              <w:t xml:space="preserve"> that</w:t>
            </w:r>
            <w:r>
              <w:rPr>
                <w:rFonts w:asciiTheme="minorHAnsi" w:hAnsiTheme="minorHAnsi"/>
              </w:rPr>
              <w:t xml:space="preserve"> Posted Credit Cover is accounted for correctly between the two, and they are not </w:t>
            </w:r>
            <w:r w:rsidR="00520C0D">
              <w:rPr>
                <w:rFonts w:asciiTheme="minorHAnsi" w:hAnsiTheme="minorHAnsi"/>
              </w:rPr>
              <w:t xml:space="preserve">then </w:t>
            </w:r>
            <w:r>
              <w:rPr>
                <w:rFonts w:asciiTheme="minorHAnsi" w:hAnsiTheme="minorHAnsi"/>
              </w:rPr>
              <w:t xml:space="preserve">treated as separate participants and need to maintain separate (and therefore </w:t>
            </w:r>
            <w:r>
              <w:rPr>
                <w:rFonts w:asciiTheme="minorHAnsi" w:hAnsiTheme="minorHAnsi"/>
              </w:rPr>
              <w:lastRenderedPageBreak/>
              <w:t>duplicate) Posted Credit Cover.</w:t>
            </w:r>
          </w:p>
          <w:p w:rsidR="000554F9" w:rsidRPr="000C5BEF" w:rsidRDefault="000554F9" w:rsidP="000C5BEF">
            <w:pPr>
              <w:pStyle w:val="ListParagraph"/>
              <w:numPr>
                <w:ilvl w:val="0"/>
                <w:numId w:val="6"/>
              </w:numPr>
              <w:rPr>
                <w:rFonts w:asciiTheme="minorHAnsi" w:hAnsiTheme="minorHAnsi"/>
              </w:rPr>
            </w:pPr>
            <w:r>
              <w:rPr>
                <w:rFonts w:asciiTheme="minorHAnsi" w:hAnsiTheme="minorHAnsi"/>
              </w:rPr>
              <w:t xml:space="preserve">Monitor their Required Credit Cover in both SEM and I-SEM during the Transitional Period to ensure they comply with credit cover </w:t>
            </w:r>
            <w:proofErr w:type="spellStart"/>
            <w:r>
              <w:rPr>
                <w:rFonts w:asciiTheme="minorHAnsi" w:hAnsiTheme="minorHAnsi"/>
              </w:rPr>
              <w:t>requirments</w:t>
            </w:r>
            <w:proofErr w:type="spellEnd"/>
            <w:r>
              <w:rPr>
                <w:rFonts w:asciiTheme="minorHAnsi" w:hAnsiTheme="minorHAnsi"/>
              </w:rPr>
              <w:t xml:space="preserve"> under both sets of arrangements</w:t>
            </w:r>
          </w:p>
          <w:p w:rsidR="000C5BEF" w:rsidRPr="000C5BEF" w:rsidRDefault="000C5BEF" w:rsidP="000C5BEF">
            <w:pPr>
              <w:rPr>
                <w:rFonts w:asciiTheme="minorHAnsi" w:hAnsiTheme="minorHAnsi"/>
                <w:sz w:val="22"/>
                <w:szCs w:val="22"/>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Th</w:t>
            </w:r>
            <w:r w:rsidR="002652DC">
              <w:rPr>
                <w:rFonts w:asciiTheme="minorHAnsi" w:hAnsiTheme="minorHAnsi"/>
                <w:sz w:val="22"/>
                <w:szCs w:val="22"/>
              </w:rPr>
              <w:t>e proposed approach</w:t>
            </w:r>
            <w:r w:rsidRPr="000C5BEF">
              <w:rPr>
                <w:rFonts w:asciiTheme="minorHAnsi" w:hAnsiTheme="minorHAnsi"/>
                <w:sz w:val="22"/>
                <w:szCs w:val="22"/>
              </w:rPr>
              <w:t xml:space="preserve"> will require a number of activities to be performed by </w:t>
            </w:r>
            <w:r w:rsidR="004B657A">
              <w:rPr>
                <w:rFonts w:asciiTheme="minorHAnsi" w:hAnsiTheme="minorHAnsi"/>
                <w:sz w:val="22"/>
                <w:szCs w:val="22"/>
              </w:rPr>
              <w:t xml:space="preserve">Participants, </w:t>
            </w:r>
            <w:r w:rsidRPr="000C5BEF">
              <w:rPr>
                <w:rFonts w:asciiTheme="minorHAnsi" w:hAnsiTheme="minorHAnsi"/>
                <w:sz w:val="22"/>
                <w:szCs w:val="22"/>
              </w:rPr>
              <w:t xml:space="preserve">SEMO, </w:t>
            </w:r>
            <w:r w:rsidR="004B657A">
              <w:rPr>
                <w:rFonts w:asciiTheme="minorHAnsi" w:hAnsiTheme="minorHAnsi"/>
                <w:sz w:val="22"/>
                <w:szCs w:val="22"/>
              </w:rPr>
              <w:t>and the SEM Bank in order to ensure credit cover</w:t>
            </w:r>
            <w:r w:rsidRPr="000C5BEF">
              <w:rPr>
                <w:rFonts w:asciiTheme="minorHAnsi" w:hAnsiTheme="minorHAnsi"/>
                <w:sz w:val="22"/>
                <w:szCs w:val="22"/>
              </w:rPr>
              <w:t xml:space="preserve"> requirements are met.</w:t>
            </w:r>
          </w:p>
          <w:p w:rsidR="000C5BEF" w:rsidRPr="000C5BEF" w:rsidRDefault="000C5BEF" w:rsidP="000C5BEF">
            <w:pPr>
              <w:rPr>
                <w:rFonts w:asciiTheme="minorHAnsi" w:hAnsiTheme="minorHAnsi"/>
                <w:sz w:val="22"/>
                <w:szCs w:val="22"/>
              </w:rPr>
            </w:pPr>
          </w:p>
          <w:p w:rsidR="00D2092F" w:rsidRPr="002832EF" w:rsidRDefault="00D2092F" w:rsidP="00681F03">
            <w:pPr>
              <w:rPr>
                <w:rFonts w:asciiTheme="minorHAnsi" w:hAnsiTheme="minorHAnsi"/>
                <w:b/>
                <w:bCs/>
                <w:iCs/>
                <w:sz w:val="24"/>
                <w:szCs w:val="24"/>
              </w:rPr>
            </w:pPr>
            <w:r w:rsidRPr="002832EF">
              <w:rPr>
                <w:rFonts w:asciiTheme="minorHAnsi" w:hAnsiTheme="minorHAnsi"/>
                <w:b/>
                <w:bCs/>
                <w:iCs/>
                <w:sz w:val="24"/>
                <w:szCs w:val="24"/>
              </w:rPr>
              <w:t>Calculation of I-SEM Initial Credit Cover Requirements</w:t>
            </w:r>
          </w:p>
          <w:p w:rsidR="0062574E" w:rsidRPr="0062574E" w:rsidRDefault="0062574E" w:rsidP="0062574E">
            <w:pPr>
              <w:rPr>
                <w:lang w:val="en-US" w:eastAsia="en-US"/>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 xml:space="preserve">SEMO must calculate and provide each Participant with their Initial Credit Cover Requirement (ICCR) well ahead of I-SEM go-live to ensure Participants have sufficient time to </w:t>
            </w:r>
            <w:r w:rsidR="000554F9">
              <w:rPr>
                <w:rFonts w:asciiTheme="minorHAnsi" w:hAnsiTheme="minorHAnsi"/>
                <w:sz w:val="22"/>
                <w:szCs w:val="22"/>
              </w:rPr>
              <w:t xml:space="preserve">consider whether they need additional credit cover facilities in place and to </w:t>
            </w:r>
            <w:r w:rsidRPr="000C5BEF">
              <w:rPr>
                <w:rFonts w:asciiTheme="minorHAnsi" w:hAnsiTheme="minorHAnsi"/>
                <w:sz w:val="22"/>
                <w:szCs w:val="22"/>
              </w:rPr>
              <w:t xml:space="preserve">organize </w:t>
            </w:r>
            <w:r w:rsidR="000554F9">
              <w:rPr>
                <w:rFonts w:asciiTheme="minorHAnsi" w:hAnsiTheme="minorHAnsi"/>
                <w:sz w:val="22"/>
                <w:szCs w:val="22"/>
              </w:rPr>
              <w:t>such a facility.</w:t>
            </w:r>
          </w:p>
          <w:p w:rsidR="000C5BEF" w:rsidRPr="000C5BEF" w:rsidRDefault="000C5BEF" w:rsidP="000C5BEF">
            <w:pPr>
              <w:rPr>
                <w:rFonts w:asciiTheme="minorHAnsi" w:hAnsiTheme="minorHAnsi"/>
                <w:sz w:val="22"/>
                <w:szCs w:val="22"/>
              </w:rPr>
            </w:pPr>
          </w:p>
          <w:p w:rsidR="000C5BEF" w:rsidRDefault="000C5BEF" w:rsidP="000C5BEF">
            <w:pPr>
              <w:rPr>
                <w:rFonts w:asciiTheme="minorHAnsi" w:hAnsiTheme="minorHAnsi"/>
                <w:sz w:val="22"/>
                <w:szCs w:val="22"/>
              </w:rPr>
            </w:pPr>
            <w:r w:rsidRPr="000C5BEF">
              <w:rPr>
                <w:rFonts w:asciiTheme="minorHAnsi" w:hAnsiTheme="minorHAnsi"/>
                <w:sz w:val="22"/>
                <w:szCs w:val="22"/>
              </w:rPr>
              <w:t>While there are rules for classifying Participants as ‘New’ or ‘Adjusted’ Participants under the TSC Part B</w:t>
            </w:r>
            <w:r w:rsidR="004B657A">
              <w:rPr>
                <w:rFonts w:asciiTheme="minorHAnsi" w:hAnsiTheme="minorHAnsi"/>
                <w:sz w:val="22"/>
                <w:szCs w:val="22"/>
              </w:rPr>
              <w:t xml:space="preserve"> (I-SEM</w:t>
            </w:r>
            <w:r w:rsidRPr="000C5BEF">
              <w:rPr>
                <w:rFonts w:asciiTheme="minorHAnsi" w:hAnsiTheme="minorHAnsi"/>
                <w:sz w:val="22"/>
                <w:szCs w:val="22"/>
              </w:rPr>
              <w:t xml:space="preserve">), in order to calculate ICCR the equations are reliant on the existence of historical </w:t>
            </w:r>
            <w:r w:rsidR="002652DC">
              <w:rPr>
                <w:rFonts w:asciiTheme="minorHAnsi" w:hAnsiTheme="minorHAnsi"/>
                <w:sz w:val="22"/>
                <w:szCs w:val="22"/>
              </w:rPr>
              <w:t>I</w:t>
            </w:r>
            <w:r w:rsidRPr="000C5BEF">
              <w:rPr>
                <w:rFonts w:asciiTheme="minorHAnsi" w:hAnsiTheme="minorHAnsi"/>
                <w:sz w:val="22"/>
                <w:szCs w:val="22"/>
              </w:rPr>
              <w:t xml:space="preserve">mbalance </w:t>
            </w:r>
            <w:r w:rsidR="002652DC">
              <w:rPr>
                <w:rFonts w:asciiTheme="minorHAnsi" w:hAnsiTheme="minorHAnsi"/>
                <w:sz w:val="22"/>
                <w:szCs w:val="22"/>
              </w:rPr>
              <w:t>P</w:t>
            </w:r>
            <w:r w:rsidRPr="000C5BEF">
              <w:rPr>
                <w:rFonts w:asciiTheme="minorHAnsi" w:hAnsiTheme="minorHAnsi"/>
                <w:sz w:val="22"/>
                <w:szCs w:val="22"/>
              </w:rPr>
              <w:t>rices to determine the applicable Credit Assessment Price. Because there is no historical basis for the Imbalance Price a methodology for determining the initial</w:t>
            </w:r>
            <w:r w:rsidR="00520C0D">
              <w:rPr>
                <w:rFonts w:asciiTheme="minorHAnsi" w:hAnsiTheme="minorHAnsi"/>
                <w:sz w:val="22"/>
                <w:szCs w:val="22"/>
              </w:rPr>
              <w:t xml:space="preserve"> Credit Assessment Price</w:t>
            </w:r>
            <w:r w:rsidRPr="000C5BEF">
              <w:rPr>
                <w:rFonts w:asciiTheme="minorHAnsi" w:hAnsiTheme="minorHAnsi"/>
                <w:sz w:val="22"/>
                <w:szCs w:val="22"/>
              </w:rPr>
              <w:t xml:space="preserve"> is needed.</w:t>
            </w:r>
          </w:p>
          <w:p w:rsidR="000C5BEF" w:rsidRDefault="000C5BEF" w:rsidP="000C5BEF">
            <w:pPr>
              <w:rPr>
                <w:rFonts w:asciiTheme="minorHAnsi" w:hAnsiTheme="minorHAnsi"/>
                <w:sz w:val="22"/>
                <w:szCs w:val="22"/>
              </w:rPr>
            </w:pPr>
          </w:p>
          <w:p w:rsidR="00D2092F" w:rsidRPr="00681F03" w:rsidRDefault="0062574E" w:rsidP="00681F03">
            <w:pPr>
              <w:rPr>
                <w:rFonts w:asciiTheme="minorHAnsi" w:hAnsiTheme="minorHAnsi"/>
                <w:b/>
                <w:sz w:val="24"/>
                <w:szCs w:val="24"/>
              </w:rPr>
            </w:pPr>
            <w:r w:rsidRPr="00681F03">
              <w:rPr>
                <w:rFonts w:asciiTheme="minorHAnsi" w:hAnsiTheme="minorHAnsi"/>
                <w:b/>
                <w:sz w:val="24"/>
                <w:szCs w:val="24"/>
              </w:rPr>
              <w:t>Proposed Approach</w:t>
            </w:r>
          </w:p>
          <w:p w:rsidR="00D2092F" w:rsidRDefault="00D2092F" w:rsidP="000C5BEF">
            <w:pPr>
              <w:rPr>
                <w:rFonts w:asciiTheme="minorHAnsi" w:hAnsiTheme="minorHAnsi"/>
                <w:sz w:val="22"/>
                <w:szCs w:val="22"/>
              </w:rPr>
            </w:pPr>
          </w:p>
          <w:p w:rsidR="000C5BEF" w:rsidRPr="000C5BEF" w:rsidRDefault="000C5BEF" w:rsidP="000C5BEF">
            <w:pPr>
              <w:rPr>
                <w:rFonts w:asciiTheme="minorHAnsi" w:hAnsiTheme="minorHAnsi"/>
                <w:sz w:val="22"/>
                <w:szCs w:val="22"/>
              </w:rPr>
            </w:pPr>
            <w:r w:rsidRPr="000C5BEF">
              <w:rPr>
                <w:rFonts w:asciiTheme="minorHAnsi" w:hAnsiTheme="minorHAnsi"/>
                <w:sz w:val="22"/>
                <w:szCs w:val="22"/>
              </w:rPr>
              <w:t>The proposed approach</w:t>
            </w:r>
            <w:r w:rsidR="00D2092F">
              <w:rPr>
                <w:rFonts w:asciiTheme="minorHAnsi" w:hAnsiTheme="minorHAnsi"/>
                <w:sz w:val="22"/>
                <w:szCs w:val="22"/>
              </w:rPr>
              <w:t>,</w:t>
            </w:r>
            <w:r w:rsidRPr="000C5BEF">
              <w:rPr>
                <w:rFonts w:asciiTheme="minorHAnsi" w:hAnsiTheme="minorHAnsi"/>
                <w:sz w:val="22"/>
                <w:szCs w:val="22"/>
              </w:rPr>
              <w:t xml:space="preserve"> </w:t>
            </w:r>
            <w:r w:rsidR="00D2092F">
              <w:rPr>
                <w:rFonts w:asciiTheme="minorHAnsi" w:hAnsiTheme="minorHAnsi"/>
                <w:sz w:val="22"/>
                <w:szCs w:val="22"/>
              </w:rPr>
              <w:t xml:space="preserve">with broad timelines </w:t>
            </w:r>
            <w:r w:rsidR="004B657A">
              <w:rPr>
                <w:rFonts w:asciiTheme="minorHAnsi" w:hAnsiTheme="minorHAnsi"/>
                <w:sz w:val="22"/>
                <w:szCs w:val="22"/>
              </w:rPr>
              <w:t>indicated</w:t>
            </w:r>
            <w:r w:rsidR="00D2092F">
              <w:rPr>
                <w:rFonts w:asciiTheme="minorHAnsi" w:hAnsiTheme="minorHAnsi"/>
                <w:sz w:val="22"/>
                <w:szCs w:val="22"/>
              </w:rPr>
              <w:t>, is provided below.</w:t>
            </w:r>
          </w:p>
          <w:p w:rsidR="000C5BEF" w:rsidRDefault="000C5BEF" w:rsidP="000C5BEF"/>
          <w:p w:rsidR="000C5BEF" w:rsidRPr="00531815" w:rsidRDefault="000554F9" w:rsidP="000C5BEF">
            <w:r w:rsidRPr="000554F9">
              <w:rPr>
                <w:noProof/>
                <w:lang w:val="en-IE" w:eastAsia="en-IE"/>
              </w:rPr>
              <w:t xml:space="preserve"> </w:t>
            </w:r>
            <w:r w:rsidR="00440FA5">
              <w:rPr>
                <w:noProof/>
                <w:lang w:val="en-IE" w:eastAsia="en-IE"/>
              </w:rPr>
              <w:drawing>
                <wp:inline distT="0" distB="0" distL="0" distR="0">
                  <wp:extent cx="5708650" cy="3346450"/>
                  <wp:effectExtent l="38100" t="0" r="635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C5BEF" w:rsidRPr="000C5BEF" w:rsidRDefault="000C5BEF" w:rsidP="000C5BEF">
            <w:pPr>
              <w:rPr>
                <w:rFonts w:asciiTheme="minorHAnsi" w:hAnsiTheme="minorHAnsi"/>
                <w:sz w:val="22"/>
                <w:szCs w:val="22"/>
              </w:rPr>
            </w:pPr>
          </w:p>
          <w:p w:rsidR="00001773" w:rsidRDefault="000C5BEF" w:rsidP="00001773">
            <w:pPr>
              <w:rPr>
                <w:rFonts w:ascii="Calibri" w:hAnsi="Calibri" w:cs="Arial"/>
                <w:sz w:val="22"/>
                <w:szCs w:val="22"/>
                <w:lang w:val="en-IE"/>
              </w:rPr>
            </w:pPr>
            <w:r w:rsidRPr="00D2092F">
              <w:rPr>
                <w:rFonts w:ascii="Calibri" w:hAnsi="Calibri" w:cs="Arial"/>
                <w:b/>
                <w:sz w:val="22"/>
                <w:szCs w:val="22"/>
                <w:lang w:val="en-IE"/>
              </w:rPr>
              <w:t>Appendix A</w:t>
            </w:r>
            <w:r w:rsidRPr="00D2092F">
              <w:rPr>
                <w:rFonts w:ascii="Calibri" w:hAnsi="Calibri" w:cs="Arial"/>
                <w:sz w:val="22"/>
                <w:szCs w:val="22"/>
                <w:lang w:val="en-IE"/>
              </w:rPr>
              <w:t xml:space="preserve"> accompanying this Modification Proposal </w:t>
            </w:r>
            <w:r w:rsidR="00D2092F" w:rsidRPr="00D2092F">
              <w:rPr>
                <w:rFonts w:ascii="Calibri" w:hAnsi="Calibri" w:cs="Arial"/>
                <w:sz w:val="22"/>
                <w:szCs w:val="22"/>
                <w:lang w:val="en-IE"/>
              </w:rPr>
              <w:t>provides a more detailed d</w:t>
            </w:r>
            <w:r w:rsidRPr="00D2092F">
              <w:rPr>
                <w:rFonts w:ascii="Calibri" w:hAnsi="Calibri" w:cs="Arial"/>
                <w:sz w:val="22"/>
                <w:szCs w:val="22"/>
                <w:lang w:val="en-IE"/>
              </w:rPr>
              <w:t xml:space="preserve">raft of the timeline proposed for the activities related to the Transitional Credit Cover Provisions. This is provided as indicative only and is subject to confirmation with the SEM Bank and other parties involved.  The intention </w:t>
            </w:r>
            <w:r w:rsidR="00C14C96">
              <w:rPr>
                <w:rFonts w:ascii="Calibri" w:hAnsi="Calibri" w:cs="Arial"/>
                <w:sz w:val="22"/>
                <w:szCs w:val="22"/>
                <w:lang w:val="en-IE"/>
              </w:rPr>
              <w:t>is</w:t>
            </w:r>
            <w:r w:rsidRPr="00D2092F">
              <w:rPr>
                <w:rFonts w:ascii="Calibri" w:hAnsi="Calibri" w:cs="Arial"/>
                <w:sz w:val="22"/>
                <w:szCs w:val="22"/>
                <w:lang w:val="en-IE"/>
              </w:rPr>
              <w:t xml:space="preserve"> to include this timeline as part of the published Transitional Registration Plan in order to provide Participants with </w:t>
            </w:r>
            <w:r w:rsidR="00D2092F" w:rsidRPr="00D2092F">
              <w:rPr>
                <w:rFonts w:ascii="Calibri" w:hAnsi="Calibri" w:cs="Arial"/>
                <w:sz w:val="22"/>
                <w:szCs w:val="22"/>
                <w:lang w:val="en-IE"/>
              </w:rPr>
              <w:t>a clear indication of the timelines they need to adhere to.</w:t>
            </w:r>
          </w:p>
          <w:p w:rsidR="00AF0D8D" w:rsidRPr="00D2092F" w:rsidRDefault="00AF0D8D" w:rsidP="00001773">
            <w:pPr>
              <w:rPr>
                <w:rFonts w:ascii="Calibri" w:hAnsi="Calibri" w:cs="Arial"/>
                <w:sz w:val="22"/>
                <w:szCs w:val="22"/>
                <w:lang w:val="en-IE"/>
              </w:rPr>
            </w:pPr>
          </w:p>
          <w:p w:rsidR="00D2092F" w:rsidRDefault="00D2092F" w:rsidP="00001773">
            <w:pPr>
              <w:rPr>
                <w:rFonts w:ascii="Calibri" w:hAnsi="Calibri" w:cs="Arial"/>
                <w:lang w:val="en-IE"/>
              </w:rPr>
            </w:pPr>
          </w:p>
          <w:p w:rsidR="00681F03" w:rsidRDefault="00681F03" w:rsidP="00681F03">
            <w:pPr>
              <w:rPr>
                <w:rFonts w:asciiTheme="minorHAnsi" w:hAnsiTheme="minorHAnsi"/>
                <w:b/>
                <w:bCs/>
                <w:sz w:val="24"/>
                <w:szCs w:val="24"/>
              </w:rPr>
            </w:pPr>
            <w:r>
              <w:rPr>
                <w:rFonts w:asciiTheme="minorHAnsi" w:hAnsiTheme="minorHAnsi"/>
                <w:b/>
                <w:bCs/>
                <w:sz w:val="24"/>
                <w:szCs w:val="24"/>
              </w:rPr>
              <w:lastRenderedPageBreak/>
              <w:t xml:space="preserve">Modifications to </w:t>
            </w:r>
            <w:r w:rsidR="004B657A">
              <w:rPr>
                <w:rFonts w:asciiTheme="minorHAnsi" w:hAnsiTheme="minorHAnsi"/>
                <w:b/>
                <w:bCs/>
                <w:sz w:val="24"/>
                <w:szCs w:val="24"/>
              </w:rPr>
              <w:t xml:space="preserve">make </w:t>
            </w:r>
            <w:r w:rsidR="0073498F">
              <w:rPr>
                <w:rFonts w:asciiTheme="minorHAnsi" w:hAnsiTheme="minorHAnsi"/>
                <w:b/>
                <w:bCs/>
                <w:sz w:val="24"/>
                <w:szCs w:val="24"/>
              </w:rPr>
              <w:t>Credit Cover Requirements</w:t>
            </w:r>
            <w:r w:rsidR="004B657A">
              <w:rPr>
                <w:rFonts w:asciiTheme="minorHAnsi" w:hAnsiTheme="minorHAnsi"/>
                <w:b/>
                <w:bCs/>
                <w:sz w:val="24"/>
                <w:szCs w:val="24"/>
              </w:rPr>
              <w:t xml:space="preserve"> work during the </w:t>
            </w:r>
            <w:r w:rsidR="0073498F">
              <w:rPr>
                <w:rFonts w:asciiTheme="minorHAnsi" w:hAnsiTheme="minorHAnsi"/>
                <w:b/>
                <w:bCs/>
                <w:sz w:val="24"/>
                <w:szCs w:val="24"/>
              </w:rPr>
              <w:t>Transitional Period</w:t>
            </w:r>
            <w:r>
              <w:rPr>
                <w:rFonts w:asciiTheme="minorHAnsi" w:hAnsiTheme="minorHAnsi"/>
                <w:b/>
                <w:bCs/>
                <w:sz w:val="24"/>
                <w:szCs w:val="24"/>
              </w:rPr>
              <w:t xml:space="preserve"> </w:t>
            </w:r>
          </w:p>
          <w:p w:rsidR="0073498F" w:rsidRDefault="0073498F" w:rsidP="00681F03">
            <w:pPr>
              <w:rPr>
                <w:rFonts w:asciiTheme="minorHAnsi" w:hAnsiTheme="minorHAnsi"/>
                <w:b/>
                <w:bCs/>
                <w:sz w:val="24"/>
                <w:szCs w:val="24"/>
              </w:rPr>
            </w:pPr>
          </w:p>
          <w:p w:rsidR="00C53144" w:rsidRDefault="00C53144" w:rsidP="00681F03">
            <w:pPr>
              <w:rPr>
                <w:rFonts w:asciiTheme="minorHAnsi" w:hAnsiTheme="minorHAnsi"/>
                <w:bCs/>
                <w:sz w:val="22"/>
                <w:szCs w:val="22"/>
              </w:rPr>
            </w:pPr>
            <w:r>
              <w:rPr>
                <w:rFonts w:asciiTheme="minorHAnsi" w:hAnsiTheme="minorHAnsi"/>
                <w:bCs/>
                <w:sz w:val="22"/>
                <w:szCs w:val="22"/>
              </w:rPr>
              <w:t xml:space="preserve">The </w:t>
            </w:r>
            <w:r w:rsidR="00211DC9">
              <w:rPr>
                <w:rFonts w:asciiTheme="minorHAnsi" w:hAnsiTheme="minorHAnsi"/>
                <w:bCs/>
                <w:sz w:val="22"/>
                <w:szCs w:val="22"/>
              </w:rPr>
              <w:t xml:space="preserve">general approach is to classify all </w:t>
            </w:r>
            <w:r>
              <w:rPr>
                <w:rFonts w:asciiTheme="minorHAnsi" w:hAnsiTheme="minorHAnsi"/>
                <w:bCs/>
                <w:sz w:val="22"/>
                <w:szCs w:val="22"/>
              </w:rPr>
              <w:t xml:space="preserve">I-SEM </w:t>
            </w:r>
            <w:r w:rsidR="00211DC9">
              <w:rPr>
                <w:rFonts w:asciiTheme="minorHAnsi" w:hAnsiTheme="minorHAnsi"/>
                <w:bCs/>
                <w:sz w:val="22"/>
                <w:szCs w:val="22"/>
              </w:rPr>
              <w:t>Participants as ‘New’ for the purposes of calculation of</w:t>
            </w:r>
            <w:r>
              <w:rPr>
                <w:rFonts w:asciiTheme="minorHAnsi" w:hAnsiTheme="minorHAnsi"/>
                <w:bCs/>
                <w:sz w:val="22"/>
                <w:szCs w:val="22"/>
              </w:rPr>
              <w:t xml:space="preserve"> ICCR and I-SEM credit cover during the transitional period, and to apply the relevant Part B credit </w:t>
            </w:r>
            <w:proofErr w:type="spellStart"/>
            <w:r>
              <w:rPr>
                <w:rFonts w:asciiTheme="minorHAnsi" w:hAnsiTheme="minorHAnsi"/>
                <w:bCs/>
                <w:sz w:val="22"/>
                <w:szCs w:val="22"/>
              </w:rPr>
              <w:t>calcuations</w:t>
            </w:r>
            <w:proofErr w:type="spellEnd"/>
            <w:r>
              <w:rPr>
                <w:rFonts w:asciiTheme="minorHAnsi" w:hAnsiTheme="minorHAnsi"/>
                <w:bCs/>
                <w:sz w:val="22"/>
                <w:szCs w:val="22"/>
              </w:rPr>
              <w:t>. However there are some elements of the existing TSC that require amendment.</w:t>
            </w:r>
          </w:p>
          <w:p w:rsidR="00211DC9" w:rsidRDefault="00211DC9" w:rsidP="00681F03">
            <w:pPr>
              <w:rPr>
                <w:rFonts w:asciiTheme="minorHAnsi" w:hAnsiTheme="minorHAnsi"/>
                <w:bCs/>
                <w:sz w:val="22"/>
                <w:szCs w:val="22"/>
              </w:rPr>
            </w:pPr>
            <w:r>
              <w:rPr>
                <w:rFonts w:asciiTheme="minorHAnsi" w:hAnsiTheme="minorHAnsi"/>
                <w:bCs/>
                <w:sz w:val="22"/>
                <w:szCs w:val="22"/>
              </w:rPr>
              <w:t xml:space="preserve"> </w:t>
            </w:r>
          </w:p>
          <w:p w:rsidR="005E300F" w:rsidRPr="005E300F" w:rsidRDefault="0073498F" w:rsidP="00681F03">
            <w:pPr>
              <w:rPr>
                <w:rFonts w:asciiTheme="minorHAnsi" w:hAnsiTheme="minorHAnsi"/>
                <w:bCs/>
                <w:sz w:val="22"/>
                <w:szCs w:val="22"/>
              </w:rPr>
            </w:pPr>
            <w:r w:rsidRPr="005E300F">
              <w:rPr>
                <w:rFonts w:asciiTheme="minorHAnsi" w:hAnsiTheme="minorHAnsi"/>
                <w:bCs/>
                <w:sz w:val="22"/>
                <w:szCs w:val="22"/>
              </w:rPr>
              <w:t xml:space="preserve">The following </w:t>
            </w:r>
            <w:r w:rsidR="004B657A">
              <w:rPr>
                <w:rFonts w:asciiTheme="minorHAnsi" w:hAnsiTheme="minorHAnsi"/>
                <w:bCs/>
                <w:sz w:val="22"/>
                <w:szCs w:val="22"/>
              </w:rPr>
              <w:t xml:space="preserve">provides a </w:t>
            </w:r>
            <w:r w:rsidRPr="005E300F">
              <w:rPr>
                <w:rFonts w:asciiTheme="minorHAnsi" w:hAnsiTheme="minorHAnsi"/>
                <w:bCs/>
                <w:sz w:val="22"/>
                <w:szCs w:val="22"/>
              </w:rPr>
              <w:t xml:space="preserve">description of the elements of the proposal </w:t>
            </w:r>
            <w:r w:rsidR="005E300F">
              <w:rPr>
                <w:rFonts w:asciiTheme="minorHAnsi" w:hAnsiTheme="minorHAnsi"/>
                <w:bCs/>
                <w:sz w:val="22"/>
                <w:szCs w:val="22"/>
              </w:rPr>
              <w:t xml:space="preserve">that look to </w:t>
            </w:r>
            <w:r w:rsidR="001321F3">
              <w:rPr>
                <w:rFonts w:asciiTheme="minorHAnsi" w:hAnsiTheme="minorHAnsi"/>
                <w:bCs/>
                <w:sz w:val="22"/>
                <w:szCs w:val="22"/>
              </w:rPr>
              <w:t xml:space="preserve">make interim </w:t>
            </w:r>
            <w:r w:rsidR="005E300F">
              <w:rPr>
                <w:rFonts w:asciiTheme="minorHAnsi" w:hAnsiTheme="minorHAnsi"/>
                <w:bCs/>
                <w:sz w:val="22"/>
                <w:szCs w:val="22"/>
              </w:rPr>
              <w:t>amend</w:t>
            </w:r>
            <w:r w:rsidR="001321F3">
              <w:rPr>
                <w:rFonts w:asciiTheme="minorHAnsi" w:hAnsiTheme="minorHAnsi"/>
                <w:bCs/>
                <w:sz w:val="22"/>
                <w:szCs w:val="22"/>
              </w:rPr>
              <w:t xml:space="preserve">ments to </w:t>
            </w:r>
            <w:r w:rsidR="004B657A">
              <w:rPr>
                <w:rFonts w:asciiTheme="minorHAnsi" w:hAnsiTheme="minorHAnsi"/>
                <w:bCs/>
                <w:sz w:val="22"/>
                <w:szCs w:val="22"/>
              </w:rPr>
              <w:t xml:space="preserve"> </w:t>
            </w:r>
            <w:r w:rsidR="005E300F">
              <w:rPr>
                <w:rFonts w:asciiTheme="minorHAnsi" w:hAnsiTheme="minorHAnsi"/>
                <w:bCs/>
                <w:sz w:val="22"/>
                <w:szCs w:val="22"/>
              </w:rPr>
              <w:t xml:space="preserve">the </w:t>
            </w:r>
            <w:r w:rsidR="001321F3">
              <w:rPr>
                <w:rFonts w:asciiTheme="minorHAnsi" w:hAnsiTheme="minorHAnsi"/>
                <w:bCs/>
                <w:sz w:val="22"/>
                <w:szCs w:val="22"/>
              </w:rPr>
              <w:t>existing</w:t>
            </w:r>
            <w:r w:rsidR="005E300F" w:rsidRPr="005E300F">
              <w:rPr>
                <w:rFonts w:asciiTheme="minorHAnsi" w:hAnsiTheme="minorHAnsi"/>
                <w:bCs/>
                <w:sz w:val="22"/>
                <w:szCs w:val="22"/>
              </w:rPr>
              <w:t xml:space="preserve"> TSC </w:t>
            </w:r>
            <w:r w:rsidR="001321F3">
              <w:rPr>
                <w:rFonts w:asciiTheme="minorHAnsi" w:hAnsiTheme="minorHAnsi"/>
                <w:bCs/>
                <w:sz w:val="22"/>
                <w:szCs w:val="22"/>
              </w:rPr>
              <w:t>rules</w:t>
            </w:r>
            <w:r w:rsidR="005E300F" w:rsidRPr="005E300F">
              <w:rPr>
                <w:rFonts w:asciiTheme="minorHAnsi" w:hAnsiTheme="minorHAnsi"/>
                <w:bCs/>
                <w:sz w:val="22"/>
                <w:szCs w:val="22"/>
              </w:rPr>
              <w:t xml:space="preserve"> to make them implementable as </w:t>
            </w:r>
            <w:r w:rsidRPr="005E300F">
              <w:rPr>
                <w:rFonts w:asciiTheme="minorHAnsi" w:hAnsiTheme="minorHAnsi"/>
                <w:bCs/>
                <w:sz w:val="22"/>
                <w:szCs w:val="22"/>
              </w:rPr>
              <w:t>Transitional Credit Cov</w:t>
            </w:r>
            <w:r w:rsidR="005E300F" w:rsidRPr="005E300F">
              <w:rPr>
                <w:rFonts w:asciiTheme="minorHAnsi" w:hAnsiTheme="minorHAnsi"/>
                <w:bCs/>
                <w:sz w:val="22"/>
                <w:szCs w:val="22"/>
              </w:rPr>
              <w:t>er Provisions.</w:t>
            </w:r>
          </w:p>
          <w:p w:rsidR="005E300F" w:rsidRPr="005E300F" w:rsidRDefault="005E300F" w:rsidP="00681F03">
            <w:pPr>
              <w:rPr>
                <w:rFonts w:asciiTheme="minorHAnsi" w:hAnsiTheme="minorHAnsi"/>
                <w:bCs/>
                <w:sz w:val="22"/>
                <w:szCs w:val="22"/>
              </w:rPr>
            </w:pPr>
            <w:r w:rsidRPr="005E300F">
              <w:rPr>
                <w:rFonts w:asciiTheme="minorHAnsi" w:hAnsiTheme="minorHAnsi"/>
                <w:bCs/>
                <w:sz w:val="22"/>
                <w:szCs w:val="22"/>
              </w:rPr>
              <w:t>These elements include:</w:t>
            </w:r>
          </w:p>
          <w:p w:rsidR="005E300F" w:rsidRPr="005E300F" w:rsidRDefault="005E300F" w:rsidP="005E300F">
            <w:pPr>
              <w:pStyle w:val="ListParagraph"/>
              <w:numPr>
                <w:ilvl w:val="0"/>
                <w:numId w:val="9"/>
              </w:numPr>
              <w:rPr>
                <w:rFonts w:asciiTheme="minorHAnsi" w:hAnsiTheme="minorHAnsi"/>
                <w:bCs/>
              </w:rPr>
            </w:pPr>
            <w:r w:rsidRPr="005E300F">
              <w:rPr>
                <w:rFonts w:asciiTheme="minorHAnsi" w:hAnsiTheme="minorHAnsi"/>
                <w:bCs/>
              </w:rPr>
              <w:t xml:space="preserve">A methodology for determination </w:t>
            </w:r>
            <w:r w:rsidR="00520C0D">
              <w:rPr>
                <w:rFonts w:asciiTheme="minorHAnsi" w:hAnsiTheme="minorHAnsi"/>
                <w:bCs/>
              </w:rPr>
              <w:t xml:space="preserve">and application </w:t>
            </w:r>
            <w:r w:rsidRPr="005E300F">
              <w:rPr>
                <w:rFonts w:asciiTheme="minorHAnsi" w:hAnsiTheme="minorHAnsi"/>
                <w:bCs/>
              </w:rPr>
              <w:t>of the Credit Assessment Price</w:t>
            </w:r>
          </w:p>
          <w:p w:rsidR="005E300F" w:rsidRPr="005E300F" w:rsidRDefault="005E300F" w:rsidP="005E300F">
            <w:pPr>
              <w:pStyle w:val="ListParagraph"/>
              <w:numPr>
                <w:ilvl w:val="0"/>
                <w:numId w:val="9"/>
              </w:numPr>
              <w:rPr>
                <w:rFonts w:asciiTheme="minorHAnsi" w:hAnsiTheme="minorHAnsi"/>
                <w:bCs/>
              </w:rPr>
            </w:pPr>
            <w:r w:rsidRPr="005E300F">
              <w:rPr>
                <w:rFonts w:asciiTheme="minorHAnsi" w:hAnsiTheme="minorHAnsi"/>
                <w:bCs/>
              </w:rPr>
              <w:t>A methodology for determination and use of Forecast Volumes</w:t>
            </w:r>
          </w:p>
          <w:p w:rsidR="005E300F" w:rsidRPr="005E300F" w:rsidRDefault="005E300F" w:rsidP="005E300F">
            <w:pPr>
              <w:pStyle w:val="ListParagraph"/>
              <w:numPr>
                <w:ilvl w:val="0"/>
                <w:numId w:val="9"/>
              </w:numPr>
              <w:rPr>
                <w:rFonts w:asciiTheme="minorHAnsi" w:hAnsiTheme="minorHAnsi"/>
                <w:bCs/>
              </w:rPr>
            </w:pPr>
            <w:r w:rsidRPr="005E300F">
              <w:rPr>
                <w:rFonts w:asciiTheme="minorHAnsi" w:hAnsiTheme="minorHAnsi"/>
                <w:bCs/>
              </w:rPr>
              <w:t xml:space="preserve">A </w:t>
            </w:r>
            <w:r>
              <w:rPr>
                <w:rFonts w:asciiTheme="minorHAnsi" w:hAnsiTheme="minorHAnsi"/>
                <w:bCs/>
              </w:rPr>
              <w:t>p</w:t>
            </w:r>
            <w:r w:rsidRPr="005E300F">
              <w:rPr>
                <w:rFonts w:asciiTheme="minorHAnsi" w:hAnsiTheme="minorHAnsi"/>
                <w:bCs/>
              </w:rPr>
              <w:t xml:space="preserve">rocedure for </w:t>
            </w:r>
            <w:r>
              <w:rPr>
                <w:rFonts w:asciiTheme="minorHAnsi" w:hAnsiTheme="minorHAnsi"/>
                <w:bCs/>
              </w:rPr>
              <w:t xml:space="preserve">the </w:t>
            </w:r>
            <w:r w:rsidR="004C608B">
              <w:rPr>
                <w:rFonts w:asciiTheme="minorHAnsi" w:hAnsiTheme="minorHAnsi"/>
                <w:bCs/>
              </w:rPr>
              <w:t xml:space="preserve">accounting </w:t>
            </w:r>
            <w:r>
              <w:rPr>
                <w:rFonts w:asciiTheme="minorHAnsi" w:hAnsiTheme="minorHAnsi"/>
                <w:bCs/>
              </w:rPr>
              <w:t xml:space="preserve">of </w:t>
            </w:r>
            <w:r w:rsidR="004C608B">
              <w:rPr>
                <w:rFonts w:asciiTheme="minorHAnsi" w:hAnsiTheme="minorHAnsi"/>
                <w:bCs/>
              </w:rPr>
              <w:t xml:space="preserve">participant </w:t>
            </w:r>
            <w:r>
              <w:rPr>
                <w:rFonts w:asciiTheme="minorHAnsi" w:hAnsiTheme="minorHAnsi"/>
                <w:bCs/>
              </w:rPr>
              <w:t>c</w:t>
            </w:r>
            <w:r w:rsidRPr="005E300F">
              <w:rPr>
                <w:rFonts w:asciiTheme="minorHAnsi" w:hAnsiTheme="minorHAnsi"/>
                <w:bCs/>
              </w:rPr>
              <w:t xml:space="preserve">ollateral </w:t>
            </w:r>
            <w:r w:rsidR="004C608B">
              <w:rPr>
                <w:rFonts w:asciiTheme="minorHAnsi" w:hAnsiTheme="minorHAnsi"/>
                <w:bCs/>
              </w:rPr>
              <w:t xml:space="preserve">as relating to the </w:t>
            </w:r>
            <w:r w:rsidRPr="005E300F">
              <w:rPr>
                <w:rFonts w:asciiTheme="minorHAnsi" w:hAnsiTheme="minorHAnsi"/>
                <w:bCs/>
              </w:rPr>
              <w:t xml:space="preserve">SEM </w:t>
            </w:r>
            <w:r w:rsidR="004C608B">
              <w:rPr>
                <w:rFonts w:asciiTheme="minorHAnsi" w:hAnsiTheme="minorHAnsi"/>
                <w:bCs/>
              </w:rPr>
              <w:t xml:space="preserve">or </w:t>
            </w:r>
            <w:r w:rsidRPr="005E300F">
              <w:rPr>
                <w:rFonts w:asciiTheme="minorHAnsi" w:hAnsiTheme="minorHAnsi"/>
                <w:bCs/>
              </w:rPr>
              <w:t>I-SEM</w:t>
            </w:r>
          </w:p>
          <w:p w:rsidR="00681F03" w:rsidRDefault="00681F03" w:rsidP="00681F03">
            <w:pPr>
              <w:rPr>
                <w:rFonts w:asciiTheme="minorHAnsi" w:hAnsiTheme="minorHAnsi"/>
                <w:b/>
                <w:bCs/>
                <w:sz w:val="24"/>
                <w:szCs w:val="24"/>
              </w:rPr>
            </w:pPr>
          </w:p>
          <w:p w:rsidR="0062574E" w:rsidRPr="002832EF" w:rsidRDefault="00010E5B" w:rsidP="00681F03">
            <w:pPr>
              <w:rPr>
                <w:rFonts w:asciiTheme="minorHAnsi" w:hAnsiTheme="minorHAnsi"/>
                <w:b/>
                <w:bCs/>
                <w:i/>
                <w:sz w:val="22"/>
                <w:szCs w:val="22"/>
              </w:rPr>
            </w:pPr>
            <w:r w:rsidRPr="00010E5B">
              <w:rPr>
                <w:rFonts w:asciiTheme="minorHAnsi" w:hAnsiTheme="minorHAnsi"/>
                <w:b/>
                <w:bCs/>
                <w:i/>
                <w:sz w:val="22"/>
                <w:szCs w:val="22"/>
              </w:rPr>
              <w:t>Methodology for Determination</w:t>
            </w:r>
            <w:r w:rsidR="00A81135">
              <w:rPr>
                <w:rFonts w:asciiTheme="minorHAnsi" w:hAnsiTheme="minorHAnsi"/>
                <w:b/>
                <w:bCs/>
                <w:i/>
                <w:sz w:val="22"/>
                <w:szCs w:val="22"/>
              </w:rPr>
              <w:t xml:space="preserve"> and Application</w:t>
            </w:r>
            <w:r w:rsidRPr="00010E5B">
              <w:rPr>
                <w:rFonts w:asciiTheme="minorHAnsi" w:hAnsiTheme="minorHAnsi"/>
                <w:b/>
                <w:bCs/>
                <w:i/>
                <w:sz w:val="22"/>
                <w:szCs w:val="22"/>
              </w:rPr>
              <w:t xml:space="preserve"> of Credit Assessment Price</w:t>
            </w:r>
            <w:r w:rsidR="00D07361">
              <w:rPr>
                <w:rFonts w:asciiTheme="minorHAnsi" w:hAnsiTheme="minorHAnsi"/>
                <w:b/>
                <w:bCs/>
                <w:i/>
                <w:sz w:val="22"/>
                <w:szCs w:val="22"/>
              </w:rPr>
              <w:t>s</w:t>
            </w:r>
          </w:p>
          <w:p w:rsidR="0062574E" w:rsidRDefault="0062574E" w:rsidP="0062574E"/>
          <w:p w:rsidR="0062574E" w:rsidRDefault="004C608B" w:rsidP="0062574E">
            <w:pPr>
              <w:rPr>
                <w:rFonts w:asciiTheme="minorHAnsi" w:hAnsiTheme="minorHAnsi"/>
                <w:sz w:val="22"/>
                <w:szCs w:val="22"/>
              </w:rPr>
            </w:pPr>
            <w:r>
              <w:rPr>
                <w:rFonts w:asciiTheme="minorHAnsi" w:hAnsiTheme="minorHAnsi"/>
                <w:sz w:val="22"/>
                <w:szCs w:val="22"/>
              </w:rPr>
              <w:t>T</w:t>
            </w:r>
            <w:r w:rsidR="0062574E" w:rsidRPr="0062574E">
              <w:rPr>
                <w:rFonts w:asciiTheme="minorHAnsi" w:hAnsiTheme="minorHAnsi"/>
                <w:sz w:val="22"/>
                <w:szCs w:val="22"/>
              </w:rPr>
              <w:t>here will be no historical Imbalance Prices to use for the determina</w:t>
            </w:r>
            <w:r w:rsidR="004B657A">
              <w:rPr>
                <w:rFonts w:asciiTheme="minorHAnsi" w:hAnsiTheme="minorHAnsi"/>
                <w:sz w:val="22"/>
                <w:szCs w:val="22"/>
              </w:rPr>
              <w:t xml:space="preserve">tion of the Credit Assessment </w:t>
            </w:r>
            <w:r w:rsidR="0062574E" w:rsidRPr="0062574E">
              <w:rPr>
                <w:rFonts w:asciiTheme="minorHAnsi" w:hAnsiTheme="minorHAnsi"/>
                <w:sz w:val="22"/>
                <w:szCs w:val="22"/>
              </w:rPr>
              <w:t xml:space="preserve">Price, although all other inputs </w:t>
            </w:r>
            <w:r w:rsidR="004B657A">
              <w:rPr>
                <w:rFonts w:asciiTheme="minorHAnsi" w:hAnsiTheme="minorHAnsi"/>
                <w:sz w:val="22"/>
                <w:szCs w:val="22"/>
              </w:rPr>
              <w:t>to the Credit Assessment Price should be known by</w:t>
            </w:r>
            <w:r w:rsidR="0062574E" w:rsidRPr="0062574E">
              <w:rPr>
                <w:rFonts w:asciiTheme="minorHAnsi" w:hAnsiTheme="minorHAnsi"/>
                <w:sz w:val="22"/>
                <w:szCs w:val="22"/>
              </w:rPr>
              <w:t xml:space="preserve"> February</w:t>
            </w:r>
            <w:r w:rsidR="004B657A">
              <w:rPr>
                <w:rFonts w:asciiTheme="minorHAnsi" w:hAnsiTheme="minorHAnsi"/>
                <w:sz w:val="22"/>
                <w:szCs w:val="22"/>
              </w:rPr>
              <w:t xml:space="preserve"> 2018</w:t>
            </w:r>
            <w:r w:rsidR="0062574E" w:rsidRPr="0062574E">
              <w:rPr>
                <w:rFonts w:asciiTheme="minorHAnsi" w:hAnsiTheme="minorHAnsi"/>
                <w:sz w:val="22"/>
                <w:szCs w:val="22"/>
              </w:rPr>
              <w:t>.</w:t>
            </w:r>
          </w:p>
          <w:p w:rsidR="00B956A5" w:rsidRPr="0062574E" w:rsidRDefault="00B956A5" w:rsidP="0062574E">
            <w:pPr>
              <w:rPr>
                <w:rFonts w:asciiTheme="minorHAnsi" w:hAnsiTheme="minorHAnsi"/>
                <w:sz w:val="22"/>
                <w:szCs w:val="22"/>
              </w:rPr>
            </w:pPr>
          </w:p>
          <w:p w:rsidR="0062574E" w:rsidRPr="0062574E" w:rsidRDefault="0062574E" w:rsidP="0062574E">
            <w:pPr>
              <w:rPr>
                <w:rFonts w:asciiTheme="minorHAnsi" w:hAnsiTheme="minorHAnsi"/>
                <w:sz w:val="22"/>
                <w:szCs w:val="22"/>
              </w:rPr>
            </w:pPr>
            <w:r>
              <w:rPr>
                <w:rFonts w:asciiTheme="minorHAnsi" w:hAnsiTheme="minorHAnsi"/>
                <w:sz w:val="22"/>
                <w:szCs w:val="22"/>
              </w:rPr>
              <w:t>Calculation of a</w:t>
            </w:r>
            <w:r w:rsidRPr="0062574E">
              <w:rPr>
                <w:rFonts w:asciiTheme="minorHAnsi" w:hAnsiTheme="minorHAnsi"/>
                <w:sz w:val="22"/>
                <w:szCs w:val="22"/>
              </w:rPr>
              <w:t xml:space="preserve"> forecast Imbalance Price </w:t>
            </w:r>
            <w:r w:rsidR="004B657A">
              <w:rPr>
                <w:rFonts w:asciiTheme="minorHAnsi" w:hAnsiTheme="minorHAnsi"/>
                <w:sz w:val="22"/>
                <w:szCs w:val="22"/>
              </w:rPr>
              <w:t>is an extremely subjective topic</w:t>
            </w:r>
            <w:r w:rsidR="00512AFB">
              <w:rPr>
                <w:rFonts w:asciiTheme="minorHAnsi" w:hAnsiTheme="minorHAnsi"/>
                <w:sz w:val="22"/>
                <w:szCs w:val="22"/>
              </w:rPr>
              <w:t xml:space="preserve"> and one that could be debated for many months or years. </w:t>
            </w:r>
            <w:r w:rsidRPr="0062574E">
              <w:rPr>
                <w:rFonts w:asciiTheme="minorHAnsi" w:hAnsiTheme="minorHAnsi"/>
                <w:sz w:val="22"/>
                <w:szCs w:val="22"/>
              </w:rPr>
              <w:t xml:space="preserve">However, the proposal </w:t>
            </w:r>
            <w:r w:rsidR="005F5726">
              <w:rPr>
                <w:rFonts w:asciiTheme="minorHAnsi" w:hAnsiTheme="minorHAnsi"/>
                <w:sz w:val="22"/>
                <w:szCs w:val="22"/>
              </w:rPr>
              <w:t>applies</w:t>
            </w:r>
            <w:r w:rsidR="00512AFB">
              <w:rPr>
                <w:rFonts w:asciiTheme="minorHAnsi" w:hAnsiTheme="minorHAnsi"/>
                <w:sz w:val="22"/>
                <w:szCs w:val="22"/>
              </w:rPr>
              <w:t xml:space="preserve"> a pragmatic approach which utilises the existing SEM Shadow Price information as a basis for the calculation of forecast Imbalance Prices. This is based on the premise that </w:t>
            </w:r>
            <w:r w:rsidR="005F5726">
              <w:rPr>
                <w:rFonts w:asciiTheme="minorHAnsi" w:hAnsiTheme="minorHAnsi"/>
                <w:sz w:val="22"/>
                <w:szCs w:val="22"/>
              </w:rPr>
              <w:t>S</w:t>
            </w:r>
            <w:r w:rsidRPr="0062574E">
              <w:rPr>
                <w:rFonts w:asciiTheme="minorHAnsi" w:hAnsiTheme="minorHAnsi"/>
                <w:sz w:val="22"/>
                <w:szCs w:val="22"/>
              </w:rPr>
              <w:t xml:space="preserve">hadow </w:t>
            </w:r>
            <w:r w:rsidR="005F5726">
              <w:rPr>
                <w:rFonts w:asciiTheme="minorHAnsi" w:hAnsiTheme="minorHAnsi"/>
                <w:sz w:val="22"/>
                <w:szCs w:val="22"/>
              </w:rPr>
              <w:t>P</w:t>
            </w:r>
            <w:r w:rsidRPr="0062574E">
              <w:rPr>
                <w:rFonts w:asciiTheme="minorHAnsi" w:hAnsiTheme="minorHAnsi"/>
                <w:sz w:val="22"/>
                <w:szCs w:val="22"/>
              </w:rPr>
              <w:t xml:space="preserve">rices </w:t>
            </w:r>
            <w:r w:rsidR="00512AFB">
              <w:rPr>
                <w:rFonts w:asciiTheme="minorHAnsi" w:hAnsiTheme="minorHAnsi"/>
                <w:sz w:val="22"/>
                <w:szCs w:val="22"/>
              </w:rPr>
              <w:t xml:space="preserve">could be considered a </w:t>
            </w:r>
            <w:r w:rsidRPr="0062574E">
              <w:rPr>
                <w:rFonts w:asciiTheme="minorHAnsi" w:hAnsiTheme="minorHAnsi"/>
                <w:sz w:val="22"/>
                <w:szCs w:val="22"/>
              </w:rPr>
              <w:t>de</w:t>
            </w:r>
            <w:r w:rsidR="005F5726">
              <w:rPr>
                <w:rFonts w:asciiTheme="minorHAnsi" w:hAnsiTheme="minorHAnsi"/>
                <w:sz w:val="22"/>
                <w:szCs w:val="22"/>
              </w:rPr>
              <w:t xml:space="preserve"> </w:t>
            </w:r>
            <w:r w:rsidRPr="0062574E">
              <w:rPr>
                <w:rFonts w:asciiTheme="minorHAnsi" w:hAnsiTheme="minorHAnsi"/>
                <w:sz w:val="22"/>
                <w:szCs w:val="22"/>
              </w:rPr>
              <w:t>facto for</w:t>
            </w:r>
            <w:r w:rsidR="00512AFB">
              <w:rPr>
                <w:rFonts w:asciiTheme="minorHAnsi" w:hAnsiTheme="minorHAnsi"/>
                <w:sz w:val="22"/>
                <w:szCs w:val="22"/>
              </w:rPr>
              <w:t xml:space="preserve"> the</w:t>
            </w:r>
            <w:r w:rsidR="005F5726">
              <w:rPr>
                <w:rFonts w:asciiTheme="minorHAnsi" w:hAnsiTheme="minorHAnsi"/>
                <w:sz w:val="22"/>
                <w:szCs w:val="22"/>
              </w:rPr>
              <w:t xml:space="preserve"> price</w:t>
            </w:r>
            <w:r w:rsidR="00520C0D">
              <w:rPr>
                <w:rFonts w:asciiTheme="minorHAnsi" w:hAnsiTheme="minorHAnsi"/>
                <w:sz w:val="22"/>
                <w:szCs w:val="22"/>
              </w:rPr>
              <w:t xml:space="preserve"> </w:t>
            </w:r>
            <w:r w:rsidR="00512AFB">
              <w:rPr>
                <w:rFonts w:asciiTheme="minorHAnsi" w:hAnsiTheme="minorHAnsi"/>
                <w:sz w:val="22"/>
                <w:szCs w:val="22"/>
              </w:rPr>
              <w:t>in the I-SEM balancing market as they are</w:t>
            </w:r>
            <w:r w:rsidR="005F5726">
              <w:rPr>
                <w:rFonts w:asciiTheme="minorHAnsi" w:hAnsiTheme="minorHAnsi"/>
                <w:sz w:val="22"/>
                <w:szCs w:val="22"/>
              </w:rPr>
              <w:t xml:space="preserve"> both</w:t>
            </w:r>
            <w:r w:rsidR="00520C0D">
              <w:rPr>
                <w:rFonts w:asciiTheme="minorHAnsi" w:hAnsiTheme="minorHAnsi"/>
                <w:sz w:val="22"/>
                <w:szCs w:val="22"/>
              </w:rPr>
              <w:t xml:space="preserve"> </w:t>
            </w:r>
            <w:r w:rsidR="005F5726">
              <w:rPr>
                <w:rFonts w:asciiTheme="minorHAnsi" w:hAnsiTheme="minorHAnsi"/>
                <w:sz w:val="22"/>
                <w:szCs w:val="22"/>
              </w:rPr>
              <w:t>reflective of the marginal incremental cost of generation.</w:t>
            </w:r>
          </w:p>
          <w:p w:rsidR="00D7480E" w:rsidRDefault="00D7480E" w:rsidP="0062574E">
            <w:pPr>
              <w:rPr>
                <w:rFonts w:asciiTheme="minorHAnsi" w:hAnsiTheme="minorHAnsi"/>
                <w:sz w:val="22"/>
                <w:szCs w:val="22"/>
              </w:rPr>
            </w:pPr>
          </w:p>
          <w:p w:rsidR="00512AFB" w:rsidRDefault="0062574E" w:rsidP="0062574E">
            <w:pPr>
              <w:rPr>
                <w:rFonts w:asciiTheme="minorHAnsi" w:hAnsiTheme="minorHAnsi"/>
                <w:sz w:val="22"/>
                <w:szCs w:val="22"/>
              </w:rPr>
            </w:pPr>
            <w:r w:rsidRPr="0062574E">
              <w:rPr>
                <w:rFonts w:asciiTheme="minorHAnsi" w:hAnsiTheme="minorHAnsi"/>
                <w:sz w:val="22"/>
                <w:szCs w:val="22"/>
              </w:rPr>
              <w:t xml:space="preserve">The </w:t>
            </w:r>
            <w:r w:rsidR="00512AFB">
              <w:rPr>
                <w:rFonts w:asciiTheme="minorHAnsi" w:hAnsiTheme="minorHAnsi"/>
                <w:sz w:val="22"/>
                <w:szCs w:val="22"/>
              </w:rPr>
              <w:t xml:space="preserve">methodology is described below and entails using historical </w:t>
            </w:r>
            <w:r w:rsidR="005F5726">
              <w:rPr>
                <w:rFonts w:asciiTheme="minorHAnsi" w:hAnsiTheme="minorHAnsi"/>
                <w:sz w:val="22"/>
                <w:szCs w:val="22"/>
              </w:rPr>
              <w:t>S</w:t>
            </w:r>
            <w:r w:rsidR="00512AFB">
              <w:rPr>
                <w:rFonts w:asciiTheme="minorHAnsi" w:hAnsiTheme="minorHAnsi"/>
                <w:sz w:val="22"/>
                <w:szCs w:val="22"/>
              </w:rPr>
              <w:t xml:space="preserve">hadow </w:t>
            </w:r>
            <w:r w:rsidR="005F5726">
              <w:rPr>
                <w:rFonts w:asciiTheme="minorHAnsi" w:hAnsiTheme="minorHAnsi"/>
                <w:sz w:val="22"/>
                <w:szCs w:val="22"/>
              </w:rPr>
              <w:t>P</w:t>
            </w:r>
            <w:r w:rsidR="00512AFB">
              <w:rPr>
                <w:rFonts w:asciiTheme="minorHAnsi" w:hAnsiTheme="minorHAnsi"/>
                <w:sz w:val="22"/>
                <w:szCs w:val="22"/>
              </w:rPr>
              <w:t xml:space="preserve">rices to forecast </w:t>
            </w:r>
            <w:r w:rsidR="005F5726">
              <w:rPr>
                <w:rFonts w:asciiTheme="minorHAnsi" w:hAnsiTheme="minorHAnsi"/>
                <w:sz w:val="22"/>
                <w:szCs w:val="22"/>
              </w:rPr>
              <w:t>I</w:t>
            </w:r>
            <w:r w:rsidR="00512AFB">
              <w:rPr>
                <w:rFonts w:asciiTheme="minorHAnsi" w:hAnsiTheme="minorHAnsi"/>
                <w:sz w:val="22"/>
                <w:szCs w:val="22"/>
              </w:rPr>
              <w:t xml:space="preserve">mbalance </w:t>
            </w:r>
            <w:r w:rsidR="005F5726">
              <w:rPr>
                <w:rFonts w:asciiTheme="minorHAnsi" w:hAnsiTheme="minorHAnsi"/>
                <w:sz w:val="22"/>
                <w:szCs w:val="22"/>
              </w:rPr>
              <w:t>P</w:t>
            </w:r>
            <w:r w:rsidR="00512AFB">
              <w:rPr>
                <w:rFonts w:asciiTheme="minorHAnsi" w:hAnsiTheme="minorHAnsi"/>
                <w:sz w:val="22"/>
                <w:szCs w:val="22"/>
              </w:rPr>
              <w:t>rices from the I-SEM Cutover Time</w:t>
            </w:r>
            <w:r w:rsidR="00C83223">
              <w:rPr>
                <w:rFonts w:asciiTheme="minorHAnsi" w:hAnsiTheme="minorHAnsi"/>
                <w:sz w:val="22"/>
                <w:szCs w:val="22"/>
              </w:rPr>
              <w:t xml:space="preserve">, </w:t>
            </w:r>
            <w:r w:rsidR="00512AFB">
              <w:rPr>
                <w:rFonts w:asciiTheme="minorHAnsi" w:hAnsiTheme="minorHAnsi"/>
                <w:sz w:val="22"/>
                <w:szCs w:val="22"/>
              </w:rPr>
              <w:t>then applying the standard methodology in the TSC</w:t>
            </w:r>
            <w:r w:rsidR="00D7480E">
              <w:rPr>
                <w:rFonts w:asciiTheme="minorHAnsi" w:hAnsiTheme="minorHAnsi"/>
                <w:sz w:val="22"/>
                <w:szCs w:val="22"/>
              </w:rPr>
              <w:t xml:space="preserve"> (G.14.2.3 through G.14.2.6) </w:t>
            </w:r>
            <w:r w:rsidR="00512AFB">
              <w:rPr>
                <w:rFonts w:asciiTheme="minorHAnsi" w:hAnsiTheme="minorHAnsi"/>
                <w:sz w:val="22"/>
                <w:szCs w:val="22"/>
              </w:rPr>
              <w:t xml:space="preserve"> to determine a Credit Assessment Price</w:t>
            </w:r>
            <w:r w:rsidR="00D7480E">
              <w:rPr>
                <w:rFonts w:asciiTheme="minorHAnsi" w:hAnsiTheme="minorHAnsi"/>
                <w:sz w:val="22"/>
                <w:szCs w:val="22"/>
              </w:rPr>
              <w:t xml:space="preserve"> and a Combined Credit Assessment Price</w:t>
            </w:r>
            <w:r w:rsidR="006B24FC">
              <w:rPr>
                <w:rFonts w:asciiTheme="minorHAnsi" w:hAnsiTheme="minorHAnsi"/>
                <w:sz w:val="22"/>
                <w:szCs w:val="22"/>
              </w:rPr>
              <w:t xml:space="preserve"> (CCAP)</w:t>
            </w:r>
            <w:r w:rsidR="005F5726">
              <w:rPr>
                <w:rFonts w:asciiTheme="minorHAnsi" w:hAnsiTheme="minorHAnsi"/>
                <w:sz w:val="22"/>
                <w:szCs w:val="22"/>
              </w:rPr>
              <w:t>.T</w:t>
            </w:r>
            <w:r w:rsidR="00C83223">
              <w:rPr>
                <w:rFonts w:asciiTheme="minorHAnsi" w:hAnsiTheme="minorHAnsi"/>
                <w:sz w:val="22"/>
                <w:szCs w:val="22"/>
              </w:rPr>
              <w:t>h</w:t>
            </w:r>
            <w:r w:rsidR="00D7480E">
              <w:rPr>
                <w:rFonts w:asciiTheme="minorHAnsi" w:hAnsiTheme="minorHAnsi"/>
                <w:sz w:val="22"/>
                <w:szCs w:val="22"/>
              </w:rPr>
              <w:t>e</w:t>
            </w:r>
            <w:r w:rsidR="00C83223">
              <w:rPr>
                <w:rFonts w:asciiTheme="minorHAnsi" w:hAnsiTheme="minorHAnsi"/>
                <w:sz w:val="22"/>
                <w:szCs w:val="22"/>
              </w:rPr>
              <w:t xml:space="preserve"> Credit Assessment Price</w:t>
            </w:r>
            <w:r w:rsidR="00D7480E">
              <w:rPr>
                <w:rFonts w:asciiTheme="minorHAnsi" w:hAnsiTheme="minorHAnsi"/>
                <w:sz w:val="22"/>
                <w:szCs w:val="22"/>
              </w:rPr>
              <w:t xml:space="preserve">s </w:t>
            </w:r>
            <w:r w:rsidR="00520C0D">
              <w:rPr>
                <w:rFonts w:asciiTheme="minorHAnsi" w:hAnsiTheme="minorHAnsi"/>
                <w:sz w:val="22"/>
                <w:szCs w:val="22"/>
              </w:rPr>
              <w:t>is</w:t>
            </w:r>
            <w:r w:rsidR="005F5726">
              <w:rPr>
                <w:rFonts w:asciiTheme="minorHAnsi" w:hAnsiTheme="minorHAnsi"/>
                <w:sz w:val="22"/>
                <w:szCs w:val="22"/>
              </w:rPr>
              <w:t xml:space="preserve"> then </w:t>
            </w:r>
            <w:r w:rsidR="00B956A5">
              <w:rPr>
                <w:rFonts w:asciiTheme="minorHAnsi" w:hAnsiTheme="minorHAnsi"/>
                <w:sz w:val="22"/>
                <w:szCs w:val="22"/>
              </w:rPr>
              <w:t xml:space="preserve">fixed and </w:t>
            </w:r>
            <w:r w:rsidR="005F5726">
              <w:rPr>
                <w:rFonts w:asciiTheme="minorHAnsi" w:hAnsiTheme="minorHAnsi"/>
                <w:sz w:val="22"/>
                <w:szCs w:val="22"/>
              </w:rPr>
              <w:t>applied</w:t>
            </w:r>
            <w:r w:rsidR="00C83223">
              <w:rPr>
                <w:rFonts w:asciiTheme="minorHAnsi" w:hAnsiTheme="minorHAnsi"/>
                <w:sz w:val="22"/>
                <w:szCs w:val="22"/>
              </w:rPr>
              <w:t xml:space="preserve"> for the first 100 days of the I-SEM to provide stability and certainty to Participants on their credit cover requirements</w:t>
            </w:r>
            <w:r w:rsidR="00512AFB">
              <w:rPr>
                <w:rFonts w:asciiTheme="minorHAnsi" w:hAnsiTheme="minorHAnsi"/>
                <w:sz w:val="22"/>
                <w:szCs w:val="22"/>
              </w:rPr>
              <w:t>. The specific steps are:</w:t>
            </w:r>
          </w:p>
          <w:p w:rsidR="006E6BB2" w:rsidRDefault="006E6BB2" w:rsidP="0062574E">
            <w:pPr>
              <w:rPr>
                <w:rFonts w:asciiTheme="minorHAnsi" w:hAnsiTheme="minorHAnsi"/>
                <w:sz w:val="22"/>
                <w:szCs w:val="22"/>
              </w:rPr>
            </w:pPr>
          </w:p>
          <w:p w:rsidR="0063681B" w:rsidRDefault="00813F5D" w:rsidP="00512AFB">
            <w:pPr>
              <w:pStyle w:val="ListParagraph"/>
              <w:numPr>
                <w:ilvl w:val="0"/>
                <w:numId w:val="11"/>
              </w:numPr>
            </w:pPr>
            <w:r>
              <w:t xml:space="preserve">Calculate </w:t>
            </w:r>
            <w:r w:rsidR="0062574E">
              <w:t>previous</w:t>
            </w:r>
            <w:r>
              <w:t xml:space="preserve"> </w:t>
            </w:r>
            <w:r w:rsidR="00520C0D">
              <w:t xml:space="preserve">SEM financial </w:t>
            </w:r>
            <w:r w:rsidR="0062574E">
              <w:t>year</w:t>
            </w:r>
            <w:r w:rsidR="004D2BBE">
              <w:t>’</w:t>
            </w:r>
            <w:r w:rsidR="0062574E">
              <w:t>s (Oct 2016 to Sept2017)</w:t>
            </w:r>
            <w:r w:rsidR="00C83223">
              <w:t xml:space="preserve"> </w:t>
            </w:r>
            <w:r>
              <w:t xml:space="preserve">and the </w:t>
            </w:r>
            <w:r w:rsidR="004D2BBE">
              <w:t xml:space="preserve">current </w:t>
            </w:r>
            <w:r w:rsidR="00520C0D">
              <w:t xml:space="preserve">SEM financial </w:t>
            </w:r>
            <w:r w:rsidR="004D2BBE">
              <w:t xml:space="preserve">year’s (up to the 14 weeks prior to the Cutover Time) </w:t>
            </w:r>
            <w:r w:rsidR="0062574E">
              <w:t>daily average historical Shadow Price</w:t>
            </w:r>
            <w:r>
              <w:t>s</w:t>
            </w:r>
          </w:p>
          <w:p w:rsidR="00246AB6" w:rsidRDefault="004D2BBE" w:rsidP="004D2BBE">
            <w:pPr>
              <w:pStyle w:val="ListParagraph"/>
              <w:numPr>
                <w:ilvl w:val="0"/>
                <w:numId w:val="11"/>
              </w:numPr>
            </w:pPr>
            <w:r>
              <w:t xml:space="preserve">Calculate the </w:t>
            </w:r>
            <w:r w:rsidRPr="004D2BBE">
              <w:t>ratio</w:t>
            </w:r>
            <w:r>
              <w:t>,</w:t>
            </w:r>
            <w:r w:rsidRPr="004D2BBE">
              <w:t xml:space="preserve"> for each day</w:t>
            </w:r>
            <w:r>
              <w:t xml:space="preserve">, </w:t>
            </w:r>
            <w:r w:rsidRPr="004D2BBE">
              <w:t xml:space="preserve">in the current </w:t>
            </w:r>
            <w:r w:rsidR="00520C0D">
              <w:t xml:space="preserve">SEM financial </w:t>
            </w:r>
            <w:r w:rsidRPr="004D2BBE">
              <w:t>year</w:t>
            </w:r>
            <w:r w:rsidR="006E6BB2">
              <w:t xml:space="preserve"> that </w:t>
            </w:r>
            <w:r w:rsidR="006E6BB2" w:rsidRPr="004D2BBE">
              <w:t xml:space="preserve">we have a daily average </w:t>
            </w:r>
            <w:r w:rsidR="006E6BB2">
              <w:t>Shadow P</w:t>
            </w:r>
            <w:r w:rsidR="006E6BB2" w:rsidRPr="004D2BBE">
              <w:t>rice</w:t>
            </w:r>
            <w:r w:rsidR="006E6BB2">
              <w:t xml:space="preserve"> </w:t>
            </w:r>
            <w:r w:rsidR="006E6BB2" w:rsidRPr="004D2BBE">
              <w:t>(i.e., cutover – 1</w:t>
            </w:r>
            <w:r w:rsidR="006E6BB2">
              <w:t>4</w:t>
            </w:r>
            <w:r w:rsidR="006E6BB2" w:rsidRPr="004D2BBE">
              <w:t xml:space="preserve"> weeks)</w:t>
            </w:r>
            <w:r w:rsidR="006E6BB2">
              <w:t xml:space="preserve">, </w:t>
            </w:r>
            <w:r>
              <w:t>relative to the same day in the previous calendar year</w:t>
            </w:r>
          </w:p>
          <w:p w:rsidR="0062574E" w:rsidRDefault="006E6BB2" w:rsidP="006E6BB2">
            <w:pPr>
              <w:pStyle w:val="ListParagraph"/>
              <w:numPr>
                <w:ilvl w:val="0"/>
                <w:numId w:val="11"/>
              </w:numPr>
            </w:pPr>
            <w:r>
              <w:t xml:space="preserve">Calculate </w:t>
            </w:r>
            <w:r w:rsidRPr="006E6BB2">
              <w:t>a single average of all the daily</w:t>
            </w:r>
            <w:r>
              <w:t xml:space="preserve"> ratios </w:t>
            </w:r>
            <w:r w:rsidR="007D3389">
              <w:t xml:space="preserve">calculated </w:t>
            </w:r>
            <w:r>
              <w:t xml:space="preserve">in the current </w:t>
            </w:r>
            <w:r w:rsidR="00BF7B87">
              <w:t xml:space="preserve">SEM financial </w:t>
            </w:r>
            <w:r>
              <w:t>year.</w:t>
            </w:r>
          </w:p>
          <w:p w:rsidR="007D3389" w:rsidRDefault="0062574E" w:rsidP="00512AFB">
            <w:pPr>
              <w:pStyle w:val="ListParagraph"/>
              <w:numPr>
                <w:ilvl w:val="0"/>
                <w:numId w:val="11"/>
              </w:numPr>
            </w:pPr>
            <w:r>
              <w:t xml:space="preserve">Based on this obtain a forecast daily average </w:t>
            </w:r>
            <w:r w:rsidR="0063681B">
              <w:t>S</w:t>
            </w:r>
            <w:r>
              <w:t xml:space="preserve">hadow </w:t>
            </w:r>
            <w:r w:rsidR="0063681B">
              <w:t>P</w:t>
            </w:r>
            <w:r>
              <w:t xml:space="preserve">rice </w:t>
            </w:r>
            <w:r w:rsidR="007D3389">
              <w:t xml:space="preserve">for each day from 14 weeks prior to the Cutover Time up to Cutover Time using the relevant previous calendar years daily average Shadow Prices </w:t>
            </w:r>
            <w:proofErr w:type="spellStart"/>
            <w:r w:rsidR="007D3389">
              <w:t>mulitipled</w:t>
            </w:r>
            <w:proofErr w:type="spellEnd"/>
            <w:r w:rsidR="007D3389">
              <w:t xml:space="preserve"> by the single average daily ratio.</w:t>
            </w:r>
          </w:p>
          <w:p w:rsidR="007D3389" w:rsidRDefault="007D3389" w:rsidP="00512AFB">
            <w:pPr>
              <w:pStyle w:val="ListParagraph"/>
              <w:numPr>
                <w:ilvl w:val="0"/>
                <w:numId w:val="11"/>
              </w:numPr>
            </w:pPr>
            <w:r>
              <w:t xml:space="preserve">Set the Daily Average Imbalance Prices that are used for calculation of the Credit Assessment Price equal to the values determined in step 1 for the current </w:t>
            </w:r>
            <w:r w:rsidR="00BF7B87">
              <w:t>SEM financial</w:t>
            </w:r>
            <w:r>
              <w:t xml:space="preserve"> year until the date 14 weeks before the Cutover Time. </w:t>
            </w:r>
          </w:p>
          <w:p w:rsidR="007D3389" w:rsidRDefault="007D3389" w:rsidP="00512AFB">
            <w:pPr>
              <w:pStyle w:val="ListParagraph"/>
              <w:numPr>
                <w:ilvl w:val="0"/>
                <w:numId w:val="11"/>
              </w:numPr>
            </w:pPr>
            <w:r>
              <w:t>Set the Daily Average Imbalance Prices that are used for calculation of the Credit Assessment Price equal to the values calculated in step 4 for the current calendar year from 14 weeks prior to the Cutover Time until the Cutover Time.</w:t>
            </w:r>
          </w:p>
          <w:p w:rsidR="00FD1CB0" w:rsidRDefault="00FD1CB0" w:rsidP="00512AFB">
            <w:pPr>
              <w:pStyle w:val="ListParagraph"/>
              <w:numPr>
                <w:ilvl w:val="0"/>
                <w:numId w:val="11"/>
              </w:numPr>
            </w:pPr>
            <w:r>
              <w:t>Use the s</w:t>
            </w:r>
            <w:r w:rsidR="00BF7B87">
              <w:t>et</w:t>
            </w:r>
            <w:r>
              <w:t xml:space="preserve"> Daily Average Imbalance Prices to </w:t>
            </w:r>
            <w:r w:rsidR="00B956A5">
              <w:t>determine a fixed Credit Assessment Price for the first 100 days of ISEM</w:t>
            </w:r>
            <w:r w:rsidR="006A033A">
              <w:t xml:space="preserve"> based on G 14.2.2 </w:t>
            </w:r>
            <w:r>
              <w:t xml:space="preserve">to </w:t>
            </w:r>
            <w:r w:rsidR="006A033A">
              <w:t>G 14.2.</w:t>
            </w:r>
            <w:r>
              <w:t>5</w:t>
            </w:r>
            <w:r w:rsidR="0063681B">
              <w:t>.</w:t>
            </w:r>
          </w:p>
          <w:p w:rsidR="00D07361" w:rsidRDefault="00D07361" w:rsidP="004260AF">
            <w:pPr>
              <w:pStyle w:val="ListParagraph"/>
              <w:rPr>
                <w:rFonts w:cs="Arial"/>
                <w:lang w:val="en-IE"/>
              </w:rPr>
            </w:pPr>
          </w:p>
          <w:p w:rsidR="00681F03" w:rsidRPr="002832EF" w:rsidRDefault="00010E5B" w:rsidP="00681F03">
            <w:pPr>
              <w:rPr>
                <w:rFonts w:asciiTheme="minorHAnsi" w:hAnsiTheme="minorHAnsi"/>
                <w:b/>
                <w:bCs/>
                <w:i/>
                <w:sz w:val="22"/>
                <w:szCs w:val="22"/>
              </w:rPr>
            </w:pPr>
            <w:r w:rsidRPr="00010E5B">
              <w:rPr>
                <w:rFonts w:asciiTheme="minorHAnsi" w:hAnsiTheme="minorHAnsi"/>
                <w:b/>
                <w:bCs/>
                <w:i/>
                <w:sz w:val="22"/>
                <w:szCs w:val="22"/>
              </w:rPr>
              <w:lastRenderedPageBreak/>
              <w:t>Methodology for Determination of Forecast Volumes</w:t>
            </w:r>
          </w:p>
          <w:p w:rsidR="00681F03" w:rsidRPr="0073498F" w:rsidRDefault="00681F03" w:rsidP="00681F03">
            <w:pPr>
              <w:rPr>
                <w:i/>
              </w:rPr>
            </w:pPr>
          </w:p>
          <w:p w:rsidR="00681F03" w:rsidRPr="00681F03" w:rsidRDefault="00681F03" w:rsidP="00681F03">
            <w:pPr>
              <w:rPr>
                <w:rFonts w:asciiTheme="minorHAnsi" w:hAnsiTheme="minorHAnsi"/>
                <w:sz w:val="22"/>
                <w:szCs w:val="22"/>
              </w:rPr>
            </w:pPr>
            <w:r w:rsidRPr="00681F03">
              <w:rPr>
                <w:rFonts w:asciiTheme="minorHAnsi" w:hAnsiTheme="minorHAnsi"/>
                <w:sz w:val="22"/>
                <w:szCs w:val="22"/>
              </w:rPr>
              <w:t xml:space="preserve">Given the nature of the I-SEM design the use of historical volumes for the determination of ICCR is not practical or appropriate. For example, I-SEM Generator standard credit cover calculations for the future exposure are based on historical ‘daily amounts’. These relate to the SEM where all volumes are going through the Ex-Post market. However, for the I-SEM the volumes going through the TSC settlement will only be for imbalance settlement. Hence reliance on the ‘daily amounts’ from the SEM is not appropriate. </w:t>
            </w:r>
          </w:p>
          <w:p w:rsidR="00A81135" w:rsidRDefault="00A81135" w:rsidP="00681F03">
            <w:pPr>
              <w:rPr>
                <w:rFonts w:asciiTheme="minorHAnsi" w:hAnsiTheme="minorHAnsi"/>
                <w:sz w:val="22"/>
                <w:szCs w:val="22"/>
              </w:rPr>
            </w:pPr>
          </w:p>
          <w:p w:rsidR="00681F03" w:rsidRDefault="00681F03" w:rsidP="00681F03">
            <w:pPr>
              <w:rPr>
                <w:rFonts w:asciiTheme="minorHAnsi" w:hAnsiTheme="minorHAnsi"/>
                <w:sz w:val="22"/>
                <w:szCs w:val="22"/>
              </w:rPr>
            </w:pPr>
            <w:r w:rsidRPr="00681F03">
              <w:rPr>
                <w:rFonts w:asciiTheme="minorHAnsi" w:hAnsiTheme="minorHAnsi"/>
                <w:sz w:val="22"/>
                <w:szCs w:val="22"/>
              </w:rPr>
              <w:t>Therefore, it is appropriate for simplicity, transparency and efficiency to classify all units as ‘new’ for the I-SEM and request forecast</w:t>
            </w:r>
            <w:r w:rsidR="00A81135">
              <w:rPr>
                <w:rFonts w:asciiTheme="minorHAnsi" w:hAnsiTheme="minorHAnsi"/>
                <w:sz w:val="22"/>
                <w:szCs w:val="22"/>
              </w:rPr>
              <w:t xml:space="preserve"> Imbalance and Metered Demand</w:t>
            </w:r>
            <w:r w:rsidRPr="00681F03">
              <w:rPr>
                <w:rFonts w:asciiTheme="minorHAnsi" w:hAnsiTheme="minorHAnsi"/>
                <w:sz w:val="22"/>
                <w:szCs w:val="22"/>
              </w:rPr>
              <w:t xml:space="preserve"> volumes from Participants</w:t>
            </w:r>
            <w:r w:rsidR="00A81135">
              <w:rPr>
                <w:rFonts w:asciiTheme="minorHAnsi" w:hAnsiTheme="minorHAnsi"/>
                <w:sz w:val="22"/>
                <w:szCs w:val="22"/>
              </w:rPr>
              <w:t xml:space="preserve"> for their Generators and Suppliers respectively. These volumes will then</w:t>
            </w:r>
            <w:r w:rsidRPr="00681F03">
              <w:rPr>
                <w:rFonts w:asciiTheme="minorHAnsi" w:hAnsiTheme="minorHAnsi"/>
                <w:sz w:val="22"/>
                <w:szCs w:val="22"/>
              </w:rPr>
              <w:t xml:space="preserve"> be used for calculation of the ICCR and also for the initial period of the I-SEM until sufficient</w:t>
            </w:r>
            <w:r w:rsidR="00A81135">
              <w:rPr>
                <w:rFonts w:asciiTheme="minorHAnsi" w:hAnsiTheme="minorHAnsi"/>
                <w:sz w:val="22"/>
                <w:szCs w:val="22"/>
              </w:rPr>
              <w:t xml:space="preserve"> (100 days)</w:t>
            </w:r>
            <w:r w:rsidRPr="00681F03">
              <w:rPr>
                <w:rFonts w:asciiTheme="minorHAnsi" w:hAnsiTheme="minorHAnsi"/>
                <w:sz w:val="22"/>
                <w:szCs w:val="22"/>
              </w:rPr>
              <w:t xml:space="preserve"> historical information is available</w:t>
            </w:r>
            <w:r w:rsidR="00A81135">
              <w:rPr>
                <w:rFonts w:asciiTheme="minorHAnsi" w:hAnsiTheme="minorHAnsi"/>
                <w:sz w:val="22"/>
                <w:szCs w:val="22"/>
              </w:rPr>
              <w:t xml:space="preserve"> to apply the Standard Participant approach </w:t>
            </w:r>
          </w:p>
          <w:p w:rsidR="00681F03" w:rsidRDefault="00681F03" w:rsidP="00681F03">
            <w:pPr>
              <w:rPr>
                <w:rFonts w:asciiTheme="minorHAnsi" w:hAnsiTheme="minorHAnsi"/>
                <w:sz w:val="22"/>
                <w:szCs w:val="22"/>
              </w:rPr>
            </w:pPr>
          </w:p>
          <w:p w:rsidR="00285EC4" w:rsidRDefault="00F14DA6" w:rsidP="00681F03">
            <w:pPr>
              <w:rPr>
                <w:rFonts w:asciiTheme="minorHAnsi" w:hAnsiTheme="minorHAnsi"/>
                <w:sz w:val="22"/>
                <w:szCs w:val="22"/>
              </w:rPr>
            </w:pPr>
            <w:r>
              <w:rPr>
                <w:rFonts w:asciiTheme="minorHAnsi" w:hAnsiTheme="minorHAnsi"/>
                <w:sz w:val="22"/>
                <w:szCs w:val="22"/>
              </w:rPr>
              <w:t xml:space="preserve">Consideration </w:t>
            </w:r>
            <w:r w:rsidR="00BF7B87">
              <w:rPr>
                <w:rFonts w:asciiTheme="minorHAnsi" w:hAnsiTheme="minorHAnsi"/>
                <w:sz w:val="22"/>
                <w:szCs w:val="22"/>
              </w:rPr>
              <w:t xml:space="preserve">as part of the use of forecast volumes </w:t>
            </w:r>
            <w:r>
              <w:rPr>
                <w:rFonts w:asciiTheme="minorHAnsi" w:hAnsiTheme="minorHAnsi"/>
                <w:sz w:val="22"/>
                <w:szCs w:val="22"/>
              </w:rPr>
              <w:t xml:space="preserve">was given to including Code amendments to give SEMO powers to </w:t>
            </w:r>
            <w:r w:rsidR="00285EC4">
              <w:rPr>
                <w:rFonts w:asciiTheme="minorHAnsi" w:hAnsiTheme="minorHAnsi"/>
                <w:sz w:val="22"/>
                <w:szCs w:val="22"/>
              </w:rPr>
              <w:t xml:space="preserve">reject forecast volumes and </w:t>
            </w:r>
            <w:r>
              <w:rPr>
                <w:rFonts w:asciiTheme="minorHAnsi" w:hAnsiTheme="minorHAnsi"/>
                <w:sz w:val="22"/>
                <w:szCs w:val="22"/>
              </w:rPr>
              <w:t>stop a Participant becoming effective under Part B of the Code</w:t>
            </w:r>
            <w:r w:rsidR="00285EC4">
              <w:rPr>
                <w:rFonts w:asciiTheme="minorHAnsi" w:hAnsiTheme="minorHAnsi"/>
                <w:sz w:val="22"/>
                <w:szCs w:val="22"/>
              </w:rPr>
              <w:t xml:space="preserve">, if SEMO </w:t>
            </w:r>
            <w:r>
              <w:rPr>
                <w:rFonts w:asciiTheme="minorHAnsi" w:hAnsiTheme="minorHAnsi"/>
                <w:sz w:val="22"/>
                <w:szCs w:val="22"/>
              </w:rPr>
              <w:t xml:space="preserve">believed the forecast volumes were </w:t>
            </w:r>
            <w:r w:rsidR="00285EC4">
              <w:rPr>
                <w:rFonts w:asciiTheme="minorHAnsi" w:hAnsiTheme="minorHAnsi"/>
                <w:sz w:val="22"/>
                <w:szCs w:val="22"/>
              </w:rPr>
              <w:t>not representative. This has not been included in the amendment for the following reasons:</w:t>
            </w:r>
          </w:p>
          <w:p w:rsidR="00285EC4" w:rsidRDefault="00285EC4" w:rsidP="004013BA">
            <w:pPr>
              <w:pStyle w:val="ListParagraph"/>
              <w:numPr>
                <w:ilvl w:val="0"/>
                <w:numId w:val="9"/>
              </w:numPr>
              <w:rPr>
                <w:rFonts w:asciiTheme="minorHAnsi" w:hAnsiTheme="minorHAnsi"/>
              </w:rPr>
            </w:pPr>
            <w:r>
              <w:rPr>
                <w:rFonts w:asciiTheme="minorHAnsi" w:hAnsiTheme="minorHAnsi"/>
              </w:rPr>
              <w:t>The general principle of the Code and SEMO’s role as administrator, is that SEMO do no make subjective decisions  but administer the Code through objective and defined rules.</w:t>
            </w:r>
          </w:p>
          <w:p w:rsidR="00285EC4" w:rsidRDefault="00285EC4" w:rsidP="004013BA">
            <w:pPr>
              <w:pStyle w:val="ListParagraph"/>
              <w:numPr>
                <w:ilvl w:val="0"/>
                <w:numId w:val="9"/>
              </w:numPr>
              <w:rPr>
                <w:rFonts w:asciiTheme="minorHAnsi" w:hAnsiTheme="minorHAnsi"/>
              </w:rPr>
            </w:pPr>
            <w:r>
              <w:rPr>
                <w:rFonts w:asciiTheme="minorHAnsi" w:hAnsiTheme="minorHAnsi"/>
              </w:rPr>
              <w:t>Participants are better placed to estimate their imbalance forecast volumes as SEMO is not party to the Participants intended trading strategies between the Ex-Ante and Balancing Market.</w:t>
            </w:r>
          </w:p>
          <w:p w:rsidR="00285EC4" w:rsidRDefault="00285EC4" w:rsidP="00285EC4">
            <w:pPr>
              <w:pStyle w:val="ListParagraph"/>
              <w:numPr>
                <w:ilvl w:val="0"/>
                <w:numId w:val="9"/>
              </w:numPr>
              <w:rPr>
                <w:rFonts w:asciiTheme="minorHAnsi" w:hAnsiTheme="minorHAnsi"/>
              </w:rPr>
            </w:pPr>
            <w:r>
              <w:rPr>
                <w:rFonts w:asciiTheme="minorHAnsi" w:hAnsiTheme="minorHAnsi"/>
              </w:rPr>
              <w:t>The existing process of receiving forecasts for new Participants has worked without issue in the 10 years of operation of the SEM. With the use of informal guidance in the submission of forecast being appropriate.</w:t>
            </w:r>
          </w:p>
          <w:p w:rsidR="00285EC4" w:rsidRDefault="00285EC4" w:rsidP="004013BA">
            <w:pPr>
              <w:pStyle w:val="ListParagraph"/>
              <w:numPr>
                <w:ilvl w:val="0"/>
                <w:numId w:val="9"/>
              </w:numPr>
              <w:rPr>
                <w:rFonts w:asciiTheme="minorHAnsi" w:hAnsiTheme="minorHAnsi"/>
              </w:rPr>
            </w:pPr>
            <w:r>
              <w:rPr>
                <w:rFonts w:asciiTheme="minorHAnsi" w:hAnsiTheme="minorHAnsi"/>
              </w:rPr>
              <w:t xml:space="preserve">Any subjective SEMO decision making power would require similar review and dispute processes to those </w:t>
            </w:r>
            <w:r w:rsidR="00BF7B87">
              <w:rPr>
                <w:rFonts w:asciiTheme="minorHAnsi" w:hAnsiTheme="minorHAnsi"/>
              </w:rPr>
              <w:t xml:space="preserve">defined for </w:t>
            </w:r>
            <w:r>
              <w:rPr>
                <w:rFonts w:asciiTheme="minorHAnsi" w:hAnsiTheme="minorHAnsi"/>
              </w:rPr>
              <w:t>qualification under the Capacity Market Code. These processes are seen as onerous and inappropriate for the transitional circumstances</w:t>
            </w:r>
          </w:p>
          <w:p w:rsidR="00285EC4" w:rsidRDefault="00285EC4" w:rsidP="004013BA">
            <w:pPr>
              <w:pStyle w:val="ListParagraph"/>
              <w:numPr>
                <w:ilvl w:val="0"/>
                <w:numId w:val="9"/>
              </w:numPr>
              <w:rPr>
                <w:rFonts w:asciiTheme="minorHAnsi" w:hAnsiTheme="minorHAnsi"/>
              </w:rPr>
            </w:pPr>
            <w:r>
              <w:rPr>
                <w:rFonts w:asciiTheme="minorHAnsi" w:hAnsiTheme="minorHAnsi"/>
              </w:rPr>
              <w:t xml:space="preserve">If SEMO believe that forecasts are intrinsically wrong </w:t>
            </w:r>
            <w:r w:rsidR="002972A6">
              <w:rPr>
                <w:rFonts w:asciiTheme="minorHAnsi" w:hAnsiTheme="minorHAnsi"/>
              </w:rPr>
              <w:t xml:space="preserve">this </w:t>
            </w:r>
            <w:r>
              <w:rPr>
                <w:rFonts w:asciiTheme="minorHAnsi" w:hAnsiTheme="minorHAnsi"/>
              </w:rPr>
              <w:t>could be raised with the Market Monitor for investigation as non-compliance by a Participant with the Code.</w:t>
            </w:r>
          </w:p>
          <w:p w:rsidR="00F14DA6" w:rsidRPr="002972A6" w:rsidRDefault="00285EC4" w:rsidP="004013BA">
            <w:pPr>
              <w:pStyle w:val="ListParagraph"/>
              <w:numPr>
                <w:ilvl w:val="0"/>
                <w:numId w:val="9"/>
              </w:numPr>
              <w:rPr>
                <w:rFonts w:asciiTheme="minorHAnsi" w:hAnsiTheme="minorHAnsi"/>
              </w:rPr>
            </w:pPr>
            <w:r>
              <w:rPr>
                <w:rFonts w:asciiTheme="minorHAnsi" w:hAnsiTheme="minorHAnsi"/>
              </w:rPr>
              <w:t>Self regulation will occur with Participants subject to Credit Cover Increase Notices, which they will need to comply with within 2 working days, once actual exposures begin to become part of the credit reports.</w:t>
            </w:r>
          </w:p>
          <w:p w:rsidR="00113F83" w:rsidRDefault="00113F83" w:rsidP="00681F03">
            <w:pPr>
              <w:rPr>
                <w:rFonts w:asciiTheme="minorHAnsi" w:hAnsiTheme="minorHAnsi"/>
                <w:b/>
                <w:bCs/>
                <w:i/>
                <w:sz w:val="22"/>
                <w:szCs w:val="22"/>
              </w:rPr>
            </w:pPr>
          </w:p>
          <w:p w:rsidR="00681F03" w:rsidRPr="002832EF" w:rsidRDefault="00010E5B" w:rsidP="00681F03">
            <w:pPr>
              <w:rPr>
                <w:rFonts w:asciiTheme="minorHAnsi" w:hAnsiTheme="minorHAnsi"/>
                <w:b/>
                <w:bCs/>
                <w:i/>
                <w:sz w:val="22"/>
                <w:szCs w:val="22"/>
              </w:rPr>
            </w:pPr>
            <w:r w:rsidRPr="00010E5B">
              <w:rPr>
                <w:rFonts w:asciiTheme="minorHAnsi" w:hAnsiTheme="minorHAnsi"/>
                <w:b/>
                <w:bCs/>
                <w:i/>
                <w:sz w:val="22"/>
                <w:szCs w:val="22"/>
              </w:rPr>
              <w:t xml:space="preserve">Procedure for </w:t>
            </w:r>
            <w:r w:rsidR="004C608B">
              <w:rPr>
                <w:rFonts w:asciiTheme="minorHAnsi" w:hAnsiTheme="minorHAnsi"/>
                <w:b/>
                <w:bCs/>
                <w:i/>
                <w:sz w:val="22"/>
                <w:szCs w:val="22"/>
              </w:rPr>
              <w:t xml:space="preserve">Accounting </w:t>
            </w:r>
            <w:r w:rsidR="00BD3D53">
              <w:rPr>
                <w:rFonts w:asciiTheme="minorHAnsi" w:hAnsiTheme="minorHAnsi"/>
                <w:b/>
                <w:bCs/>
                <w:i/>
                <w:sz w:val="22"/>
                <w:szCs w:val="22"/>
              </w:rPr>
              <w:t xml:space="preserve">for </w:t>
            </w:r>
            <w:r w:rsidRPr="00010E5B">
              <w:rPr>
                <w:rFonts w:asciiTheme="minorHAnsi" w:hAnsiTheme="minorHAnsi"/>
                <w:b/>
                <w:bCs/>
                <w:i/>
                <w:sz w:val="22"/>
                <w:szCs w:val="22"/>
              </w:rPr>
              <w:t>Collateral</w:t>
            </w:r>
            <w:r w:rsidR="004C608B">
              <w:rPr>
                <w:rFonts w:asciiTheme="minorHAnsi" w:hAnsiTheme="minorHAnsi"/>
                <w:b/>
                <w:bCs/>
                <w:i/>
                <w:sz w:val="22"/>
                <w:szCs w:val="22"/>
              </w:rPr>
              <w:t xml:space="preserve"> in </w:t>
            </w:r>
            <w:r w:rsidRPr="00010E5B">
              <w:rPr>
                <w:rFonts w:asciiTheme="minorHAnsi" w:hAnsiTheme="minorHAnsi"/>
                <w:b/>
                <w:bCs/>
                <w:i/>
                <w:sz w:val="22"/>
                <w:szCs w:val="22"/>
              </w:rPr>
              <w:t xml:space="preserve">SEM </w:t>
            </w:r>
            <w:r w:rsidR="004C608B">
              <w:rPr>
                <w:rFonts w:asciiTheme="minorHAnsi" w:hAnsiTheme="minorHAnsi"/>
                <w:b/>
                <w:bCs/>
                <w:i/>
                <w:sz w:val="22"/>
                <w:szCs w:val="22"/>
              </w:rPr>
              <w:t xml:space="preserve">or </w:t>
            </w:r>
            <w:r w:rsidR="00BD3D53">
              <w:rPr>
                <w:rFonts w:asciiTheme="minorHAnsi" w:hAnsiTheme="minorHAnsi"/>
                <w:b/>
                <w:bCs/>
                <w:i/>
                <w:sz w:val="22"/>
                <w:szCs w:val="22"/>
              </w:rPr>
              <w:t>I-SEM</w:t>
            </w:r>
          </w:p>
          <w:p w:rsidR="00681F03" w:rsidRDefault="00681F03" w:rsidP="00681F03"/>
          <w:p w:rsidR="004C608B" w:rsidRDefault="00681F03" w:rsidP="00681F03">
            <w:pPr>
              <w:rPr>
                <w:rFonts w:asciiTheme="minorHAnsi" w:hAnsiTheme="minorHAnsi"/>
                <w:sz w:val="22"/>
                <w:szCs w:val="22"/>
              </w:rPr>
            </w:pPr>
            <w:r w:rsidRPr="00681F03">
              <w:rPr>
                <w:rFonts w:asciiTheme="minorHAnsi" w:hAnsiTheme="minorHAnsi"/>
                <w:sz w:val="22"/>
                <w:szCs w:val="22"/>
              </w:rPr>
              <w:t xml:space="preserve">To aid in the efficient use and transition of collateral from the SEM to I-SEM arrangements, SEMO are proposing to provide an interim facility to </w:t>
            </w:r>
            <w:r w:rsidR="004C608B">
              <w:rPr>
                <w:rFonts w:asciiTheme="minorHAnsi" w:hAnsiTheme="minorHAnsi"/>
                <w:sz w:val="22"/>
                <w:szCs w:val="22"/>
              </w:rPr>
              <w:t>account for collateral held in L</w:t>
            </w:r>
            <w:r w:rsidR="002652DC">
              <w:rPr>
                <w:rFonts w:asciiTheme="minorHAnsi" w:hAnsiTheme="minorHAnsi"/>
                <w:sz w:val="22"/>
                <w:szCs w:val="22"/>
              </w:rPr>
              <w:t>O</w:t>
            </w:r>
            <w:r w:rsidR="004C608B">
              <w:rPr>
                <w:rFonts w:asciiTheme="minorHAnsi" w:hAnsiTheme="minorHAnsi"/>
                <w:sz w:val="22"/>
                <w:szCs w:val="22"/>
              </w:rPr>
              <w:t>C’s or cash collateral as SEM or I-SEM related, without the need for it be held as a separate L</w:t>
            </w:r>
            <w:r w:rsidR="002652DC">
              <w:rPr>
                <w:rFonts w:asciiTheme="minorHAnsi" w:hAnsiTheme="minorHAnsi"/>
                <w:sz w:val="22"/>
                <w:szCs w:val="22"/>
              </w:rPr>
              <w:t>O</w:t>
            </w:r>
            <w:r w:rsidR="004C608B">
              <w:rPr>
                <w:rFonts w:asciiTheme="minorHAnsi" w:hAnsiTheme="minorHAnsi"/>
                <w:sz w:val="22"/>
                <w:szCs w:val="22"/>
              </w:rPr>
              <w:t xml:space="preserve">C or in separate cash collateral account. </w:t>
            </w:r>
          </w:p>
          <w:p w:rsidR="004C608B" w:rsidRDefault="004C608B" w:rsidP="00681F03">
            <w:pPr>
              <w:rPr>
                <w:rFonts w:asciiTheme="minorHAnsi" w:hAnsiTheme="minorHAnsi"/>
                <w:sz w:val="22"/>
                <w:szCs w:val="22"/>
              </w:rPr>
            </w:pPr>
          </w:p>
          <w:p w:rsidR="004C608B" w:rsidRDefault="00681F03" w:rsidP="00681F03">
            <w:pPr>
              <w:rPr>
                <w:rFonts w:asciiTheme="minorHAnsi" w:hAnsiTheme="minorHAnsi"/>
                <w:sz w:val="22"/>
                <w:szCs w:val="22"/>
              </w:rPr>
            </w:pPr>
            <w:r w:rsidRPr="00681F03">
              <w:rPr>
                <w:rFonts w:asciiTheme="minorHAnsi" w:hAnsiTheme="minorHAnsi"/>
                <w:sz w:val="22"/>
                <w:szCs w:val="22"/>
              </w:rPr>
              <w:t xml:space="preserve">Participants </w:t>
            </w:r>
            <w:r w:rsidR="004C608B">
              <w:rPr>
                <w:rFonts w:asciiTheme="minorHAnsi" w:hAnsiTheme="minorHAnsi"/>
                <w:sz w:val="22"/>
                <w:szCs w:val="22"/>
              </w:rPr>
              <w:t xml:space="preserve">would need to </w:t>
            </w:r>
            <w:r w:rsidRPr="00681F03">
              <w:rPr>
                <w:rFonts w:asciiTheme="minorHAnsi" w:hAnsiTheme="minorHAnsi"/>
                <w:sz w:val="22"/>
                <w:szCs w:val="22"/>
              </w:rPr>
              <w:t xml:space="preserve">provide a formal written instruction to SEMO that </w:t>
            </w:r>
            <w:r w:rsidR="004C608B">
              <w:rPr>
                <w:rFonts w:asciiTheme="minorHAnsi" w:hAnsiTheme="minorHAnsi"/>
                <w:sz w:val="22"/>
                <w:szCs w:val="22"/>
              </w:rPr>
              <w:t xml:space="preserve">they wish to avail of the interim facility and confirm the correct linkage between the SEM and I-SEM </w:t>
            </w:r>
            <w:proofErr w:type="spellStart"/>
            <w:r w:rsidR="004C608B">
              <w:rPr>
                <w:rFonts w:asciiTheme="minorHAnsi" w:hAnsiTheme="minorHAnsi"/>
                <w:sz w:val="22"/>
                <w:szCs w:val="22"/>
              </w:rPr>
              <w:t>particpiants</w:t>
            </w:r>
            <w:proofErr w:type="spellEnd"/>
            <w:r w:rsidR="004C608B">
              <w:rPr>
                <w:rFonts w:asciiTheme="minorHAnsi" w:hAnsiTheme="minorHAnsi"/>
                <w:sz w:val="22"/>
                <w:szCs w:val="22"/>
              </w:rPr>
              <w:t xml:space="preserve"> that it should apply to.</w:t>
            </w:r>
          </w:p>
          <w:p w:rsidR="00681F03" w:rsidRPr="00681F03" w:rsidRDefault="00681F03" w:rsidP="00681F03">
            <w:pPr>
              <w:rPr>
                <w:rFonts w:asciiTheme="minorHAnsi" w:hAnsiTheme="minorHAnsi"/>
                <w:sz w:val="22"/>
                <w:szCs w:val="22"/>
              </w:rPr>
            </w:pPr>
          </w:p>
          <w:p w:rsidR="00681F03" w:rsidRPr="00681F03" w:rsidRDefault="00681F03" w:rsidP="00681F03">
            <w:pPr>
              <w:rPr>
                <w:rFonts w:asciiTheme="minorHAnsi" w:hAnsiTheme="minorHAnsi"/>
                <w:sz w:val="22"/>
                <w:szCs w:val="22"/>
              </w:rPr>
            </w:pPr>
            <w:r w:rsidRPr="00681F03">
              <w:rPr>
                <w:rFonts w:asciiTheme="minorHAnsi" w:hAnsiTheme="minorHAnsi"/>
                <w:sz w:val="22"/>
                <w:szCs w:val="22"/>
              </w:rPr>
              <w:t xml:space="preserve">There are in excess of 150 cash collateral accounts in the SEM at present. However, approximately 40 of these relate to Suppliers who are most likely to have excess cash collateral once the SEM starts to wind down. Generator only Participants are not expected to be able to avail of this facility </w:t>
            </w:r>
            <w:r w:rsidR="00512AFB">
              <w:rPr>
                <w:rFonts w:asciiTheme="minorHAnsi" w:hAnsiTheme="minorHAnsi"/>
                <w:sz w:val="22"/>
                <w:szCs w:val="22"/>
              </w:rPr>
              <w:t xml:space="preserve">to the same degree </w:t>
            </w:r>
            <w:r w:rsidRPr="00681F03">
              <w:rPr>
                <w:rFonts w:asciiTheme="minorHAnsi" w:hAnsiTheme="minorHAnsi"/>
                <w:sz w:val="22"/>
                <w:szCs w:val="22"/>
              </w:rPr>
              <w:t xml:space="preserve">as they will only have posted the </w:t>
            </w:r>
            <w:r w:rsidR="008C3DE7">
              <w:rPr>
                <w:rFonts w:asciiTheme="minorHAnsi" w:hAnsiTheme="minorHAnsi"/>
                <w:sz w:val="22"/>
                <w:szCs w:val="22"/>
              </w:rPr>
              <w:t>Fixed Credit Requirement (FCR)</w:t>
            </w:r>
            <w:r w:rsidRPr="00681F03">
              <w:rPr>
                <w:rFonts w:asciiTheme="minorHAnsi" w:hAnsiTheme="minorHAnsi"/>
                <w:sz w:val="22"/>
                <w:szCs w:val="22"/>
              </w:rPr>
              <w:t xml:space="preserve"> for the SEM which would still need to be held in place</w:t>
            </w:r>
            <w:r w:rsidR="00512AFB">
              <w:rPr>
                <w:rFonts w:asciiTheme="minorHAnsi" w:hAnsiTheme="minorHAnsi"/>
                <w:sz w:val="22"/>
                <w:szCs w:val="22"/>
              </w:rPr>
              <w:t xml:space="preserve"> for 13 months after the I-SEM Cutover Time</w:t>
            </w:r>
            <w:r w:rsidRPr="00681F03">
              <w:rPr>
                <w:rFonts w:asciiTheme="minorHAnsi" w:hAnsiTheme="minorHAnsi"/>
                <w:sz w:val="22"/>
                <w:szCs w:val="22"/>
              </w:rPr>
              <w:t>.</w:t>
            </w:r>
            <w:r w:rsidR="00A658BF">
              <w:rPr>
                <w:rFonts w:asciiTheme="minorHAnsi" w:hAnsiTheme="minorHAnsi"/>
                <w:sz w:val="22"/>
                <w:szCs w:val="22"/>
              </w:rPr>
              <w:t xml:space="preserve"> However, </w:t>
            </w:r>
            <w:r w:rsidR="00102D09">
              <w:rPr>
                <w:rFonts w:asciiTheme="minorHAnsi" w:hAnsiTheme="minorHAnsi"/>
                <w:sz w:val="22"/>
                <w:szCs w:val="22"/>
              </w:rPr>
              <w:t>Generator</w:t>
            </w:r>
            <w:r w:rsidR="00A658BF">
              <w:rPr>
                <w:rFonts w:asciiTheme="minorHAnsi" w:hAnsiTheme="minorHAnsi"/>
                <w:sz w:val="22"/>
                <w:szCs w:val="22"/>
              </w:rPr>
              <w:t xml:space="preserve"> </w:t>
            </w:r>
            <w:r w:rsidR="00A658BF">
              <w:rPr>
                <w:rFonts w:asciiTheme="minorHAnsi" w:hAnsiTheme="minorHAnsi"/>
                <w:sz w:val="22"/>
                <w:szCs w:val="22"/>
              </w:rPr>
              <w:lastRenderedPageBreak/>
              <w:t>I-SEM credit cover requirements are expected to be low due to a) the</w:t>
            </w:r>
            <w:r w:rsidR="00E336B2">
              <w:rPr>
                <w:rFonts w:asciiTheme="minorHAnsi" w:hAnsiTheme="minorHAnsi"/>
                <w:sz w:val="22"/>
                <w:szCs w:val="22"/>
              </w:rPr>
              <w:t>y are generally creditors b) FC</w:t>
            </w:r>
            <w:r w:rsidR="00A658BF">
              <w:rPr>
                <w:rFonts w:asciiTheme="minorHAnsi" w:hAnsiTheme="minorHAnsi"/>
                <w:sz w:val="22"/>
                <w:szCs w:val="22"/>
              </w:rPr>
              <w:t>R requirements being amended for the I-SEM for the first four months from the Cutover Time (see later description)</w:t>
            </w:r>
          </w:p>
          <w:p w:rsidR="00681F03" w:rsidRPr="00681F03" w:rsidRDefault="00681F03" w:rsidP="00681F03">
            <w:pPr>
              <w:rPr>
                <w:rFonts w:asciiTheme="minorHAnsi" w:hAnsiTheme="minorHAnsi"/>
                <w:sz w:val="22"/>
                <w:szCs w:val="22"/>
              </w:rPr>
            </w:pPr>
          </w:p>
          <w:p w:rsidR="00681F03" w:rsidRDefault="00681F03" w:rsidP="00681F03">
            <w:pPr>
              <w:rPr>
                <w:rFonts w:asciiTheme="minorHAnsi" w:hAnsiTheme="minorHAnsi"/>
                <w:sz w:val="22"/>
                <w:szCs w:val="22"/>
              </w:rPr>
            </w:pPr>
            <w:r w:rsidRPr="00681F03">
              <w:rPr>
                <w:rFonts w:asciiTheme="minorHAnsi" w:hAnsiTheme="minorHAnsi"/>
                <w:sz w:val="22"/>
                <w:szCs w:val="22"/>
              </w:rPr>
              <w:t xml:space="preserve">Given the numbers involved, SEMO are proposing to include interim arrangements for the 2 weeks either side of the I-SEM Cutover Time where weekly batches of </w:t>
            </w:r>
            <w:proofErr w:type="spellStart"/>
            <w:r w:rsidR="004C608B">
              <w:rPr>
                <w:rFonts w:asciiTheme="minorHAnsi" w:hAnsiTheme="minorHAnsi"/>
                <w:sz w:val="22"/>
                <w:szCs w:val="22"/>
              </w:rPr>
              <w:t>accouting</w:t>
            </w:r>
            <w:proofErr w:type="spellEnd"/>
            <w:r w:rsidR="004C608B">
              <w:rPr>
                <w:rFonts w:asciiTheme="minorHAnsi" w:hAnsiTheme="minorHAnsi"/>
                <w:sz w:val="22"/>
                <w:szCs w:val="22"/>
              </w:rPr>
              <w:t xml:space="preserve"> transfers between the SEM and I-SEM </w:t>
            </w:r>
            <w:r w:rsidRPr="00681F03">
              <w:rPr>
                <w:rFonts w:asciiTheme="minorHAnsi" w:hAnsiTheme="minorHAnsi"/>
                <w:sz w:val="22"/>
                <w:szCs w:val="22"/>
              </w:rPr>
              <w:t xml:space="preserve">are processed. </w:t>
            </w:r>
            <w:r w:rsidR="00A658BF">
              <w:rPr>
                <w:rFonts w:asciiTheme="minorHAnsi" w:hAnsiTheme="minorHAnsi"/>
                <w:sz w:val="22"/>
                <w:szCs w:val="22"/>
              </w:rPr>
              <w:t>These transfers would occur (based on a 23</w:t>
            </w:r>
            <w:r w:rsidR="00A658BF" w:rsidRPr="00E73BCB">
              <w:rPr>
                <w:rFonts w:asciiTheme="minorHAnsi" w:hAnsiTheme="minorHAnsi"/>
                <w:sz w:val="22"/>
                <w:szCs w:val="22"/>
                <w:vertAlign w:val="superscript"/>
              </w:rPr>
              <w:t>rd</w:t>
            </w:r>
            <w:r w:rsidR="00A658BF">
              <w:rPr>
                <w:rFonts w:asciiTheme="minorHAnsi" w:hAnsiTheme="minorHAnsi"/>
                <w:sz w:val="22"/>
                <w:szCs w:val="22"/>
              </w:rPr>
              <w:t xml:space="preserve"> May 2018 Cutover Time) as the evening of the 22</w:t>
            </w:r>
            <w:r w:rsidR="00A658BF" w:rsidRPr="00E73BCB">
              <w:rPr>
                <w:rFonts w:asciiTheme="minorHAnsi" w:hAnsiTheme="minorHAnsi"/>
                <w:sz w:val="22"/>
                <w:szCs w:val="22"/>
                <w:vertAlign w:val="superscript"/>
              </w:rPr>
              <w:t>nd</w:t>
            </w:r>
            <w:r w:rsidR="00A658BF">
              <w:rPr>
                <w:rFonts w:asciiTheme="minorHAnsi" w:hAnsiTheme="minorHAnsi"/>
                <w:sz w:val="22"/>
                <w:szCs w:val="22"/>
              </w:rPr>
              <w:t xml:space="preserve"> May, evening of the 23</w:t>
            </w:r>
            <w:r w:rsidR="00A658BF" w:rsidRPr="00E73BCB">
              <w:rPr>
                <w:rFonts w:asciiTheme="minorHAnsi" w:hAnsiTheme="minorHAnsi"/>
                <w:sz w:val="22"/>
                <w:szCs w:val="22"/>
                <w:vertAlign w:val="superscript"/>
              </w:rPr>
              <w:t>rd</w:t>
            </w:r>
            <w:r w:rsidR="00A658BF">
              <w:rPr>
                <w:rFonts w:asciiTheme="minorHAnsi" w:hAnsiTheme="minorHAnsi"/>
                <w:sz w:val="22"/>
                <w:szCs w:val="22"/>
              </w:rPr>
              <w:t xml:space="preserve"> May, evening of the 30</w:t>
            </w:r>
            <w:r w:rsidR="00A658BF" w:rsidRPr="00E73BCB">
              <w:rPr>
                <w:rFonts w:asciiTheme="minorHAnsi" w:hAnsiTheme="minorHAnsi"/>
                <w:sz w:val="22"/>
                <w:szCs w:val="22"/>
                <w:vertAlign w:val="superscript"/>
              </w:rPr>
              <w:t>th</w:t>
            </w:r>
            <w:r w:rsidR="00A658BF">
              <w:rPr>
                <w:rFonts w:asciiTheme="minorHAnsi" w:hAnsiTheme="minorHAnsi"/>
                <w:sz w:val="22"/>
                <w:szCs w:val="22"/>
              </w:rPr>
              <w:t xml:space="preserve"> May and evening of the 6</w:t>
            </w:r>
            <w:r w:rsidR="00A658BF" w:rsidRPr="00E73BCB">
              <w:rPr>
                <w:rFonts w:asciiTheme="minorHAnsi" w:hAnsiTheme="minorHAnsi"/>
                <w:sz w:val="22"/>
                <w:szCs w:val="22"/>
                <w:vertAlign w:val="superscript"/>
              </w:rPr>
              <w:t>th</w:t>
            </w:r>
            <w:r w:rsidR="00A658BF">
              <w:rPr>
                <w:rFonts w:asciiTheme="minorHAnsi" w:hAnsiTheme="minorHAnsi"/>
                <w:sz w:val="22"/>
                <w:szCs w:val="22"/>
              </w:rPr>
              <w:t xml:space="preserve"> June. The accounting transfers would be based on a predefined formula to determine the amount to transfer. </w:t>
            </w:r>
            <w:r w:rsidR="00E67300">
              <w:rPr>
                <w:rFonts w:asciiTheme="minorHAnsi" w:hAnsiTheme="minorHAnsi"/>
                <w:sz w:val="22"/>
                <w:szCs w:val="22"/>
              </w:rPr>
              <w:t>The formula would be</w:t>
            </w:r>
            <w:r w:rsidR="00A658BF">
              <w:rPr>
                <w:rFonts w:asciiTheme="minorHAnsi" w:hAnsiTheme="minorHAnsi"/>
                <w:sz w:val="22"/>
                <w:szCs w:val="22"/>
              </w:rPr>
              <w:t>:</w:t>
            </w:r>
          </w:p>
          <w:p w:rsidR="00A658BF" w:rsidRDefault="00A658BF" w:rsidP="00681F03">
            <w:pPr>
              <w:rPr>
                <w:rFonts w:asciiTheme="minorHAnsi" w:hAnsiTheme="minorHAnsi"/>
                <w:sz w:val="22"/>
                <w:szCs w:val="22"/>
              </w:rPr>
            </w:pPr>
          </w:p>
          <w:p w:rsidR="00A658BF" w:rsidRPr="00E73BCB" w:rsidRDefault="00A658BF" w:rsidP="00681F03">
            <w:pPr>
              <w:rPr>
                <w:rFonts w:asciiTheme="minorHAnsi" w:hAnsiTheme="minorHAnsi"/>
                <w:i/>
                <w:sz w:val="22"/>
                <w:szCs w:val="22"/>
              </w:rPr>
            </w:pPr>
            <w:r w:rsidRPr="00E73BCB">
              <w:rPr>
                <w:rFonts w:asciiTheme="minorHAnsi" w:hAnsiTheme="minorHAnsi"/>
                <w:i/>
                <w:sz w:val="22"/>
                <w:szCs w:val="22"/>
              </w:rPr>
              <w:t>Amount to Transfer from SEM to I-SEM = S</w:t>
            </w:r>
            <w:r w:rsidR="00E336B2">
              <w:rPr>
                <w:rFonts w:asciiTheme="minorHAnsi" w:hAnsiTheme="minorHAnsi"/>
                <w:i/>
                <w:sz w:val="22"/>
                <w:szCs w:val="22"/>
              </w:rPr>
              <w:t>EM Posted Credit Cover less (FC</w:t>
            </w:r>
            <w:r w:rsidRPr="00E73BCB">
              <w:rPr>
                <w:rFonts w:asciiTheme="minorHAnsi" w:hAnsiTheme="minorHAnsi"/>
                <w:i/>
                <w:sz w:val="22"/>
                <w:szCs w:val="22"/>
              </w:rPr>
              <w:t xml:space="preserve">R + Actual Exposure + Traded Exposure). </w:t>
            </w:r>
          </w:p>
          <w:p w:rsidR="00A658BF" w:rsidRPr="00681F03" w:rsidRDefault="00A658BF" w:rsidP="00681F03">
            <w:pPr>
              <w:rPr>
                <w:rFonts w:asciiTheme="minorHAnsi" w:hAnsiTheme="minorHAnsi"/>
                <w:sz w:val="22"/>
                <w:szCs w:val="22"/>
              </w:rPr>
            </w:pPr>
            <w:r>
              <w:rPr>
                <w:rFonts w:asciiTheme="minorHAnsi" w:hAnsiTheme="minorHAnsi"/>
                <w:sz w:val="22"/>
                <w:szCs w:val="22"/>
              </w:rPr>
              <w:t xml:space="preserve"> </w:t>
            </w:r>
          </w:p>
          <w:p w:rsidR="00A658BF" w:rsidRDefault="00681F03" w:rsidP="00372EAD">
            <w:pPr>
              <w:rPr>
                <w:rFonts w:asciiTheme="minorHAnsi" w:hAnsiTheme="minorHAnsi"/>
                <w:sz w:val="22"/>
                <w:szCs w:val="22"/>
              </w:rPr>
            </w:pPr>
            <w:r w:rsidRPr="00681F03">
              <w:rPr>
                <w:rFonts w:asciiTheme="minorHAnsi" w:hAnsiTheme="minorHAnsi"/>
                <w:sz w:val="22"/>
                <w:szCs w:val="22"/>
              </w:rPr>
              <w:t xml:space="preserve">The Participant would have to previously provided written instructions to transfer </w:t>
            </w:r>
            <w:r w:rsidR="00A658BF">
              <w:rPr>
                <w:rFonts w:asciiTheme="minorHAnsi" w:hAnsiTheme="minorHAnsi"/>
                <w:sz w:val="22"/>
                <w:szCs w:val="22"/>
              </w:rPr>
              <w:t>Excess Posted Credit Cover f</w:t>
            </w:r>
            <w:r w:rsidR="00E67300">
              <w:rPr>
                <w:rFonts w:asciiTheme="minorHAnsi" w:hAnsiTheme="minorHAnsi"/>
                <w:sz w:val="22"/>
                <w:szCs w:val="22"/>
              </w:rPr>
              <w:t xml:space="preserve">rom SEM to I-SEM. </w:t>
            </w:r>
          </w:p>
          <w:p w:rsidR="00A658BF" w:rsidRDefault="00A658BF" w:rsidP="00681F03">
            <w:pPr>
              <w:rPr>
                <w:rFonts w:asciiTheme="minorHAnsi" w:hAnsiTheme="minorHAnsi"/>
                <w:sz w:val="22"/>
                <w:szCs w:val="22"/>
              </w:rPr>
            </w:pPr>
          </w:p>
          <w:p w:rsidR="00A658BF" w:rsidRDefault="00E67300" w:rsidP="00681F03">
            <w:pPr>
              <w:rPr>
                <w:rFonts w:asciiTheme="minorHAnsi" w:hAnsiTheme="minorHAnsi"/>
                <w:sz w:val="22"/>
                <w:szCs w:val="22"/>
              </w:rPr>
            </w:pPr>
            <w:r>
              <w:rPr>
                <w:rFonts w:asciiTheme="minorHAnsi" w:hAnsiTheme="minorHAnsi"/>
                <w:sz w:val="22"/>
                <w:szCs w:val="22"/>
              </w:rPr>
              <w:t>To make this process more</w:t>
            </w:r>
            <w:r w:rsidR="00A658BF">
              <w:rPr>
                <w:rFonts w:asciiTheme="minorHAnsi" w:hAnsiTheme="minorHAnsi"/>
                <w:sz w:val="22"/>
                <w:szCs w:val="22"/>
              </w:rPr>
              <w:t xml:space="preserve"> manageable, refunds of collateral or mon</w:t>
            </w:r>
            <w:r w:rsidR="0092581B">
              <w:rPr>
                <w:rFonts w:asciiTheme="minorHAnsi" w:hAnsiTheme="minorHAnsi"/>
                <w:sz w:val="22"/>
                <w:szCs w:val="22"/>
              </w:rPr>
              <w:t>e</w:t>
            </w:r>
            <w:r w:rsidR="00A658BF">
              <w:rPr>
                <w:rFonts w:asciiTheme="minorHAnsi" w:hAnsiTheme="minorHAnsi"/>
                <w:sz w:val="22"/>
                <w:szCs w:val="22"/>
              </w:rPr>
              <w:t xml:space="preserve">tary </w:t>
            </w:r>
            <w:r w:rsidR="0092581B">
              <w:rPr>
                <w:rFonts w:asciiTheme="minorHAnsi" w:hAnsiTheme="minorHAnsi"/>
                <w:sz w:val="22"/>
                <w:szCs w:val="22"/>
              </w:rPr>
              <w:t xml:space="preserve">reductions in </w:t>
            </w:r>
            <w:r w:rsidR="00A658BF">
              <w:rPr>
                <w:rFonts w:asciiTheme="minorHAnsi" w:hAnsiTheme="minorHAnsi"/>
                <w:sz w:val="22"/>
                <w:szCs w:val="22"/>
              </w:rPr>
              <w:t>L</w:t>
            </w:r>
            <w:r w:rsidR="002652DC">
              <w:rPr>
                <w:rFonts w:asciiTheme="minorHAnsi" w:hAnsiTheme="minorHAnsi"/>
                <w:sz w:val="22"/>
                <w:szCs w:val="22"/>
              </w:rPr>
              <w:t>O</w:t>
            </w:r>
            <w:r w:rsidR="00A658BF">
              <w:rPr>
                <w:rFonts w:asciiTheme="minorHAnsi" w:hAnsiTheme="minorHAnsi"/>
                <w:sz w:val="22"/>
                <w:szCs w:val="22"/>
              </w:rPr>
              <w:t>C’s</w:t>
            </w:r>
            <w:r w:rsidR="0092581B">
              <w:rPr>
                <w:rFonts w:asciiTheme="minorHAnsi" w:hAnsiTheme="minorHAnsi"/>
                <w:sz w:val="22"/>
                <w:szCs w:val="22"/>
              </w:rPr>
              <w:t>,</w:t>
            </w:r>
            <w:r w:rsidR="00A658BF">
              <w:rPr>
                <w:rFonts w:asciiTheme="minorHAnsi" w:hAnsiTheme="minorHAnsi"/>
                <w:sz w:val="22"/>
                <w:szCs w:val="22"/>
              </w:rPr>
              <w:t xml:space="preserve"> for the 2 weeks either side of the I-SEM Cutover Time</w:t>
            </w:r>
            <w:r w:rsidR="0092581B">
              <w:rPr>
                <w:rFonts w:asciiTheme="minorHAnsi" w:hAnsiTheme="minorHAnsi"/>
                <w:sz w:val="22"/>
                <w:szCs w:val="22"/>
              </w:rPr>
              <w:t>,</w:t>
            </w:r>
            <w:r w:rsidR="00A658BF">
              <w:rPr>
                <w:rFonts w:asciiTheme="minorHAnsi" w:hAnsiTheme="minorHAnsi"/>
                <w:sz w:val="22"/>
                <w:szCs w:val="22"/>
              </w:rPr>
              <w:t xml:space="preserve"> </w:t>
            </w:r>
            <w:proofErr w:type="spellStart"/>
            <w:r w:rsidR="00A658BF">
              <w:rPr>
                <w:rFonts w:asciiTheme="minorHAnsi" w:hAnsiTheme="minorHAnsi"/>
                <w:sz w:val="22"/>
                <w:szCs w:val="22"/>
              </w:rPr>
              <w:t>woud</w:t>
            </w:r>
            <w:proofErr w:type="spellEnd"/>
            <w:r w:rsidR="00A658BF">
              <w:rPr>
                <w:rFonts w:asciiTheme="minorHAnsi" w:hAnsiTheme="minorHAnsi"/>
                <w:sz w:val="22"/>
                <w:szCs w:val="22"/>
              </w:rPr>
              <w:t xml:space="preserve"> be restricted to avoid risks of errors or under collateralisation of a market during this critical period.</w:t>
            </w:r>
          </w:p>
          <w:p w:rsidR="00E73BCB" w:rsidRDefault="00E73BCB">
            <w:pPr>
              <w:spacing w:after="200"/>
              <w:rPr>
                <w:rFonts w:asciiTheme="minorHAnsi" w:hAnsiTheme="minorHAnsi"/>
                <w:b/>
                <w:sz w:val="22"/>
                <w:szCs w:val="22"/>
              </w:rPr>
            </w:pPr>
          </w:p>
          <w:p w:rsidR="0092581B" w:rsidRPr="00BD3D53" w:rsidRDefault="0092581B">
            <w:pPr>
              <w:spacing w:after="200"/>
              <w:rPr>
                <w:rFonts w:asciiTheme="minorHAnsi" w:hAnsiTheme="minorHAnsi"/>
                <w:b/>
                <w:bCs/>
                <w:iCs/>
                <w:sz w:val="24"/>
                <w:szCs w:val="24"/>
              </w:rPr>
            </w:pPr>
            <w:r w:rsidRPr="00BD3D53">
              <w:rPr>
                <w:rFonts w:asciiTheme="minorHAnsi" w:hAnsiTheme="minorHAnsi"/>
                <w:b/>
                <w:bCs/>
                <w:iCs/>
                <w:sz w:val="24"/>
                <w:szCs w:val="24"/>
              </w:rPr>
              <w:t>Plain English Summary of Modification Legal Drafting</w:t>
            </w:r>
          </w:p>
          <w:p w:rsidR="00E73BCB" w:rsidRPr="0092581B" w:rsidRDefault="00E73BCB" w:rsidP="00E73BCB">
            <w:pPr>
              <w:pStyle w:val="Subtitle"/>
              <w:rPr>
                <w:rFonts w:ascii="Calibri" w:hAnsi="Calibri"/>
                <w:sz w:val="22"/>
                <w:szCs w:val="22"/>
              </w:rPr>
            </w:pPr>
            <w:r w:rsidRPr="00E501C9">
              <w:rPr>
                <w:rFonts w:ascii="Calibri" w:eastAsia="Times New Roman" w:hAnsi="Calibri" w:cs="Times New Roman"/>
                <w:i w:val="0"/>
                <w:iCs w:val="0"/>
                <w:color w:val="auto"/>
                <w:spacing w:val="0"/>
                <w:sz w:val="22"/>
                <w:szCs w:val="22"/>
              </w:rPr>
              <w:t xml:space="preserve">The following provides a summary of the modifications needed to the TSC to accommodate the proposed Transitional Credit Cover Provisions. </w:t>
            </w:r>
            <w:r>
              <w:rPr>
                <w:rFonts w:ascii="Calibri" w:eastAsia="Times New Roman" w:hAnsi="Calibri" w:cs="Times New Roman"/>
                <w:i w:val="0"/>
                <w:iCs w:val="0"/>
                <w:color w:val="auto"/>
                <w:spacing w:val="0"/>
                <w:sz w:val="22"/>
                <w:szCs w:val="22"/>
              </w:rPr>
              <w:t>D</w:t>
            </w:r>
            <w:r w:rsidRPr="0092581B">
              <w:rPr>
                <w:rFonts w:ascii="Calibri" w:eastAsia="Times New Roman" w:hAnsi="Calibri" w:cs="Times New Roman"/>
                <w:i w:val="0"/>
                <w:iCs w:val="0"/>
                <w:color w:val="auto"/>
                <w:spacing w:val="0"/>
                <w:sz w:val="22"/>
                <w:szCs w:val="22"/>
              </w:rPr>
              <w:t xml:space="preserve">etailed drafting of the legal </w:t>
            </w:r>
            <w:r w:rsidRPr="00E73BCB">
              <w:rPr>
                <w:rFonts w:ascii="Calibri" w:eastAsia="Times New Roman" w:hAnsi="Calibri" w:cs="Times New Roman"/>
                <w:i w:val="0"/>
                <w:iCs w:val="0"/>
                <w:color w:val="auto"/>
                <w:spacing w:val="0"/>
                <w:sz w:val="22"/>
                <w:szCs w:val="22"/>
              </w:rPr>
              <w:t xml:space="preserve">wording of the TSC is provided in the next section. </w:t>
            </w:r>
            <w:r w:rsidRPr="0092581B">
              <w:rPr>
                <w:rFonts w:ascii="Calibri" w:eastAsia="Times New Roman" w:hAnsi="Calibri" w:cs="Times New Roman"/>
                <w:i w:val="0"/>
                <w:iCs w:val="0"/>
                <w:color w:val="auto"/>
                <w:spacing w:val="0"/>
                <w:sz w:val="22"/>
                <w:szCs w:val="22"/>
              </w:rPr>
              <w:t xml:space="preserve"> </w:t>
            </w:r>
          </w:p>
          <w:p w:rsidR="00E73BCB" w:rsidRDefault="00E73BCB" w:rsidP="00E73BCB">
            <w:pPr>
              <w:rPr>
                <w:rFonts w:ascii="Calibri" w:hAnsi="Calibri"/>
                <w:sz w:val="22"/>
                <w:szCs w:val="22"/>
                <w:lang w:val="en-US" w:eastAsia="en-US"/>
              </w:rPr>
            </w:pPr>
          </w:p>
          <w:p w:rsidR="00E73BCB" w:rsidRDefault="00E73BCB" w:rsidP="00E73BCB">
            <w:pPr>
              <w:rPr>
                <w:rFonts w:ascii="Calibri" w:hAnsi="Calibri"/>
                <w:sz w:val="22"/>
                <w:szCs w:val="22"/>
                <w:lang w:val="en-US" w:eastAsia="en-US"/>
              </w:rPr>
            </w:pPr>
            <w:r>
              <w:rPr>
                <w:rFonts w:ascii="Calibri" w:hAnsi="Calibri"/>
                <w:sz w:val="22"/>
                <w:szCs w:val="22"/>
                <w:lang w:val="en-US" w:eastAsia="en-US"/>
              </w:rPr>
              <w:t xml:space="preserve">The changes </w:t>
            </w:r>
            <w:r w:rsidR="00BF7EBB">
              <w:rPr>
                <w:rFonts w:ascii="Calibri" w:hAnsi="Calibri"/>
                <w:sz w:val="22"/>
                <w:szCs w:val="22"/>
                <w:lang w:val="en-US" w:eastAsia="en-US"/>
              </w:rPr>
              <w:t>relate to</w:t>
            </w:r>
            <w:r>
              <w:rPr>
                <w:rFonts w:ascii="Calibri" w:hAnsi="Calibri"/>
                <w:sz w:val="22"/>
                <w:szCs w:val="22"/>
                <w:lang w:val="en-US" w:eastAsia="en-US"/>
              </w:rPr>
              <w:t xml:space="preserve"> TSC Part C Transitional Arrangements</w:t>
            </w:r>
            <w:r w:rsidR="00BF7EBB">
              <w:rPr>
                <w:rFonts w:ascii="Calibri" w:hAnsi="Calibri"/>
                <w:sz w:val="22"/>
                <w:szCs w:val="22"/>
                <w:lang w:val="en-US" w:eastAsia="en-US"/>
              </w:rPr>
              <w:t>.</w:t>
            </w:r>
            <w:r w:rsidR="00BF7EBB" w:rsidDel="00BF7EBB">
              <w:rPr>
                <w:rFonts w:ascii="Calibri" w:hAnsi="Calibri"/>
                <w:sz w:val="22"/>
                <w:szCs w:val="22"/>
                <w:lang w:val="en-US" w:eastAsia="en-US"/>
              </w:rPr>
              <w:t xml:space="preserve"> </w:t>
            </w:r>
          </w:p>
          <w:p w:rsidR="00E73BCB" w:rsidRPr="005A0853" w:rsidRDefault="00E73BCB" w:rsidP="00E73BCB">
            <w:pPr>
              <w:rPr>
                <w:rFonts w:ascii="Calibri" w:hAnsi="Calibri"/>
                <w:sz w:val="22"/>
                <w:szCs w:val="22"/>
                <w:lang w:val="en-US" w:eastAsia="en-US"/>
              </w:rPr>
            </w:pPr>
            <w:r w:rsidRPr="005A0853">
              <w:rPr>
                <w:rFonts w:ascii="Calibri" w:hAnsi="Calibri"/>
                <w:sz w:val="22"/>
                <w:szCs w:val="22"/>
                <w:lang w:val="en-US" w:eastAsia="en-US"/>
              </w:rPr>
              <w:t>The identified changes are:</w:t>
            </w:r>
          </w:p>
          <w:p w:rsidR="00E73BCB" w:rsidRPr="00681F03" w:rsidRDefault="00E73BCB" w:rsidP="00E73BCB">
            <w:pPr>
              <w:rPr>
                <w:rFonts w:asciiTheme="minorHAnsi" w:hAnsiTheme="minorHAnsi"/>
                <w:b/>
                <w:bCs/>
              </w:rPr>
            </w:pPr>
          </w:p>
          <w:p w:rsidR="00E73BCB" w:rsidRDefault="00E73BCB" w:rsidP="00E73BCB">
            <w:pPr>
              <w:pStyle w:val="ListParagraph"/>
              <w:numPr>
                <w:ilvl w:val="0"/>
                <w:numId w:val="3"/>
              </w:numPr>
            </w:pPr>
            <w:r>
              <w:t>Maintaining</w:t>
            </w:r>
            <w:r w:rsidRPr="000D6579">
              <w:t xml:space="preserve"> </w:t>
            </w:r>
            <w:r w:rsidR="00E336B2">
              <w:t xml:space="preserve">SEM </w:t>
            </w:r>
            <w:r>
              <w:t>Undefined Exposure Period (</w:t>
            </w:r>
            <w:r w:rsidRPr="000D6579">
              <w:t>UDE</w:t>
            </w:r>
            <w:r>
              <w:t>)</w:t>
            </w:r>
            <w:r w:rsidRPr="000D6579">
              <w:t xml:space="preserve"> </w:t>
            </w:r>
            <w:r>
              <w:t xml:space="preserve">until the I-SEM Cutover Time, then a </w:t>
            </w:r>
            <w:r w:rsidR="00BF7EBB">
              <w:t>allocation</w:t>
            </w:r>
            <w:r w:rsidRPr="00750B48">
              <w:t xml:space="preserve"> of</w:t>
            </w:r>
            <w:r w:rsidR="00EB2357">
              <w:t xml:space="preserve"> the collateral which is no longer needed for this</w:t>
            </w:r>
            <w:r w:rsidR="00E336B2">
              <w:t xml:space="preserve"> </w:t>
            </w:r>
            <w:r w:rsidRPr="00750B48">
              <w:t xml:space="preserve">UDE to the I-SEM (for those </w:t>
            </w:r>
            <w:r w:rsidRPr="00095A1C">
              <w:t xml:space="preserve">that have provided written instructions to the Market Operator) </w:t>
            </w:r>
          </w:p>
          <w:p w:rsidR="00E73BCB" w:rsidRPr="00BF7EBB" w:rsidRDefault="00E73BCB" w:rsidP="00E73BCB">
            <w:pPr>
              <w:pStyle w:val="ListParagraph"/>
              <w:numPr>
                <w:ilvl w:val="0"/>
                <w:numId w:val="3"/>
              </w:numPr>
            </w:pPr>
            <w:r w:rsidRPr="00BF7EBB">
              <w:t xml:space="preserve">The last Energy Week and Capacity Month to end on the day before the I-SEM Cutover Time, with invoicing and payments for these performed </w:t>
            </w:r>
            <w:r w:rsidR="00095A1C" w:rsidRPr="005355E6">
              <w:t>based on the settlement calendar defined timings.</w:t>
            </w:r>
          </w:p>
          <w:p w:rsidR="00E73BCB" w:rsidRPr="000D6579" w:rsidRDefault="00E73BCB" w:rsidP="00E73BCB">
            <w:pPr>
              <w:pStyle w:val="ListParagraph"/>
              <w:numPr>
                <w:ilvl w:val="0"/>
                <w:numId w:val="3"/>
              </w:numPr>
            </w:pPr>
            <w:r>
              <w:t>P</w:t>
            </w:r>
            <w:r w:rsidRPr="000D6579">
              <w:t xml:space="preserve">rovision to use </w:t>
            </w:r>
            <w:r w:rsidR="00E336B2">
              <w:t xml:space="preserve">the </w:t>
            </w:r>
            <w:r w:rsidRPr="000D6579">
              <w:t xml:space="preserve">same calculation of ICCR as is used for ‘new’ </w:t>
            </w:r>
            <w:r>
              <w:t>Participant</w:t>
            </w:r>
            <w:r w:rsidRPr="000D6579">
              <w:t xml:space="preserve">s to </w:t>
            </w:r>
            <w:r>
              <w:t>make it explicit that Participant</w:t>
            </w:r>
            <w:r w:rsidRPr="000D6579">
              <w:t xml:space="preserve">s </w:t>
            </w:r>
            <w:r>
              <w:t>that are joining the I-SEM arrangement will be classified as ‘new’.</w:t>
            </w:r>
          </w:p>
          <w:p w:rsidR="00372EAD" w:rsidRDefault="00372EAD" w:rsidP="00372EAD">
            <w:pPr>
              <w:pStyle w:val="ListParagraph"/>
              <w:numPr>
                <w:ilvl w:val="0"/>
                <w:numId w:val="3"/>
              </w:numPr>
            </w:pPr>
            <w:r>
              <w:t>Define 16 weeks before I-SEM Cutover Time as the date that Participants must provide forecast volumes for use in the ICCR.</w:t>
            </w:r>
          </w:p>
          <w:p w:rsidR="00E73BCB" w:rsidRDefault="00E73BCB" w:rsidP="00E73BCB">
            <w:pPr>
              <w:pStyle w:val="ListParagraph"/>
              <w:numPr>
                <w:ilvl w:val="0"/>
                <w:numId w:val="3"/>
              </w:numPr>
            </w:pPr>
            <w:r w:rsidRPr="000D6579">
              <w:t>Define 1</w:t>
            </w:r>
            <w:r>
              <w:t>2</w:t>
            </w:r>
            <w:r w:rsidRPr="000D6579">
              <w:t xml:space="preserve"> weeks </w:t>
            </w:r>
            <w:r w:rsidR="00372EAD">
              <w:t xml:space="preserve">before </w:t>
            </w:r>
            <w:r>
              <w:t xml:space="preserve"> I-SEM </w:t>
            </w:r>
            <w:r w:rsidRPr="000D6579">
              <w:t xml:space="preserve">Cutover </w:t>
            </w:r>
            <w:r>
              <w:t>T</w:t>
            </w:r>
            <w:r w:rsidRPr="000D6579">
              <w:t xml:space="preserve">ime as </w:t>
            </w:r>
            <w:r>
              <w:t xml:space="preserve">the </w:t>
            </w:r>
            <w:r w:rsidRPr="000D6579">
              <w:t xml:space="preserve">date </w:t>
            </w:r>
            <w:r>
              <w:t>SEMO will aim to p</w:t>
            </w:r>
            <w:r w:rsidRPr="000D6579">
              <w:t>ublish ICCR</w:t>
            </w:r>
            <w:r>
              <w:t>, assuming all inputs e.g. relevant charges are approved etc.</w:t>
            </w:r>
          </w:p>
          <w:p w:rsidR="00BB3677" w:rsidRDefault="00372EAD" w:rsidP="00BD3D53">
            <w:pPr>
              <w:pStyle w:val="ListParagraph"/>
              <w:numPr>
                <w:ilvl w:val="0"/>
                <w:numId w:val="3"/>
              </w:numPr>
            </w:pPr>
            <w:r>
              <w:t>Define 8 weeks before I-SEM Cutover Time as the date Participants must have Deeds of Charge</w:t>
            </w:r>
            <w:r w:rsidR="00297EAB">
              <w:t xml:space="preserve">, </w:t>
            </w:r>
            <w:r>
              <w:t>Letter of Credit amendments</w:t>
            </w:r>
            <w:r w:rsidR="00297EAB">
              <w:t xml:space="preserve"> and formal written instruction for interim facility</w:t>
            </w:r>
            <w:r>
              <w:t xml:space="preserve"> provided to cover I-SEM TSC requirements</w:t>
            </w:r>
          </w:p>
          <w:p w:rsidR="009157FF" w:rsidRPr="009157FF" w:rsidRDefault="00533BE7" w:rsidP="00BD3D53">
            <w:pPr>
              <w:pStyle w:val="ListParagraph"/>
              <w:numPr>
                <w:ilvl w:val="0"/>
                <w:numId w:val="3"/>
              </w:numPr>
            </w:pPr>
            <w:r>
              <w:t>Clause to</w:t>
            </w:r>
            <w:r w:rsidR="00BB3677">
              <w:t xml:space="preserve"> say if </w:t>
            </w:r>
            <w:r w:rsidRPr="00BB3677">
              <w:rPr>
                <w:rFonts w:asciiTheme="minorHAnsi" w:hAnsiTheme="minorHAnsi"/>
              </w:rPr>
              <w:t>Participants</w:t>
            </w:r>
            <w:r w:rsidR="00BB3677">
              <w:rPr>
                <w:rFonts w:asciiTheme="minorHAnsi" w:hAnsiTheme="minorHAnsi"/>
              </w:rPr>
              <w:t xml:space="preserve"> have not</w:t>
            </w:r>
            <w:r w:rsidR="009157FF">
              <w:rPr>
                <w:rFonts w:asciiTheme="minorHAnsi" w:hAnsiTheme="minorHAnsi"/>
              </w:rPr>
              <w:t>:</w:t>
            </w:r>
          </w:p>
          <w:p w:rsidR="009157FF" w:rsidRPr="009157FF" w:rsidRDefault="00533BE7" w:rsidP="009157FF">
            <w:pPr>
              <w:pStyle w:val="ListParagraph"/>
              <w:numPr>
                <w:ilvl w:val="1"/>
                <w:numId w:val="3"/>
              </w:numPr>
            </w:pPr>
            <w:r w:rsidRPr="00BB3677">
              <w:rPr>
                <w:rFonts w:asciiTheme="minorHAnsi" w:hAnsiTheme="minorHAnsi"/>
              </w:rPr>
              <w:t>provide</w:t>
            </w:r>
            <w:r w:rsidR="00E336B2">
              <w:rPr>
                <w:rFonts w:asciiTheme="minorHAnsi" w:hAnsiTheme="minorHAnsi"/>
              </w:rPr>
              <w:t>d</w:t>
            </w:r>
            <w:r w:rsidRPr="00BB3677">
              <w:rPr>
                <w:rFonts w:asciiTheme="minorHAnsi" w:hAnsiTheme="minorHAnsi"/>
              </w:rPr>
              <w:t xml:space="preserve"> a formal written instruction to SEMO that they wish to avail of the interim facility and</w:t>
            </w:r>
            <w:r w:rsidR="009157FF">
              <w:rPr>
                <w:rFonts w:asciiTheme="minorHAnsi" w:hAnsiTheme="minorHAnsi"/>
              </w:rPr>
              <w:t xml:space="preserve"> </w:t>
            </w:r>
            <w:r w:rsidR="00BB3677">
              <w:rPr>
                <w:rFonts w:asciiTheme="minorHAnsi" w:hAnsiTheme="minorHAnsi"/>
              </w:rPr>
              <w:t xml:space="preserve">have not confirmed the </w:t>
            </w:r>
            <w:r w:rsidRPr="00BB3677">
              <w:rPr>
                <w:rFonts w:asciiTheme="minorHAnsi" w:hAnsiTheme="minorHAnsi"/>
              </w:rPr>
              <w:t xml:space="preserve">correct linkage between the SEM and I-SEM </w:t>
            </w:r>
            <w:proofErr w:type="spellStart"/>
            <w:r w:rsidRPr="00BB3677">
              <w:rPr>
                <w:rFonts w:asciiTheme="minorHAnsi" w:hAnsiTheme="minorHAnsi"/>
              </w:rPr>
              <w:t>particpiants</w:t>
            </w:r>
            <w:proofErr w:type="spellEnd"/>
          </w:p>
          <w:p w:rsidR="009157FF" w:rsidRPr="009157FF" w:rsidRDefault="009157FF" w:rsidP="009157FF">
            <w:pPr>
              <w:pStyle w:val="ListParagraph"/>
              <w:numPr>
                <w:ilvl w:val="1"/>
                <w:numId w:val="3"/>
              </w:numPr>
            </w:pPr>
            <w:r>
              <w:rPr>
                <w:rFonts w:asciiTheme="minorHAnsi" w:hAnsiTheme="minorHAnsi"/>
              </w:rPr>
              <w:t>provided the relevant deeds of charge on collateral accounts to cover both the SEM and I-SEM</w:t>
            </w:r>
          </w:p>
          <w:p w:rsidR="009157FF" w:rsidRPr="009157FF" w:rsidRDefault="009157FF" w:rsidP="009157FF">
            <w:pPr>
              <w:pStyle w:val="ListParagraph"/>
              <w:numPr>
                <w:ilvl w:val="1"/>
                <w:numId w:val="3"/>
              </w:numPr>
            </w:pPr>
            <w:r>
              <w:rPr>
                <w:rFonts w:asciiTheme="minorHAnsi" w:hAnsiTheme="minorHAnsi"/>
              </w:rPr>
              <w:lastRenderedPageBreak/>
              <w:t>amended relevant L</w:t>
            </w:r>
            <w:r w:rsidR="002652DC">
              <w:rPr>
                <w:rFonts w:asciiTheme="minorHAnsi" w:hAnsiTheme="minorHAnsi"/>
              </w:rPr>
              <w:t>O</w:t>
            </w:r>
            <w:r>
              <w:rPr>
                <w:rFonts w:asciiTheme="minorHAnsi" w:hAnsiTheme="minorHAnsi"/>
              </w:rPr>
              <w:t>C’s to cover both the SEM and I-SEM (or put in a combination of SEM and I-SEM L</w:t>
            </w:r>
            <w:r w:rsidR="002652DC">
              <w:rPr>
                <w:rFonts w:asciiTheme="minorHAnsi" w:hAnsiTheme="minorHAnsi"/>
              </w:rPr>
              <w:t>O</w:t>
            </w:r>
            <w:r>
              <w:rPr>
                <w:rFonts w:asciiTheme="minorHAnsi" w:hAnsiTheme="minorHAnsi"/>
              </w:rPr>
              <w:t>C’s to cover their liabilities</w:t>
            </w:r>
            <w:r w:rsidR="00E336B2">
              <w:rPr>
                <w:rFonts w:asciiTheme="minorHAnsi" w:hAnsiTheme="minorHAnsi"/>
              </w:rPr>
              <w:t>)</w:t>
            </w:r>
          </w:p>
          <w:p w:rsidR="00533BE7" w:rsidRDefault="00BB3677" w:rsidP="00A54BE5">
            <w:pPr>
              <w:ind w:left="720"/>
              <w:rPr>
                <w:rFonts w:ascii="Calibri" w:hAnsi="Calibri"/>
                <w:sz w:val="22"/>
                <w:szCs w:val="22"/>
                <w:lang w:val="en-US" w:eastAsia="en-US"/>
              </w:rPr>
            </w:pPr>
            <w:r w:rsidRPr="00A54BE5">
              <w:rPr>
                <w:rFonts w:ascii="Calibri" w:hAnsi="Calibri"/>
                <w:sz w:val="22"/>
                <w:szCs w:val="22"/>
                <w:lang w:val="en-US" w:eastAsia="en-US"/>
              </w:rPr>
              <w:t>then the SEM and I-SEM Participants will be treated as separate and distinct and the interim facility for accounting for collateral for t</w:t>
            </w:r>
            <w:r w:rsidR="008836D4" w:rsidRPr="00A54BE5">
              <w:rPr>
                <w:rFonts w:ascii="Calibri" w:hAnsi="Calibri"/>
                <w:sz w:val="22"/>
                <w:szCs w:val="22"/>
                <w:lang w:val="en-US" w:eastAsia="en-US"/>
              </w:rPr>
              <w:t xml:space="preserve">he SEM and I-SEM will not apply. Each </w:t>
            </w:r>
            <w:r w:rsidRPr="00A54BE5">
              <w:rPr>
                <w:rFonts w:ascii="Calibri" w:hAnsi="Calibri"/>
                <w:sz w:val="22"/>
                <w:szCs w:val="22"/>
                <w:lang w:val="en-US" w:eastAsia="en-US"/>
              </w:rPr>
              <w:t xml:space="preserve">Participant </w:t>
            </w:r>
            <w:r w:rsidR="008836D4" w:rsidRPr="00A54BE5">
              <w:rPr>
                <w:rFonts w:ascii="Calibri" w:hAnsi="Calibri"/>
                <w:sz w:val="22"/>
                <w:szCs w:val="22"/>
                <w:lang w:val="en-US" w:eastAsia="en-US"/>
              </w:rPr>
              <w:t xml:space="preserve">must </w:t>
            </w:r>
            <w:r w:rsidR="00E336B2">
              <w:rPr>
                <w:rFonts w:ascii="Calibri" w:hAnsi="Calibri"/>
                <w:sz w:val="22"/>
                <w:szCs w:val="22"/>
                <w:lang w:val="en-US" w:eastAsia="en-US"/>
              </w:rPr>
              <w:t xml:space="preserve">instead </w:t>
            </w:r>
            <w:r w:rsidR="008836D4" w:rsidRPr="00A54BE5">
              <w:rPr>
                <w:rFonts w:ascii="Calibri" w:hAnsi="Calibri"/>
                <w:sz w:val="22"/>
                <w:szCs w:val="22"/>
                <w:lang w:val="en-US" w:eastAsia="en-US"/>
              </w:rPr>
              <w:t>have</w:t>
            </w:r>
            <w:r w:rsidRPr="00A54BE5">
              <w:rPr>
                <w:rFonts w:ascii="Calibri" w:hAnsi="Calibri"/>
                <w:sz w:val="22"/>
                <w:szCs w:val="22"/>
                <w:lang w:val="en-US" w:eastAsia="en-US"/>
              </w:rPr>
              <w:t xml:space="preserve"> their own </w:t>
            </w:r>
            <w:r w:rsidR="008836D4" w:rsidRPr="00A54BE5">
              <w:rPr>
                <w:rFonts w:ascii="Calibri" w:hAnsi="Calibri"/>
                <w:sz w:val="22"/>
                <w:szCs w:val="22"/>
                <w:lang w:val="en-US" w:eastAsia="en-US"/>
              </w:rPr>
              <w:t xml:space="preserve">separate </w:t>
            </w:r>
            <w:r w:rsidRPr="00A54BE5">
              <w:rPr>
                <w:rFonts w:ascii="Calibri" w:hAnsi="Calibri"/>
                <w:sz w:val="22"/>
                <w:szCs w:val="22"/>
                <w:lang w:val="en-US" w:eastAsia="en-US"/>
              </w:rPr>
              <w:t>collate</w:t>
            </w:r>
            <w:r w:rsidR="008836D4" w:rsidRPr="00A54BE5">
              <w:rPr>
                <w:rFonts w:ascii="Calibri" w:hAnsi="Calibri"/>
                <w:sz w:val="22"/>
                <w:szCs w:val="22"/>
                <w:lang w:val="en-US" w:eastAsia="en-US"/>
              </w:rPr>
              <w:t xml:space="preserve">ral accounts, letters of credit, and the I-SEM Participant will have to have collateral in place </w:t>
            </w:r>
            <w:r w:rsidRPr="00A54BE5">
              <w:rPr>
                <w:rFonts w:ascii="Calibri" w:hAnsi="Calibri"/>
                <w:sz w:val="22"/>
                <w:szCs w:val="22"/>
                <w:lang w:val="en-US" w:eastAsia="en-US"/>
              </w:rPr>
              <w:t xml:space="preserve">10WD before the Cutover Time </w:t>
            </w:r>
            <w:r w:rsidR="008836D4" w:rsidRPr="00A54BE5">
              <w:rPr>
                <w:rFonts w:ascii="Calibri" w:hAnsi="Calibri"/>
                <w:sz w:val="22"/>
                <w:szCs w:val="22"/>
                <w:lang w:val="en-US" w:eastAsia="en-US"/>
              </w:rPr>
              <w:t xml:space="preserve">[meaning a duplication of collateral to cover the SEM and I-SEM </w:t>
            </w:r>
            <w:proofErr w:type="spellStart"/>
            <w:r w:rsidR="008836D4" w:rsidRPr="00A54BE5">
              <w:rPr>
                <w:rFonts w:ascii="Calibri" w:hAnsi="Calibri"/>
                <w:sz w:val="22"/>
                <w:szCs w:val="22"/>
                <w:lang w:val="en-US" w:eastAsia="en-US"/>
              </w:rPr>
              <w:t>Particpiants</w:t>
            </w:r>
            <w:proofErr w:type="spellEnd"/>
            <w:r w:rsidR="008836D4" w:rsidRPr="00A54BE5">
              <w:rPr>
                <w:rFonts w:ascii="Calibri" w:hAnsi="Calibri"/>
                <w:sz w:val="22"/>
                <w:szCs w:val="22"/>
                <w:lang w:val="en-US" w:eastAsia="en-US"/>
              </w:rPr>
              <w:t>]</w:t>
            </w:r>
          </w:p>
          <w:p w:rsidR="00E73BCB" w:rsidRPr="00BF7EBB" w:rsidRDefault="007F4CD5" w:rsidP="00E73BCB">
            <w:pPr>
              <w:pStyle w:val="ListParagraph"/>
              <w:numPr>
                <w:ilvl w:val="0"/>
                <w:numId w:val="3"/>
              </w:numPr>
            </w:pPr>
            <w:r w:rsidRPr="005355E6">
              <w:t xml:space="preserve">That new Deeds of Charge are required to secure Cash Collateral Accounts for the I-SEM and that these new Deeds </w:t>
            </w:r>
            <w:r w:rsidRPr="00BF7EBB">
              <w:t xml:space="preserve">of Charge and related Security documentation must </w:t>
            </w:r>
            <w:r w:rsidR="00D84895" w:rsidRPr="00BF7EBB">
              <w:t xml:space="preserve">have been approved by the </w:t>
            </w:r>
            <w:r w:rsidRPr="00BF7EBB">
              <w:t xml:space="preserve">deadline stipulated </w:t>
            </w:r>
            <w:r w:rsidR="00E336B2">
              <w:t>under item 6 above.</w:t>
            </w:r>
          </w:p>
          <w:p w:rsidR="007F4CD5" w:rsidRDefault="007F4CD5" w:rsidP="00E73BCB">
            <w:pPr>
              <w:pStyle w:val="ListParagraph"/>
              <w:numPr>
                <w:ilvl w:val="0"/>
                <w:numId w:val="3"/>
              </w:numPr>
            </w:pPr>
            <w:r w:rsidRPr="000D6579">
              <w:t xml:space="preserve">Methodology for calculation of initial </w:t>
            </w:r>
            <w:r w:rsidR="00BF7EBB">
              <w:t xml:space="preserve">Credit </w:t>
            </w:r>
            <w:r w:rsidRPr="000D6579">
              <w:t>Assessment Price given lack of historical Imbalance Prices</w:t>
            </w:r>
          </w:p>
          <w:p w:rsidR="00533BE7" w:rsidRDefault="00E336B2" w:rsidP="00E73BCB">
            <w:pPr>
              <w:pStyle w:val="ListParagraph"/>
              <w:numPr>
                <w:ilvl w:val="0"/>
                <w:numId w:val="3"/>
              </w:numPr>
            </w:pPr>
            <w:r>
              <w:t>FC</w:t>
            </w:r>
            <w:r w:rsidR="00533BE7">
              <w:t xml:space="preserve">R maintained for SEM </w:t>
            </w:r>
            <w:r w:rsidR="008836D4">
              <w:t xml:space="preserve">Participants </w:t>
            </w:r>
            <w:r w:rsidR="00533BE7">
              <w:t xml:space="preserve">until after </w:t>
            </w:r>
            <w:r w:rsidR="008836D4">
              <w:t xml:space="preserve">the </w:t>
            </w:r>
            <w:r w:rsidR="00533BE7">
              <w:t xml:space="preserve">last M+4 invoices </w:t>
            </w:r>
            <w:r w:rsidR="008836D4">
              <w:t xml:space="preserve">are </w:t>
            </w:r>
            <w:r>
              <w:t>paid, then FC</w:t>
            </w:r>
            <w:r w:rsidR="00533BE7">
              <w:t xml:space="preserve">R halved in SEM </w:t>
            </w:r>
            <w:r w:rsidR="008836D4">
              <w:t xml:space="preserve">and at the same time </w:t>
            </w:r>
            <w:r>
              <w:t>FC</w:t>
            </w:r>
            <w:r w:rsidR="00533BE7">
              <w:t xml:space="preserve">R </w:t>
            </w:r>
            <w:r w:rsidR="008836D4">
              <w:t xml:space="preserve">in the </w:t>
            </w:r>
            <w:r w:rsidR="00533BE7">
              <w:t xml:space="preserve">I-SEM </w:t>
            </w:r>
            <w:r>
              <w:t>FC</w:t>
            </w:r>
            <w:r w:rsidR="00533BE7">
              <w:t xml:space="preserve">R applied (at half approved </w:t>
            </w:r>
            <w:r>
              <w:t>I-SEM F</w:t>
            </w:r>
            <w:r w:rsidR="00533BE7">
              <w:t>CR values).</w:t>
            </w:r>
          </w:p>
          <w:p w:rsidR="00533BE7" w:rsidRDefault="00E336B2" w:rsidP="00E73BCB">
            <w:pPr>
              <w:pStyle w:val="ListParagraph"/>
              <w:numPr>
                <w:ilvl w:val="0"/>
                <w:numId w:val="3"/>
              </w:numPr>
            </w:pPr>
            <w:r>
              <w:t>FC</w:t>
            </w:r>
            <w:r w:rsidR="00533BE7">
              <w:t xml:space="preserve">R set to zero </w:t>
            </w:r>
            <w:r w:rsidR="008836D4">
              <w:t xml:space="preserve">in SEM </w:t>
            </w:r>
            <w:r w:rsidR="00533BE7">
              <w:t xml:space="preserve">once last M+13 </w:t>
            </w:r>
            <w:r>
              <w:t>or ad-hoc resettlement</w:t>
            </w:r>
            <w:r w:rsidR="00533BE7">
              <w:t>(</w:t>
            </w:r>
            <w:r w:rsidR="008836D4">
              <w:t>which ever is the later</w:t>
            </w:r>
            <w:r>
              <w:t>) has invoices paid. FC</w:t>
            </w:r>
            <w:r w:rsidR="008836D4">
              <w:t xml:space="preserve">R </w:t>
            </w:r>
            <w:r w:rsidR="00533BE7">
              <w:t xml:space="preserve">increased </w:t>
            </w:r>
            <w:r w:rsidR="008836D4">
              <w:t xml:space="preserve">in the I-SEM </w:t>
            </w:r>
            <w:r w:rsidR="00533BE7">
              <w:t xml:space="preserve">to approved </w:t>
            </w:r>
            <w:r>
              <w:t>I-SEM FC</w:t>
            </w:r>
            <w:r w:rsidR="008836D4">
              <w:t xml:space="preserve">R values </w:t>
            </w:r>
            <w:r w:rsidR="00533BE7">
              <w:t>at the same time</w:t>
            </w:r>
            <w:r w:rsidR="008836D4">
              <w:t>.</w:t>
            </w:r>
          </w:p>
          <w:p w:rsidR="00F84653" w:rsidRPr="00F84653" w:rsidRDefault="00BD3D53" w:rsidP="00F84653">
            <w:pPr>
              <w:pStyle w:val="ListParagraph"/>
              <w:numPr>
                <w:ilvl w:val="0"/>
                <w:numId w:val="3"/>
              </w:numPr>
            </w:pPr>
            <w:r w:rsidRPr="00F84653">
              <w:t xml:space="preserve">For an interim period from the I-SEM Cutover Time until the day of the last SEM initial settlement payments </w:t>
            </w:r>
            <w:r w:rsidR="00F84653" w:rsidRPr="00F84653">
              <w:t xml:space="preserve">the Market Operator will perform </w:t>
            </w:r>
            <w:r w:rsidR="00BF7EBB">
              <w:t xml:space="preserve">reallocations </w:t>
            </w:r>
            <w:r w:rsidR="00F84653" w:rsidRPr="00F84653">
              <w:t xml:space="preserve">of collateral </w:t>
            </w:r>
            <w:r w:rsidRPr="00F84653">
              <w:t xml:space="preserve">between the SEM and I-SEM. These </w:t>
            </w:r>
            <w:r w:rsidR="00BF7EBB">
              <w:t xml:space="preserve">reallocations </w:t>
            </w:r>
            <w:r w:rsidRPr="00F84653">
              <w:t>would occur (based on a 23rd May 2018 Cutover Time) as the evening of the 22nd May, evening of the 23rd May, evening of the 30th May and evening of the 6th June.</w:t>
            </w:r>
            <w:r w:rsidR="00F84653" w:rsidRPr="00F84653">
              <w:t xml:space="preserve"> With application of these accounting </w:t>
            </w:r>
            <w:r w:rsidR="00BF7EBB">
              <w:t>reallocations</w:t>
            </w:r>
            <w:r w:rsidR="00BF7EBB" w:rsidRPr="00F84653">
              <w:t xml:space="preserve"> </w:t>
            </w:r>
            <w:r w:rsidR="00F84653" w:rsidRPr="00F84653">
              <w:t>in the following days SEM and I-SEM credit reports.</w:t>
            </w:r>
          </w:p>
          <w:p w:rsidR="00BD3D53" w:rsidRDefault="00BD3D53" w:rsidP="00F84653">
            <w:pPr>
              <w:pStyle w:val="ListParagraph"/>
              <w:numPr>
                <w:ilvl w:val="0"/>
                <w:numId w:val="3"/>
              </w:numPr>
            </w:pPr>
            <w:r w:rsidRPr="00F84653">
              <w:t>The accounting</w:t>
            </w:r>
            <w:r w:rsidR="0089013E">
              <w:t xml:space="preserve"> reall</w:t>
            </w:r>
            <w:r w:rsidR="00BF7EBB">
              <w:t>o</w:t>
            </w:r>
            <w:r w:rsidR="0089013E">
              <w:t>c</w:t>
            </w:r>
            <w:r w:rsidR="00BF7EBB">
              <w:t>ations</w:t>
            </w:r>
            <w:r w:rsidRPr="00F84653">
              <w:t xml:space="preserve"> would be based on a predefined formula to determine the amount to transfer. The formula would be:</w:t>
            </w:r>
            <w:r w:rsidR="00F84653" w:rsidRPr="00F84653">
              <w:t xml:space="preserve"> </w:t>
            </w:r>
            <w:r w:rsidRPr="00F84653">
              <w:t>Amount to Transfer from SEM to I-SEM = S</w:t>
            </w:r>
            <w:r w:rsidR="00E336B2">
              <w:t>EM Posted Credit Cover less (FC</w:t>
            </w:r>
            <w:r w:rsidRPr="00F84653">
              <w:t xml:space="preserve">R + Actual Exposure + Traded Exposure). </w:t>
            </w:r>
          </w:p>
          <w:p w:rsidR="003569B7" w:rsidRPr="00F84653" w:rsidRDefault="003569B7" w:rsidP="00F84653">
            <w:pPr>
              <w:pStyle w:val="ListParagraph"/>
              <w:numPr>
                <w:ilvl w:val="0"/>
                <w:numId w:val="3"/>
              </w:numPr>
            </w:pPr>
            <w:r>
              <w:t>Any deposits of cash collateral or</w:t>
            </w:r>
            <w:r w:rsidR="00547360">
              <w:t xml:space="preserve"> amendments </w:t>
            </w:r>
            <w:r w:rsidR="005D6A1E">
              <w:t xml:space="preserve">that increase LOC values will have the increased value </w:t>
            </w:r>
            <w:r>
              <w:t xml:space="preserve">allocated to the </w:t>
            </w:r>
            <w:r w:rsidR="005D6A1E">
              <w:t>I-SEM</w:t>
            </w:r>
            <w:r>
              <w:t xml:space="preserve"> Participant unless confirmed via email to SEMO that the deposit should be assigned to the </w:t>
            </w:r>
            <w:r w:rsidR="005D6A1E">
              <w:t>SEM</w:t>
            </w:r>
            <w:r>
              <w:t xml:space="preserve"> Participant. </w:t>
            </w:r>
          </w:p>
          <w:p w:rsidR="00BD3D53" w:rsidRPr="00F84653" w:rsidRDefault="00BD3D53" w:rsidP="00F84653">
            <w:pPr>
              <w:pStyle w:val="ListParagraph"/>
              <w:numPr>
                <w:ilvl w:val="0"/>
                <w:numId w:val="3"/>
              </w:numPr>
            </w:pPr>
            <w:r w:rsidRPr="00F84653">
              <w:t>The Participant</w:t>
            </w:r>
            <w:r w:rsidR="00F84653" w:rsidRPr="00F84653">
              <w:t xml:space="preserve">s involved must have provided prior to this, and in line with the deadline </w:t>
            </w:r>
            <w:r w:rsidR="005D6A1E">
              <w:t xml:space="preserve">stipulated in item 6 above </w:t>
            </w:r>
            <w:r w:rsidR="00F84653" w:rsidRPr="00F84653">
              <w:t>, w</w:t>
            </w:r>
            <w:r w:rsidRPr="00F84653">
              <w:t xml:space="preserve">ritten instructions to transfer Excess Posted Credit Cover from SEM to I-SEM. </w:t>
            </w:r>
          </w:p>
          <w:p w:rsidR="007A73A5" w:rsidRDefault="00F84653" w:rsidP="009157FF">
            <w:pPr>
              <w:pStyle w:val="ListParagraph"/>
              <w:numPr>
                <w:ilvl w:val="0"/>
                <w:numId w:val="3"/>
              </w:numPr>
            </w:pPr>
            <w:r w:rsidRPr="00F84653">
              <w:t>R</w:t>
            </w:r>
            <w:r w:rsidR="00BD3D53" w:rsidRPr="00F84653">
              <w:t xml:space="preserve">efunds of </w:t>
            </w:r>
            <w:r w:rsidR="005D6A1E">
              <w:t xml:space="preserve">cash </w:t>
            </w:r>
            <w:r w:rsidR="00BD3D53" w:rsidRPr="00F84653">
              <w:t>collateral</w:t>
            </w:r>
            <w:r w:rsidRPr="00F84653">
              <w:t xml:space="preserve"> o</w:t>
            </w:r>
            <w:r w:rsidR="00BD3D53" w:rsidRPr="00F84653">
              <w:t>r monetary reductions in L</w:t>
            </w:r>
            <w:r w:rsidR="002652DC">
              <w:t>O</w:t>
            </w:r>
            <w:r w:rsidR="00BD3D53" w:rsidRPr="00F84653">
              <w:t>C’s</w:t>
            </w:r>
            <w:r w:rsidRPr="00F84653">
              <w:t xml:space="preserve"> will not be allowed for the </w:t>
            </w:r>
            <w:r w:rsidR="00BD3D53" w:rsidRPr="00F84653">
              <w:t>2 weeks either side of the I-SEM Cutover Time</w:t>
            </w:r>
            <w:r w:rsidR="005D6A1E">
              <w:t xml:space="preserve"> to minimize risks and workload during the transition</w:t>
            </w:r>
            <w:r w:rsidR="00BD3D53" w:rsidRPr="00F84653">
              <w:t>.</w:t>
            </w:r>
          </w:p>
          <w:p w:rsidR="007A73A5" w:rsidRDefault="007A73A5" w:rsidP="00F84653">
            <w:pPr>
              <w:pStyle w:val="ListParagraph"/>
              <w:numPr>
                <w:ilvl w:val="0"/>
                <w:numId w:val="3"/>
              </w:numPr>
            </w:pPr>
            <w:r>
              <w:t xml:space="preserve">Where a default and </w:t>
            </w:r>
            <w:r w:rsidR="002F274C">
              <w:t>Shortfall</w:t>
            </w:r>
            <w:r>
              <w:t xml:space="preserve"> arises under a SEM/I-SEM Participant, </w:t>
            </w:r>
            <w:r w:rsidR="005D6A1E">
              <w:t xml:space="preserve">and the </w:t>
            </w:r>
            <w:r>
              <w:t xml:space="preserve">related I-SEM/SEM Participant  has </w:t>
            </w:r>
            <w:r w:rsidR="005D6A1E">
              <w:t>E</w:t>
            </w:r>
            <w:r>
              <w:t xml:space="preserve">xcess </w:t>
            </w:r>
            <w:r w:rsidR="005D6A1E">
              <w:t>C</w:t>
            </w:r>
            <w:r>
              <w:t>ollateral</w:t>
            </w:r>
            <w:r w:rsidR="005D6A1E">
              <w:t>,</w:t>
            </w:r>
            <w:r>
              <w:t xml:space="preserve"> based on the latest credit cover report</w:t>
            </w:r>
            <w:r w:rsidR="005D6A1E">
              <w:t xml:space="preserve">, </w:t>
            </w:r>
            <w:r w:rsidR="009157FF">
              <w:t xml:space="preserve">the Market Operator will use this </w:t>
            </w:r>
            <w:r w:rsidR="005D6A1E">
              <w:t>E</w:t>
            </w:r>
            <w:r w:rsidR="009157FF">
              <w:t xml:space="preserve">xcess </w:t>
            </w:r>
            <w:r w:rsidR="005D6A1E">
              <w:t>C</w:t>
            </w:r>
            <w:r w:rsidR="009157FF">
              <w:t xml:space="preserve">ollateral to cover the </w:t>
            </w:r>
            <w:r w:rsidR="005D6A1E">
              <w:t>Shortfall</w:t>
            </w:r>
            <w:r w:rsidR="009157FF">
              <w:t xml:space="preserve">, or the proportion of the </w:t>
            </w:r>
            <w:r w:rsidR="002F274C">
              <w:t xml:space="preserve">Shortfall </w:t>
            </w:r>
            <w:r w:rsidR="009157FF">
              <w:t>that the excess collateral can cover.</w:t>
            </w:r>
          </w:p>
          <w:p w:rsidR="00095A1C" w:rsidRPr="002F274C" w:rsidRDefault="00095A1C" w:rsidP="00F84653">
            <w:pPr>
              <w:pStyle w:val="ListParagraph"/>
              <w:numPr>
                <w:ilvl w:val="0"/>
                <w:numId w:val="3"/>
              </w:numPr>
            </w:pPr>
            <w:r>
              <w:t xml:space="preserve"> </w:t>
            </w:r>
            <w:r w:rsidRPr="002F274C">
              <w:t>Participant will receive separate credit report and Credit Cover Increase Notice (if applicable) for each of the SEM and I-SEM.</w:t>
            </w:r>
          </w:p>
          <w:p w:rsidR="00095A1C" w:rsidRDefault="00095A1C" w:rsidP="00095A1C">
            <w:pPr>
              <w:pStyle w:val="ListParagraph"/>
              <w:numPr>
                <w:ilvl w:val="0"/>
                <w:numId w:val="3"/>
              </w:numPr>
            </w:pPr>
            <w:r w:rsidRPr="00095A1C">
              <w:t xml:space="preserve">Where a SEM/I-SEM Participant receives a Credit Cover Increase Notice, through the relevant </w:t>
            </w:r>
            <w:proofErr w:type="spellStart"/>
            <w:r w:rsidRPr="00095A1C">
              <w:t>Authorised</w:t>
            </w:r>
            <w:proofErr w:type="spellEnd"/>
            <w:r w:rsidRPr="00095A1C">
              <w:t xml:space="preserve"> Person for Collateral Refunds, they may request the Market Operator to transfer any amount up to the Excess Collateral of the related I-SEM/SEM Participant to SEM/I-SEM Participant to cover part or all of the Credit Cover Increase Notice.</w:t>
            </w:r>
          </w:p>
          <w:p w:rsidR="000C5BEF" w:rsidRPr="00F84653" w:rsidRDefault="000C5BEF" w:rsidP="009F42F2">
            <w:pPr>
              <w:rPr>
                <w:rFonts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D44B18">
            <w:pPr>
              <w:rPr>
                <w:rFonts w:cs="Arial"/>
                <w:lang w:val="en-IE"/>
              </w:rPr>
            </w:pPr>
          </w:p>
          <w:p w:rsidR="00A54BE5" w:rsidRPr="00AF0D8D" w:rsidRDefault="00027A0F" w:rsidP="00D44B18">
            <w:pPr>
              <w:rPr>
                <w:rFonts w:ascii="Calibri" w:hAnsi="Calibri" w:cs="Arial"/>
                <w:sz w:val="22"/>
                <w:szCs w:val="22"/>
                <w:lang w:val="en-IE"/>
              </w:rPr>
            </w:pPr>
            <w:r w:rsidRPr="004260AF">
              <w:rPr>
                <w:rFonts w:ascii="Calibri" w:hAnsi="Calibri" w:cs="Arial"/>
                <w:sz w:val="22"/>
                <w:szCs w:val="22"/>
                <w:highlight w:val="yellow"/>
                <w:lang w:val="en-IE"/>
              </w:rPr>
              <w:t xml:space="preserve">Refer to separate legal drafting document </w:t>
            </w:r>
            <w:r w:rsidR="0077688F">
              <w:rPr>
                <w:rFonts w:ascii="Calibri" w:hAnsi="Calibri" w:cs="Arial"/>
                <w:sz w:val="22"/>
                <w:szCs w:val="22"/>
                <w:highlight w:val="yellow"/>
                <w:lang w:val="en-IE"/>
              </w:rPr>
              <w:t>”MOD</w:t>
            </w:r>
            <w:r w:rsidR="004260AF">
              <w:rPr>
                <w:rFonts w:ascii="Calibri" w:hAnsi="Calibri" w:cs="Arial"/>
                <w:sz w:val="22"/>
                <w:szCs w:val="22"/>
                <w:highlight w:val="yellow"/>
                <w:lang w:val="en-IE"/>
              </w:rPr>
              <w:t xml:space="preserve"> 06_</w:t>
            </w:r>
            <w:bookmarkStart w:id="0" w:name="_GoBack"/>
            <w:r w:rsidR="004260AF">
              <w:rPr>
                <w:rFonts w:ascii="Calibri" w:hAnsi="Calibri" w:cs="Arial"/>
                <w:sz w:val="22"/>
                <w:szCs w:val="22"/>
                <w:highlight w:val="yellow"/>
                <w:lang w:val="en-IE"/>
              </w:rPr>
              <w:t>17_</w:t>
            </w:r>
            <w:r w:rsidR="004A15EA">
              <w:rPr>
                <w:rFonts w:ascii="Calibri" w:hAnsi="Calibri" w:cs="Arial"/>
                <w:sz w:val="22"/>
                <w:szCs w:val="22"/>
                <w:highlight w:val="yellow"/>
                <w:lang w:val="en-IE"/>
              </w:rPr>
              <w:t>Part_C_</w:t>
            </w:r>
            <w:r w:rsidR="004260AF">
              <w:rPr>
                <w:rFonts w:ascii="Calibri" w:hAnsi="Calibri" w:cs="Arial"/>
                <w:sz w:val="22"/>
                <w:szCs w:val="22"/>
                <w:highlight w:val="yellow"/>
                <w:lang w:val="en-IE"/>
              </w:rPr>
              <w:t>Legal</w:t>
            </w:r>
            <w:bookmarkEnd w:id="0"/>
            <w:r w:rsidR="003B3BEC">
              <w:rPr>
                <w:rFonts w:ascii="Calibri" w:hAnsi="Calibri" w:cs="Arial"/>
                <w:sz w:val="22"/>
                <w:szCs w:val="22"/>
                <w:highlight w:val="yellow"/>
                <w:lang w:val="en-IE"/>
              </w:rPr>
              <w:t>_</w:t>
            </w:r>
            <w:r w:rsidR="004260AF">
              <w:rPr>
                <w:rFonts w:ascii="Calibri" w:hAnsi="Calibri" w:cs="Arial"/>
                <w:sz w:val="22"/>
                <w:szCs w:val="22"/>
                <w:highlight w:val="yellow"/>
                <w:lang w:val="en-IE"/>
              </w:rPr>
              <w:t>Text</w:t>
            </w:r>
            <w:r w:rsidR="004260AF" w:rsidRPr="001F45F9">
              <w:rPr>
                <w:rFonts w:ascii="Calibri" w:hAnsi="Calibri" w:cs="Arial"/>
                <w:sz w:val="22"/>
                <w:szCs w:val="22"/>
                <w:highlight w:val="yellow"/>
                <w:lang w:val="en-IE"/>
              </w:rPr>
              <w:t>”</w:t>
            </w:r>
            <w:r w:rsidR="001F45F9" w:rsidRPr="001F45F9">
              <w:rPr>
                <w:rFonts w:ascii="Calibri" w:hAnsi="Calibri" w:cs="Arial"/>
                <w:sz w:val="22"/>
                <w:szCs w:val="22"/>
                <w:highlight w:val="yellow"/>
                <w:lang w:val="en-IE"/>
              </w:rPr>
              <w:t xml:space="preserve"> and Deed drafting “MOD_06_17_Part_C_Appendix_B”</w:t>
            </w:r>
          </w:p>
          <w:p w:rsidR="00A54BE5" w:rsidRPr="00D44B18" w:rsidDel="00404964" w:rsidRDefault="00A54BE5" w:rsidP="00D44B18">
            <w:pPr>
              <w:rPr>
                <w:rFonts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D42B72" w:rsidRDefault="00D42B72" w:rsidP="00001773">
            <w:pPr>
              <w:rPr>
                <w:rFonts w:ascii="Calibri" w:hAnsi="Calibri" w:cs="Arial"/>
                <w:lang w:val="en-IE"/>
              </w:rPr>
            </w:pPr>
          </w:p>
          <w:p w:rsidR="00D42B72" w:rsidRPr="00681F03" w:rsidRDefault="002A4E1A" w:rsidP="00BD4492">
            <w:pPr>
              <w:rPr>
                <w:rFonts w:ascii="Calibri" w:hAnsi="Calibri" w:cs="Arial"/>
                <w:b/>
                <w:sz w:val="24"/>
                <w:szCs w:val="24"/>
                <w:lang w:val="en-IE"/>
              </w:rPr>
            </w:pPr>
            <w:r w:rsidRPr="00681F03">
              <w:rPr>
                <w:rFonts w:ascii="Calibri" w:hAnsi="Calibri" w:cs="Arial"/>
                <w:b/>
                <w:sz w:val="24"/>
                <w:szCs w:val="24"/>
                <w:lang w:val="en-IE"/>
              </w:rPr>
              <w:t>Why is the M</w:t>
            </w:r>
            <w:r w:rsidR="00681F03">
              <w:rPr>
                <w:rFonts w:ascii="Calibri" w:hAnsi="Calibri" w:cs="Arial"/>
                <w:b/>
                <w:sz w:val="24"/>
                <w:szCs w:val="24"/>
                <w:lang w:val="en-IE"/>
              </w:rPr>
              <w:t>odification being raised</w:t>
            </w:r>
            <w:r w:rsidR="00D42B72" w:rsidRPr="00681F03">
              <w:rPr>
                <w:rFonts w:ascii="Calibri" w:hAnsi="Calibri" w:cs="Arial"/>
                <w:b/>
                <w:sz w:val="24"/>
                <w:szCs w:val="24"/>
                <w:lang w:val="en-IE"/>
              </w:rPr>
              <w:t>?</w:t>
            </w:r>
          </w:p>
          <w:p w:rsidR="00BA393C" w:rsidRDefault="00BA393C" w:rsidP="00BA393C"/>
          <w:p w:rsidR="00BA393C" w:rsidRPr="00681F03" w:rsidRDefault="00BA393C" w:rsidP="00BA393C">
            <w:pPr>
              <w:rPr>
                <w:rFonts w:ascii="Calibri" w:hAnsi="Calibri" w:cs="Arial"/>
                <w:sz w:val="22"/>
                <w:szCs w:val="22"/>
                <w:lang w:val="en-IE"/>
              </w:rPr>
            </w:pPr>
            <w:r w:rsidRPr="00681F03">
              <w:rPr>
                <w:rFonts w:ascii="Calibri" w:hAnsi="Calibri" w:cs="Arial"/>
                <w:sz w:val="22"/>
                <w:szCs w:val="22"/>
                <w:lang w:val="en-IE"/>
              </w:rPr>
              <w:t xml:space="preserve">With the focus on the completion and approval of the main body of the TSC Part B (I-SEM arrangements) combined with, at the time, a lack of clarity on the transitional arrangements for credit cover, there is limited detail provided in the TSC on how SEM credit cover requirements will be managed during the transition </w:t>
            </w:r>
            <w:r w:rsidR="005A0853">
              <w:rPr>
                <w:rFonts w:ascii="Calibri" w:hAnsi="Calibri" w:cs="Arial"/>
                <w:sz w:val="22"/>
                <w:szCs w:val="22"/>
                <w:lang w:val="en-IE"/>
              </w:rPr>
              <w:t xml:space="preserve">from </w:t>
            </w:r>
            <w:r w:rsidRPr="00681F03">
              <w:rPr>
                <w:rFonts w:ascii="Calibri" w:hAnsi="Calibri" w:cs="Arial"/>
                <w:sz w:val="22"/>
                <w:szCs w:val="22"/>
                <w:lang w:val="en-IE"/>
              </w:rPr>
              <w:t>the TSC Part A (SEM) to TSC Part B (I-SEM) arrangements.</w:t>
            </w:r>
          </w:p>
          <w:p w:rsidR="002A4E1A" w:rsidRDefault="002A4E1A" w:rsidP="00BA393C">
            <w:pPr>
              <w:rPr>
                <w:rFonts w:ascii="Calibri" w:hAnsi="Calibri" w:cs="Arial"/>
                <w:sz w:val="22"/>
                <w:szCs w:val="22"/>
                <w:lang w:val="en-IE"/>
              </w:rPr>
            </w:pPr>
          </w:p>
          <w:p w:rsidR="002F274C" w:rsidRDefault="002F274C" w:rsidP="00BA393C">
            <w:pPr>
              <w:rPr>
                <w:rFonts w:ascii="Calibri" w:hAnsi="Calibri" w:cs="Arial"/>
                <w:sz w:val="22"/>
                <w:szCs w:val="22"/>
                <w:lang w:val="en-IE"/>
              </w:rPr>
            </w:pPr>
            <w:r>
              <w:rPr>
                <w:rFonts w:ascii="Calibri" w:hAnsi="Calibri" w:cs="Arial"/>
                <w:sz w:val="22"/>
                <w:szCs w:val="22"/>
                <w:lang w:val="en-IE"/>
              </w:rPr>
              <w:t>T</w:t>
            </w:r>
            <w:r w:rsidR="002A4E1A" w:rsidRPr="00681F03">
              <w:rPr>
                <w:rFonts w:ascii="Calibri" w:hAnsi="Calibri" w:cs="Arial"/>
                <w:sz w:val="22"/>
                <w:szCs w:val="22"/>
                <w:lang w:val="en-IE"/>
              </w:rPr>
              <w:t xml:space="preserve">here are certain elements of the enduring TSC that </w:t>
            </w:r>
            <w:r>
              <w:rPr>
                <w:rFonts w:ascii="Calibri" w:hAnsi="Calibri" w:cs="Arial"/>
                <w:sz w:val="22"/>
                <w:szCs w:val="22"/>
                <w:lang w:val="en-IE"/>
              </w:rPr>
              <w:t>do not provide for the efficient transition of collateral requirements from the SEM to the I-SEM. For example, if enduring TSC rules were followed there would be a duplication of the collateral requirements and the need for separate cash collateral accounts and Letters of Credit to be setup for SEM and I-SEM Participants.</w:t>
            </w:r>
          </w:p>
          <w:p w:rsidR="002F274C" w:rsidRDefault="002F274C" w:rsidP="00BA393C">
            <w:pPr>
              <w:rPr>
                <w:rFonts w:ascii="Calibri" w:hAnsi="Calibri" w:cs="Arial"/>
                <w:sz w:val="22"/>
                <w:szCs w:val="22"/>
                <w:lang w:val="en-IE"/>
              </w:rPr>
            </w:pPr>
          </w:p>
          <w:p w:rsidR="002A4E1A" w:rsidRPr="002F274C" w:rsidRDefault="002F274C" w:rsidP="002F274C">
            <w:pPr>
              <w:rPr>
                <w:rFonts w:ascii="Calibri" w:hAnsi="Calibri" w:cs="Arial"/>
                <w:sz w:val="22"/>
                <w:szCs w:val="22"/>
                <w:lang w:val="en-IE"/>
              </w:rPr>
            </w:pPr>
            <w:r>
              <w:rPr>
                <w:rFonts w:ascii="Calibri" w:hAnsi="Calibri" w:cs="Arial"/>
                <w:sz w:val="22"/>
                <w:szCs w:val="22"/>
                <w:lang w:val="en-IE"/>
              </w:rPr>
              <w:t xml:space="preserve">In addition, there are certain elements of the enduring TSC that </w:t>
            </w:r>
            <w:r w:rsidR="002A4E1A" w:rsidRPr="00681F03">
              <w:rPr>
                <w:rFonts w:ascii="Calibri" w:hAnsi="Calibri" w:cs="Arial"/>
                <w:sz w:val="22"/>
                <w:szCs w:val="22"/>
                <w:lang w:val="en-IE"/>
              </w:rPr>
              <w:t>do not cater for the initial start of the I-SEM arrangements</w:t>
            </w:r>
            <w:r w:rsidR="009D5A0C">
              <w:rPr>
                <w:rFonts w:ascii="Calibri" w:hAnsi="Calibri" w:cs="Arial"/>
                <w:sz w:val="22"/>
                <w:szCs w:val="22"/>
                <w:lang w:val="en-IE"/>
              </w:rPr>
              <w:t xml:space="preserve"> wh</w:t>
            </w:r>
            <w:r w:rsidR="005A0853">
              <w:rPr>
                <w:rFonts w:ascii="Calibri" w:hAnsi="Calibri" w:cs="Arial"/>
                <w:sz w:val="22"/>
                <w:szCs w:val="22"/>
                <w:lang w:val="en-IE"/>
              </w:rPr>
              <w:t>en</w:t>
            </w:r>
            <w:r>
              <w:rPr>
                <w:rFonts w:ascii="Calibri" w:hAnsi="Calibri" w:cs="Arial"/>
                <w:sz w:val="22"/>
                <w:szCs w:val="22"/>
                <w:lang w:val="en-IE"/>
              </w:rPr>
              <w:t xml:space="preserve"> </w:t>
            </w:r>
            <w:r w:rsidR="009D5A0C" w:rsidRPr="002F274C">
              <w:rPr>
                <w:rFonts w:ascii="Calibri" w:hAnsi="Calibri" w:cs="Arial"/>
                <w:sz w:val="22"/>
                <w:szCs w:val="22"/>
                <w:lang w:val="en-IE"/>
              </w:rPr>
              <w:t>certain information may not be available</w:t>
            </w:r>
            <w:r w:rsidR="002A4E1A" w:rsidRPr="002F274C">
              <w:rPr>
                <w:rFonts w:ascii="Calibri" w:hAnsi="Calibri" w:cs="Arial"/>
                <w:sz w:val="22"/>
                <w:szCs w:val="22"/>
                <w:lang w:val="en-IE"/>
              </w:rPr>
              <w:t>.</w:t>
            </w:r>
            <w:r w:rsidR="009D5A0C" w:rsidRPr="002F274C">
              <w:rPr>
                <w:rFonts w:ascii="Calibri" w:hAnsi="Calibri" w:cs="Arial"/>
                <w:sz w:val="22"/>
                <w:szCs w:val="22"/>
                <w:lang w:val="en-IE"/>
              </w:rPr>
              <w:t xml:space="preserve"> For example, use of </w:t>
            </w:r>
            <w:r w:rsidR="005A0853" w:rsidRPr="002F274C">
              <w:rPr>
                <w:rFonts w:ascii="Calibri" w:hAnsi="Calibri" w:cs="Arial"/>
                <w:sz w:val="22"/>
                <w:szCs w:val="22"/>
                <w:lang w:val="en-IE"/>
              </w:rPr>
              <w:t>h</w:t>
            </w:r>
            <w:r w:rsidR="009D5A0C" w:rsidRPr="002F274C">
              <w:rPr>
                <w:rFonts w:ascii="Calibri" w:hAnsi="Calibri" w:cs="Arial"/>
                <w:sz w:val="22"/>
                <w:szCs w:val="22"/>
                <w:lang w:val="en-IE"/>
              </w:rPr>
              <w:t>istorical Imbalance Prices for the calculation of the Credit Assessment Price.</w:t>
            </w:r>
          </w:p>
          <w:p w:rsidR="00A73762" w:rsidRPr="00681F03" w:rsidRDefault="00A73762" w:rsidP="00BA393C">
            <w:pPr>
              <w:rPr>
                <w:rFonts w:ascii="Calibri" w:hAnsi="Calibri" w:cs="Arial"/>
                <w:sz w:val="22"/>
                <w:szCs w:val="22"/>
                <w:lang w:val="en-IE"/>
              </w:rPr>
            </w:pPr>
          </w:p>
          <w:p w:rsidR="002A4E1A" w:rsidRPr="00681F03" w:rsidRDefault="00A73762" w:rsidP="00BA393C">
            <w:pPr>
              <w:rPr>
                <w:rFonts w:ascii="Calibri" w:hAnsi="Calibri" w:cs="Arial"/>
                <w:sz w:val="22"/>
                <w:szCs w:val="22"/>
                <w:lang w:val="en-IE"/>
              </w:rPr>
            </w:pPr>
            <w:r w:rsidRPr="00681F03">
              <w:rPr>
                <w:rFonts w:ascii="Calibri" w:hAnsi="Calibri" w:cs="Arial"/>
                <w:sz w:val="22"/>
                <w:szCs w:val="22"/>
                <w:lang w:val="en-IE"/>
              </w:rPr>
              <w:t>Participants have</w:t>
            </w:r>
            <w:r w:rsidR="002A4E1A" w:rsidRPr="00681F03">
              <w:rPr>
                <w:rFonts w:ascii="Calibri" w:hAnsi="Calibri" w:cs="Arial"/>
                <w:sz w:val="22"/>
                <w:szCs w:val="22"/>
                <w:lang w:val="en-IE"/>
              </w:rPr>
              <w:t xml:space="preserve"> also</w:t>
            </w:r>
            <w:r w:rsidRPr="00681F03">
              <w:rPr>
                <w:rFonts w:ascii="Calibri" w:hAnsi="Calibri" w:cs="Arial"/>
                <w:sz w:val="22"/>
                <w:szCs w:val="22"/>
                <w:lang w:val="en-IE"/>
              </w:rPr>
              <w:t xml:space="preserve"> </w:t>
            </w:r>
            <w:r w:rsidR="002A4E1A" w:rsidRPr="00681F03">
              <w:rPr>
                <w:rFonts w:ascii="Calibri" w:hAnsi="Calibri" w:cs="Arial"/>
                <w:sz w:val="22"/>
                <w:szCs w:val="22"/>
                <w:lang w:val="en-IE"/>
              </w:rPr>
              <w:t xml:space="preserve">become </w:t>
            </w:r>
            <w:r w:rsidRPr="00681F03">
              <w:rPr>
                <w:rFonts w:ascii="Calibri" w:hAnsi="Calibri" w:cs="Arial"/>
                <w:sz w:val="22"/>
                <w:szCs w:val="22"/>
                <w:lang w:val="en-IE"/>
              </w:rPr>
              <w:t>increasingly</w:t>
            </w:r>
            <w:r w:rsidR="002A4E1A" w:rsidRPr="00681F03">
              <w:rPr>
                <w:rFonts w:ascii="Calibri" w:hAnsi="Calibri" w:cs="Arial"/>
                <w:sz w:val="22"/>
                <w:szCs w:val="22"/>
                <w:lang w:val="en-IE"/>
              </w:rPr>
              <w:t xml:space="preserve"> interested in what the </w:t>
            </w:r>
            <w:r w:rsidR="005A0853">
              <w:rPr>
                <w:rFonts w:ascii="Calibri" w:hAnsi="Calibri" w:cs="Arial"/>
                <w:sz w:val="22"/>
                <w:szCs w:val="22"/>
                <w:lang w:val="en-IE"/>
              </w:rPr>
              <w:t>Transitional Credit C</w:t>
            </w:r>
            <w:r w:rsidRPr="00681F03">
              <w:rPr>
                <w:rFonts w:ascii="Calibri" w:hAnsi="Calibri" w:cs="Arial"/>
                <w:sz w:val="22"/>
                <w:szCs w:val="22"/>
                <w:lang w:val="en-IE"/>
              </w:rPr>
              <w:t xml:space="preserve">over </w:t>
            </w:r>
            <w:r w:rsidR="005A0853">
              <w:rPr>
                <w:rFonts w:ascii="Calibri" w:hAnsi="Calibri" w:cs="Arial"/>
                <w:sz w:val="22"/>
                <w:szCs w:val="22"/>
                <w:lang w:val="en-IE"/>
              </w:rPr>
              <w:t>P</w:t>
            </w:r>
            <w:r w:rsidRPr="00681F03">
              <w:rPr>
                <w:rFonts w:ascii="Calibri" w:hAnsi="Calibri" w:cs="Arial"/>
                <w:sz w:val="22"/>
                <w:szCs w:val="22"/>
                <w:lang w:val="en-IE"/>
              </w:rPr>
              <w:t>rovisions</w:t>
            </w:r>
            <w:r w:rsidR="002A4E1A" w:rsidRPr="00681F03">
              <w:rPr>
                <w:rFonts w:ascii="Calibri" w:hAnsi="Calibri" w:cs="Arial"/>
                <w:sz w:val="22"/>
                <w:szCs w:val="22"/>
                <w:lang w:val="en-IE"/>
              </w:rPr>
              <w:t xml:space="preserve"> are going to be in order to allow planning, preparation and compliance with the requirements</w:t>
            </w:r>
            <w:r w:rsidRPr="00681F03">
              <w:rPr>
                <w:rFonts w:ascii="Calibri" w:hAnsi="Calibri" w:cs="Arial"/>
                <w:sz w:val="22"/>
                <w:szCs w:val="22"/>
                <w:lang w:val="en-IE"/>
              </w:rPr>
              <w:t>.</w:t>
            </w:r>
          </w:p>
          <w:p w:rsidR="00A73762" w:rsidRPr="00681F03" w:rsidRDefault="00A73762" w:rsidP="00BA393C">
            <w:pPr>
              <w:rPr>
                <w:rFonts w:ascii="Calibri" w:hAnsi="Calibri" w:cs="Arial"/>
                <w:sz w:val="22"/>
                <w:szCs w:val="22"/>
                <w:lang w:val="en-IE"/>
              </w:rPr>
            </w:pPr>
          </w:p>
          <w:p w:rsidR="00BA393C" w:rsidRPr="00681F03" w:rsidRDefault="00BA393C" w:rsidP="00BA393C">
            <w:pPr>
              <w:rPr>
                <w:rFonts w:ascii="Calibri" w:hAnsi="Calibri" w:cs="Arial"/>
                <w:sz w:val="22"/>
                <w:szCs w:val="22"/>
                <w:lang w:val="en-IE"/>
              </w:rPr>
            </w:pPr>
            <w:r w:rsidRPr="00681F03">
              <w:rPr>
                <w:rFonts w:ascii="Calibri" w:hAnsi="Calibri" w:cs="Arial"/>
                <w:sz w:val="22"/>
                <w:szCs w:val="22"/>
                <w:lang w:val="en-IE"/>
              </w:rPr>
              <w:t>This modification provides a proposal to clarify the timelines, activities, methodologies and credit cover calculations over the transitional period.</w:t>
            </w:r>
          </w:p>
          <w:p w:rsidR="004C53E7" w:rsidRPr="00AF0D8D" w:rsidRDefault="004C53E7" w:rsidP="005355E6">
            <w:pPr>
              <w:rPr>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B67D4B" w:rsidRPr="000F413D" w:rsidRDefault="000F413D" w:rsidP="000F413D">
            <w:pPr>
              <w:rPr>
                <w:rFonts w:ascii="Calibri" w:hAnsi="Calibri" w:cs="Arial"/>
                <w:sz w:val="22"/>
                <w:szCs w:val="22"/>
                <w:lang w:val="en-IE"/>
              </w:rPr>
            </w:pPr>
            <w:r>
              <w:rPr>
                <w:rFonts w:ascii="Calibri" w:hAnsi="Calibri" w:cs="Arial"/>
                <w:sz w:val="22"/>
                <w:szCs w:val="22"/>
                <w:lang w:val="en-IE"/>
              </w:rPr>
              <w:t>This Modification proposal aims to further the Code Objectives under</w:t>
            </w:r>
            <w:r w:rsidR="00BC5063">
              <w:rPr>
                <w:rFonts w:ascii="Calibri" w:hAnsi="Calibri" w:cs="Arial"/>
                <w:sz w:val="22"/>
                <w:szCs w:val="22"/>
                <w:lang w:val="en-IE"/>
              </w:rPr>
              <w:t xml:space="preserve"> the </w:t>
            </w:r>
            <w:r>
              <w:rPr>
                <w:rFonts w:ascii="Calibri" w:hAnsi="Calibri" w:cs="Arial"/>
                <w:sz w:val="22"/>
                <w:szCs w:val="22"/>
                <w:lang w:val="en-IE"/>
              </w:rPr>
              <w:t>T</w:t>
            </w:r>
            <w:r w:rsidR="00BC5063">
              <w:rPr>
                <w:rFonts w:ascii="Calibri" w:hAnsi="Calibri" w:cs="Arial"/>
                <w:sz w:val="22"/>
                <w:szCs w:val="22"/>
                <w:lang w:val="en-IE"/>
              </w:rPr>
              <w:t>&amp;</w:t>
            </w:r>
            <w:r>
              <w:rPr>
                <w:rFonts w:ascii="Calibri" w:hAnsi="Calibri" w:cs="Arial"/>
                <w:sz w:val="22"/>
                <w:szCs w:val="22"/>
                <w:lang w:val="en-IE"/>
              </w:rPr>
              <w:t>SC , specifically the elements shown in bold below.</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w:t>
            </w:r>
            <w:r w:rsidR="00BC5063">
              <w:rPr>
                <w:rFonts w:ascii="Calibri" w:hAnsi="Calibri" w:cs="Arial"/>
                <w:sz w:val="22"/>
                <w:szCs w:val="22"/>
                <w:lang w:val="en-IE"/>
              </w:rPr>
              <w:t>1</w:t>
            </w:r>
            <w:r w:rsidRPr="000F413D">
              <w:rPr>
                <w:rFonts w:ascii="Calibri" w:hAnsi="Calibri" w:cs="Arial"/>
                <w:sz w:val="22"/>
                <w:szCs w:val="22"/>
                <w:lang w:val="en-IE"/>
              </w:rPr>
              <w:t xml:space="preserve">) to </w:t>
            </w:r>
            <w:r w:rsidRPr="000F413D">
              <w:rPr>
                <w:rFonts w:ascii="Calibri" w:hAnsi="Calibri" w:cs="Arial"/>
                <w:b/>
                <w:sz w:val="22"/>
                <w:szCs w:val="22"/>
                <w:lang w:val="en-IE"/>
              </w:rPr>
              <w:t>facilitate the efficient discharge</w:t>
            </w:r>
            <w:r w:rsidRPr="000F413D">
              <w:rPr>
                <w:rFonts w:ascii="Calibri" w:hAnsi="Calibri" w:cs="Arial"/>
                <w:sz w:val="22"/>
                <w:szCs w:val="22"/>
                <w:lang w:val="en-IE"/>
              </w:rPr>
              <w:t xml:space="preserve"> by the Market Operator of the obligations</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imposed upon it by its Market Operator Licences;</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w:t>
            </w:r>
            <w:r w:rsidR="00BC5063">
              <w:rPr>
                <w:rFonts w:ascii="Calibri" w:hAnsi="Calibri" w:cs="Arial"/>
                <w:sz w:val="22"/>
                <w:szCs w:val="22"/>
                <w:lang w:val="en-IE"/>
              </w:rPr>
              <w:t>2</w:t>
            </w:r>
            <w:r w:rsidRPr="000F413D">
              <w:rPr>
                <w:rFonts w:ascii="Calibri" w:hAnsi="Calibri" w:cs="Arial"/>
                <w:sz w:val="22"/>
                <w:szCs w:val="22"/>
                <w:lang w:val="en-IE"/>
              </w:rPr>
              <w:t xml:space="preserve">) to </w:t>
            </w:r>
            <w:r w:rsidRPr="000F413D">
              <w:rPr>
                <w:rFonts w:ascii="Calibri" w:hAnsi="Calibri" w:cs="Arial"/>
                <w:b/>
                <w:sz w:val="22"/>
                <w:szCs w:val="22"/>
                <w:lang w:val="en-IE"/>
              </w:rPr>
              <w:t>facilitate the efficient, economic and coordinated operation</w:t>
            </w:r>
            <w:r w:rsidRPr="000F413D">
              <w:rPr>
                <w:rFonts w:ascii="Calibri" w:hAnsi="Calibri" w:cs="Arial"/>
                <w:sz w:val="22"/>
                <w:szCs w:val="22"/>
                <w:lang w:val="en-IE"/>
              </w:rPr>
              <w:t>, administration</w:t>
            </w:r>
          </w:p>
          <w:p w:rsidR="00B67D4B" w:rsidRPr="000F413D" w:rsidRDefault="00B67D4B" w:rsidP="000F413D">
            <w:pPr>
              <w:rPr>
                <w:rFonts w:ascii="Calibri" w:hAnsi="Calibri" w:cs="Arial"/>
                <w:b/>
                <w:sz w:val="22"/>
                <w:szCs w:val="22"/>
                <w:lang w:val="en-IE"/>
              </w:rPr>
            </w:pPr>
            <w:r w:rsidRPr="000F413D">
              <w:rPr>
                <w:rFonts w:ascii="Calibri" w:hAnsi="Calibri" w:cs="Arial"/>
                <w:sz w:val="22"/>
                <w:szCs w:val="22"/>
                <w:lang w:val="en-IE"/>
              </w:rPr>
              <w:t xml:space="preserve">and development of the Single Electricity Market </w:t>
            </w:r>
            <w:r w:rsidRPr="000F413D">
              <w:rPr>
                <w:rFonts w:ascii="Calibri" w:hAnsi="Calibri" w:cs="Arial"/>
                <w:b/>
                <w:sz w:val="22"/>
                <w:szCs w:val="22"/>
                <w:lang w:val="en-IE"/>
              </w:rPr>
              <w:t>in a financially secure</w:t>
            </w:r>
          </w:p>
          <w:p w:rsidR="00B67D4B" w:rsidRPr="000F413D" w:rsidRDefault="00B67D4B" w:rsidP="000F413D">
            <w:pPr>
              <w:rPr>
                <w:rFonts w:ascii="Calibri" w:hAnsi="Calibri" w:cs="Arial"/>
                <w:b/>
                <w:sz w:val="22"/>
                <w:szCs w:val="22"/>
                <w:lang w:val="en-IE"/>
              </w:rPr>
            </w:pPr>
            <w:r w:rsidRPr="000F413D">
              <w:rPr>
                <w:rFonts w:ascii="Calibri" w:hAnsi="Calibri" w:cs="Arial"/>
                <w:b/>
                <w:sz w:val="22"/>
                <w:szCs w:val="22"/>
                <w:lang w:val="en-IE"/>
              </w:rPr>
              <w:t>manner;</w:t>
            </w:r>
          </w:p>
          <w:p w:rsidR="00B67D4B" w:rsidRPr="000F413D" w:rsidRDefault="00B67D4B" w:rsidP="000F413D">
            <w:pPr>
              <w:rPr>
                <w:rFonts w:ascii="Calibri" w:hAnsi="Calibri" w:cs="Arial"/>
                <w:sz w:val="22"/>
                <w:szCs w:val="22"/>
                <w:lang w:val="en-IE"/>
              </w:rPr>
            </w:pPr>
            <w:r w:rsidRPr="000F413D">
              <w:rPr>
                <w:rFonts w:ascii="Calibri" w:hAnsi="Calibri" w:cs="Arial"/>
                <w:sz w:val="22"/>
                <w:szCs w:val="22"/>
                <w:lang w:val="en-IE"/>
              </w:rPr>
              <w:t>(</w:t>
            </w:r>
            <w:r w:rsidR="00BC5063">
              <w:rPr>
                <w:rFonts w:ascii="Calibri" w:hAnsi="Calibri" w:cs="Arial"/>
                <w:sz w:val="22"/>
                <w:szCs w:val="22"/>
                <w:lang w:val="en-IE"/>
              </w:rPr>
              <w:t>5</w:t>
            </w:r>
            <w:r w:rsidRPr="000F413D">
              <w:rPr>
                <w:rFonts w:ascii="Calibri" w:hAnsi="Calibri" w:cs="Arial"/>
                <w:sz w:val="22"/>
                <w:szCs w:val="22"/>
                <w:lang w:val="en-IE"/>
              </w:rPr>
              <w:t xml:space="preserve">) to </w:t>
            </w:r>
            <w:r w:rsidRPr="000F413D">
              <w:rPr>
                <w:rFonts w:ascii="Calibri" w:hAnsi="Calibri" w:cs="Arial"/>
                <w:b/>
                <w:sz w:val="22"/>
                <w:szCs w:val="22"/>
                <w:lang w:val="en-IE"/>
              </w:rPr>
              <w:t>provide transparency in the operation</w:t>
            </w:r>
            <w:r w:rsidRPr="000F413D">
              <w:rPr>
                <w:rFonts w:ascii="Calibri" w:hAnsi="Calibri" w:cs="Arial"/>
                <w:sz w:val="22"/>
                <w:szCs w:val="22"/>
                <w:lang w:val="en-IE"/>
              </w:rPr>
              <w:t xml:space="preserve"> of the Single Electricity Market;</w:t>
            </w:r>
          </w:p>
          <w:p w:rsidR="004C53E7" w:rsidRPr="004C53E7" w:rsidRDefault="004C53E7" w:rsidP="000F413D">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001773" w:rsidRPr="00001773" w:rsidRDefault="00001773" w:rsidP="000F413D">
            <w:pPr>
              <w:rPr>
                <w:rFonts w:ascii="Calibri" w:hAnsi="Calibri"/>
                <w:sz w:val="22"/>
                <w:szCs w:val="22"/>
                <w:lang w:val="en-US" w:eastAsia="en-US"/>
              </w:rPr>
            </w:pPr>
            <w:r w:rsidRPr="00001773">
              <w:rPr>
                <w:rFonts w:ascii="Calibri" w:hAnsi="Calibri"/>
                <w:sz w:val="22"/>
                <w:szCs w:val="22"/>
                <w:lang w:val="en-US" w:eastAsia="en-US"/>
              </w:rPr>
              <w:t>The implications of not implementing transitional arrangements include:</w:t>
            </w:r>
          </w:p>
          <w:p w:rsidR="00001773" w:rsidRDefault="00001773" w:rsidP="000F413D">
            <w:pPr>
              <w:pStyle w:val="ListParagraph"/>
              <w:numPr>
                <w:ilvl w:val="0"/>
                <w:numId w:val="5"/>
              </w:numPr>
            </w:pPr>
            <w:r>
              <w:t>Participants will need to maintain SEM collateral at levels higher than what</w:t>
            </w:r>
            <w:r w:rsidR="00B74FCA">
              <w:t xml:space="preserve"> is</w:t>
            </w:r>
            <w:r>
              <w:t xml:space="preserve"> actually needed</w:t>
            </w:r>
          </w:p>
          <w:p w:rsidR="00001773" w:rsidRDefault="00001773" w:rsidP="000F413D">
            <w:pPr>
              <w:pStyle w:val="ListParagraph"/>
              <w:numPr>
                <w:ilvl w:val="0"/>
                <w:numId w:val="5"/>
              </w:numPr>
            </w:pPr>
            <w:r>
              <w:t>The I-SEM may not be collateralized appropriately (given Credit Assessment Prices will not be able to be calculated as historical Imbalance Prices are not available) leading to increased risks of bad debt to Participants</w:t>
            </w:r>
          </w:p>
          <w:p w:rsidR="004C53E7" w:rsidRPr="004C53E7" w:rsidRDefault="00001773">
            <w:pPr>
              <w:pStyle w:val="ListParagraph"/>
              <w:numPr>
                <w:ilvl w:val="0"/>
                <w:numId w:val="5"/>
              </w:numPr>
              <w:rPr>
                <w:rFonts w:cs="Arial"/>
                <w:lang w:val="en-IE"/>
              </w:rPr>
            </w:pPr>
            <w:r>
              <w:t xml:space="preserve">Participants </w:t>
            </w:r>
            <w:r w:rsidR="0012259A">
              <w:t xml:space="preserve">having </w:t>
            </w:r>
            <w:r>
              <w:t xml:space="preserve">limited time to </w:t>
            </w:r>
            <w:r w:rsidR="002E0EAB">
              <w:t>put in</w:t>
            </w:r>
            <w:r>
              <w:t xml:space="preserve"> place Initial Credit Cover Requirements for the I-SEM </w:t>
            </w:r>
            <w:r w:rsidR="0012259A">
              <w:t>arrangements</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8B1F84" w:rsidP="008B1F84">
            <w:pPr>
              <w:rPr>
                <w:rFonts w:ascii="Calibri" w:hAnsi="Calibri" w:cs="Arial"/>
                <w:lang w:val="en-IE"/>
              </w:rPr>
            </w:pPr>
            <w:r>
              <w:rPr>
                <w:rFonts w:ascii="Calibri" w:hAnsi="Calibri"/>
                <w:sz w:val="22"/>
                <w:szCs w:val="22"/>
                <w:lang w:val="en-US" w:eastAsia="en-US"/>
              </w:rPr>
              <w:lastRenderedPageBreak/>
              <w:t>I</w:t>
            </w:r>
            <w:r w:rsidR="00BD4492">
              <w:rPr>
                <w:rFonts w:ascii="Calibri" w:hAnsi="Calibri"/>
                <w:sz w:val="22"/>
                <w:szCs w:val="22"/>
                <w:lang w:val="en-US" w:eastAsia="en-US"/>
              </w:rPr>
              <w:t xml:space="preserve">n order to provide clarity and certainty to Participants about the </w:t>
            </w:r>
            <w:r w:rsidR="00001773" w:rsidRPr="00BD4492">
              <w:rPr>
                <w:rFonts w:ascii="Calibri" w:hAnsi="Calibri"/>
                <w:sz w:val="22"/>
                <w:szCs w:val="22"/>
                <w:lang w:val="en-US" w:eastAsia="en-US"/>
              </w:rPr>
              <w:t>Transitional Credit Cover Provisions</w:t>
            </w:r>
            <w:r w:rsidR="00BD4492">
              <w:rPr>
                <w:rFonts w:ascii="Calibri" w:hAnsi="Calibri"/>
                <w:sz w:val="22"/>
                <w:szCs w:val="22"/>
                <w:lang w:val="en-US" w:eastAsia="en-US"/>
              </w:rPr>
              <w:t xml:space="preserve">, and allow </w:t>
            </w:r>
            <w:r w:rsidR="00001773" w:rsidRPr="00BD4492">
              <w:rPr>
                <w:rFonts w:ascii="Calibri" w:hAnsi="Calibri"/>
                <w:sz w:val="22"/>
                <w:szCs w:val="22"/>
                <w:lang w:val="en-US" w:eastAsia="en-US"/>
              </w:rPr>
              <w:t>sufficient time for Participants to prepare financing and account setup</w:t>
            </w:r>
            <w:r w:rsidR="00BD4492">
              <w:rPr>
                <w:rFonts w:ascii="Calibri" w:hAnsi="Calibri"/>
                <w:sz w:val="22"/>
                <w:szCs w:val="22"/>
                <w:lang w:val="en-US" w:eastAsia="en-US"/>
              </w:rPr>
              <w:t xml:space="preserve">s, </w:t>
            </w:r>
            <w:r w:rsidR="00001773" w:rsidRPr="00BD4492">
              <w:rPr>
                <w:rFonts w:ascii="Calibri" w:hAnsi="Calibri"/>
                <w:sz w:val="22"/>
                <w:szCs w:val="22"/>
                <w:lang w:val="en-US" w:eastAsia="en-US"/>
              </w:rPr>
              <w:t xml:space="preserve">it is proposed that the focus be on using this proposal as a basis for the </w:t>
            </w:r>
            <w:r w:rsidR="00BD4492">
              <w:rPr>
                <w:rFonts w:ascii="Calibri" w:hAnsi="Calibri"/>
                <w:sz w:val="22"/>
                <w:szCs w:val="22"/>
                <w:lang w:val="en-US" w:eastAsia="en-US"/>
              </w:rPr>
              <w:t xml:space="preserve">final </w:t>
            </w:r>
            <w:r w:rsidR="00001773" w:rsidRPr="00BD4492">
              <w:rPr>
                <w:rFonts w:ascii="Calibri" w:hAnsi="Calibri"/>
                <w:sz w:val="22"/>
                <w:szCs w:val="22"/>
                <w:lang w:val="en-US" w:eastAsia="en-US"/>
              </w:rPr>
              <w:t>modification</w:t>
            </w:r>
            <w:r>
              <w:rPr>
                <w:rFonts w:ascii="Calibri" w:hAnsi="Calibri"/>
                <w:sz w:val="22"/>
                <w:szCs w:val="22"/>
                <w:lang w:val="en-US" w:eastAsia="en-US"/>
              </w:rPr>
              <w:t>. As such, we suggest that any amendments</w:t>
            </w:r>
            <w:r w:rsidR="00BD4492">
              <w:rPr>
                <w:rFonts w:ascii="Calibri" w:hAnsi="Calibri"/>
                <w:sz w:val="22"/>
                <w:szCs w:val="22"/>
                <w:lang w:val="en-US" w:eastAsia="en-US"/>
              </w:rPr>
              <w:t xml:space="preserve"> made to</w:t>
            </w:r>
            <w:r w:rsidR="00001773" w:rsidRPr="00BD4492">
              <w:rPr>
                <w:rFonts w:ascii="Calibri" w:hAnsi="Calibri"/>
                <w:sz w:val="22"/>
                <w:szCs w:val="22"/>
                <w:lang w:val="en-US" w:eastAsia="en-US"/>
              </w:rPr>
              <w:t xml:space="preserve"> the proposal</w:t>
            </w:r>
            <w:r>
              <w:rPr>
                <w:rFonts w:ascii="Calibri" w:hAnsi="Calibri"/>
                <w:sz w:val="22"/>
                <w:szCs w:val="22"/>
                <w:lang w:val="en-US" w:eastAsia="en-US"/>
              </w:rPr>
              <w:t xml:space="preserve"> should be done via direct interaction at the Modifications Committee, </w:t>
            </w:r>
            <w:r w:rsidR="00001773" w:rsidRPr="00BD4492">
              <w:rPr>
                <w:rFonts w:ascii="Calibri" w:hAnsi="Calibri"/>
                <w:sz w:val="22"/>
                <w:szCs w:val="22"/>
                <w:lang w:val="en-US" w:eastAsia="en-US"/>
              </w:rPr>
              <w:t xml:space="preserve">rather </w:t>
            </w:r>
            <w:r>
              <w:rPr>
                <w:rFonts w:ascii="Calibri" w:hAnsi="Calibri"/>
                <w:sz w:val="22"/>
                <w:szCs w:val="22"/>
                <w:lang w:val="en-US" w:eastAsia="en-US"/>
              </w:rPr>
              <w:t>than progressing via a separate working group</w:t>
            </w:r>
            <w:r w:rsidR="00BD4492">
              <w:rPr>
                <w:rFonts w:ascii="Calibri" w:hAnsi="Calibri"/>
                <w:sz w:val="22"/>
                <w:szCs w:val="22"/>
                <w:lang w:val="en-US" w:eastAsia="en-US"/>
              </w:rPr>
              <w:t xml:space="preserve"> which may take considerably more time</w:t>
            </w:r>
            <w:r w:rsidR="00DD7499">
              <w:rPr>
                <w:rFonts w:ascii="Calibri" w:hAnsi="Calibri"/>
                <w:sz w:val="22"/>
                <w:szCs w:val="22"/>
                <w:lang w:val="en-US" w:eastAsia="en-US"/>
              </w:rPr>
              <w:t xml:space="preserve"> and effort.</w:t>
            </w:r>
          </w:p>
        </w:tc>
        <w:tc>
          <w:tcPr>
            <w:tcW w:w="4622" w:type="dxa"/>
            <w:gridSpan w:val="3"/>
            <w:vAlign w:val="center"/>
          </w:tcPr>
          <w:p w:rsidR="00FD5B32" w:rsidRPr="00310F6B" w:rsidRDefault="00FD5B32" w:rsidP="00FD5B32">
            <w:pPr>
              <w:rPr>
                <w:rFonts w:ascii="Calibri" w:hAnsi="Calibri" w:cs="Arial"/>
                <w:sz w:val="22"/>
                <w:szCs w:val="22"/>
                <w:lang w:val="en-IE"/>
              </w:rPr>
            </w:pPr>
            <w:r w:rsidRPr="00310F6B">
              <w:rPr>
                <w:rFonts w:ascii="Calibri" w:hAnsi="Calibri" w:cs="Arial"/>
                <w:sz w:val="22"/>
                <w:szCs w:val="22"/>
                <w:lang w:val="en-IE"/>
              </w:rPr>
              <w:t>Based on the proposal, there may be impacts</w:t>
            </w:r>
            <w:r w:rsidRPr="00310F6B">
              <w:rPr>
                <w:sz w:val="22"/>
                <w:szCs w:val="22"/>
              </w:rPr>
              <w:t xml:space="preserve"> </w:t>
            </w:r>
            <w:r w:rsidRPr="00310F6B">
              <w:rPr>
                <w:rFonts w:ascii="Calibri" w:hAnsi="Calibri" w:cs="Arial"/>
                <w:sz w:val="22"/>
                <w:szCs w:val="22"/>
                <w:lang w:val="en-IE"/>
              </w:rPr>
              <w:t>during the transitional period requirements around managing collateral, requesting and processing refunds or transfer.  Although some of these may appear as negative impacts, the alternative options are less palatable.</w:t>
            </w:r>
          </w:p>
          <w:p w:rsidR="00FD5B32" w:rsidRPr="00310F6B" w:rsidRDefault="00FD5B32" w:rsidP="00FD5B32">
            <w:pPr>
              <w:rPr>
                <w:rFonts w:ascii="Calibri" w:hAnsi="Calibri" w:cs="Arial"/>
                <w:sz w:val="22"/>
                <w:szCs w:val="22"/>
                <w:lang w:val="en-IE"/>
              </w:rPr>
            </w:pPr>
            <w:r w:rsidRPr="00310F6B">
              <w:rPr>
                <w:rFonts w:ascii="Calibri" w:hAnsi="Calibri" w:cs="Arial"/>
                <w:sz w:val="22"/>
                <w:szCs w:val="22"/>
                <w:lang w:val="en-IE"/>
              </w:rPr>
              <w:t>Impacts include:</w:t>
            </w:r>
          </w:p>
          <w:p w:rsidR="00FD5B32" w:rsidRPr="00FD5B32" w:rsidRDefault="00FD5B32" w:rsidP="00FD5B32">
            <w:pPr>
              <w:pStyle w:val="ListParagraph"/>
              <w:numPr>
                <w:ilvl w:val="0"/>
                <w:numId w:val="4"/>
              </w:numPr>
              <w:rPr>
                <w:rFonts w:cs="Arial"/>
                <w:lang w:val="en-IE" w:eastAsia="en-GB"/>
              </w:rPr>
            </w:pPr>
            <w:r w:rsidRPr="00FD5B32">
              <w:rPr>
                <w:rFonts w:cs="Arial"/>
                <w:lang w:val="en-IE" w:eastAsia="en-GB"/>
              </w:rPr>
              <w:t>SEMO and Participant Transitional Credit Cover processes and procedures, as application of these in the credit systems will need defining and testing prior to use.</w:t>
            </w:r>
          </w:p>
          <w:p w:rsidR="00001773" w:rsidRPr="005D6A1E" w:rsidDel="00404964" w:rsidRDefault="00FD5B32" w:rsidP="005D6A1E">
            <w:pPr>
              <w:numPr>
                <w:ilvl w:val="0"/>
                <w:numId w:val="4"/>
              </w:numPr>
              <w:rPr>
                <w:rFonts w:ascii="Calibri" w:hAnsi="Calibri" w:cs="Arial"/>
                <w:sz w:val="22"/>
                <w:szCs w:val="22"/>
                <w:lang w:val="en-IE" w:eastAsia="en-US"/>
              </w:rPr>
            </w:pPr>
            <w:r w:rsidRPr="00FD5B32">
              <w:rPr>
                <w:rFonts w:ascii="Calibri" w:hAnsi="Calibri" w:cs="Arial"/>
                <w:sz w:val="22"/>
                <w:szCs w:val="22"/>
                <w:lang w:val="en-IE" w:eastAsia="en-US"/>
              </w:rPr>
              <w:t xml:space="preserve">SEMO </w:t>
            </w:r>
            <w:r w:rsidR="005D6A1E">
              <w:rPr>
                <w:rFonts w:ascii="Calibri" w:hAnsi="Calibri" w:cs="Arial"/>
                <w:sz w:val="22"/>
                <w:szCs w:val="22"/>
                <w:lang w:val="en-IE" w:eastAsia="en-US"/>
              </w:rPr>
              <w:t>will require</w:t>
            </w:r>
            <w:r w:rsidRPr="00FD5B32">
              <w:rPr>
                <w:rFonts w:ascii="Calibri" w:hAnsi="Calibri" w:cs="Arial"/>
                <w:sz w:val="22"/>
                <w:szCs w:val="22"/>
                <w:lang w:val="en-IE" w:eastAsia="en-US"/>
              </w:rPr>
              <w:t xml:space="preserve"> ~ 1 additional person </w:t>
            </w:r>
            <w:r w:rsidR="005D6A1E">
              <w:rPr>
                <w:rFonts w:ascii="Calibri" w:hAnsi="Calibri" w:cs="Arial"/>
                <w:sz w:val="22"/>
                <w:szCs w:val="22"/>
                <w:lang w:val="en-IE" w:eastAsia="en-US"/>
              </w:rPr>
              <w:t xml:space="preserve">for 2 months </w:t>
            </w:r>
            <w:r w:rsidRPr="00FD5B32">
              <w:rPr>
                <w:rFonts w:ascii="Calibri" w:hAnsi="Calibri" w:cs="Arial"/>
                <w:sz w:val="22"/>
                <w:szCs w:val="22"/>
                <w:lang w:val="en-IE" w:eastAsia="en-US"/>
              </w:rPr>
              <w:t xml:space="preserve">before the Cutover Time through to  ~ </w:t>
            </w:r>
            <w:r w:rsidR="005D6A1E">
              <w:rPr>
                <w:rFonts w:ascii="Calibri" w:hAnsi="Calibri" w:cs="Arial"/>
                <w:sz w:val="22"/>
                <w:szCs w:val="22"/>
                <w:lang w:val="en-IE" w:eastAsia="en-US"/>
              </w:rPr>
              <w:t xml:space="preserve">1 month </w:t>
            </w:r>
            <w:r w:rsidRPr="00FD5B32">
              <w:rPr>
                <w:rFonts w:ascii="Calibri" w:hAnsi="Calibri" w:cs="Arial"/>
                <w:sz w:val="22"/>
                <w:szCs w:val="22"/>
                <w:lang w:val="en-IE" w:eastAsia="en-US"/>
              </w:rPr>
              <w:t xml:space="preserve"> after the I-SEM Cutover Time</w:t>
            </w:r>
            <w:r w:rsidR="005D6A1E">
              <w:rPr>
                <w:rFonts w:ascii="Calibri" w:hAnsi="Calibri" w:cs="Arial"/>
                <w:sz w:val="22"/>
                <w:szCs w:val="22"/>
                <w:lang w:val="en-IE" w:eastAsia="en-US"/>
              </w:rPr>
              <w:t xml:space="preserve"> to prepare the relevant processes and procedures for managing the Transitional Credit Cover Provisions and to administer the additional tasks </w:t>
            </w:r>
            <w:proofErr w:type="spellStart"/>
            <w:r w:rsidR="005D6A1E">
              <w:rPr>
                <w:rFonts w:ascii="Calibri" w:hAnsi="Calibri" w:cs="Arial"/>
                <w:sz w:val="22"/>
                <w:szCs w:val="22"/>
                <w:lang w:val="en-IE" w:eastAsia="en-US"/>
              </w:rPr>
              <w:t>realted</w:t>
            </w:r>
            <w:proofErr w:type="spellEnd"/>
            <w:r w:rsidR="005D6A1E">
              <w:rPr>
                <w:rFonts w:ascii="Calibri" w:hAnsi="Calibri" w:cs="Arial"/>
                <w:sz w:val="22"/>
                <w:szCs w:val="22"/>
                <w:lang w:val="en-IE" w:eastAsia="en-US"/>
              </w:rPr>
              <w:t xml:space="preserve"> to the same.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4C53E7" w:rsidRDefault="004C53E7"/>
    <w:p w:rsidR="000C5BEF" w:rsidRDefault="004C53E7" w:rsidP="000C5BEF">
      <w:pPr>
        <w:pStyle w:val="Subtitle"/>
      </w:pPr>
      <w:r>
        <w:rPr>
          <w:rFonts w:ascii="Arial" w:hAnsi="Arial" w:cs="Arial"/>
          <w:b/>
          <w:sz w:val="16"/>
          <w:szCs w:val="16"/>
        </w:rPr>
        <w:br w:type="page"/>
      </w:r>
      <w:proofErr w:type="spellStart"/>
      <w:r w:rsidR="000C5BEF" w:rsidRPr="000C5BEF">
        <w:lastRenderedPageBreak/>
        <w:t>Apprendix</w:t>
      </w:r>
      <w:proofErr w:type="spellEnd"/>
      <w:r w:rsidR="000C5BEF" w:rsidRPr="000C5BEF">
        <w:t xml:space="preserve"> A: </w:t>
      </w:r>
      <w:r w:rsidR="000C5BEF" w:rsidRPr="00A27195">
        <w:t>Activities and Timelines</w:t>
      </w:r>
    </w:p>
    <w:p w:rsidR="000C5BEF" w:rsidRDefault="000C5BEF" w:rsidP="000C5BEF"/>
    <w:p w:rsidR="000C5BEF" w:rsidRPr="00310F6B" w:rsidRDefault="000C5BEF" w:rsidP="000C5BEF">
      <w:pPr>
        <w:rPr>
          <w:rFonts w:asciiTheme="minorHAnsi" w:hAnsiTheme="minorHAnsi"/>
        </w:rPr>
      </w:pPr>
      <w:r w:rsidRPr="00310F6B">
        <w:rPr>
          <w:rFonts w:asciiTheme="minorHAnsi" w:hAnsiTheme="minorHAnsi"/>
        </w:rPr>
        <w:t>The table below provides the proposed timeframes and deadlines for completion of tasks related to the transitional collateral provisions.</w:t>
      </w:r>
    </w:p>
    <w:p w:rsidR="000C5BEF" w:rsidRPr="00310F6B" w:rsidRDefault="000C5BEF" w:rsidP="000C5BEF">
      <w:pPr>
        <w:rPr>
          <w:rFonts w:asciiTheme="minorHAnsi" w:hAnsiTheme="minorHAnsi"/>
        </w:rPr>
      </w:pPr>
    </w:p>
    <w:tbl>
      <w:tblPr>
        <w:tblStyle w:val="TableGrid"/>
        <w:tblW w:w="8982" w:type="dxa"/>
        <w:jc w:val="center"/>
        <w:tblLook w:val="04A0"/>
      </w:tblPr>
      <w:tblGrid>
        <w:gridCol w:w="1526"/>
        <w:gridCol w:w="3526"/>
        <w:gridCol w:w="1276"/>
        <w:gridCol w:w="2654"/>
      </w:tblGrid>
      <w:tr w:rsidR="000C5BEF" w:rsidRPr="00310F6B" w:rsidTr="005A0853">
        <w:trPr>
          <w:jc w:val="center"/>
        </w:trPr>
        <w:tc>
          <w:tcPr>
            <w:tcW w:w="1526"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Timing</w:t>
            </w:r>
          </w:p>
        </w:tc>
        <w:tc>
          <w:tcPr>
            <w:tcW w:w="3526"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Activity</w:t>
            </w:r>
          </w:p>
        </w:tc>
        <w:tc>
          <w:tcPr>
            <w:tcW w:w="1276"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Owners</w:t>
            </w:r>
          </w:p>
        </w:tc>
        <w:tc>
          <w:tcPr>
            <w:tcW w:w="2654" w:type="dxa"/>
            <w:shd w:val="clear" w:color="auto" w:fill="8DB3E2" w:themeFill="text2" w:themeFillTint="66"/>
          </w:tcPr>
          <w:p w:rsidR="000C5BEF" w:rsidRPr="00310F6B" w:rsidRDefault="000C5BEF" w:rsidP="005A0853">
            <w:pPr>
              <w:rPr>
                <w:rFonts w:asciiTheme="minorHAnsi" w:hAnsiTheme="minorHAnsi"/>
                <w:b/>
              </w:rPr>
            </w:pPr>
            <w:r w:rsidRPr="00310F6B">
              <w:rPr>
                <w:rFonts w:asciiTheme="minorHAnsi" w:hAnsiTheme="minorHAnsi"/>
                <w:b/>
              </w:rPr>
              <w:t>Notes</w:t>
            </w:r>
          </w:p>
        </w:tc>
      </w:tr>
      <w:tr w:rsidR="00D84895" w:rsidRPr="00310F6B" w:rsidTr="00440FA5">
        <w:trPr>
          <w:jc w:val="center"/>
        </w:trPr>
        <w:tc>
          <w:tcPr>
            <w:tcW w:w="1526" w:type="dxa"/>
          </w:tcPr>
          <w:p w:rsidR="00D84895" w:rsidRPr="00310F6B" w:rsidRDefault="00D84895" w:rsidP="00440FA5">
            <w:pPr>
              <w:rPr>
                <w:rFonts w:asciiTheme="minorHAnsi" w:hAnsiTheme="minorHAnsi"/>
                <w:sz w:val="18"/>
                <w:szCs w:val="18"/>
              </w:rPr>
            </w:pPr>
            <w:r w:rsidRPr="00310F6B">
              <w:rPr>
                <w:rFonts w:asciiTheme="minorHAnsi" w:hAnsiTheme="minorHAnsi"/>
                <w:sz w:val="18"/>
                <w:szCs w:val="18"/>
              </w:rPr>
              <w:t>20</w:t>
            </w:r>
            <w:r w:rsidRPr="00310F6B">
              <w:rPr>
                <w:rFonts w:asciiTheme="minorHAnsi" w:hAnsiTheme="minorHAnsi"/>
                <w:sz w:val="18"/>
                <w:szCs w:val="18"/>
                <w:vertAlign w:val="superscript"/>
              </w:rPr>
              <w:t>th</w:t>
            </w:r>
            <w:r w:rsidRPr="00310F6B">
              <w:rPr>
                <w:rFonts w:asciiTheme="minorHAnsi" w:hAnsiTheme="minorHAnsi"/>
                <w:sz w:val="18"/>
                <w:szCs w:val="18"/>
              </w:rPr>
              <w:t xml:space="preserve"> Oct 2017</w:t>
            </w:r>
          </w:p>
        </w:tc>
        <w:tc>
          <w:tcPr>
            <w:tcW w:w="3526" w:type="dxa"/>
          </w:tcPr>
          <w:p w:rsidR="00D84895" w:rsidRPr="00310F6B" w:rsidRDefault="00D84895" w:rsidP="00440FA5">
            <w:pPr>
              <w:rPr>
                <w:rFonts w:asciiTheme="minorHAnsi" w:hAnsiTheme="minorHAnsi"/>
                <w:sz w:val="18"/>
                <w:szCs w:val="18"/>
              </w:rPr>
            </w:pPr>
            <w:r w:rsidRPr="00310F6B">
              <w:rPr>
                <w:rFonts w:asciiTheme="minorHAnsi" w:hAnsiTheme="minorHAnsi"/>
                <w:sz w:val="18"/>
                <w:szCs w:val="18"/>
              </w:rPr>
              <w:t>Confirm application forms and supporting information with SEM Bank</w:t>
            </w:r>
          </w:p>
        </w:tc>
        <w:tc>
          <w:tcPr>
            <w:tcW w:w="1276" w:type="dxa"/>
          </w:tcPr>
          <w:p w:rsidR="00D84895" w:rsidRPr="00310F6B" w:rsidRDefault="00D84895" w:rsidP="00440FA5">
            <w:pPr>
              <w:rPr>
                <w:rFonts w:asciiTheme="minorHAnsi" w:hAnsiTheme="minorHAnsi"/>
                <w:sz w:val="18"/>
                <w:szCs w:val="18"/>
              </w:rPr>
            </w:pPr>
            <w:r w:rsidRPr="00310F6B">
              <w:rPr>
                <w:rFonts w:asciiTheme="minorHAnsi" w:hAnsiTheme="minorHAnsi"/>
                <w:sz w:val="18"/>
                <w:szCs w:val="18"/>
              </w:rPr>
              <w:t>SEMO and SEM Bank</w:t>
            </w:r>
          </w:p>
        </w:tc>
        <w:tc>
          <w:tcPr>
            <w:tcW w:w="2654" w:type="dxa"/>
          </w:tcPr>
          <w:p w:rsidR="00D84895" w:rsidRPr="00310F6B" w:rsidRDefault="00D84895" w:rsidP="00440FA5">
            <w:pPr>
              <w:rPr>
                <w:rFonts w:asciiTheme="minorHAnsi" w:hAnsiTheme="minorHAnsi"/>
                <w:sz w:val="18"/>
                <w:szCs w:val="18"/>
              </w:rPr>
            </w:pPr>
          </w:p>
        </w:tc>
      </w:tr>
      <w:tr w:rsidR="000C5BEF" w:rsidRPr="00310F6B" w:rsidTr="005A0853">
        <w:trPr>
          <w:jc w:val="center"/>
        </w:trPr>
        <w:tc>
          <w:tcPr>
            <w:tcW w:w="1526" w:type="dxa"/>
          </w:tcPr>
          <w:p w:rsidR="000C5BEF" w:rsidRPr="00310F6B" w:rsidRDefault="006A58A7" w:rsidP="005A0853">
            <w:pPr>
              <w:rPr>
                <w:rFonts w:asciiTheme="minorHAnsi" w:hAnsiTheme="minorHAnsi"/>
                <w:sz w:val="18"/>
                <w:szCs w:val="18"/>
              </w:rPr>
            </w:pPr>
            <w:r>
              <w:rPr>
                <w:rFonts w:asciiTheme="minorHAnsi" w:hAnsiTheme="minorHAnsi"/>
                <w:sz w:val="18"/>
                <w:szCs w:val="18"/>
              </w:rPr>
              <w:t>21</w:t>
            </w:r>
            <w:r w:rsidRPr="00D84895">
              <w:rPr>
                <w:rFonts w:asciiTheme="minorHAnsi" w:hAnsiTheme="minorHAnsi"/>
                <w:sz w:val="18"/>
                <w:szCs w:val="18"/>
                <w:vertAlign w:val="superscript"/>
              </w:rPr>
              <w:t>st</w:t>
            </w:r>
            <w:r>
              <w:rPr>
                <w:rFonts w:asciiTheme="minorHAnsi" w:hAnsiTheme="minorHAnsi"/>
                <w:sz w:val="18"/>
                <w:szCs w:val="18"/>
              </w:rPr>
              <w:t xml:space="preserve"> Nov 2017</w:t>
            </w:r>
          </w:p>
        </w:tc>
        <w:tc>
          <w:tcPr>
            <w:tcW w:w="3526" w:type="dxa"/>
          </w:tcPr>
          <w:p w:rsidR="000C5BEF" w:rsidRPr="00310F6B" w:rsidRDefault="000C5BEF" w:rsidP="00D84895">
            <w:pPr>
              <w:rPr>
                <w:rFonts w:asciiTheme="minorHAnsi" w:hAnsiTheme="minorHAnsi"/>
                <w:sz w:val="18"/>
                <w:szCs w:val="18"/>
              </w:rPr>
            </w:pPr>
            <w:r w:rsidRPr="00310F6B">
              <w:rPr>
                <w:rFonts w:asciiTheme="minorHAnsi" w:hAnsiTheme="minorHAnsi"/>
                <w:sz w:val="18"/>
                <w:szCs w:val="18"/>
              </w:rPr>
              <w:t xml:space="preserve">Confirm </w:t>
            </w:r>
            <w:r w:rsidR="00D84895">
              <w:rPr>
                <w:rFonts w:asciiTheme="minorHAnsi" w:hAnsiTheme="minorHAnsi"/>
                <w:sz w:val="18"/>
                <w:szCs w:val="18"/>
              </w:rPr>
              <w:t>of collateral documentation needing submission as new or amendment for I-SEM</w:t>
            </w:r>
          </w:p>
        </w:tc>
        <w:tc>
          <w:tcPr>
            <w:tcW w:w="1276" w:type="dxa"/>
          </w:tcPr>
          <w:p w:rsidR="000C5BEF" w:rsidRPr="00310F6B" w:rsidRDefault="00D84895" w:rsidP="005A0853">
            <w:pPr>
              <w:rPr>
                <w:rFonts w:asciiTheme="minorHAnsi" w:hAnsiTheme="minorHAnsi"/>
                <w:sz w:val="18"/>
                <w:szCs w:val="18"/>
              </w:rPr>
            </w:pPr>
            <w:r>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D84895" w:rsidRPr="00310F6B" w:rsidTr="00440FA5">
        <w:trPr>
          <w:jc w:val="center"/>
        </w:trPr>
        <w:tc>
          <w:tcPr>
            <w:tcW w:w="1526" w:type="dxa"/>
          </w:tcPr>
          <w:p w:rsidR="00D84895" w:rsidRPr="00310F6B" w:rsidRDefault="00D84895" w:rsidP="00440FA5">
            <w:pPr>
              <w:rPr>
                <w:rFonts w:asciiTheme="minorHAnsi" w:hAnsiTheme="minorHAnsi"/>
                <w:sz w:val="18"/>
                <w:szCs w:val="18"/>
              </w:rPr>
            </w:pPr>
            <w:r>
              <w:rPr>
                <w:rFonts w:asciiTheme="minorHAnsi" w:hAnsiTheme="minorHAnsi"/>
                <w:sz w:val="18"/>
                <w:szCs w:val="18"/>
              </w:rPr>
              <w:t>21</w:t>
            </w:r>
            <w:r w:rsidRPr="00D84895">
              <w:rPr>
                <w:rFonts w:asciiTheme="minorHAnsi" w:hAnsiTheme="minorHAnsi"/>
                <w:sz w:val="18"/>
                <w:szCs w:val="18"/>
                <w:vertAlign w:val="superscript"/>
              </w:rPr>
              <w:t>st</w:t>
            </w:r>
            <w:r>
              <w:rPr>
                <w:rFonts w:asciiTheme="minorHAnsi" w:hAnsiTheme="minorHAnsi"/>
                <w:sz w:val="18"/>
                <w:szCs w:val="18"/>
              </w:rPr>
              <w:t xml:space="preserve"> Nov 2017</w:t>
            </w:r>
          </w:p>
        </w:tc>
        <w:tc>
          <w:tcPr>
            <w:tcW w:w="3526" w:type="dxa"/>
          </w:tcPr>
          <w:p w:rsidR="00D84895" w:rsidRPr="00310F6B" w:rsidRDefault="00D84895" w:rsidP="00440FA5">
            <w:pPr>
              <w:rPr>
                <w:rFonts w:asciiTheme="minorHAnsi" w:hAnsiTheme="minorHAnsi"/>
                <w:sz w:val="18"/>
                <w:szCs w:val="18"/>
              </w:rPr>
            </w:pPr>
            <w:r>
              <w:rPr>
                <w:rFonts w:asciiTheme="minorHAnsi" w:hAnsiTheme="minorHAnsi"/>
                <w:sz w:val="18"/>
                <w:szCs w:val="18"/>
              </w:rPr>
              <w:t xml:space="preserve">Transitional Credit Cover </w:t>
            </w:r>
            <w:proofErr w:type="spellStart"/>
            <w:r>
              <w:rPr>
                <w:rFonts w:asciiTheme="minorHAnsi" w:hAnsiTheme="minorHAnsi"/>
                <w:sz w:val="18"/>
                <w:szCs w:val="18"/>
              </w:rPr>
              <w:t>Provisons</w:t>
            </w:r>
            <w:proofErr w:type="spellEnd"/>
            <w:r>
              <w:rPr>
                <w:rFonts w:asciiTheme="minorHAnsi" w:hAnsiTheme="minorHAnsi"/>
                <w:sz w:val="18"/>
                <w:szCs w:val="18"/>
              </w:rPr>
              <w:t xml:space="preserve"> Modification Approved</w:t>
            </w:r>
          </w:p>
        </w:tc>
        <w:tc>
          <w:tcPr>
            <w:tcW w:w="1276" w:type="dxa"/>
          </w:tcPr>
          <w:p w:rsidR="00D84895" w:rsidRPr="00310F6B" w:rsidRDefault="00D84895" w:rsidP="00440FA5">
            <w:pPr>
              <w:rPr>
                <w:rFonts w:asciiTheme="minorHAnsi" w:hAnsiTheme="minorHAnsi"/>
                <w:sz w:val="18"/>
                <w:szCs w:val="18"/>
              </w:rPr>
            </w:pPr>
            <w:r>
              <w:rPr>
                <w:rFonts w:asciiTheme="minorHAnsi" w:hAnsiTheme="minorHAnsi"/>
                <w:sz w:val="18"/>
                <w:szCs w:val="18"/>
              </w:rPr>
              <w:t>Mods Committee</w:t>
            </w:r>
          </w:p>
        </w:tc>
        <w:tc>
          <w:tcPr>
            <w:tcW w:w="2654" w:type="dxa"/>
          </w:tcPr>
          <w:p w:rsidR="00D84895" w:rsidRPr="00310F6B" w:rsidRDefault="00D84895" w:rsidP="00440FA5">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00D84895">
              <w:rPr>
                <w:rFonts w:asciiTheme="minorHAnsi" w:hAnsiTheme="minorHAnsi"/>
                <w:sz w:val="18"/>
                <w:szCs w:val="18"/>
              </w:rPr>
              <w:t xml:space="preserve"> Dec</w:t>
            </w:r>
            <w:r w:rsidRPr="00310F6B">
              <w:rPr>
                <w:rFonts w:asciiTheme="minorHAnsi" w:hAnsiTheme="minorHAnsi"/>
                <w:sz w:val="18"/>
                <w:szCs w:val="18"/>
              </w:rPr>
              <w:t xml:space="preserve"> 2017</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Issue timeline for I-SEM Transitional Collateral plan</w:t>
            </w:r>
            <w:r w:rsidR="006A58A7">
              <w:rPr>
                <w:rFonts w:asciiTheme="minorHAnsi" w:hAnsiTheme="minorHAnsi"/>
                <w:sz w:val="18"/>
                <w:szCs w:val="18"/>
              </w:rPr>
              <w:t xml:space="preserve"> as part of the Transitional Registration Plan</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00D84895">
              <w:rPr>
                <w:rFonts w:asciiTheme="minorHAnsi" w:hAnsiTheme="minorHAnsi"/>
                <w:sz w:val="18"/>
                <w:szCs w:val="18"/>
              </w:rPr>
              <w:t xml:space="preserve"> Dec</w:t>
            </w:r>
            <w:r w:rsidRPr="00310F6B">
              <w:rPr>
                <w:rFonts w:asciiTheme="minorHAnsi" w:hAnsiTheme="minorHAnsi"/>
                <w:sz w:val="18"/>
                <w:szCs w:val="18"/>
              </w:rPr>
              <w:t xml:space="preserve"> 2017</w:t>
            </w:r>
          </w:p>
        </w:tc>
        <w:tc>
          <w:tcPr>
            <w:tcW w:w="3526" w:type="dxa"/>
          </w:tcPr>
          <w:p w:rsidR="000C5BEF" w:rsidRPr="00310F6B" w:rsidRDefault="000C5BEF" w:rsidP="006A58A7">
            <w:pPr>
              <w:rPr>
                <w:rFonts w:asciiTheme="minorHAnsi" w:hAnsiTheme="minorHAnsi"/>
                <w:sz w:val="18"/>
                <w:szCs w:val="18"/>
              </w:rPr>
            </w:pPr>
            <w:r w:rsidRPr="00310F6B">
              <w:rPr>
                <w:rFonts w:asciiTheme="minorHAnsi" w:hAnsiTheme="minorHAnsi"/>
                <w:sz w:val="18"/>
                <w:szCs w:val="18"/>
              </w:rPr>
              <w:t xml:space="preserve">Publish </w:t>
            </w:r>
            <w:r w:rsidR="00D84895">
              <w:rPr>
                <w:rFonts w:asciiTheme="minorHAnsi" w:hAnsiTheme="minorHAnsi"/>
                <w:sz w:val="18"/>
                <w:szCs w:val="18"/>
              </w:rPr>
              <w:t>details on Deed of Charge</w:t>
            </w:r>
            <w:r w:rsidR="001774CB">
              <w:rPr>
                <w:rFonts w:asciiTheme="minorHAnsi" w:hAnsiTheme="minorHAnsi"/>
                <w:sz w:val="18"/>
                <w:szCs w:val="18"/>
              </w:rPr>
              <w:t xml:space="preserve">, </w:t>
            </w:r>
            <w:r w:rsidR="00D84895">
              <w:rPr>
                <w:rFonts w:asciiTheme="minorHAnsi" w:hAnsiTheme="minorHAnsi"/>
                <w:sz w:val="18"/>
                <w:szCs w:val="18"/>
              </w:rPr>
              <w:t>L</w:t>
            </w:r>
            <w:r w:rsidR="002652DC">
              <w:rPr>
                <w:rFonts w:asciiTheme="minorHAnsi" w:hAnsiTheme="minorHAnsi"/>
                <w:sz w:val="18"/>
                <w:szCs w:val="18"/>
              </w:rPr>
              <w:t>O</w:t>
            </w:r>
            <w:r w:rsidR="00D84895">
              <w:rPr>
                <w:rFonts w:asciiTheme="minorHAnsi" w:hAnsiTheme="minorHAnsi"/>
                <w:sz w:val="18"/>
                <w:szCs w:val="18"/>
              </w:rPr>
              <w:t>C amendments</w:t>
            </w:r>
            <w:r w:rsidR="006A58A7">
              <w:rPr>
                <w:rFonts w:asciiTheme="minorHAnsi" w:hAnsiTheme="minorHAnsi"/>
                <w:sz w:val="18"/>
                <w:szCs w:val="18"/>
              </w:rPr>
              <w:t>, forecast volumes and written instructions form to obtain an interim transfer facility</w:t>
            </w:r>
            <w:r w:rsidR="00D84895">
              <w:rPr>
                <w:rFonts w:asciiTheme="minorHAnsi" w:hAnsiTheme="minorHAnsi"/>
                <w:sz w:val="18"/>
                <w:szCs w:val="18"/>
              </w:rPr>
              <w:t xml:space="preserve"> required for I-SEM</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1774CB" w:rsidRPr="00310F6B" w:rsidTr="00440FA5">
        <w:trPr>
          <w:jc w:val="center"/>
        </w:trPr>
        <w:tc>
          <w:tcPr>
            <w:tcW w:w="1526" w:type="dxa"/>
          </w:tcPr>
          <w:p w:rsidR="001774CB" w:rsidRPr="00310F6B" w:rsidRDefault="001774CB" w:rsidP="00440FA5">
            <w:pPr>
              <w:rPr>
                <w:rFonts w:asciiTheme="minorHAnsi" w:hAnsiTheme="minorHAnsi"/>
                <w:sz w:val="18"/>
                <w:szCs w:val="18"/>
              </w:rPr>
            </w:pPr>
            <w:r>
              <w:rPr>
                <w:rFonts w:asciiTheme="minorHAnsi" w:hAnsiTheme="minorHAnsi"/>
                <w:sz w:val="18"/>
                <w:szCs w:val="18"/>
              </w:rPr>
              <w:t>31</w:t>
            </w:r>
            <w:r w:rsidRPr="006B2A40">
              <w:rPr>
                <w:rFonts w:asciiTheme="minorHAnsi" w:hAnsiTheme="minorHAnsi"/>
                <w:sz w:val="18"/>
                <w:szCs w:val="18"/>
                <w:vertAlign w:val="superscript"/>
              </w:rPr>
              <w:t>st</w:t>
            </w:r>
            <w:r>
              <w:rPr>
                <w:rFonts w:asciiTheme="minorHAnsi" w:hAnsiTheme="minorHAnsi"/>
                <w:sz w:val="18"/>
                <w:szCs w:val="18"/>
              </w:rPr>
              <w:t xml:space="preserve"> Jan</w:t>
            </w:r>
            <w:r w:rsidRPr="00310F6B">
              <w:rPr>
                <w:rFonts w:asciiTheme="minorHAnsi" w:hAnsiTheme="minorHAnsi"/>
                <w:sz w:val="18"/>
                <w:szCs w:val="18"/>
              </w:rPr>
              <w:t xml:space="preserve"> 2018</w:t>
            </w:r>
          </w:p>
        </w:tc>
        <w:tc>
          <w:tcPr>
            <w:tcW w:w="3526" w:type="dxa"/>
          </w:tcPr>
          <w:p w:rsidR="001774CB" w:rsidRPr="00310F6B" w:rsidRDefault="001774CB" w:rsidP="00440FA5">
            <w:pPr>
              <w:rPr>
                <w:rFonts w:asciiTheme="minorHAnsi" w:hAnsiTheme="minorHAnsi"/>
                <w:sz w:val="18"/>
                <w:szCs w:val="18"/>
              </w:rPr>
            </w:pPr>
            <w:r w:rsidRPr="00310F6B">
              <w:rPr>
                <w:rFonts w:asciiTheme="minorHAnsi" w:hAnsiTheme="minorHAnsi"/>
                <w:sz w:val="18"/>
                <w:szCs w:val="18"/>
              </w:rPr>
              <w:t>Deadline for submission of updated balancing market forecast volumes</w:t>
            </w:r>
          </w:p>
        </w:tc>
        <w:tc>
          <w:tcPr>
            <w:tcW w:w="1276" w:type="dxa"/>
          </w:tcPr>
          <w:p w:rsidR="001774CB" w:rsidRPr="00310F6B" w:rsidRDefault="001774CB" w:rsidP="00440FA5">
            <w:pPr>
              <w:rPr>
                <w:rFonts w:asciiTheme="minorHAnsi" w:hAnsiTheme="minorHAnsi"/>
                <w:sz w:val="18"/>
                <w:szCs w:val="18"/>
              </w:rPr>
            </w:pPr>
            <w:r w:rsidRPr="00310F6B">
              <w:rPr>
                <w:rFonts w:asciiTheme="minorHAnsi" w:hAnsiTheme="minorHAnsi"/>
                <w:sz w:val="18"/>
                <w:szCs w:val="18"/>
              </w:rPr>
              <w:t>Participants</w:t>
            </w:r>
          </w:p>
        </w:tc>
        <w:tc>
          <w:tcPr>
            <w:tcW w:w="2654" w:type="dxa"/>
          </w:tcPr>
          <w:p w:rsidR="001774CB" w:rsidRPr="00310F6B" w:rsidRDefault="001774CB" w:rsidP="00440FA5">
            <w:pPr>
              <w:rPr>
                <w:rFonts w:asciiTheme="minorHAnsi" w:hAnsiTheme="minorHAnsi"/>
                <w:sz w:val="18"/>
                <w:szCs w:val="18"/>
              </w:rPr>
            </w:pPr>
          </w:p>
        </w:tc>
      </w:tr>
      <w:tr w:rsidR="000C5BEF" w:rsidRPr="00310F6B" w:rsidTr="005A0853">
        <w:trPr>
          <w:jc w:val="center"/>
        </w:trPr>
        <w:tc>
          <w:tcPr>
            <w:tcW w:w="1526" w:type="dxa"/>
          </w:tcPr>
          <w:p w:rsidR="000C5BEF" w:rsidRPr="00310F6B" w:rsidRDefault="006B2A40" w:rsidP="006B2A40">
            <w:pPr>
              <w:rPr>
                <w:rFonts w:asciiTheme="minorHAnsi" w:hAnsiTheme="minorHAnsi"/>
                <w:sz w:val="18"/>
                <w:szCs w:val="18"/>
              </w:rPr>
            </w:pPr>
            <w:r>
              <w:rPr>
                <w:rFonts w:asciiTheme="minorHAnsi" w:hAnsiTheme="minorHAnsi"/>
                <w:sz w:val="18"/>
                <w:szCs w:val="18"/>
              </w:rPr>
              <w:t>31</w:t>
            </w:r>
            <w:r w:rsidRPr="006B2A40">
              <w:rPr>
                <w:rFonts w:asciiTheme="minorHAnsi" w:hAnsiTheme="minorHAnsi"/>
                <w:sz w:val="18"/>
                <w:szCs w:val="18"/>
                <w:vertAlign w:val="superscript"/>
              </w:rPr>
              <w:t>st</w:t>
            </w:r>
            <w:r>
              <w:rPr>
                <w:rFonts w:asciiTheme="minorHAnsi" w:hAnsiTheme="minorHAnsi"/>
                <w:sz w:val="18"/>
                <w:szCs w:val="18"/>
              </w:rPr>
              <w:t xml:space="preserve"> Jan</w:t>
            </w:r>
            <w:r w:rsidR="000C5BEF" w:rsidRPr="00310F6B">
              <w:rPr>
                <w:rFonts w:asciiTheme="minorHAnsi" w:hAnsiTheme="minorHAnsi"/>
                <w:sz w:val="18"/>
                <w:szCs w:val="18"/>
              </w:rPr>
              <w:t xml:space="preserve"> 2018</w:t>
            </w:r>
          </w:p>
        </w:tc>
        <w:tc>
          <w:tcPr>
            <w:tcW w:w="3526" w:type="dxa"/>
          </w:tcPr>
          <w:p w:rsidR="000C5BEF" w:rsidRPr="00310F6B" w:rsidRDefault="000C5BEF" w:rsidP="001774CB">
            <w:pPr>
              <w:rPr>
                <w:rFonts w:asciiTheme="minorHAnsi" w:hAnsiTheme="minorHAnsi"/>
                <w:sz w:val="18"/>
                <w:szCs w:val="18"/>
              </w:rPr>
            </w:pPr>
            <w:r w:rsidRPr="00310F6B">
              <w:rPr>
                <w:rFonts w:asciiTheme="minorHAnsi" w:hAnsiTheme="minorHAnsi"/>
                <w:sz w:val="18"/>
                <w:szCs w:val="18"/>
              </w:rPr>
              <w:t xml:space="preserve">Deadline for submission of </w:t>
            </w:r>
            <w:r w:rsidR="001774CB">
              <w:rPr>
                <w:rFonts w:asciiTheme="minorHAnsi" w:hAnsiTheme="minorHAnsi"/>
                <w:sz w:val="18"/>
                <w:szCs w:val="18"/>
              </w:rPr>
              <w:t>Settlement Reallocation Agreements for inclusion in Initial Credit Cover Requirements</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w:t>
            </w:r>
            <w:r w:rsidRPr="00310F6B">
              <w:rPr>
                <w:rFonts w:asciiTheme="minorHAnsi" w:hAnsiTheme="minorHAnsi"/>
                <w:sz w:val="18"/>
                <w:szCs w:val="18"/>
                <w:vertAlign w:val="superscript"/>
              </w:rPr>
              <w:t>th</w:t>
            </w:r>
            <w:r w:rsidRPr="00310F6B">
              <w:rPr>
                <w:rFonts w:asciiTheme="minorHAnsi" w:hAnsiTheme="minorHAnsi"/>
                <w:sz w:val="18"/>
                <w:szCs w:val="18"/>
              </w:rPr>
              <w:t xml:space="preserve"> Feb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All required tariffs for payments and charges approved</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Regulatory Authorities</w:t>
            </w:r>
          </w:p>
        </w:tc>
        <w:tc>
          <w:tcPr>
            <w:tcW w:w="2654"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Includes:</w:t>
            </w:r>
          </w:p>
          <w:p w:rsidR="000C5BEF" w:rsidRPr="00310F6B" w:rsidRDefault="000C5BEF" w:rsidP="005A0853">
            <w:pPr>
              <w:rPr>
                <w:rFonts w:asciiTheme="minorHAnsi" w:hAnsiTheme="minorHAnsi"/>
                <w:sz w:val="18"/>
                <w:szCs w:val="18"/>
              </w:rPr>
            </w:pPr>
            <w:r w:rsidRPr="00310F6B">
              <w:rPr>
                <w:rFonts w:asciiTheme="minorHAnsi" w:hAnsiTheme="minorHAnsi"/>
                <w:sz w:val="18"/>
                <w:szCs w:val="18"/>
              </w:rPr>
              <w:t>Imperfections, Residual Error Volume, Currency Cost, Capacity Payment/Charge Price.</w:t>
            </w:r>
          </w:p>
          <w:p w:rsidR="000C5BEF" w:rsidRPr="00310F6B" w:rsidRDefault="000C5BEF" w:rsidP="005A0853">
            <w:pPr>
              <w:rPr>
                <w:rFonts w:asciiTheme="minorHAnsi" w:hAnsiTheme="minorHAnsi"/>
                <w:sz w:val="18"/>
                <w:szCs w:val="18"/>
              </w:rPr>
            </w:pPr>
            <w:r w:rsidRPr="00310F6B">
              <w:rPr>
                <w:rFonts w:asciiTheme="minorHAnsi" w:hAnsiTheme="minorHAnsi"/>
                <w:sz w:val="18"/>
                <w:szCs w:val="18"/>
              </w:rPr>
              <w:t>+ Exchange Rate</w:t>
            </w: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15</w:t>
            </w:r>
            <w:r w:rsidRPr="00310F6B">
              <w:rPr>
                <w:rFonts w:asciiTheme="minorHAnsi" w:hAnsiTheme="minorHAnsi"/>
                <w:sz w:val="18"/>
                <w:szCs w:val="18"/>
                <w:vertAlign w:val="superscript"/>
              </w:rPr>
              <w:t>th</w:t>
            </w:r>
            <w:r w:rsidRPr="00310F6B">
              <w:rPr>
                <w:rFonts w:asciiTheme="minorHAnsi" w:hAnsiTheme="minorHAnsi"/>
                <w:sz w:val="18"/>
                <w:szCs w:val="18"/>
              </w:rPr>
              <w:t xml:space="preserve"> Feb 2018</w:t>
            </w:r>
          </w:p>
        </w:tc>
        <w:tc>
          <w:tcPr>
            <w:tcW w:w="3526" w:type="dxa"/>
          </w:tcPr>
          <w:p w:rsidR="000C5BEF" w:rsidRPr="00310F6B" w:rsidRDefault="00310F6B" w:rsidP="00310F6B">
            <w:pPr>
              <w:rPr>
                <w:rFonts w:asciiTheme="minorHAnsi" w:hAnsiTheme="minorHAnsi"/>
                <w:sz w:val="18"/>
                <w:szCs w:val="18"/>
              </w:rPr>
            </w:pPr>
            <w:r>
              <w:rPr>
                <w:rFonts w:asciiTheme="minorHAnsi" w:hAnsiTheme="minorHAnsi"/>
                <w:sz w:val="18"/>
                <w:szCs w:val="18"/>
              </w:rPr>
              <w:t>SEMO confirm Credit Assessment Price</w:t>
            </w:r>
            <w:r w:rsidR="000C5BEF" w:rsidRPr="00310F6B">
              <w:rPr>
                <w:rFonts w:asciiTheme="minorHAnsi" w:hAnsiTheme="minorHAnsi"/>
                <w:sz w:val="18"/>
                <w:szCs w:val="18"/>
              </w:rPr>
              <w:t xml:space="preserve"> based on Imbalance Price forecast methodology and other approved tariff values </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5A0853">
            <w:pPr>
              <w:rPr>
                <w:rFonts w:asciiTheme="minorHAnsi" w:hAnsiTheme="minorHAnsi"/>
                <w:sz w:val="18"/>
                <w:szCs w:val="18"/>
              </w:rPr>
            </w:pPr>
          </w:p>
        </w:tc>
      </w:tr>
      <w:tr w:rsidR="000C5BEF" w:rsidRPr="00310F6B" w:rsidTr="005A0853">
        <w:trPr>
          <w:jc w:val="center"/>
        </w:trPr>
        <w:tc>
          <w:tcPr>
            <w:tcW w:w="1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28</w:t>
            </w:r>
            <w:r w:rsidRPr="00310F6B">
              <w:rPr>
                <w:rFonts w:asciiTheme="minorHAnsi" w:hAnsiTheme="minorHAnsi"/>
                <w:sz w:val="18"/>
                <w:szCs w:val="18"/>
                <w:vertAlign w:val="superscript"/>
              </w:rPr>
              <w:t>th</w:t>
            </w:r>
            <w:r w:rsidRPr="00310F6B">
              <w:rPr>
                <w:rFonts w:asciiTheme="minorHAnsi" w:hAnsiTheme="minorHAnsi"/>
                <w:sz w:val="18"/>
                <w:szCs w:val="18"/>
              </w:rPr>
              <w:t xml:space="preserve"> Feb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Publishing to Participants of their calculated ICCR </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SEMO</w:t>
            </w:r>
          </w:p>
        </w:tc>
        <w:tc>
          <w:tcPr>
            <w:tcW w:w="2654" w:type="dxa"/>
          </w:tcPr>
          <w:p w:rsidR="000C5BEF" w:rsidRPr="00310F6B" w:rsidRDefault="000C5BEF" w:rsidP="00D27A03">
            <w:pPr>
              <w:rPr>
                <w:rFonts w:asciiTheme="minorHAnsi" w:hAnsiTheme="minorHAnsi"/>
                <w:sz w:val="18"/>
                <w:szCs w:val="18"/>
              </w:rPr>
            </w:pPr>
            <w:r w:rsidRPr="00310F6B">
              <w:rPr>
                <w:rFonts w:asciiTheme="minorHAnsi" w:hAnsiTheme="minorHAnsi"/>
                <w:sz w:val="18"/>
                <w:szCs w:val="18"/>
              </w:rPr>
              <w:t>Would also provide estimates of increase in collateral requirements o</w:t>
            </w:r>
            <w:r w:rsidR="00D27A03">
              <w:rPr>
                <w:rFonts w:asciiTheme="minorHAnsi" w:hAnsiTheme="minorHAnsi"/>
                <w:sz w:val="18"/>
                <w:szCs w:val="18"/>
              </w:rPr>
              <w:t>ver the subsequent weeks/months.</w:t>
            </w:r>
          </w:p>
        </w:tc>
      </w:tr>
      <w:tr w:rsidR="000C5BEF" w:rsidRPr="00310F6B" w:rsidTr="005A0853">
        <w:trPr>
          <w:jc w:val="center"/>
        </w:trPr>
        <w:tc>
          <w:tcPr>
            <w:tcW w:w="1526" w:type="dxa"/>
          </w:tcPr>
          <w:p w:rsidR="000C5BEF" w:rsidRPr="00310F6B" w:rsidRDefault="000C5BEF" w:rsidP="006B2A40">
            <w:pPr>
              <w:rPr>
                <w:rFonts w:asciiTheme="minorHAnsi" w:hAnsiTheme="minorHAnsi"/>
                <w:sz w:val="18"/>
                <w:szCs w:val="18"/>
              </w:rPr>
            </w:pPr>
            <w:r w:rsidRPr="00310F6B">
              <w:rPr>
                <w:rFonts w:asciiTheme="minorHAnsi" w:hAnsiTheme="minorHAnsi"/>
                <w:sz w:val="18"/>
                <w:szCs w:val="18"/>
              </w:rPr>
              <w:t>1</w:t>
            </w:r>
            <w:r w:rsidRPr="00310F6B">
              <w:rPr>
                <w:rFonts w:asciiTheme="minorHAnsi" w:hAnsiTheme="minorHAnsi"/>
                <w:sz w:val="18"/>
                <w:szCs w:val="18"/>
                <w:vertAlign w:val="superscript"/>
              </w:rPr>
              <w:t>st</w:t>
            </w:r>
            <w:r w:rsidRPr="00310F6B">
              <w:rPr>
                <w:rFonts w:asciiTheme="minorHAnsi" w:hAnsiTheme="minorHAnsi"/>
                <w:sz w:val="18"/>
                <w:szCs w:val="18"/>
              </w:rPr>
              <w:t xml:space="preserve"> Mar to </w:t>
            </w:r>
            <w:r w:rsidR="006B2A40">
              <w:rPr>
                <w:rFonts w:asciiTheme="minorHAnsi" w:hAnsiTheme="minorHAnsi"/>
                <w:sz w:val="18"/>
                <w:szCs w:val="18"/>
              </w:rPr>
              <w:t>22</w:t>
            </w:r>
            <w:r w:rsidR="006B2A40" w:rsidRPr="006B2A40">
              <w:rPr>
                <w:rFonts w:asciiTheme="minorHAnsi" w:hAnsiTheme="minorHAnsi"/>
                <w:sz w:val="18"/>
                <w:szCs w:val="18"/>
                <w:vertAlign w:val="superscript"/>
              </w:rPr>
              <w:t>nd</w:t>
            </w:r>
            <w:r w:rsidRPr="00310F6B">
              <w:rPr>
                <w:rFonts w:asciiTheme="minorHAnsi" w:hAnsiTheme="minorHAnsi"/>
                <w:sz w:val="18"/>
                <w:szCs w:val="18"/>
              </w:rPr>
              <w:t xml:space="preserve"> May 2018</w:t>
            </w:r>
          </w:p>
        </w:tc>
        <w:tc>
          <w:tcPr>
            <w:tcW w:w="352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 xml:space="preserve">Obtain financing for </w:t>
            </w:r>
            <w:r w:rsidR="00D27A03">
              <w:rPr>
                <w:rFonts w:asciiTheme="minorHAnsi" w:hAnsiTheme="minorHAnsi"/>
                <w:sz w:val="18"/>
                <w:szCs w:val="18"/>
              </w:rPr>
              <w:t xml:space="preserve">SEM </w:t>
            </w:r>
            <w:r w:rsidRPr="00310F6B">
              <w:rPr>
                <w:rFonts w:asciiTheme="minorHAnsi" w:hAnsiTheme="minorHAnsi"/>
                <w:sz w:val="18"/>
                <w:szCs w:val="18"/>
              </w:rPr>
              <w:t xml:space="preserve">ICCR </w:t>
            </w:r>
            <w:r w:rsidR="00D27A03">
              <w:rPr>
                <w:rFonts w:asciiTheme="minorHAnsi" w:hAnsiTheme="minorHAnsi"/>
                <w:sz w:val="18"/>
                <w:szCs w:val="18"/>
              </w:rPr>
              <w:t>(if identified as necessary)</w:t>
            </w:r>
          </w:p>
        </w:tc>
        <w:tc>
          <w:tcPr>
            <w:tcW w:w="1276" w:type="dxa"/>
          </w:tcPr>
          <w:p w:rsidR="000C5BEF" w:rsidRPr="00310F6B" w:rsidRDefault="000C5BEF" w:rsidP="005A0853">
            <w:pPr>
              <w:rPr>
                <w:rFonts w:asciiTheme="minorHAnsi" w:hAnsiTheme="minorHAnsi"/>
                <w:sz w:val="18"/>
                <w:szCs w:val="18"/>
              </w:rPr>
            </w:pPr>
            <w:r w:rsidRPr="00310F6B">
              <w:rPr>
                <w:rFonts w:asciiTheme="minorHAnsi" w:hAnsiTheme="minorHAnsi"/>
                <w:sz w:val="18"/>
                <w:szCs w:val="18"/>
              </w:rPr>
              <w:t>Participants</w:t>
            </w:r>
          </w:p>
        </w:tc>
        <w:tc>
          <w:tcPr>
            <w:tcW w:w="2654" w:type="dxa"/>
          </w:tcPr>
          <w:p w:rsidR="000C5BEF" w:rsidRPr="00310F6B" w:rsidRDefault="00D27A03" w:rsidP="005A0853">
            <w:pPr>
              <w:rPr>
                <w:rFonts w:asciiTheme="minorHAnsi" w:hAnsiTheme="minorHAnsi"/>
                <w:sz w:val="18"/>
                <w:szCs w:val="18"/>
              </w:rPr>
            </w:pPr>
            <w:r>
              <w:rPr>
                <w:rFonts w:asciiTheme="minorHAnsi" w:hAnsiTheme="minorHAnsi"/>
                <w:sz w:val="18"/>
                <w:szCs w:val="18"/>
              </w:rPr>
              <w:t xml:space="preserve">My be required if anticipated posted credit cover in SEM will not be sufficient </w:t>
            </w:r>
          </w:p>
        </w:tc>
      </w:tr>
      <w:tr w:rsidR="006B2A40" w:rsidRPr="006B2A40" w:rsidTr="00440FA5">
        <w:trPr>
          <w:jc w:val="center"/>
        </w:trPr>
        <w:tc>
          <w:tcPr>
            <w:tcW w:w="1526" w:type="dxa"/>
          </w:tcPr>
          <w:p w:rsidR="006B2A40" w:rsidRPr="006B2A40" w:rsidRDefault="006B2A40" w:rsidP="00440FA5">
            <w:pPr>
              <w:rPr>
                <w:rFonts w:asciiTheme="minorHAnsi" w:hAnsiTheme="minorHAnsi"/>
                <w:sz w:val="18"/>
                <w:szCs w:val="18"/>
              </w:rPr>
            </w:pPr>
            <w:r w:rsidRPr="006B2A40">
              <w:rPr>
                <w:rFonts w:asciiTheme="minorHAnsi" w:hAnsiTheme="minorHAnsi"/>
                <w:sz w:val="18"/>
                <w:szCs w:val="18"/>
              </w:rPr>
              <w:t>28</w:t>
            </w:r>
            <w:r w:rsidRPr="006B2A40">
              <w:rPr>
                <w:rFonts w:asciiTheme="minorHAnsi" w:hAnsiTheme="minorHAnsi"/>
                <w:sz w:val="18"/>
                <w:szCs w:val="18"/>
                <w:vertAlign w:val="superscript"/>
              </w:rPr>
              <w:t>th</w:t>
            </w:r>
            <w:r w:rsidRPr="006B2A40">
              <w:rPr>
                <w:rFonts w:asciiTheme="minorHAnsi" w:hAnsiTheme="minorHAnsi"/>
                <w:sz w:val="18"/>
                <w:szCs w:val="18"/>
              </w:rPr>
              <w:t xml:space="preserve"> Mar 2018</w:t>
            </w:r>
          </w:p>
        </w:tc>
        <w:tc>
          <w:tcPr>
            <w:tcW w:w="3526" w:type="dxa"/>
          </w:tcPr>
          <w:p w:rsidR="006B2A40" w:rsidRPr="006B2A40" w:rsidRDefault="006B2A40" w:rsidP="009309CE">
            <w:pPr>
              <w:rPr>
                <w:rFonts w:asciiTheme="minorHAnsi" w:hAnsiTheme="minorHAnsi"/>
                <w:sz w:val="18"/>
                <w:szCs w:val="18"/>
              </w:rPr>
            </w:pPr>
            <w:r w:rsidRPr="006B2A40">
              <w:rPr>
                <w:rFonts w:asciiTheme="minorHAnsi" w:hAnsiTheme="minorHAnsi"/>
                <w:sz w:val="18"/>
                <w:szCs w:val="18"/>
              </w:rPr>
              <w:t>Deeds of Charge</w:t>
            </w:r>
            <w:r w:rsidR="0089013E">
              <w:rPr>
                <w:rFonts w:asciiTheme="minorHAnsi" w:hAnsiTheme="minorHAnsi"/>
                <w:sz w:val="18"/>
                <w:szCs w:val="18"/>
              </w:rPr>
              <w:t xml:space="preserve">, </w:t>
            </w:r>
            <w:r w:rsidR="00931D8B">
              <w:rPr>
                <w:rFonts w:asciiTheme="minorHAnsi" w:hAnsiTheme="minorHAnsi"/>
                <w:sz w:val="18"/>
                <w:szCs w:val="18"/>
              </w:rPr>
              <w:t xml:space="preserve"> L</w:t>
            </w:r>
            <w:r w:rsidR="002652DC">
              <w:rPr>
                <w:rFonts w:asciiTheme="minorHAnsi" w:hAnsiTheme="minorHAnsi"/>
                <w:sz w:val="18"/>
                <w:szCs w:val="18"/>
              </w:rPr>
              <w:t>O</w:t>
            </w:r>
            <w:r w:rsidR="00931D8B">
              <w:rPr>
                <w:rFonts w:asciiTheme="minorHAnsi" w:hAnsiTheme="minorHAnsi"/>
                <w:sz w:val="18"/>
                <w:szCs w:val="18"/>
              </w:rPr>
              <w:t>C amendments</w:t>
            </w:r>
            <w:r w:rsidR="0089013E">
              <w:rPr>
                <w:rFonts w:asciiTheme="minorHAnsi" w:hAnsiTheme="minorHAnsi"/>
                <w:sz w:val="18"/>
                <w:szCs w:val="18"/>
              </w:rPr>
              <w:t xml:space="preserve"> </w:t>
            </w:r>
            <w:r w:rsidR="0089013E" w:rsidRPr="0089013E">
              <w:rPr>
                <w:rFonts w:asciiTheme="minorHAnsi" w:hAnsiTheme="minorHAnsi"/>
                <w:sz w:val="18"/>
                <w:szCs w:val="18"/>
              </w:rPr>
              <w:t xml:space="preserve">and formal written instruction for interim facility </w:t>
            </w:r>
            <w:r w:rsidRPr="006B2A40">
              <w:rPr>
                <w:rFonts w:asciiTheme="minorHAnsi" w:hAnsiTheme="minorHAnsi"/>
                <w:sz w:val="18"/>
                <w:szCs w:val="18"/>
              </w:rPr>
              <w:t>completed and submitted to SEMO</w:t>
            </w:r>
          </w:p>
        </w:tc>
        <w:tc>
          <w:tcPr>
            <w:tcW w:w="1276" w:type="dxa"/>
          </w:tcPr>
          <w:p w:rsidR="006B2A40" w:rsidRPr="006B2A40" w:rsidRDefault="006B2A40" w:rsidP="00440FA5">
            <w:pPr>
              <w:rPr>
                <w:rFonts w:asciiTheme="minorHAnsi" w:hAnsiTheme="minorHAnsi"/>
                <w:sz w:val="18"/>
                <w:szCs w:val="18"/>
              </w:rPr>
            </w:pPr>
            <w:r w:rsidRPr="006B2A40">
              <w:rPr>
                <w:rFonts w:asciiTheme="minorHAnsi" w:hAnsiTheme="minorHAnsi"/>
                <w:sz w:val="18"/>
                <w:szCs w:val="18"/>
              </w:rPr>
              <w:t>Participants</w:t>
            </w:r>
          </w:p>
        </w:tc>
        <w:tc>
          <w:tcPr>
            <w:tcW w:w="2654" w:type="dxa"/>
          </w:tcPr>
          <w:p w:rsidR="006B2A40" w:rsidRPr="006B2A40" w:rsidRDefault="006B2A40" w:rsidP="00440FA5">
            <w:pPr>
              <w:rPr>
                <w:rFonts w:asciiTheme="minorHAnsi" w:hAnsiTheme="minorHAnsi"/>
                <w:sz w:val="18"/>
                <w:szCs w:val="18"/>
              </w:rPr>
            </w:pPr>
            <w:r w:rsidRPr="006B2A40">
              <w:rPr>
                <w:rFonts w:asciiTheme="minorHAnsi" w:hAnsiTheme="minorHAnsi"/>
                <w:sz w:val="18"/>
                <w:szCs w:val="18"/>
              </w:rPr>
              <w:t xml:space="preserve">150+ deeds potentially </w:t>
            </w:r>
          </w:p>
        </w:tc>
      </w:tr>
      <w:tr w:rsidR="006B2A40" w:rsidRPr="00310F6B" w:rsidTr="00440FA5">
        <w:trPr>
          <w:jc w:val="center"/>
        </w:trPr>
        <w:tc>
          <w:tcPr>
            <w:tcW w:w="1526" w:type="dxa"/>
          </w:tcPr>
          <w:p w:rsidR="006B2A40" w:rsidRPr="006B2A40" w:rsidRDefault="006B2A40" w:rsidP="00440FA5">
            <w:pPr>
              <w:rPr>
                <w:rFonts w:asciiTheme="minorHAnsi" w:hAnsiTheme="minorHAnsi"/>
                <w:sz w:val="18"/>
                <w:szCs w:val="18"/>
              </w:rPr>
            </w:pPr>
            <w:r w:rsidRPr="006B2A40">
              <w:rPr>
                <w:rFonts w:asciiTheme="minorHAnsi" w:hAnsiTheme="minorHAnsi"/>
                <w:sz w:val="18"/>
                <w:szCs w:val="18"/>
              </w:rPr>
              <w:t>18</w:t>
            </w:r>
            <w:r w:rsidRPr="006B2A40">
              <w:rPr>
                <w:rFonts w:asciiTheme="minorHAnsi" w:hAnsiTheme="minorHAnsi"/>
                <w:sz w:val="18"/>
                <w:szCs w:val="18"/>
                <w:vertAlign w:val="superscript"/>
              </w:rPr>
              <w:t>th</w:t>
            </w:r>
            <w:r w:rsidRPr="006B2A40">
              <w:rPr>
                <w:rFonts w:asciiTheme="minorHAnsi" w:hAnsiTheme="minorHAnsi"/>
                <w:sz w:val="18"/>
                <w:szCs w:val="18"/>
              </w:rPr>
              <w:t xml:space="preserve"> Apr2018</w:t>
            </w:r>
          </w:p>
        </w:tc>
        <w:tc>
          <w:tcPr>
            <w:tcW w:w="3526" w:type="dxa"/>
          </w:tcPr>
          <w:p w:rsidR="006B2A40" w:rsidRPr="006B2A40" w:rsidRDefault="006B2A40" w:rsidP="00440FA5">
            <w:pPr>
              <w:rPr>
                <w:rFonts w:asciiTheme="minorHAnsi" w:hAnsiTheme="minorHAnsi"/>
                <w:sz w:val="18"/>
                <w:szCs w:val="18"/>
              </w:rPr>
            </w:pPr>
            <w:r w:rsidRPr="006B2A40">
              <w:rPr>
                <w:rFonts w:asciiTheme="minorHAnsi" w:hAnsiTheme="minorHAnsi"/>
                <w:sz w:val="18"/>
                <w:szCs w:val="18"/>
              </w:rPr>
              <w:t xml:space="preserve">Deeds of Charge </w:t>
            </w:r>
            <w:r w:rsidR="00931D8B">
              <w:rPr>
                <w:rFonts w:asciiTheme="minorHAnsi" w:hAnsiTheme="minorHAnsi"/>
                <w:sz w:val="18"/>
                <w:szCs w:val="18"/>
              </w:rPr>
              <w:t>and L</w:t>
            </w:r>
            <w:r w:rsidR="002652DC">
              <w:rPr>
                <w:rFonts w:asciiTheme="minorHAnsi" w:hAnsiTheme="minorHAnsi"/>
                <w:sz w:val="18"/>
                <w:szCs w:val="18"/>
              </w:rPr>
              <w:t>O</w:t>
            </w:r>
            <w:r w:rsidR="00931D8B">
              <w:rPr>
                <w:rFonts w:asciiTheme="minorHAnsi" w:hAnsiTheme="minorHAnsi"/>
                <w:sz w:val="18"/>
                <w:szCs w:val="18"/>
              </w:rPr>
              <w:t xml:space="preserve">C </w:t>
            </w:r>
            <w:r w:rsidRPr="006B2A40">
              <w:rPr>
                <w:rFonts w:asciiTheme="minorHAnsi" w:hAnsiTheme="minorHAnsi"/>
                <w:sz w:val="18"/>
                <w:szCs w:val="18"/>
              </w:rPr>
              <w:t>validated and confirmed</w:t>
            </w:r>
          </w:p>
        </w:tc>
        <w:tc>
          <w:tcPr>
            <w:tcW w:w="1276" w:type="dxa"/>
          </w:tcPr>
          <w:p w:rsidR="006B2A40" w:rsidRPr="00310F6B" w:rsidRDefault="006B2A40" w:rsidP="00440FA5">
            <w:pPr>
              <w:rPr>
                <w:rFonts w:asciiTheme="minorHAnsi" w:hAnsiTheme="minorHAnsi"/>
                <w:sz w:val="18"/>
                <w:szCs w:val="18"/>
              </w:rPr>
            </w:pPr>
            <w:r w:rsidRPr="006B2A40">
              <w:rPr>
                <w:rFonts w:asciiTheme="minorHAnsi" w:hAnsiTheme="minorHAnsi"/>
                <w:sz w:val="18"/>
                <w:szCs w:val="18"/>
              </w:rPr>
              <w:t>SEMO</w:t>
            </w:r>
            <w:r w:rsidRPr="00310F6B">
              <w:rPr>
                <w:rFonts w:asciiTheme="minorHAnsi" w:hAnsiTheme="minorHAnsi"/>
                <w:sz w:val="18"/>
                <w:szCs w:val="18"/>
              </w:rPr>
              <w:t xml:space="preserve"> </w:t>
            </w:r>
          </w:p>
        </w:tc>
        <w:tc>
          <w:tcPr>
            <w:tcW w:w="2654" w:type="dxa"/>
          </w:tcPr>
          <w:p w:rsidR="006B2A40" w:rsidRPr="00310F6B" w:rsidRDefault="006B2A40" w:rsidP="00440FA5">
            <w:pPr>
              <w:rPr>
                <w:rFonts w:asciiTheme="minorHAnsi" w:hAnsiTheme="minorHAnsi"/>
                <w:sz w:val="18"/>
                <w:szCs w:val="18"/>
              </w:rPr>
            </w:pPr>
          </w:p>
        </w:tc>
      </w:tr>
      <w:tr w:rsidR="00D27A03" w:rsidRPr="00310F6B" w:rsidTr="00440FA5">
        <w:trPr>
          <w:jc w:val="center"/>
        </w:trPr>
        <w:tc>
          <w:tcPr>
            <w:tcW w:w="1526" w:type="dxa"/>
          </w:tcPr>
          <w:p w:rsidR="00D27A03" w:rsidRPr="00310F6B" w:rsidRDefault="00D27A03" w:rsidP="006B2A40">
            <w:pPr>
              <w:rPr>
                <w:rFonts w:asciiTheme="minorHAnsi" w:hAnsiTheme="minorHAnsi"/>
                <w:sz w:val="18"/>
                <w:szCs w:val="18"/>
              </w:rPr>
            </w:pPr>
            <w:r>
              <w:rPr>
                <w:rFonts w:asciiTheme="minorHAnsi" w:hAnsiTheme="minorHAnsi"/>
                <w:sz w:val="18"/>
                <w:szCs w:val="18"/>
              </w:rPr>
              <w:t xml:space="preserve">End of Day </w:t>
            </w:r>
            <w:r w:rsidR="006B2A40">
              <w:rPr>
                <w:rFonts w:asciiTheme="minorHAnsi" w:hAnsiTheme="minorHAnsi"/>
                <w:sz w:val="18"/>
                <w:szCs w:val="18"/>
              </w:rPr>
              <w:t>22</w:t>
            </w:r>
            <w:r w:rsidR="006B2A40" w:rsidRPr="006B2A40">
              <w:rPr>
                <w:rFonts w:asciiTheme="minorHAnsi" w:hAnsiTheme="minorHAnsi"/>
                <w:sz w:val="18"/>
                <w:szCs w:val="18"/>
                <w:vertAlign w:val="superscript"/>
              </w:rPr>
              <w:t>nd</w:t>
            </w:r>
            <w:r w:rsidR="006B2A40">
              <w:rPr>
                <w:rFonts w:asciiTheme="minorHAnsi" w:hAnsiTheme="minorHAnsi"/>
                <w:sz w:val="18"/>
                <w:szCs w:val="18"/>
              </w:rPr>
              <w:t xml:space="preserve"> May</w:t>
            </w:r>
            <w:r>
              <w:rPr>
                <w:rFonts w:asciiTheme="minorHAnsi" w:hAnsiTheme="minorHAnsi"/>
                <w:sz w:val="18"/>
                <w:szCs w:val="18"/>
              </w:rPr>
              <w:t xml:space="preserve"> 2018</w:t>
            </w:r>
          </w:p>
        </w:tc>
        <w:tc>
          <w:tcPr>
            <w:tcW w:w="3526" w:type="dxa"/>
          </w:tcPr>
          <w:p w:rsidR="00D27A03" w:rsidRPr="00310F6B" w:rsidRDefault="00D27A03" w:rsidP="00440FA5">
            <w:pPr>
              <w:rPr>
                <w:rFonts w:asciiTheme="minorHAnsi" w:hAnsiTheme="minorHAnsi"/>
                <w:sz w:val="18"/>
                <w:szCs w:val="18"/>
              </w:rPr>
            </w:pPr>
            <w:r>
              <w:rPr>
                <w:rFonts w:asciiTheme="minorHAnsi" w:hAnsiTheme="minorHAnsi"/>
                <w:sz w:val="18"/>
                <w:szCs w:val="18"/>
              </w:rPr>
              <w:t>Accou</w:t>
            </w:r>
            <w:r w:rsidR="00095A1C">
              <w:rPr>
                <w:rFonts w:asciiTheme="minorHAnsi" w:hAnsiTheme="minorHAnsi"/>
                <w:sz w:val="18"/>
                <w:szCs w:val="18"/>
              </w:rPr>
              <w:t>n</w:t>
            </w:r>
            <w:r>
              <w:rPr>
                <w:rFonts w:asciiTheme="minorHAnsi" w:hAnsiTheme="minorHAnsi"/>
                <w:sz w:val="18"/>
                <w:szCs w:val="18"/>
              </w:rPr>
              <w:t>ting Transfer of Excess Collateral from SEM to I-SEM</w:t>
            </w:r>
          </w:p>
        </w:tc>
        <w:tc>
          <w:tcPr>
            <w:tcW w:w="1276" w:type="dxa"/>
          </w:tcPr>
          <w:p w:rsidR="00D27A03" w:rsidRPr="00310F6B" w:rsidRDefault="00D27A03" w:rsidP="00440FA5">
            <w:pPr>
              <w:rPr>
                <w:rFonts w:asciiTheme="minorHAnsi" w:hAnsiTheme="minorHAnsi"/>
                <w:sz w:val="18"/>
                <w:szCs w:val="18"/>
              </w:rPr>
            </w:pPr>
            <w:r>
              <w:rPr>
                <w:rFonts w:asciiTheme="minorHAnsi" w:hAnsiTheme="minorHAnsi"/>
                <w:sz w:val="18"/>
                <w:szCs w:val="18"/>
              </w:rPr>
              <w:t>SEMO</w:t>
            </w:r>
          </w:p>
        </w:tc>
        <w:tc>
          <w:tcPr>
            <w:tcW w:w="2654" w:type="dxa"/>
          </w:tcPr>
          <w:p w:rsidR="00D27A03" w:rsidRPr="00310F6B" w:rsidRDefault="00D27A03" w:rsidP="00440FA5">
            <w:pPr>
              <w:rPr>
                <w:rFonts w:asciiTheme="minorHAnsi" w:hAnsiTheme="minorHAnsi"/>
                <w:sz w:val="18"/>
                <w:szCs w:val="18"/>
              </w:rPr>
            </w:pPr>
          </w:p>
        </w:tc>
      </w:tr>
      <w:tr w:rsidR="00D27A03" w:rsidRPr="00310F6B" w:rsidTr="00440FA5">
        <w:trPr>
          <w:jc w:val="center"/>
        </w:trPr>
        <w:tc>
          <w:tcPr>
            <w:tcW w:w="1526" w:type="dxa"/>
          </w:tcPr>
          <w:p w:rsidR="00D27A03" w:rsidRPr="00310F6B" w:rsidRDefault="00D27A03" w:rsidP="006B2A40">
            <w:pPr>
              <w:rPr>
                <w:rFonts w:asciiTheme="minorHAnsi" w:hAnsiTheme="minorHAnsi"/>
                <w:sz w:val="18"/>
                <w:szCs w:val="18"/>
              </w:rPr>
            </w:pPr>
            <w:r>
              <w:rPr>
                <w:rFonts w:asciiTheme="minorHAnsi" w:hAnsiTheme="minorHAnsi"/>
                <w:sz w:val="18"/>
                <w:szCs w:val="18"/>
              </w:rPr>
              <w:t xml:space="preserve">End of Day </w:t>
            </w:r>
            <w:r w:rsidR="006B2A40">
              <w:rPr>
                <w:rFonts w:asciiTheme="minorHAnsi" w:hAnsiTheme="minorHAnsi"/>
                <w:sz w:val="18"/>
                <w:szCs w:val="18"/>
              </w:rPr>
              <w:t>23rd May</w:t>
            </w:r>
            <w:r>
              <w:rPr>
                <w:rFonts w:asciiTheme="minorHAnsi" w:hAnsiTheme="minorHAnsi"/>
                <w:sz w:val="18"/>
                <w:szCs w:val="18"/>
              </w:rPr>
              <w:t xml:space="preserve"> 2018</w:t>
            </w:r>
          </w:p>
        </w:tc>
        <w:tc>
          <w:tcPr>
            <w:tcW w:w="3526" w:type="dxa"/>
          </w:tcPr>
          <w:p w:rsidR="00D27A03" w:rsidRPr="00310F6B" w:rsidRDefault="00D27A03" w:rsidP="00440FA5">
            <w:pPr>
              <w:rPr>
                <w:rFonts w:asciiTheme="minorHAnsi" w:hAnsiTheme="minorHAnsi"/>
                <w:sz w:val="18"/>
                <w:szCs w:val="18"/>
              </w:rPr>
            </w:pPr>
            <w:r>
              <w:rPr>
                <w:rFonts w:asciiTheme="minorHAnsi" w:hAnsiTheme="minorHAnsi"/>
                <w:sz w:val="18"/>
                <w:szCs w:val="18"/>
              </w:rPr>
              <w:t>Accou</w:t>
            </w:r>
            <w:r w:rsidR="00095A1C">
              <w:rPr>
                <w:rFonts w:asciiTheme="minorHAnsi" w:hAnsiTheme="minorHAnsi"/>
                <w:sz w:val="18"/>
                <w:szCs w:val="18"/>
              </w:rPr>
              <w:t>n</w:t>
            </w:r>
            <w:r>
              <w:rPr>
                <w:rFonts w:asciiTheme="minorHAnsi" w:hAnsiTheme="minorHAnsi"/>
                <w:sz w:val="18"/>
                <w:szCs w:val="18"/>
              </w:rPr>
              <w:t>ting Transfer of Excess Collateral from SEM to I-SEM</w:t>
            </w:r>
          </w:p>
        </w:tc>
        <w:tc>
          <w:tcPr>
            <w:tcW w:w="1276" w:type="dxa"/>
          </w:tcPr>
          <w:p w:rsidR="00D27A03" w:rsidRPr="00310F6B" w:rsidRDefault="00D27A03" w:rsidP="00440FA5">
            <w:pPr>
              <w:rPr>
                <w:rFonts w:asciiTheme="minorHAnsi" w:hAnsiTheme="minorHAnsi"/>
                <w:sz w:val="18"/>
                <w:szCs w:val="18"/>
              </w:rPr>
            </w:pPr>
            <w:r>
              <w:rPr>
                <w:rFonts w:asciiTheme="minorHAnsi" w:hAnsiTheme="minorHAnsi"/>
                <w:sz w:val="18"/>
                <w:szCs w:val="18"/>
              </w:rPr>
              <w:t>SEMO</w:t>
            </w:r>
          </w:p>
        </w:tc>
        <w:tc>
          <w:tcPr>
            <w:tcW w:w="2654" w:type="dxa"/>
          </w:tcPr>
          <w:p w:rsidR="00D27A03" w:rsidRPr="00310F6B" w:rsidRDefault="00D27A03" w:rsidP="00440FA5">
            <w:pPr>
              <w:rPr>
                <w:rFonts w:asciiTheme="minorHAnsi" w:hAnsiTheme="minorHAnsi"/>
                <w:sz w:val="18"/>
                <w:szCs w:val="18"/>
              </w:rPr>
            </w:pPr>
          </w:p>
        </w:tc>
      </w:tr>
      <w:tr w:rsidR="00D27A03" w:rsidRPr="00310F6B" w:rsidTr="00440FA5">
        <w:trPr>
          <w:jc w:val="center"/>
        </w:trPr>
        <w:tc>
          <w:tcPr>
            <w:tcW w:w="1526" w:type="dxa"/>
          </w:tcPr>
          <w:p w:rsidR="00D27A03" w:rsidRPr="00310F6B" w:rsidRDefault="00D27A03" w:rsidP="006B2A40">
            <w:pPr>
              <w:rPr>
                <w:rFonts w:asciiTheme="minorHAnsi" w:hAnsiTheme="minorHAnsi"/>
                <w:sz w:val="18"/>
                <w:szCs w:val="18"/>
              </w:rPr>
            </w:pPr>
            <w:r>
              <w:rPr>
                <w:rFonts w:asciiTheme="minorHAnsi" w:hAnsiTheme="minorHAnsi"/>
                <w:sz w:val="18"/>
                <w:szCs w:val="18"/>
              </w:rPr>
              <w:t xml:space="preserve">End of Day </w:t>
            </w:r>
            <w:r w:rsidR="006B2A40">
              <w:rPr>
                <w:rFonts w:asciiTheme="minorHAnsi" w:hAnsiTheme="minorHAnsi"/>
                <w:sz w:val="18"/>
                <w:szCs w:val="18"/>
              </w:rPr>
              <w:t>30</w:t>
            </w:r>
            <w:r>
              <w:rPr>
                <w:rFonts w:asciiTheme="minorHAnsi" w:hAnsiTheme="minorHAnsi"/>
                <w:sz w:val="18"/>
                <w:szCs w:val="18"/>
                <w:vertAlign w:val="superscript"/>
              </w:rPr>
              <w:t>th</w:t>
            </w:r>
            <w:r w:rsidR="006B2A40">
              <w:rPr>
                <w:rFonts w:asciiTheme="minorHAnsi" w:hAnsiTheme="minorHAnsi"/>
                <w:sz w:val="18"/>
                <w:szCs w:val="18"/>
              </w:rPr>
              <w:t xml:space="preserve"> May</w:t>
            </w:r>
            <w:r>
              <w:rPr>
                <w:rFonts w:asciiTheme="minorHAnsi" w:hAnsiTheme="minorHAnsi"/>
                <w:sz w:val="18"/>
                <w:szCs w:val="18"/>
              </w:rPr>
              <w:t xml:space="preserve"> 2018</w:t>
            </w:r>
          </w:p>
        </w:tc>
        <w:tc>
          <w:tcPr>
            <w:tcW w:w="3526" w:type="dxa"/>
          </w:tcPr>
          <w:p w:rsidR="00D27A03" w:rsidRPr="00310F6B" w:rsidRDefault="00D27A03" w:rsidP="00440FA5">
            <w:pPr>
              <w:rPr>
                <w:rFonts w:asciiTheme="minorHAnsi" w:hAnsiTheme="minorHAnsi"/>
                <w:sz w:val="18"/>
                <w:szCs w:val="18"/>
              </w:rPr>
            </w:pPr>
            <w:r>
              <w:rPr>
                <w:rFonts w:asciiTheme="minorHAnsi" w:hAnsiTheme="minorHAnsi"/>
                <w:sz w:val="18"/>
                <w:szCs w:val="18"/>
              </w:rPr>
              <w:t>Accou</w:t>
            </w:r>
            <w:r w:rsidR="00095A1C">
              <w:rPr>
                <w:rFonts w:asciiTheme="minorHAnsi" w:hAnsiTheme="minorHAnsi"/>
                <w:sz w:val="18"/>
                <w:szCs w:val="18"/>
              </w:rPr>
              <w:t>n</w:t>
            </w:r>
            <w:r>
              <w:rPr>
                <w:rFonts w:asciiTheme="minorHAnsi" w:hAnsiTheme="minorHAnsi"/>
                <w:sz w:val="18"/>
                <w:szCs w:val="18"/>
              </w:rPr>
              <w:t>ting Transfer of Excess Collateral from SEM to I-SEM</w:t>
            </w:r>
          </w:p>
        </w:tc>
        <w:tc>
          <w:tcPr>
            <w:tcW w:w="1276" w:type="dxa"/>
          </w:tcPr>
          <w:p w:rsidR="00D27A03" w:rsidRPr="00310F6B" w:rsidRDefault="00D27A03" w:rsidP="00440FA5">
            <w:pPr>
              <w:rPr>
                <w:rFonts w:asciiTheme="minorHAnsi" w:hAnsiTheme="minorHAnsi"/>
                <w:sz w:val="18"/>
                <w:szCs w:val="18"/>
              </w:rPr>
            </w:pPr>
            <w:r>
              <w:rPr>
                <w:rFonts w:asciiTheme="minorHAnsi" w:hAnsiTheme="minorHAnsi"/>
                <w:sz w:val="18"/>
                <w:szCs w:val="18"/>
              </w:rPr>
              <w:t>SEMO</w:t>
            </w:r>
          </w:p>
        </w:tc>
        <w:tc>
          <w:tcPr>
            <w:tcW w:w="2654" w:type="dxa"/>
          </w:tcPr>
          <w:p w:rsidR="00D27A03" w:rsidRPr="00310F6B" w:rsidRDefault="00D27A03" w:rsidP="00440FA5">
            <w:pPr>
              <w:rPr>
                <w:rFonts w:asciiTheme="minorHAnsi" w:hAnsiTheme="minorHAnsi"/>
                <w:sz w:val="18"/>
                <w:szCs w:val="18"/>
              </w:rPr>
            </w:pPr>
          </w:p>
        </w:tc>
      </w:tr>
      <w:tr w:rsidR="00D27A03" w:rsidRPr="00310F6B" w:rsidTr="00440FA5">
        <w:trPr>
          <w:jc w:val="center"/>
        </w:trPr>
        <w:tc>
          <w:tcPr>
            <w:tcW w:w="1526" w:type="dxa"/>
          </w:tcPr>
          <w:p w:rsidR="00D27A03" w:rsidRPr="00310F6B" w:rsidRDefault="00D27A03" w:rsidP="00D27A03">
            <w:pPr>
              <w:rPr>
                <w:rFonts w:asciiTheme="minorHAnsi" w:hAnsiTheme="minorHAnsi"/>
                <w:sz w:val="18"/>
                <w:szCs w:val="18"/>
              </w:rPr>
            </w:pPr>
            <w:r>
              <w:rPr>
                <w:rFonts w:asciiTheme="minorHAnsi" w:hAnsiTheme="minorHAnsi"/>
                <w:sz w:val="18"/>
                <w:szCs w:val="18"/>
              </w:rPr>
              <w:t>End of Day 6</w:t>
            </w:r>
            <w:r>
              <w:rPr>
                <w:rFonts w:asciiTheme="minorHAnsi" w:hAnsiTheme="minorHAnsi"/>
                <w:sz w:val="18"/>
                <w:szCs w:val="18"/>
                <w:vertAlign w:val="superscript"/>
              </w:rPr>
              <w:t>th</w:t>
            </w:r>
            <w:r>
              <w:rPr>
                <w:rFonts w:asciiTheme="minorHAnsi" w:hAnsiTheme="minorHAnsi"/>
                <w:sz w:val="18"/>
                <w:szCs w:val="18"/>
              </w:rPr>
              <w:t xml:space="preserve"> Jun 2018</w:t>
            </w:r>
          </w:p>
        </w:tc>
        <w:tc>
          <w:tcPr>
            <w:tcW w:w="3526" w:type="dxa"/>
          </w:tcPr>
          <w:p w:rsidR="00D27A03" w:rsidRPr="00310F6B" w:rsidRDefault="00D27A03" w:rsidP="00440FA5">
            <w:pPr>
              <w:rPr>
                <w:rFonts w:asciiTheme="minorHAnsi" w:hAnsiTheme="minorHAnsi"/>
                <w:sz w:val="18"/>
                <w:szCs w:val="18"/>
              </w:rPr>
            </w:pPr>
            <w:r>
              <w:rPr>
                <w:rFonts w:asciiTheme="minorHAnsi" w:hAnsiTheme="minorHAnsi"/>
                <w:sz w:val="18"/>
                <w:szCs w:val="18"/>
              </w:rPr>
              <w:t>Accou</w:t>
            </w:r>
            <w:r w:rsidR="00095A1C">
              <w:rPr>
                <w:rFonts w:asciiTheme="minorHAnsi" w:hAnsiTheme="minorHAnsi"/>
                <w:sz w:val="18"/>
                <w:szCs w:val="18"/>
              </w:rPr>
              <w:t>n</w:t>
            </w:r>
            <w:r>
              <w:rPr>
                <w:rFonts w:asciiTheme="minorHAnsi" w:hAnsiTheme="minorHAnsi"/>
                <w:sz w:val="18"/>
                <w:szCs w:val="18"/>
              </w:rPr>
              <w:t>ting Transfer of Excess Collateral from SEM to I-SEM</w:t>
            </w:r>
          </w:p>
        </w:tc>
        <w:tc>
          <w:tcPr>
            <w:tcW w:w="1276" w:type="dxa"/>
          </w:tcPr>
          <w:p w:rsidR="00D27A03" w:rsidRPr="00310F6B" w:rsidRDefault="00D27A03" w:rsidP="00440FA5">
            <w:pPr>
              <w:rPr>
                <w:rFonts w:asciiTheme="minorHAnsi" w:hAnsiTheme="minorHAnsi"/>
                <w:sz w:val="18"/>
                <w:szCs w:val="18"/>
              </w:rPr>
            </w:pPr>
            <w:r>
              <w:rPr>
                <w:rFonts w:asciiTheme="minorHAnsi" w:hAnsiTheme="minorHAnsi"/>
                <w:sz w:val="18"/>
                <w:szCs w:val="18"/>
              </w:rPr>
              <w:t>SEMO</w:t>
            </w:r>
          </w:p>
        </w:tc>
        <w:tc>
          <w:tcPr>
            <w:tcW w:w="2654" w:type="dxa"/>
          </w:tcPr>
          <w:p w:rsidR="00D27A03" w:rsidRPr="00310F6B" w:rsidRDefault="00D27A03" w:rsidP="00440FA5">
            <w:pPr>
              <w:rPr>
                <w:rFonts w:asciiTheme="minorHAnsi" w:hAnsiTheme="minorHAnsi"/>
                <w:sz w:val="18"/>
                <w:szCs w:val="18"/>
              </w:rPr>
            </w:pPr>
          </w:p>
        </w:tc>
      </w:tr>
    </w:tbl>
    <w:p w:rsidR="000C5BEF" w:rsidRPr="00310F6B" w:rsidRDefault="000C5BEF" w:rsidP="000C5BEF">
      <w:pPr>
        <w:rPr>
          <w:rFonts w:asciiTheme="minorHAnsi" w:hAnsiTheme="minorHAnsi"/>
        </w:rPr>
      </w:pPr>
    </w:p>
    <w:p w:rsidR="00C17E30" w:rsidRDefault="00C17E30" w:rsidP="004C53E7">
      <w:pPr>
        <w:jc w:val="center"/>
        <w:rPr>
          <w:rFonts w:ascii="Calibri" w:hAnsi="Calibri" w:cs="Arial"/>
          <w:b/>
        </w:rPr>
      </w:pPr>
      <w:r>
        <w:rPr>
          <w:rFonts w:ascii="Calibri" w:hAnsi="Calibri" w:cs="Arial"/>
          <w:b/>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21" w:rsidRDefault="00F51A21" w:rsidP="002A4E1A">
      <w:r>
        <w:separator/>
      </w:r>
    </w:p>
  </w:endnote>
  <w:endnote w:type="continuationSeparator" w:id="0">
    <w:p w:rsidR="00F51A21" w:rsidRDefault="00F51A21" w:rsidP="002A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21" w:rsidRDefault="00F51A21" w:rsidP="002A4E1A">
      <w:r>
        <w:separator/>
      </w:r>
    </w:p>
  </w:footnote>
  <w:footnote w:type="continuationSeparator" w:id="0">
    <w:p w:rsidR="00F51A21" w:rsidRDefault="00F51A21" w:rsidP="002A4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69"/>
    <w:multiLevelType w:val="hybridMultilevel"/>
    <w:tmpl w:val="02E8CD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4667D8"/>
    <w:multiLevelType w:val="hybridMultilevel"/>
    <w:tmpl w:val="41CC9EC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977A0D"/>
    <w:multiLevelType w:val="hybridMultilevel"/>
    <w:tmpl w:val="41A0E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39412D"/>
    <w:multiLevelType w:val="hybridMultilevel"/>
    <w:tmpl w:val="E888332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E11E1C"/>
    <w:multiLevelType w:val="hybridMultilevel"/>
    <w:tmpl w:val="C270CE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2172712"/>
    <w:multiLevelType w:val="hybridMultilevel"/>
    <w:tmpl w:val="ECE6C7D8"/>
    <w:lvl w:ilvl="0" w:tplc="13A2775E">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4B173BF"/>
    <w:multiLevelType w:val="hybridMultilevel"/>
    <w:tmpl w:val="DAE637B0"/>
    <w:lvl w:ilvl="0" w:tplc="61428FDE">
      <w:start w:val="1"/>
      <w:numFmt w:val="lowerLetter"/>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AF1761"/>
    <w:multiLevelType w:val="hybridMultilevel"/>
    <w:tmpl w:val="83C484E2"/>
    <w:lvl w:ilvl="0" w:tplc="45D43638">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8F6C12"/>
    <w:multiLevelType w:val="hybridMultilevel"/>
    <w:tmpl w:val="3D042BE4"/>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0C7E0E"/>
    <w:multiLevelType w:val="hybridMultilevel"/>
    <w:tmpl w:val="6584F6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AC22D6F"/>
    <w:multiLevelType w:val="hybridMultilevel"/>
    <w:tmpl w:val="499C5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2321268"/>
    <w:multiLevelType w:val="hybridMultilevel"/>
    <w:tmpl w:val="E97E45C6"/>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5E71D1"/>
    <w:multiLevelType w:val="hybridMultilevel"/>
    <w:tmpl w:val="4AE239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4"/>
  </w:num>
  <w:num w:numId="7">
    <w:abstractNumId w:val="12"/>
  </w:num>
  <w:num w:numId="8">
    <w:abstractNumId w:val="6"/>
  </w:num>
  <w:num w:numId="9">
    <w:abstractNumId w:val="10"/>
  </w:num>
  <w:num w:numId="10">
    <w:abstractNumId w:val="13"/>
  </w:num>
  <w:num w:numId="11">
    <w:abstractNumId w:val="15"/>
  </w:num>
  <w:num w:numId="12">
    <w:abstractNumId w:val="0"/>
  </w:num>
  <w:num w:numId="13">
    <w:abstractNumId w:val="11"/>
  </w:num>
  <w:num w:numId="14">
    <w:abstractNumId w:val="5"/>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4C53E7"/>
    <w:rsid w:val="00001773"/>
    <w:rsid w:val="00010E5B"/>
    <w:rsid w:val="00022B89"/>
    <w:rsid w:val="00025FCD"/>
    <w:rsid w:val="00027A0F"/>
    <w:rsid w:val="00041DFF"/>
    <w:rsid w:val="00050D91"/>
    <w:rsid w:val="000554F9"/>
    <w:rsid w:val="00076047"/>
    <w:rsid w:val="000904D7"/>
    <w:rsid w:val="00095A1C"/>
    <w:rsid w:val="000A0A2E"/>
    <w:rsid w:val="000B6F1E"/>
    <w:rsid w:val="000C3E06"/>
    <w:rsid w:val="000C5BEF"/>
    <w:rsid w:val="000D50CB"/>
    <w:rsid w:val="000E5E34"/>
    <w:rsid w:val="000F413D"/>
    <w:rsid w:val="00102D09"/>
    <w:rsid w:val="001035CC"/>
    <w:rsid w:val="00113F83"/>
    <w:rsid w:val="0012259A"/>
    <w:rsid w:val="0013025E"/>
    <w:rsid w:val="001321F3"/>
    <w:rsid w:val="00144E1A"/>
    <w:rsid w:val="001774CB"/>
    <w:rsid w:val="00192B03"/>
    <w:rsid w:val="001C5029"/>
    <w:rsid w:val="001D2EBE"/>
    <w:rsid w:val="001F45F9"/>
    <w:rsid w:val="001F5281"/>
    <w:rsid w:val="002012B7"/>
    <w:rsid w:val="0020542B"/>
    <w:rsid w:val="00211DC9"/>
    <w:rsid w:val="002176D0"/>
    <w:rsid w:val="00246237"/>
    <w:rsid w:val="00246AB6"/>
    <w:rsid w:val="00250A45"/>
    <w:rsid w:val="00254B9E"/>
    <w:rsid w:val="002652DC"/>
    <w:rsid w:val="002832EF"/>
    <w:rsid w:val="00285EC4"/>
    <w:rsid w:val="002972A6"/>
    <w:rsid w:val="00297EAB"/>
    <w:rsid w:val="002A4E1A"/>
    <w:rsid w:val="002A7FF0"/>
    <w:rsid w:val="002B44A2"/>
    <w:rsid w:val="002E0EAB"/>
    <w:rsid w:val="002F274C"/>
    <w:rsid w:val="002F528C"/>
    <w:rsid w:val="00310F6B"/>
    <w:rsid w:val="003154AD"/>
    <w:rsid w:val="0032435E"/>
    <w:rsid w:val="003362CE"/>
    <w:rsid w:val="003569B7"/>
    <w:rsid w:val="00372EAD"/>
    <w:rsid w:val="00387651"/>
    <w:rsid w:val="003925AF"/>
    <w:rsid w:val="003A39FF"/>
    <w:rsid w:val="003A3F99"/>
    <w:rsid w:val="003B3BEC"/>
    <w:rsid w:val="004013BA"/>
    <w:rsid w:val="00404652"/>
    <w:rsid w:val="00406AE5"/>
    <w:rsid w:val="00414E2B"/>
    <w:rsid w:val="00422B88"/>
    <w:rsid w:val="004260AF"/>
    <w:rsid w:val="0043260E"/>
    <w:rsid w:val="00440FA5"/>
    <w:rsid w:val="00485F53"/>
    <w:rsid w:val="00497572"/>
    <w:rsid w:val="004A15EA"/>
    <w:rsid w:val="004A38DC"/>
    <w:rsid w:val="004B657A"/>
    <w:rsid w:val="004B6C6F"/>
    <w:rsid w:val="004C53E7"/>
    <w:rsid w:val="004C608B"/>
    <w:rsid w:val="004D087E"/>
    <w:rsid w:val="004D2BBE"/>
    <w:rsid w:val="004F02D4"/>
    <w:rsid w:val="00512AFB"/>
    <w:rsid w:val="00520C0D"/>
    <w:rsid w:val="00525BF1"/>
    <w:rsid w:val="00533BE7"/>
    <w:rsid w:val="005355E6"/>
    <w:rsid w:val="00547360"/>
    <w:rsid w:val="00566E40"/>
    <w:rsid w:val="00570D17"/>
    <w:rsid w:val="005A0853"/>
    <w:rsid w:val="005B7695"/>
    <w:rsid w:val="005D345C"/>
    <w:rsid w:val="005D6A1E"/>
    <w:rsid w:val="005E300F"/>
    <w:rsid w:val="005F5726"/>
    <w:rsid w:val="006239C7"/>
    <w:rsid w:val="0062574E"/>
    <w:rsid w:val="0063249B"/>
    <w:rsid w:val="006367BC"/>
    <w:rsid w:val="0063681B"/>
    <w:rsid w:val="00671D71"/>
    <w:rsid w:val="00681F03"/>
    <w:rsid w:val="00687A3E"/>
    <w:rsid w:val="00690E9A"/>
    <w:rsid w:val="00691887"/>
    <w:rsid w:val="00693AA7"/>
    <w:rsid w:val="006A033A"/>
    <w:rsid w:val="006A58A7"/>
    <w:rsid w:val="006B0EE1"/>
    <w:rsid w:val="006B24FC"/>
    <w:rsid w:val="006B2A40"/>
    <w:rsid w:val="006E02C1"/>
    <w:rsid w:val="006E6BB2"/>
    <w:rsid w:val="0070083F"/>
    <w:rsid w:val="0073498F"/>
    <w:rsid w:val="00750585"/>
    <w:rsid w:val="00750B48"/>
    <w:rsid w:val="007526D3"/>
    <w:rsid w:val="00753651"/>
    <w:rsid w:val="0077688F"/>
    <w:rsid w:val="0078499E"/>
    <w:rsid w:val="00797B19"/>
    <w:rsid w:val="007A73A5"/>
    <w:rsid w:val="007D0737"/>
    <w:rsid w:val="007D3389"/>
    <w:rsid w:val="007D4B24"/>
    <w:rsid w:val="007F4CD5"/>
    <w:rsid w:val="007F4F69"/>
    <w:rsid w:val="0081044D"/>
    <w:rsid w:val="00813F5D"/>
    <w:rsid w:val="0082124A"/>
    <w:rsid w:val="008836D4"/>
    <w:rsid w:val="0089013E"/>
    <w:rsid w:val="008B1F84"/>
    <w:rsid w:val="008C3DE7"/>
    <w:rsid w:val="008E51C5"/>
    <w:rsid w:val="009157FF"/>
    <w:rsid w:val="0092581B"/>
    <w:rsid w:val="009309CE"/>
    <w:rsid w:val="00931D8B"/>
    <w:rsid w:val="00984518"/>
    <w:rsid w:val="0099267F"/>
    <w:rsid w:val="009C0317"/>
    <w:rsid w:val="009D0223"/>
    <w:rsid w:val="009D5A0C"/>
    <w:rsid w:val="009E1376"/>
    <w:rsid w:val="009F1BA3"/>
    <w:rsid w:val="009F42F2"/>
    <w:rsid w:val="00A05CA7"/>
    <w:rsid w:val="00A26DB4"/>
    <w:rsid w:val="00A52EE1"/>
    <w:rsid w:val="00A54BE5"/>
    <w:rsid w:val="00A658BF"/>
    <w:rsid w:val="00A73762"/>
    <w:rsid w:val="00A81135"/>
    <w:rsid w:val="00AB3AF3"/>
    <w:rsid w:val="00AB6479"/>
    <w:rsid w:val="00AF0D8D"/>
    <w:rsid w:val="00B45336"/>
    <w:rsid w:val="00B5372D"/>
    <w:rsid w:val="00B6728F"/>
    <w:rsid w:val="00B67D4B"/>
    <w:rsid w:val="00B745DC"/>
    <w:rsid w:val="00B74FCA"/>
    <w:rsid w:val="00B956A5"/>
    <w:rsid w:val="00BA393C"/>
    <w:rsid w:val="00BB3677"/>
    <w:rsid w:val="00BC5063"/>
    <w:rsid w:val="00BD3D53"/>
    <w:rsid w:val="00BD4492"/>
    <w:rsid w:val="00BD46F8"/>
    <w:rsid w:val="00BD78D2"/>
    <w:rsid w:val="00BF7B87"/>
    <w:rsid w:val="00BF7EBB"/>
    <w:rsid w:val="00C14C96"/>
    <w:rsid w:val="00C17E30"/>
    <w:rsid w:val="00C33BDA"/>
    <w:rsid w:val="00C53144"/>
    <w:rsid w:val="00C6689F"/>
    <w:rsid w:val="00C726EB"/>
    <w:rsid w:val="00C83223"/>
    <w:rsid w:val="00C8365D"/>
    <w:rsid w:val="00C84AD5"/>
    <w:rsid w:val="00CA19F8"/>
    <w:rsid w:val="00CA5D30"/>
    <w:rsid w:val="00CC4C3F"/>
    <w:rsid w:val="00D07361"/>
    <w:rsid w:val="00D1310C"/>
    <w:rsid w:val="00D2092F"/>
    <w:rsid w:val="00D27A03"/>
    <w:rsid w:val="00D42B72"/>
    <w:rsid w:val="00D44B18"/>
    <w:rsid w:val="00D60621"/>
    <w:rsid w:val="00D609AC"/>
    <w:rsid w:val="00D72C6C"/>
    <w:rsid w:val="00D7480E"/>
    <w:rsid w:val="00D74B02"/>
    <w:rsid w:val="00D84895"/>
    <w:rsid w:val="00DC18A2"/>
    <w:rsid w:val="00DC4D50"/>
    <w:rsid w:val="00DD7499"/>
    <w:rsid w:val="00E04976"/>
    <w:rsid w:val="00E24810"/>
    <w:rsid w:val="00E336B2"/>
    <w:rsid w:val="00E41763"/>
    <w:rsid w:val="00E43406"/>
    <w:rsid w:val="00E501C9"/>
    <w:rsid w:val="00E67300"/>
    <w:rsid w:val="00E73BCB"/>
    <w:rsid w:val="00E808EF"/>
    <w:rsid w:val="00EA71BB"/>
    <w:rsid w:val="00EB2357"/>
    <w:rsid w:val="00EC0A58"/>
    <w:rsid w:val="00EC45AF"/>
    <w:rsid w:val="00ED7C59"/>
    <w:rsid w:val="00EF5EE8"/>
    <w:rsid w:val="00F14DA6"/>
    <w:rsid w:val="00F224ED"/>
    <w:rsid w:val="00F35BE5"/>
    <w:rsid w:val="00F46C39"/>
    <w:rsid w:val="00F51A21"/>
    <w:rsid w:val="00F70BA8"/>
    <w:rsid w:val="00F70D05"/>
    <w:rsid w:val="00F772C9"/>
    <w:rsid w:val="00F84653"/>
    <w:rsid w:val="00FC23F2"/>
    <w:rsid w:val="00FC5FCD"/>
    <w:rsid w:val="00FD1CB0"/>
    <w:rsid w:val="00FD4CEF"/>
    <w:rsid w:val="00FD5B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aliases w:val="Stinking Styles6,Marque de commentaire1,Stinking Styles61,Marque de commentaire11"/>
    <w:basedOn w:val="DefaultParagraphFont"/>
    <w:uiPriority w:val="99"/>
    <w:unhideWhenUsed/>
    <w:rsid w:val="00001773"/>
    <w:rPr>
      <w:sz w:val="16"/>
      <w:szCs w:val="16"/>
    </w:rPr>
  </w:style>
  <w:style w:type="paragraph" w:styleId="CommentText">
    <w:name w:val="annotation text"/>
    <w:aliases w:val="Stinking Styles5"/>
    <w:basedOn w:val="Normal"/>
    <w:link w:val="CommentTextChar"/>
    <w:uiPriority w:val="99"/>
    <w:unhideWhenUsed/>
    <w:rsid w:val="00001773"/>
  </w:style>
  <w:style w:type="character" w:customStyle="1" w:styleId="CommentTextChar">
    <w:name w:val="Comment Text Char"/>
    <w:aliases w:val="Stinking Styles5 Char"/>
    <w:basedOn w:val="DefaultParagraphFont"/>
    <w:link w:val="CommentText"/>
    <w:uiPriority w:val="99"/>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C5063"/>
    <w:pPr>
      <w:spacing w:after="0" w:line="240" w:lineRule="auto"/>
    </w:pPr>
    <w:rPr>
      <w:rFonts w:ascii="Times New Roman" w:eastAsia="Times New Roman" w:hAnsi="Times New Roman" w:cs="Times New Roman"/>
      <w:sz w:val="20"/>
      <w:szCs w:val="20"/>
      <w:lang w:val="en-AU" w:eastAsia="en-GB"/>
    </w:rPr>
  </w:style>
  <w:style w:type="paragraph" w:styleId="Header">
    <w:name w:val="header"/>
    <w:basedOn w:val="Normal"/>
    <w:link w:val="HeaderChar"/>
    <w:uiPriority w:val="99"/>
    <w:unhideWhenUsed/>
    <w:rsid w:val="006B0EE1"/>
    <w:pPr>
      <w:tabs>
        <w:tab w:val="center" w:pos="4513"/>
        <w:tab w:val="right" w:pos="9026"/>
      </w:tabs>
    </w:pPr>
  </w:style>
  <w:style w:type="character" w:customStyle="1" w:styleId="HeaderChar">
    <w:name w:val="Header Char"/>
    <w:basedOn w:val="DefaultParagraphFont"/>
    <w:link w:val="Header"/>
    <w:uiPriority w:val="99"/>
    <w:rsid w:val="006B0EE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6B0EE1"/>
    <w:pPr>
      <w:tabs>
        <w:tab w:val="center" w:pos="4513"/>
        <w:tab w:val="right" w:pos="9026"/>
      </w:tabs>
    </w:pPr>
  </w:style>
  <w:style w:type="character" w:customStyle="1" w:styleId="FooterChar">
    <w:name w:val="Footer Char"/>
    <w:basedOn w:val="DefaultParagraphFont"/>
    <w:link w:val="Footer"/>
    <w:uiPriority w:val="99"/>
    <w:rsid w:val="006B0EE1"/>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aliases w:val="Stinking Styles6,Marque de commentaire1,Stinking Styles61,Marque de commentaire11"/>
    <w:basedOn w:val="DefaultParagraphFont"/>
    <w:uiPriority w:val="99"/>
    <w:unhideWhenUsed/>
    <w:rsid w:val="00001773"/>
    <w:rPr>
      <w:sz w:val="16"/>
      <w:szCs w:val="16"/>
    </w:rPr>
  </w:style>
  <w:style w:type="paragraph" w:styleId="CommentText">
    <w:name w:val="annotation text"/>
    <w:aliases w:val="Stinking Styles5"/>
    <w:basedOn w:val="Normal"/>
    <w:link w:val="CommentTextChar"/>
    <w:uiPriority w:val="99"/>
    <w:unhideWhenUsed/>
    <w:rsid w:val="00001773"/>
  </w:style>
  <w:style w:type="character" w:customStyle="1" w:styleId="CommentTextChar">
    <w:name w:val="Comment Text Char"/>
    <w:aliases w:val="Stinking Styles5 Char"/>
    <w:basedOn w:val="DefaultParagraphFont"/>
    <w:link w:val="CommentText"/>
    <w:uiPriority w:val="99"/>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5063"/>
    <w:pPr>
      <w:spacing w:after="0" w:line="240" w:lineRule="auto"/>
    </w:pPr>
    <w:rPr>
      <w:rFonts w:ascii="Times New Roman" w:eastAsia="Times New Roman" w:hAnsi="Times New Roman" w:cs="Times New Roman"/>
      <w:sz w:val="20"/>
      <w:szCs w:val="20"/>
      <w:lang w:val="en-AU" w:eastAsia="en-GB"/>
    </w:rPr>
  </w:style>
  <w:style w:type="paragraph" w:styleId="Header">
    <w:name w:val="header"/>
    <w:basedOn w:val="Normal"/>
    <w:link w:val="HeaderChar"/>
    <w:uiPriority w:val="99"/>
    <w:unhideWhenUsed/>
    <w:rsid w:val="006B0EE1"/>
    <w:pPr>
      <w:tabs>
        <w:tab w:val="center" w:pos="4513"/>
        <w:tab w:val="right" w:pos="9026"/>
      </w:tabs>
    </w:pPr>
  </w:style>
  <w:style w:type="character" w:customStyle="1" w:styleId="HeaderChar">
    <w:name w:val="Header Char"/>
    <w:basedOn w:val="DefaultParagraphFont"/>
    <w:link w:val="Header"/>
    <w:uiPriority w:val="99"/>
    <w:rsid w:val="006B0EE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6B0EE1"/>
    <w:pPr>
      <w:tabs>
        <w:tab w:val="center" w:pos="4513"/>
        <w:tab w:val="right" w:pos="9026"/>
      </w:tabs>
    </w:pPr>
  </w:style>
  <w:style w:type="character" w:customStyle="1" w:styleId="FooterChar">
    <w:name w:val="Footer Char"/>
    <w:basedOn w:val="DefaultParagraphFont"/>
    <w:link w:val="Footer"/>
    <w:uiPriority w:val="99"/>
    <w:rsid w:val="006B0EE1"/>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410853360">
      <w:bodyDiv w:val="1"/>
      <w:marLeft w:val="0"/>
      <w:marRight w:val="0"/>
      <w:marTop w:val="0"/>
      <w:marBottom w:val="0"/>
      <w:divBdr>
        <w:top w:val="none" w:sz="0" w:space="0" w:color="auto"/>
        <w:left w:val="none" w:sz="0" w:space="0" w:color="auto"/>
        <w:bottom w:val="none" w:sz="0" w:space="0" w:color="auto"/>
        <w:right w:val="none" w:sz="0" w:space="0" w:color="auto"/>
      </w:divBdr>
      <w:divsChild>
        <w:div w:id="15871142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301AD5-3861-4908-A4E2-BB00E7B4D78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IE"/>
        </a:p>
      </dgm:t>
    </dgm:pt>
    <dgm:pt modelId="{4634BC2E-91BE-453B-BC8D-A57C0E19B1AC}">
      <dgm:prSet phldrT="[Text]"/>
      <dgm:spPr/>
      <dgm:t>
        <a:bodyPr/>
        <a:lstStyle/>
        <a:p>
          <a:r>
            <a:rPr lang="en-IE" dirty="0" smtClean="0"/>
            <a:t>Feb </a:t>
          </a:r>
          <a:r>
            <a:rPr lang="en-IE" dirty="0"/>
            <a:t>'18</a:t>
          </a:r>
        </a:p>
      </dgm:t>
    </dgm:pt>
    <dgm:pt modelId="{5B70CA84-3544-4DEB-93E4-BB5622F11128}" type="parTrans" cxnId="{55F7131D-C009-4FB4-9CD5-7EAE37F767A4}">
      <dgm:prSet/>
      <dgm:spPr/>
      <dgm:t>
        <a:bodyPr/>
        <a:lstStyle/>
        <a:p>
          <a:endParaRPr lang="en-IE"/>
        </a:p>
      </dgm:t>
    </dgm:pt>
    <dgm:pt modelId="{7474662B-4E26-4776-82AB-32FE0F5993EE}" type="sibTrans" cxnId="{55F7131D-C009-4FB4-9CD5-7EAE37F767A4}">
      <dgm:prSet/>
      <dgm:spPr/>
      <dgm:t>
        <a:bodyPr/>
        <a:lstStyle/>
        <a:p>
          <a:endParaRPr lang="en-IE"/>
        </a:p>
      </dgm:t>
    </dgm:pt>
    <dgm:pt modelId="{009B71EF-66D9-4EF3-89D5-43C47F1A741C}">
      <dgm:prSet phldrT="[Text]"/>
      <dgm:spPr/>
      <dgm:t>
        <a:bodyPr/>
        <a:lstStyle/>
        <a:p>
          <a:r>
            <a:rPr lang="en-US" dirty="0"/>
            <a:t>SEMO to provide a </a:t>
          </a:r>
          <a:r>
            <a:rPr lang="en-US" b="0" dirty="0"/>
            <a:t>facility on an interim basis to </a:t>
          </a:r>
          <a:r>
            <a:rPr lang="en-US" b="1" dirty="0" smtClean="0"/>
            <a:t>perform accounting transfers of surplus </a:t>
          </a:r>
          <a:r>
            <a:rPr lang="en-US" b="0" dirty="0"/>
            <a:t>cash </a:t>
          </a:r>
          <a:r>
            <a:rPr lang="en-US" b="0" dirty="0" smtClean="0"/>
            <a:t>collateral or LOC amounts </a:t>
          </a:r>
          <a:r>
            <a:rPr lang="en-US" b="1" dirty="0"/>
            <a:t>from </a:t>
          </a:r>
          <a:r>
            <a:rPr lang="en-US" b="1" dirty="0" smtClean="0"/>
            <a:t>SEM to  I-SEM posted credit cover</a:t>
          </a:r>
          <a:endParaRPr lang="en-IE" dirty="0"/>
        </a:p>
      </dgm:t>
    </dgm:pt>
    <dgm:pt modelId="{4129C0D4-B021-4192-84D5-EDC40322C3DD}" type="parTrans" cxnId="{7F605E51-BED9-4A70-943C-A1F2D1F36E2E}">
      <dgm:prSet/>
      <dgm:spPr/>
      <dgm:t>
        <a:bodyPr/>
        <a:lstStyle/>
        <a:p>
          <a:endParaRPr lang="en-IE"/>
        </a:p>
      </dgm:t>
    </dgm:pt>
    <dgm:pt modelId="{2E6037B1-E3E8-4757-B298-7AF873494295}" type="sibTrans" cxnId="{7F605E51-BED9-4A70-943C-A1F2D1F36E2E}">
      <dgm:prSet/>
      <dgm:spPr/>
      <dgm:t>
        <a:bodyPr/>
        <a:lstStyle/>
        <a:p>
          <a:endParaRPr lang="en-IE"/>
        </a:p>
      </dgm:t>
    </dgm:pt>
    <dgm:pt modelId="{A4A75351-6B4B-407B-9C4C-30A3D4CFAFD5}">
      <dgm:prSet phldrT="[Text]"/>
      <dgm:spPr/>
      <dgm:t>
        <a:bodyPr/>
        <a:lstStyle/>
        <a:p>
          <a:r>
            <a:rPr lang="en-IE"/>
            <a:t>May </a:t>
          </a:r>
          <a:r>
            <a:rPr lang="en-IE" smtClean="0"/>
            <a:t>to </a:t>
          </a:r>
          <a:r>
            <a:rPr lang="en-IE" dirty="0"/>
            <a:t>June '18</a:t>
          </a:r>
        </a:p>
      </dgm:t>
    </dgm:pt>
    <dgm:pt modelId="{8C99FDAA-4B9B-4D52-837D-A0D340119D80}" type="parTrans" cxnId="{75E54E9D-3406-406E-BC4C-934D1EE821CD}">
      <dgm:prSet/>
      <dgm:spPr/>
      <dgm:t>
        <a:bodyPr/>
        <a:lstStyle/>
        <a:p>
          <a:endParaRPr lang="en-IE"/>
        </a:p>
      </dgm:t>
    </dgm:pt>
    <dgm:pt modelId="{E0CCB458-A1FE-4208-B918-FBA736DE8450}" type="sibTrans" cxnId="{75E54E9D-3406-406E-BC4C-934D1EE821CD}">
      <dgm:prSet/>
      <dgm:spPr/>
      <dgm:t>
        <a:bodyPr/>
        <a:lstStyle/>
        <a:p>
          <a:endParaRPr lang="en-IE"/>
        </a:p>
      </dgm:t>
    </dgm:pt>
    <dgm:pt modelId="{57455677-AAF3-449A-A483-CE4012A65385}">
      <dgm:prSet phldrT="[Text]"/>
      <dgm:spPr/>
      <dgm:t>
        <a:bodyPr/>
        <a:lstStyle/>
        <a:p>
          <a:r>
            <a:rPr lang="en-IE" b="1" dirty="0" smtClean="0"/>
            <a:t>Deeds of Charge</a:t>
          </a:r>
          <a:r>
            <a:rPr lang="en-IE" dirty="0" smtClean="0"/>
            <a:t> and </a:t>
          </a:r>
          <a:r>
            <a:rPr lang="en-IE" b="1" dirty="0" smtClean="0"/>
            <a:t>Letters of Credit  updated </a:t>
          </a:r>
          <a:r>
            <a:rPr lang="en-IE" b="0" dirty="0" smtClean="0"/>
            <a:t>(if applicable)</a:t>
          </a:r>
          <a:endParaRPr lang="en-IE" dirty="0"/>
        </a:p>
      </dgm:t>
    </dgm:pt>
    <dgm:pt modelId="{74784A10-2D39-4B03-9271-89EEB6D7EC88}" type="parTrans" cxnId="{F25889E8-53DE-4492-B88A-7A9B413B322A}">
      <dgm:prSet/>
      <dgm:spPr/>
      <dgm:t>
        <a:bodyPr/>
        <a:lstStyle/>
        <a:p>
          <a:endParaRPr lang="en-IE"/>
        </a:p>
      </dgm:t>
    </dgm:pt>
    <dgm:pt modelId="{AB078C97-C0E7-483F-83B7-45153FB80507}" type="sibTrans" cxnId="{F25889E8-53DE-4492-B88A-7A9B413B322A}">
      <dgm:prSet/>
      <dgm:spPr/>
      <dgm:t>
        <a:bodyPr/>
        <a:lstStyle/>
        <a:p>
          <a:endParaRPr lang="en-IE"/>
        </a:p>
      </dgm:t>
    </dgm:pt>
    <dgm:pt modelId="{DFAB251B-E435-4BEB-A809-A18CEF213A0B}">
      <dgm:prSet phldrT="[Text]"/>
      <dgm:spPr/>
      <dgm:t>
        <a:bodyPr/>
        <a:lstStyle/>
        <a:p>
          <a:r>
            <a:rPr lang="en-IE" b="1" dirty="0" smtClean="0"/>
            <a:t>Instructions from SEM Participant </a:t>
          </a:r>
          <a:r>
            <a:rPr lang="en-IE" dirty="0" smtClean="0"/>
            <a:t>to allow transfers of surplus collateral to I-SEM Participant (and vice versa)</a:t>
          </a:r>
          <a:endParaRPr lang="en-IE" dirty="0"/>
        </a:p>
      </dgm:t>
    </dgm:pt>
    <dgm:pt modelId="{2C12C1A0-BFA5-41A4-8316-41B1FFD60578}" type="parTrans" cxnId="{2A1921BF-D6E9-471F-81D2-DBEF61ECF7D1}">
      <dgm:prSet/>
      <dgm:spPr/>
      <dgm:t>
        <a:bodyPr/>
        <a:lstStyle/>
        <a:p>
          <a:endParaRPr lang="en-IE"/>
        </a:p>
      </dgm:t>
    </dgm:pt>
    <dgm:pt modelId="{0C546004-F354-4264-8025-55A9506D9379}" type="sibTrans" cxnId="{2A1921BF-D6E9-471F-81D2-DBEF61ECF7D1}">
      <dgm:prSet/>
      <dgm:spPr/>
      <dgm:t>
        <a:bodyPr/>
        <a:lstStyle/>
        <a:p>
          <a:endParaRPr lang="en-IE"/>
        </a:p>
      </dgm:t>
    </dgm:pt>
    <dgm:pt modelId="{5FB62890-9ABF-4679-B534-D22660B09C8B}">
      <dgm:prSet phldrT="[Text]"/>
      <dgm:spPr/>
      <dgm:t>
        <a:bodyPr/>
        <a:lstStyle/>
        <a:p>
          <a:r>
            <a:rPr lang="en-US" b="1" dirty="0"/>
            <a:t>SEMO calculates the Initial Credit Cover Requirements </a:t>
          </a:r>
          <a:r>
            <a:rPr lang="en-US" dirty="0"/>
            <a:t>a minimum of two </a:t>
          </a:r>
          <a:r>
            <a:rPr lang="en-US" dirty="0" smtClean="0"/>
            <a:t>months ahead of I-SEM Cutover Time</a:t>
          </a:r>
          <a:endParaRPr lang="en-IE" b="1" dirty="0"/>
        </a:p>
      </dgm:t>
    </dgm:pt>
    <dgm:pt modelId="{539587B0-B671-4209-BC8F-C989563CE9FE}" type="parTrans" cxnId="{D3FDAD41-D8E8-46A9-815A-B27FCE8A1264}">
      <dgm:prSet/>
      <dgm:spPr/>
      <dgm:t>
        <a:bodyPr/>
        <a:lstStyle/>
        <a:p>
          <a:endParaRPr lang="en-IE"/>
        </a:p>
      </dgm:t>
    </dgm:pt>
    <dgm:pt modelId="{EB36282D-039B-4479-A997-55ABEC81B860}" type="sibTrans" cxnId="{D3FDAD41-D8E8-46A9-815A-B27FCE8A1264}">
      <dgm:prSet/>
      <dgm:spPr/>
      <dgm:t>
        <a:bodyPr/>
        <a:lstStyle/>
        <a:p>
          <a:endParaRPr lang="en-IE"/>
        </a:p>
      </dgm:t>
    </dgm:pt>
    <dgm:pt modelId="{A47ABBCB-AAB9-4F43-A67D-35544E1503F6}">
      <dgm:prSet phldrT="[Text]"/>
      <dgm:spPr/>
      <dgm:t>
        <a:bodyPr/>
        <a:lstStyle/>
        <a:p>
          <a:r>
            <a:rPr lang="en-IE" dirty="0"/>
            <a:t>Jan '18</a:t>
          </a:r>
        </a:p>
      </dgm:t>
    </dgm:pt>
    <dgm:pt modelId="{7A223F65-7991-44BB-A468-B53D0FA41C63}" type="parTrans" cxnId="{961DDCA4-EC08-4A55-9374-B4A806A98AC2}">
      <dgm:prSet/>
      <dgm:spPr/>
      <dgm:t>
        <a:bodyPr/>
        <a:lstStyle/>
        <a:p>
          <a:endParaRPr lang="en-IE"/>
        </a:p>
      </dgm:t>
    </dgm:pt>
    <dgm:pt modelId="{FAA8213F-C334-41A0-B132-9894BD97F8CC}" type="sibTrans" cxnId="{961DDCA4-EC08-4A55-9374-B4A806A98AC2}">
      <dgm:prSet/>
      <dgm:spPr/>
      <dgm:t>
        <a:bodyPr/>
        <a:lstStyle/>
        <a:p>
          <a:endParaRPr lang="en-IE"/>
        </a:p>
      </dgm:t>
    </dgm:pt>
    <dgm:pt modelId="{CFAD17DC-40B8-4E76-9F7B-ECCFE42E43C6}">
      <dgm:prSet/>
      <dgm:spPr/>
      <dgm:t>
        <a:bodyPr/>
        <a:lstStyle/>
        <a:p>
          <a:r>
            <a:rPr lang="en-IE" b="1" dirty="0" smtClean="0"/>
            <a:t>Participants Submit Forecast volumes</a:t>
          </a:r>
          <a:endParaRPr lang="en-IE"/>
        </a:p>
      </dgm:t>
    </dgm:pt>
    <dgm:pt modelId="{CE6751E4-6C42-4870-8AD6-19D8EBFD070F}" type="parTrans" cxnId="{F80F8B2D-545C-42A3-BF02-7AC0791B3AC3}">
      <dgm:prSet/>
      <dgm:spPr/>
      <dgm:t>
        <a:bodyPr/>
        <a:lstStyle/>
        <a:p>
          <a:endParaRPr lang="en-IE"/>
        </a:p>
      </dgm:t>
    </dgm:pt>
    <dgm:pt modelId="{C9B46553-FB9A-4B25-8A61-A683DE7F6F36}" type="sibTrans" cxnId="{F80F8B2D-545C-42A3-BF02-7AC0791B3AC3}">
      <dgm:prSet/>
      <dgm:spPr/>
      <dgm:t>
        <a:bodyPr/>
        <a:lstStyle/>
        <a:p>
          <a:endParaRPr lang="en-IE"/>
        </a:p>
      </dgm:t>
    </dgm:pt>
    <dgm:pt modelId="{536AB9FE-1702-48F7-B8A2-81E5C6629913}">
      <dgm:prSet phldrT="[Text]"/>
      <dgm:spPr/>
      <dgm:t>
        <a:bodyPr/>
        <a:lstStyle/>
        <a:p>
          <a:r>
            <a:rPr lang="en-IE" b="1" dirty="0"/>
            <a:t>Mar - Apr '18</a:t>
          </a:r>
        </a:p>
      </dgm:t>
    </dgm:pt>
    <dgm:pt modelId="{34D50032-7BF3-43BE-87F8-81CDD779726A}" type="parTrans" cxnId="{2DEA8526-426E-4079-808A-77C0A3101C50}">
      <dgm:prSet/>
      <dgm:spPr/>
      <dgm:t>
        <a:bodyPr/>
        <a:lstStyle/>
        <a:p>
          <a:endParaRPr lang="en-IE"/>
        </a:p>
      </dgm:t>
    </dgm:pt>
    <dgm:pt modelId="{F449B080-981A-42CF-AE2D-D37DDB1D9FB3}" type="sibTrans" cxnId="{2DEA8526-426E-4079-808A-77C0A3101C50}">
      <dgm:prSet/>
      <dgm:spPr/>
      <dgm:t>
        <a:bodyPr/>
        <a:lstStyle/>
        <a:p>
          <a:endParaRPr lang="en-IE"/>
        </a:p>
      </dgm:t>
    </dgm:pt>
    <dgm:pt modelId="{F0A1206D-A2D2-4B56-8D51-14F617F69925}" type="pres">
      <dgm:prSet presAssocID="{FE301AD5-3861-4908-A4E2-BB00E7B4D78E}" presName="linearFlow" presStyleCnt="0">
        <dgm:presLayoutVars>
          <dgm:dir/>
          <dgm:animLvl val="lvl"/>
          <dgm:resizeHandles val="exact"/>
        </dgm:presLayoutVars>
      </dgm:prSet>
      <dgm:spPr/>
      <dgm:t>
        <a:bodyPr/>
        <a:lstStyle/>
        <a:p>
          <a:endParaRPr lang="en-IE"/>
        </a:p>
      </dgm:t>
    </dgm:pt>
    <dgm:pt modelId="{CBD2EFBC-4A37-41CD-B492-5BCEDF59CC2F}" type="pres">
      <dgm:prSet presAssocID="{A47ABBCB-AAB9-4F43-A67D-35544E1503F6}" presName="composite" presStyleCnt="0"/>
      <dgm:spPr/>
    </dgm:pt>
    <dgm:pt modelId="{1CC05A8D-47E9-4A0F-A4EA-3709C6158250}" type="pres">
      <dgm:prSet presAssocID="{A47ABBCB-AAB9-4F43-A67D-35544E1503F6}" presName="parentText" presStyleLbl="alignNode1" presStyleIdx="0" presStyleCnt="4">
        <dgm:presLayoutVars>
          <dgm:chMax val="1"/>
          <dgm:bulletEnabled val="1"/>
        </dgm:presLayoutVars>
      </dgm:prSet>
      <dgm:spPr/>
      <dgm:t>
        <a:bodyPr/>
        <a:lstStyle/>
        <a:p>
          <a:endParaRPr lang="en-IE"/>
        </a:p>
      </dgm:t>
    </dgm:pt>
    <dgm:pt modelId="{9C9B9A56-AB33-4678-ABF8-5E079A577FE5}" type="pres">
      <dgm:prSet presAssocID="{A47ABBCB-AAB9-4F43-A67D-35544E1503F6}" presName="descendantText" presStyleLbl="alignAcc1" presStyleIdx="0" presStyleCnt="4">
        <dgm:presLayoutVars>
          <dgm:bulletEnabled val="1"/>
        </dgm:presLayoutVars>
      </dgm:prSet>
      <dgm:spPr/>
      <dgm:t>
        <a:bodyPr/>
        <a:lstStyle/>
        <a:p>
          <a:endParaRPr lang="en-IE"/>
        </a:p>
      </dgm:t>
    </dgm:pt>
    <dgm:pt modelId="{36BB3F2D-EDEA-4761-A5FC-4CE71DAE04CE}" type="pres">
      <dgm:prSet presAssocID="{FAA8213F-C334-41A0-B132-9894BD97F8CC}" presName="sp" presStyleCnt="0"/>
      <dgm:spPr/>
    </dgm:pt>
    <dgm:pt modelId="{3D29EB08-4A77-49CA-BA0A-299A9CFE1C5F}" type="pres">
      <dgm:prSet presAssocID="{4634BC2E-91BE-453B-BC8D-A57C0E19B1AC}" presName="composite" presStyleCnt="0"/>
      <dgm:spPr/>
    </dgm:pt>
    <dgm:pt modelId="{E5F3A488-5D86-4A97-9184-6694D46FB9B1}" type="pres">
      <dgm:prSet presAssocID="{4634BC2E-91BE-453B-BC8D-A57C0E19B1AC}" presName="parentText" presStyleLbl="alignNode1" presStyleIdx="1" presStyleCnt="4" custLinFactNeighborY="-5493">
        <dgm:presLayoutVars>
          <dgm:chMax val="1"/>
          <dgm:bulletEnabled val="1"/>
        </dgm:presLayoutVars>
      </dgm:prSet>
      <dgm:spPr/>
      <dgm:t>
        <a:bodyPr/>
        <a:lstStyle/>
        <a:p>
          <a:endParaRPr lang="en-IE"/>
        </a:p>
      </dgm:t>
    </dgm:pt>
    <dgm:pt modelId="{9E950A9D-573E-4E60-B4FA-DB07BE501526}" type="pres">
      <dgm:prSet presAssocID="{4634BC2E-91BE-453B-BC8D-A57C0E19B1AC}" presName="descendantText" presStyleLbl="alignAcc1" presStyleIdx="1" presStyleCnt="4" custScaleY="109966" custLinFactNeighborY="-5524">
        <dgm:presLayoutVars>
          <dgm:bulletEnabled val="1"/>
        </dgm:presLayoutVars>
      </dgm:prSet>
      <dgm:spPr/>
      <dgm:t>
        <a:bodyPr/>
        <a:lstStyle/>
        <a:p>
          <a:endParaRPr lang="en-IE"/>
        </a:p>
      </dgm:t>
    </dgm:pt>
    <dgm:pt modelId="{AAE3BCC4-6218-4626-AAAE-7EB432D1F5A9}" type="pres">
      <dgm:prSet presAssocID="{7474662B-4E26-4776-82AB-32FE0F5993EE}" presName="sp" presStyleCnt="0"/>
      <dgm:spPr/>
    </dgm:pt>
    <dgm:pt modelId="{51439462-AC46-4600-A52E-9A4B4E99E6CA}" type="pres">
      <dgm:prSet presAssocID="{536AB9FE-1702-48F7-B8A2-81E5C6629913}" presName="composite" presStyleCnt="0"/>
      <dgm:spPr/>
    </dgm:pt>
    <dgm:pt modelId="{60D93906-AD42-4BEC-839E-1F2231124942}" type="pres">
      <dgm:prSet presAssocID="{536AB9FE-1702-48F7-B8A2-81E5C6629913}" presName="parentText" presStyleLbl="alignNode1" presStyleIdx="2" presStyleCnt="4" custLinFactNeighborY="-5670">
        <dgm:presLayoutVars>
          <dgm:chMax val="1"/>
          <dgm:bulletEnabled val="1"/>
        </dgm:presLayoutVars>
      </dgm:prSet>
      <dgm:spPr/>
      <dgm:t>
        <a:bodyPr/>
        <a:lstStyle/>
        <a:p>
          <a:endParaRPr lang="en-IE"/>
        </a:p>
      </dgm:t>
    </dgm:pt>
    <dgm:pt modelId="{3DE6257C-CBE0-4F99-B981-C5A007A85988}" type="pres">
      <dgm:prSet presAssocID="{536AB9FE-1702-48F7-B8A2-81E5C6629913}" presName="descendantText" presStyleLbl="alignAcc1" presStyleIdx="2" presStyleCnt="4" custLinFactNeighborY="-8724">
        <dgm:presLayoutVars>
          <dgm:bulletEnabled val="1"/>
        </dgm:presLayoutVars>
      </dgm:prSet>
      <dgm:spPr/>
      <dgm:t>
        <a:bodyPr/>
        <a:lstStyle/>
        <a:p>
          <a:endParaRPr lang="en-IE"/>
        </a:p>
      </dgm:t>
    </dgm:pt>
    <dgm:pt modelId="{E0FE854A-CD3E-4820-AF90-18D2121F8883}" type="pres">
      <dgm:prSet presAssocID="{F449B080-981A-42CF-AE2D-D37DDB1D9FB3}" presName="sp" presStyleCnt="0"/>
      <dgm:spPr/>
    </dgm:pt>
    <dgm:pt modelId="{83A37392-9BA6-432D-8492-0B4063493B8B}" type="pres">
      <dgm:prSet presAssocID="{A4A75351-6B4B-407B-9C4C-30A3D4CFAFD5}" presName="composite" presStyleCnt="0"/>
      <dgm:spPr/>
    </dgm:pt>
    <dgm:pt modelId="{E223CF8F-2818-43B9-98BA-ED72F4C016A5}" type="pres">
      <dgm:prSet presAssocID="{A4A75351-6B4B-407B-9C4C-30A3D4CFAFD5}" presName="parentText" presStyleLbl="alignNode1" presStyleIdx="3" presStyleCnt="4" custLinFactNeighborY="-5670">
        <dgm:presLayoutVars>
          <dgm:chMax val="1"/>
          <dgm:bulletEnabled val="1"/>
        </dgm:presLayoutVars>
      </dgm:prSet>
      <dgm:spPr/>
      <dgm:t>
        <a:bodyPr/>
        <a:lstStyle/>
        <a:p>
          <a:endParaRPr lang="en-IE"/>
        </a:p>
      </dgm:t>
    </dgm:pt>
    <dgm:pt modelId="{935888AB-8850-4986-8C39-FDBB27A6F98A}" type="pres">
      <dgm:prSet presAssocID="{A4A75351-6B4B-407B-9C4C-30A3D4CFAFD5}" presName="descendantText" presStyleLbl="alignAcc1" presStyleIdx="3" presStyleCnt="4" custLinFactNeighborY="-8724">
        <dgm:presLayoutVars>
          <dgm:bulletEnabled val="1"/>
        </dgm:presLayoutVars>
      </dgm:prSet>
      <dgm:spPr/>
      <dgm:t>
        <a:bodyPr/>
        <a:lstStyle/>
        <a:p>
          <a:endParaRPr lang="en-IE"/>
        </a:p>
      </dgm:t>
    </dgm:pt>
  </dgm:ptLst>
  <dgm:cxnLst>
    <dgm:cxn modelId="{46CB4F87-E16B-45A3-8B6F-D7E9A734033E}" type="presOf" srcId="{DFAB251B-E435-4BEB-A809-A18CEF213A0B}" destId="{3DE6257C-CBE0-4F99-B981-C5A007A85988}" srcOrd="0" destOrd="1" presId="urn:microsoft.com/office/officeart/2005/8/layout/chevron2"/>
    <dgm:cxn modelId="{75E54E9D-3406-406E-BC4C-934D1EE821CD}" srcId="{FE301AD5-3861-4908-A4E2-BB00E7B4D78E}" destId="{A4A75351-6B4B-407B-9C4C-30A3D4CFAFD5}" srcOrd="3" destOrd="0" parTransId="{8C99FDAA-4B9B-4D52-837D-A0D340119D80}" sibTransId="{E0CCB458-A1FE-4208-B918-FBA736DE8450}"/>
    <dgm:cxn modelId="{2A1921BF-D6E9-471F-81D2-DBEF61ECF7D1}" srcId="{536AB9FE-1702-48F7-B8A2-81E5C6629913}" destId="{DFAB251B-E435-4BEB-A809-A18CEF213A0B}" srcOrd="1" destOrd="0" parTransId="{2C12C1A0-BFA5-41A4-8316-41B1FFD60578}" sibTransId="{0C546004-F354-4264-8025-55A9506D9379}"/>
    <dgm:cxn modelId="{F25889E8-53DE-4492-B88A-7A9B413B322A}" srcId="{536AB9FE-1702-48F7-B8A2-81E5C6629913}" destId="{57455677-AAF3-449A-A483-CE4012A65385}" srcOrd="0" destOrd="0" parTransId="{74784A10-2D39-4B03-9271-89EEB6D7EC88}" sibTransId="{AB078C97-C0E7-483F-83B7-45153FB80507}"/>
    <dgm:cxn modelId="{F6C688F9-8EF7-4441-9D80-1CE9EEAADCA6}" type="presOf" srcId="{536AB9FE-1702-48F7-B8A2-81E5C6629913}" destId="{60D93906-AD42-4BEC-839E-1F2231124942}" srcOrd="0" destOrd="0" presId="urn:microsoft.com/office/officeart/2005/8/layout/chevron2"/>
    <dgm:cxn modelId="{D3FDAD41-D8E8-46A9-815A-B27FCE8A1264}" srcId="{4634BC2E-91BE-453B-BC8D-A57C0E19B1AC}" destId="{5FB62890-9ABF-4679-B534-D22660B09C8B}" srcOrd="0" destOrd="0" parTransId="{539587B0-B671-4209-BC8F-C989563CE9FE}" sibTransId="{EB36282D-039B-4479-A997-55ABEC81B860}"/>
    <dgm:cxn modelId="{6A55864D-4118-4E1F-AD0D-A99351CF4ABD}" type="presOf" srcId="{57455677-AAF3-449A-A483-CE4012A65385}" destId="{3DE6257C-CBE0-4F99-B981-C5A007A85988}" srcOrd="0" destOrd="0" presId="urn:microsoft.com/office/officeart/2005/8/layout/chevron2"/>
    <dgm:cxn modelId="{F80F8B2D-545C-42A3-BF02-7AC0791B3AC3}" srcId="{A47ABBCB-AAB9-4F43-A67D-35544E1503F6}" destId="{CFAD17DC-40B8-4E76-9F7B-ECCFE42E43C6}" srcOrd="0" destOrd="0" parTransId="{CE6751E4-6C42-4870-8AD6-19D8EBFD070F}" sibTransId="{C9B46553-FB9A-4B25-8A61-A683DE7F6F36}"/>
    <dgm:cxn modelId="{30E070F6-49C7-4938-B75F-BF2E61E6EC2E}" type="presOf" srcId="{009B71EF-66D9-4EF3-89D5-43C47F1A741C}" destId="{935888AB-8850-4986-8C39-FDBB27A6F98A}" srcOrd="0" destOrd="0" presId="urn:microsoft.com/office/officeart/2005/8/layout/chevron2"/>
    <dgm:cxn modelId="{E5A16AB9-C7E8-4421-8A3E-DFF84E61E3A1}" type="presOf" srcId="{5FB62890-9ABF-4679-B534-D22660B09C8B}" destId="{9E950A9D-573E-4E60-B4FA-DB07BE501526}" srcOrd="0" destOrd="0" presId="urn:microsoft.com/office/officeart/2005/8/layout/chevron2"/>
    <dgm:cxn modelId="{A016C537-2C75-4242-BD2E-5A495F66EED2}" type="presOf" srcId="{A47ABBCB-AAB9-4F43-A67D-35544E1503F6}" destId="{1CC05A8D-47E9-4A0F-A4EA-3709C6158250}" srcOrd="0" destOrd="0" presId="urn:microsoft.com/office/officeart/2005/8/layout/chevron2"/>
    <dgm:cxn modelId="{7F605E51-BED9-4A70-943C-A1F2D1F36E2E}" srcId="{A4A75351-6B4B-407B-9C4C-30A3D4CFAFD5}" destId="{009B71EF-66D9-4EF3-89D5-43C47F1A741C}" srcOrd="0" destOrd="0" parTransId="{4129C0D4-B021-4192-84D5-EDC40322C3DD}" sibTransId="{2E6037B1-E3E8-4757-B298-7AF873494295}"/>
    <dgm:cxn modelId="{D7A50AC6-E43F-41F0-A028-31D4C1A3177B}" type="presOf" srcId="{FE301AD5-3861-4908-A4E2-BB00E7B4D78E}" destId="{F0A1206D-A2D2-4B56-8D51-14F617F69925}" srcOrd="0" destOrd="0" presId="urn:microsoft.com/office/officeart/2005/8/layout/chevron2"/>
    <dgm:cxn modelId="{C036F532-1EBA-4DDE-B07C-DDECEFC60734}" type="presOf" srcId="{4634BC2E-91BE-453B-BC8D-A57C0E19B1AC}" destId="{E5F3A488-5D86-4A97-9184-6694D46FB9B1}" srcOrd="0" destOrd="0" presId="urn:microsoft.com/office/officeart/2005/8/layout/chevron2"/>
    <dgm:cxn modelId="{2DEA8526-426E-4079-808A-77C0A3101C50}" srcId="{FE301AD5-3861-4908-A4E2-BB00E7B4D78E}" destId="{536AB9FE-1702-48F7-B8A2-81E5C6629913}" srcOrd="2" destOrd="0" parTransId="{34D50032-7BF3-43BE-87F8-81CDD779726A}" sibTransId="{F449B080-981A-42CF-AE2D-D37DDB1D9FB3}"/>
    <dgm:cxn modelId="{9BC13B5D-E8C2-4657-A588-3B8D93A5ED73}" type="presOf" srcId="{CFAD17DC-40B8-4E76-9F7B-ECCFE42E43C6}" destId="{9C9B9A56-AB33-4678-ABF8-5E079A577FE5}" srcOrd="0" destOrd="0" presId="urn:microsoft.com/office/officeart/2005/8/layout/chevron2"/>
    <dgm:cxn modelId="{A40BAA42-F5FC-41A0-9B43-5059052FEE0D}" type="presOf" srcId="{A4A75351-6B4B-407B-9C4C-30A3D4CFAFD5}" destId="{E223CF8F-2818-43B9-98BA-ED72F4C016A5}" srcOrd="0" destOrd="0" presId="urn:microsoft.com/office/officeart/2005/8/layout/chevron2"/>
    <dgm:cxn modelId="{961DDCA4-EC08-4A55-9374-B4A806A98AC2}" srcId="{FE301AD5-3861-4908-A4E2-BB00E7B4D78E}" destId="{A47ABBCB-AAB9-4F43-A67D-35544E1503F6}" srcOrd="0" destOrd="0" parTransId="{7A223F65-7991-44BB-A468-B53D0FA41C63}" sibTransId="{FAA8213F-C334-41A0-B132-9894BD97F8CC}"/>
    <dgm:cxn modelId="{55F7131D-C009-4FB4-9CD5-7EAE37F767A4}" srcId="{FE301AD5-3861-4908-A4E2-BB00E7B4D78E}" destId="{4634BC2E-91BE-453B-BC8D-A57C0E19B1AC}" srcOrd="1" destOrd="0" parTransId="{5B70CA84-3544-4DEB-93E4-BB5622F11128}" sibTransId="{7474662B-4E26-4776-82AB-32FE0F5993EE}"/>
    <dgm:cxn modelId="{18BBC76B-DB02-4CF3-A2F5-CDCF7482392B}" type="presParOf" srcId="{F0A1206D-A2D2-4B56-8D51-14F617F69925}" destId="{CBD2EFBC-4A37-41CD-B492-5BCEDF59CC2F}" srcOrd="0" destOrd="0" presId="urn:microsoft.com/office/officeart/2005/8/layout/chevron2"/>
    <dgm:cxn modelId="{28D3C112-DDE2-4D3F-A263-61295EF26102}" type="presParOf" srcId="{CBD2EFBC-4A37-41CD-B492-5BCEDF59CC2F}" destId="{1CC05A8D-47E9-4A0F-A4EA-3709C6158250}" srcOrd="0" destOrd="0" presId="urn:microsoft.com/office/officeart/2005/8/layout/chevron2"/>
    <dgm:cxn modelId="{C190BFC1-F7A8-42B8-AECB-C03498005B44}" type="presParOf" srcId="{CBD2EFBC-4A37-41CD-B492-5BCEDF59CC2F}" destId="{9C9B9A56-AB33-4678-ABF8-5E079A577FE5}" srcOrd="1" destOrd="0" presId="urn:microsoft.com/office/officeart/2005/8/layout/chevron2"/>
    <dgm:cxn modelId="{3BB836BF-1044-402A-93CF-2681CCA0382E}" type="presParOf" srcId="{F0A1206D-A2D2-4B56-8D51-14F617F69925}" destId="{36BB3F2D-EDEA-4761-A5FC-4CE71DAE04CE}" srcOrd="1" destOrd="0" presId="urn:microsoft.com/office/officeart/2005/8/layout/chevron2"/>
    <dgm:cxn modelId="{0716D4FE-7DC8-44CC-BA27-B605ADCF5E69}" type="presParOf" srcId="{F0A1206D-A2D2-4B56-8D51-14F617F69925}" destId="{3D29EB08-4A77-49CA-BA0A-299A9CFE1C5F}" srcOrd="2" destOrd="0" presId="urn:microsoft.com/office/officeart/2005/8/layout/chevron2"/>
    <dgm:cxn modelId="{98041E8A-FE34-4F3E-86F7-9258D86B92A4}" type="presParOf" srcId="{3D29EB08-4A77-49CA-BA0A-299A9CFE1C5F}" destId="{E5F3A488-5D86-4A97-9184-6694D46FB9B1}" srcOrd="0" destOrd="0" presId="urn:microsoft.com/office/officeart/2005/8/layout/chevron2"/>
    <dgm:cxn modelId="{5A3FE5AB-C556-4C11-A694-DAD71F668D7A}" type="presParOf" srcId="{3D29EB08-4A77-49CA-BA0A-299A9CFE1C5F}" destId="{9E950A9D-573E-4E60-B4FA-DB07BE501526}" srcOrd="1" destOrd="0" presId="urn:microsoft.com/office/officeart/2005/8/layout/chevron2"/>
    <dgm:cxn modelId="{CF76181A-2670-4F49-9F00-749FBE50A05B}" type="presParOf" srcId="{F0A1206D-A2D2-4B56-8D51-14F617F69925}" destId="{AAE3BCC4-6218-4626-AAAE-7EB432D1F5A9}" srcOrd="3" destOrd="0" presId="urn:microsoft.com/office/officeart/2005/8/layout/chevron2"/>
    <dgm:cxn modelId="{C9DBF18B-4F68-4C9C-AFF2-7214C4947F19}" type="presParOf" srcId="{F0A1206D-A2D2-4B56-8D51-14F617F69925}" destId="{51439462-AC46-4600-A52E-9A4B4E99E6CA}" srcOrd="4" destOrd="0" presId="urn:microsoft.com/office/officeart/2005/8/layout/chevron2"/>
    <dgm:cxn modelId="{DFD15D4C-08A6-4122-AC09-21F052D2B510}" type="presParOf" srcId="{51439462-AC46-4600-A52E-9A4B4E99E6CA}" destId="{60D93906-AD42-4BEC-839E-1F2231124942}" srcOrd="0" destOrd="0" presId="urn:microsoft.com/office/officeart/2005/8/layout/chevron2"/>
    <dgm:cxn modelId="{88CA3066-0617-4F25-AAD6-EBB8FDC26B95}" type="presParOf" srcId="{51439462-AC46-4600-A52E-9A4B4E99E6CA}" destId="{3DE6257C-CBE0-4F99-B981-C5A007A85988}" srcOrd="1" destOrd="0" presId="urn:microsoft.com/office/officeart/2005/8/layout/chevron2"/>
    <dgm:cxn modelId="{0CDFF6BD-26EA-4E00-BD8E-E74D9812BB31}" type="presParOf" srcId="{F0A1206D-A2D2-4B56-8D51-14F617F69925}" destId="{E0FE854A-CD3E-4820-AF90-18D2121F8883}" srcOrd="5" destOrd="0" presId="urn:microsoft.com/office/officeart/2005/8/layout/chevron2"/>
    <dgm:cxn modelId="{6FABB726-4BC6-4241-AE4E-6BE413B402F6}" type="presParOf" srcId="{F0A1206D-A2D2-4B56-8D51-14F617F69925}" destId="{83A37392-9BA6-432D-8492-0B4063493B8B}" srcOrd="6" destOrd="0" presId="urn:microsoft.com/office/officeart/2005/8/layout/chevron2"/>
    <dgm:cxn modelId="{6D9FE482-1174-45F9-9FFF-5083395A7228}" type="presParOf" srcId="{83A37392-9BA6-432D-8492-0B4063493B8B}" destId="{E223CF8F-2818-43B9-98BA-ED72F4C016A5}" srcOrd="0" destOrd="0" presId="urn:microsoft.com/office/officeart/2005/8/layout/chevron2"/>
    <dgm:cxn modelId="{3DA68342-9575-4F26-AD6A-00700307A8AC}" type="presParOf" srcId="{83A37392-9BA6-432D-8492-0B4063493B8B}" destId="{935888AB-8850-4986-8C39-FDBB27A6F98A}"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CC05A8D-47E9-4A0F-A4EA-3709C6158250}">
      <dsp:nvSpPr>
        <dsp:cNvPr id="0" name=""/>
        <dsp:cNvSpPr/>
      </dsp:nvSpPr>
      <dsp:spPr>
        <a:xfrm rot="5400000">
          <a:off x="-141178" y="142772"/>
          <a:ext cx="941189" cy="6588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dirty="0"/>
            <a:t>Jan '18</a:t>
          </a:r>
        </a:p>
      </dsp:txBody>
      <dsp:txXfrm rot="5400000">
        <a:off x="-141178" y="142772"/>
        <a:ext cx="941189" cy="658832"/>
      </dsp:txXfrm>
    </dsp:sp>
    <dsp:sp modelId="{9C9B9A56-AB33-4678-ABF8-5E079A577FE5}">
      <dsp:nvSpPr>
        <dsp:cNvPr id="0" name=""/>
        <dsp:cNvSpPr/>
      </dsp:nvSpPr>
      <dsp:spPr>
        <a:xfrm rot="5400000">
          <a:off x="2877854" y="-2217427"/>
          <a:ext cx="611772" cy="5049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b="1" kern="1200" dirty="0" smtClean="0"/>
            <a:t>Participants Submit Forecast volumes</a:t>
          </a:r>
          <a:endParaRPr lang="en-IE" sz="1200" kern="1200"/>
        </a:p>
      </dsp:txBody>
      <dsp:txXfrm rot="5400000">
        <a:off x="2877854" y="-2217427"/>
        <a:ext cx="611772" cy="5049817"/>
      </dsp:txXfrm>
    </dsp:sp>
    <dsp:sp modelId="{E5F3A488-5D86-4A97-9184-6694D46FB9B1}">
      <dsp:nvSpPr>
        <dsp:cNvPr id="0" name=""/>
        <dsp:cNvSpPr/>
      </dsp:nvSpPr>
      <dsp:spPr>
        <a:xfrm rot="5400000">
          <a:off x="-141178" y="912087"/>
          <a:ext cx="941189" cy="6588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dirty="0" smtClean="0"/>
            <a:t>Feb </a:t>
          </a:r>
          <a:r>
            <a:rPr lang="en-IE" sz="900" kern="1200" dirty="0"/>
            <a:t>'18</a:t>
          </a:r>
        </a:p>
      </dsp:txBody>
      <dsp:txXfrm rot="5400000">
        <a:off x="-141178" y="912087"/>
        <a:ext cx="941189" cy="658832"/>
      </dsp:txXfrm>
    </dsp:sp>
    <dsp:sp modelId="{9E950A9D-573E-4E60-B4FA-DB07BE501526}">
      <dsp:nvSpPr>
        <dsp:cNvPr id="0" name=""/>
        <dsp:cNvSpPr/>
      </dsp:nvSpPr>
      <dsp:spPr>
        <a:xfrm rot="5400000">
          <a:off x="2847370" y="-1430208"/>
          <a:ext cx="672742" cy="5049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dirty="0"/>
            <a:t>SEMO calculates the Initial Credit Cover Requirements </a:t>
          </a:r>
          <a:r>
            <a:rPr lang="en-US" sz="1200" kern="1200" dirty="0"/>
            <a:t>a minimum of two </a:t>
          </a:r>
          <a:r>
            <a:rPr lang="en-US" sz="1200" kern="1200" dirty="0" smtClean="0"/>
            <a:t>months ahead of I-SEM Cutover Time</a:t>
          </a:r>
          <a:endParaRPr lang="en-IE" sz="1200" b="1" kern="1200" dirty="0"/>
        </a:p>
      </dsp:txBody>
      <dsp:txXfrm rot="5400000">
        <a:off x="2847370" y="-1430208"/>
        <a:ext cx="672742" cy="5049817"/>
      </dsp:txXfrm>
    </dsp:sp>
    <dsp:sp modelId="{60D93906-AD42-4BEC-839E-1F2231124942}">
      <dsp:nvSpPr>
        <dsp:cNvPr id="0" name=""/>
        <dsp:cNvSpPr/>
      </dsp:nvSpPr>
      <dsp:spPr>
        <a:xfrm rot="5400000">
          <a:off x="-141178" y="1700950"/>
          <a:ext cx="941189" cy="6588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b="1" kern="1200" dirty="0"/>
            <a:t>Mar - Apr '18</a:t>
          </a:r>
        </a:p>
      </dsp:txBody>
      <dsp:txXfrm rot="5400000">
        <a:off x="-141178" y="1700950"/>
        <a:ext cx="941189" cy="658832"/>
      </dsp:txXfrm>
    </dsp:sp>
    <dsp:sp modelId="{3DE6257C-CBE0-4F99-B981-C5A007A85988}">
      <dsp:nvSpPr>
        <dsp:cNvPr id="0" name=""/>
        <dsp:cNvSpPr/>
      </dsp:nvSpPr>
      <dsp:spPr>
        <a:xfrm rot="5400000">
          <a:off x="2877854" y="-659256"/>
          <a:ext cx="611772" cy="5049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IE" sz="1200" b="1" kern="1200" dirty="0" smtClean="0"/>
            <a:t>Deeds of Charge</a:t>
          </a:r>
          <a:r>
            <a:rPr lang="en-IE" sz="1200" kern="1200" dirty="0" smtClean="0"/>
            <a:t> and </a:t>
          </a:r>
          <a:r>
            <a:rPr lang="en-IE" sz="1200" b="1" kern="1200" dirty="0" smtClean="0"/>
            <a:t>Letters of Credit  updated </a:t>
          </a:r>
          <a:r>
            <a:rPr lang="en-IE" sz="1200" b="0" kern="1200" dirty="0" smtClean="0"/>
            <a:t>(if applicable)</a:t>
          </a:r>
          <a:endParaRPr lang="en-IE" sz="1200" kern="1200" dirty="0"/>
        </a:p>
        <a:p>
          <a:pPr marL="114300" lvl="1" indent="-114300" algn="l" defTabSz="533400">
            <a:lnSpc>
              <a:spcPct val="90000"/>
            </a:lnSpc>
            <a:spcBef>
              <a:spcPct val="0"/>
            </a:spcBef>
            <a:spcAft>
              <a:spcPct val="15000"/>
            </a:spcAft>
            <a:buChar char="••"/>
          </a:pPr>
          <a:r>
            <a:rPr lang="en-IE" sz="1200" b="1" kern="1200" dirty="0" smtClean="0"/>
            <a:t>Instructions from SEM Participant </a:t>
          </a:r>
          <a:r>
            <a:rPr lang="en-IE" sz="1200" kern="1200" dirty="0" smtClean="0"/>
            <a:t>to allow transfers of surplus collateral to I-SEM Participant (and vice versa)</a:t>
          </a:r>
          <a:endParaRPr lang="en-IE" sz="1200" kern="1200" dirty="0"/>
        </a:p>
      </dsp:txBody>
      <dsp:txXfrm rot="5400000">
        <a:off x="2877854" y="-659256"/>
        <a:ext cx="611772" cy="5049817"/>
      </dsp:txXfrm>
    </dsp:sp>
    <dsp:sp modelId="{E223CF8F-2818-43B9-98BA-ED72F4C016A5}">
      <dsp:nvSpPr>
        <dsp:cNvPr id="0" name=""/>
        <dsp:cNvSpPr/>
      </dsp:nvSpPr>
      <dsp:spPr>
        <a:xfrm rot="5400000">
          <a:off x="-141178" y="2491479"/>
          <a:ext cx="941189" cy="65883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E" sz="900" kern="1200"/>
            <a:t>May </a:t>
          </a:r>
          <a:r>
            <a:rPr lang="en-IE" sz="900" kern="1200" smtClean="0"/>
            <a:t>to </a:t>
          </a:r>
          <a:r>
            <a:rPr lang="en-IE" sz="900" kern="1200" dirty="0"/>
            <a:t>June '18</a:t>
          </a:r>
        </a:p>
      </dsp:txBody>
      <dsp:txXfrm rot="5400000">
        <a:off x="-141178" y="2491479"/>
        <a:ext cx="941189" cy="658832"/>
      </dsp:txXfrm>
    </dsp:sp>
    <dsp:sp modelId="{935888AB-8850-4986-8C39-FDBB27A6F98A}">
      <dsp:nvSpPr>
        <dsp:cNvPr id="0" name=""/>
        <dsp:cNvSpPr/>
      </dsp:nvSpPr>
      <dsp:spPr>
        <a:xfrm rot="5400000">
          <a:off x="2877854" y="131272"/>
          <a:ext cx="611772" cy="5049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t>SEMO to provide a </a:t>
          </a:r>
          <a:r>
            <a:rPr lang="en-US" sz="1200" b="0" kern="1200" dirty="0"/>
            <a:t>facility on an interim basis to </a:t>
          </a:r>
          <a:r>
            <a:rPr lang="en-US" sz="1200" b="1" kern="1200" dirty="0" smtClean="0"/>
            <a:t>perform accounting transfers of surplus </a:t>
          </a:r>
          <a:r>
            <a:rPr lang="en-US" sz="1200" b="0" kern="1200" dirty="0"/>
            <a:t>cash </a:t>
          </a:r>
          <a:r>
            <a:rPr lang="en-US" sz="1200" b="0" kern="1200" dirty="0" smtClean="0"/>
            <a:t>collateral or LOC amounts </a:t>
          </a:r>
          <a:r>
            <a:rPr lang="en-US" sz="1200" b="1" kern="1200" dirty="0"/>
            <a:t>from </a:t>
          </a:r>
          <a:r>
            <a:rPr lang="en-US" sz="1200" b="1" kern="1200" dirty="0" smtClean="0"/>
            <a:t>SEM to  I-SEM posted credit cover</a:t>
          </a:r>
          <a:endParaRPr lang="en-IE" sz="1200" kern="1200" dirty="0"/>
        </a:p>
      </dsp:txBody>
      <dsp:txXfrm rot="5400000">
        <a:off x="2877854" y="131272"/>
        <a:ext cx="611772" cy="50498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1749</MMTID>
    <ModID xmlns="bd8dd43f-48f8-46ce-9b8d-78f402b7750b">724</ModID>
  </documentManagement>
</p:properties>
</file>

<file path=customXml/itemProps1.xml><?xml version="1.0" encoding="utf-8"?>
<ds:datastoreItem xmlns:ds="http://schemas.openxmlformats.org/officeDocument/2006/customXml" ds:itemID="{01349D92-AE45-45FF-A14A-E469F7BA443F}"/>
</file>

<file path=customXml/itemProps2.xml><?xml version="1.0" encoding="utf-8"?>
<ds:datastoreItem xmlns:ds="http://schemas.openxmlformats.org/officeDocument/2006/customXml" ds:itemID="{9D0F3C92-4148-44CD-8180-02F8FE0468E1}"/>
</file>

<file path=customXml/itemProps3.xml><?xml version="1.0" encoding="utf-8"?>
<ds:datastoreItem xmlns:ds="http://schemas.openxmlformats.org/officeDocument/2006/customXml" ds:itemID="{5BBD4429-8BE6-4C48-8F12-8CD35737C981}"/>
</file>

<file path=docProps/app.xml><?xml version="1.0" encoding="utf-8"?>
<Properties xmlns="http://schemas.openxmlformats.org/officeDocument/2006/extended-properties" xmlns:vt="http://schemas.openxmlformats.org/officeDocument/2006/docPropsVTypes">
  <Template>Normal</Template>
  <TotalTime>0</TotalTime>
  <Pages>11</Pages>
  <Words>4734</Words>
  <Characters>26990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MOD_06_17 - Modification Proposal version 2</dc:title>
  <dc:creator/>
  <cp:lastModifiedBy/>
  <cp:revision>1</cp:revision>
  <dcterms:created xsi:type="dcterms:W3CDTF">2017-11-14T11:51:00Z</dcterms:created>
  <dcterms:modified xsi:type="dcterms:W3CDTF">2017-11-14T11:51:00Z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1062</vt:lpwstr>
  </property>
  <property fmtid="{D5CDD505-2E9C-101B-9397-08002B2CF9AE}" pid="7" name="Year of Modification Proposal">
    <vt:lpwstr>2017</vt:lpwstr>
  </property>
  <property fmtid="{D5CDD505-2E9C-101B-9397-08002B2CF9AE}" pid="8" name="Document Type">
    <vt:lpwstr>Modification Proposal</vt:lpwstr>
  </property>
  <property fmtid="{D5CDD505-2E9C-101B-9397-08002B2CF9AE}" pid="10" name="_CopySource">
    <vt:lpwstr>MOD_06_17 - Modification Proposal version 2.docx</vt:lpwstr>
  </property>
  <property fmtid="{D5CDD505-2E9C-101B-9397-08002B2CF9AE}" pid="11" name="Order">
    <vt:r8>372500</vt:r8>
  </property>
</Properties>
</file>