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A964"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6594199" w14:textId="77777777" w:rsidTr="00D74B02">
        <w:tc>
          <w:tcPr>
            <w:tcW w:w="9243" w:type="dxa"/>
            <w:gridSpan w:val="6"/>
            <w:shd w:val="clear" w:color="auto" w:fill="548DD4"/>
            <w:vAlign w:val="center"/>
          </w:tcPr>
          <w:p w14:paraId="040E6B5A" w14:textId="77777777" w:rsidR="004C53E7" w:rsidRPr="004C53E7" w:rsidRDefault="004C53E7" w:rsidP="00D74B02">
            <w:pPr>
              <w:jc w:val="center"/>
              <w:rPr>
                <w:rFonts w:ascii="Calibri" w:hAnsi="Calibri" w:cs="Arial"/>
                <w:lang w:val="en-IE"/>
              </w:rPr>
            </w:pPr>
          </w:p>
          <w:p w14:paraId="3838FF49"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7DA67812" w14:textId="77777777" w:rsidR="004C53E7" w:rsidRPr="004C53E7" w:rsidRDefault="004C53E7" w:rsidP="00D74B02">
            <w:pPr>
              <w:jc w:val="center"/>
              <w:rPr>
                <w:rFonts w:ascii="Calibri" w:hAnsi="Calibri" w:cs="Arial"/>
                <w:lang w:val="en-IE"/>
              </w:rPr>
            </w:pPr>
          </w:p>
        </w:tc>
      </w:tr>
      <w:tr w:rsidR="004C53E7" w:rsidRPr="004C53E7" w14:paraId="62086493" w14:textId="77777777" w:rsidTr="00D74B02">
        <w:tc>
          <w:tcPr>
            <w:tcW w:w="2088" w:type="dxa"/>
            <w:vAlign w:val="center"/>
          </w:tcPr>
          <w:p w14:paraId="59367C8C"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1A54EB57"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46D5325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7BF8DCE3"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53EF3E4"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2B1F3C62"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85C4B2C"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37BCD37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46A4E8A2" w14:textId="77777777" w:rsidTr="00693AA7">
        <w:tc>
          <w:tcPr>
            <w:tcW w:w="2088" w:type="dxa"/>
            <w:vAlign w:val="center"/>
          </w:tcPr>
          <w:p w14:paraId="77074306" w14:textId="101A387C" w:rsidR="004C53E7" w:rsidRPr="004C53E7" w:rsidRDefault="002975EB" w:rsidP="00693AA7">
            <w:pPr>
              <w:jc w:val="center"/>
              <w:rPr>
                <w:rFonts w:ascii="Calibri" w:hAnsi="Calibri" w:cs="Arial"/>
                <w:b/>
                <w:lang w:val="en-IE"/>
              </w:rPr>
            </w:pPr>
            <w:r>
              <w:rPr>
                <w:rFonts w:ascii="Calibri" w:hAnsi="Calibri" w:cs="Arial"/>
                <w:b/>
                <w:lang w:val="en-IE"/>
              </w:rPr>
              <w:t>Energia</w:t>
            </w:r>
          </w:p>
        </w:tc>
        <w:tc>
          <w:tcPr>
            <w:tcW w:w="2533" w:type="dxa"/>
            <w:gridSpan w:val="2"/>
            <w:vAlign w:val="center"/>
          </w:tcPr>
          <w:p w14:paraId="6CA34566" w14:textId="51411E0F" w:rsidR="004C53E7" w:rsidRPr="004C53E7" w:rsidRDefault="006F4BE9" w:rsidP="00693AA7">
            <w:pPr>
              <w:jc w:val="center"/>
              <w:rPr>
                <w:rFonts w:ascii="Calibri" w:hAnsi="Calibri" w:cs="Arial"/>
                <w:b/>
                <w:lang w:val="en-IE"/>
              </w:rPr>
            </w:pPr>
            <w:r>
              <w:rPr>
                <w:rFonts w:ascii="Calibri" w:hAnsi="Calibri" w:cs="Arial"/>
                <w:b/>
                <w:lang w:val="en-IE"/>
              </w:rPr>
              <w:t>1st June 2022</w:t>
            </w:r>
          </w:p>
        </w:tc>
        <w:tc>
          <w:tcPr>
            <w:tcW w:w="2311" w:type="dxa"/>
            <w:gridSpan w:val="2"/>
            <w:vAlign w:val="center"/>
          </w:tcPr>
          <w:p w14:paraId="6F5402C2" w14:textId="77777777" w:rsidR="006F4BE9" w:rsidRDefault="006F4BE9" w:rsidP="00693AA7">
            <w:pPr>
              <w:jc w:val="center"/>
              <w:rPr>
                <w:rFonts w:ascii="Calibri" w:hAnsi="Calibri" w:cs="Arial"/>
                <w:b/>
                <w:lang w:val="en-IE"/>
              </w:rPr>
            </w:pPr>
          </w:p>
          <w:p w14:paraId="4EAA3C96" w14:textId="4A2B0462"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14:paraId="73E31AEF" w14:textId="77777777" w:rsidR="004C53E7" w:rsidRPr="004C53E7" w:rsidRDefault="004C53E7" w:rsidP="00693AA7">
            <w:pPr>
              <w:jc w:val="center"/>
              <w:rPr>
                <w:rFonts w:ascii="Calibri" w:hAnsi="Calibri" w:cs="Arial"/>
                <w:b/>
                <w:lang w:val="en-IE"/>
              </w:rPr>
            </w:pPr>
          </w:p>
        </w:tc>
        <w:tc>
          <w:tcPr>
            <w:tcW w:w="2311" w:type="dxa"/>
            <w:vAlign w:val="center"/>
          </w:tcPr>
          <w:p w14:paraId="6A8D37DC" w14:textId="3677E1AF" w:rsidR="004C53E7" w:rsidRPr="004C53E7" w:rsidRDefault="006F4BE9" w:rsidP="00693AA7">
            <w:pPr>
              <w:jc w:val="center"/>
              <w:rPr>
                <w:rFonts w:ascii="Calibri" w:hAnsi="Calibri" w:cs="Arial"/>
                <w:b/>
                <w:lang w:val="en-IE"/>
              </w:rPr>
            </w:pPr>
            <w:r>
              <w:rPr>
                <w:rFonts w:ascii="Calibri" w:hAnsi="Calibri" w:cs="Arial"/>
                <w:b/>
                <w:lang w:val="en-IE"/>
              </w:rPr>
              <w:t>Mod_02_22v2</w:t>
            </w:r>
          </w:p>
        </w:tc>
      </w:tr>
      <w:tr w:rsidR="004C53E7" w:rsidRPr="004C53E7" w14:paraId="4B34284E" w14:textId="77777777" w:rsidTr="00D74B02">
        <w:trPr>
          <w:trHeight w:val="467"/>
        </w:trPr>
        <w:tc>
          <w:tcPr>
            <w:tcW w:w="9243" w:type="dxa"/>
            <w:gridSpan w:val="6"/>
            <w:shd w:val="clear" w:color="auto" w:fill="C6D9F1"/>
            <w:vAlign w:val="center"/>
          </w:tcPr>
          <w:p w14:paraId="3F7D7667"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7BFB0E6" w14:textId="77777777" w:rsidTr="00D74B02">
        <w:tc>
          <w:tcPr>
            <w:tcW w:w="2943" w:type="dxa"/>
            <w:gridSpan w:val="2"/>
            <w:vAlign w:val="center"/>
          </w:tcPr>
          <w:p w14:paraId="2AFB1ED7"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EDAE429"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2E6FF2B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413F64D7" w14:textId="77777777" w:rsidTr="00693AA7">
        <w:tc>
          <w:tcPr>
            <w:tcW w:w="2943" w:type="dxa"/>
            <w:gridSpan w:val="2"/>
            <w:vAlign w:val="center"/>
          </w:tcPr>
          <w:p w14:paraId="2FF22D8A" w14:textId="6477ACC2" w:rsidR="004C53E7" w:rsidRPr="004C53E7" w:rsidRDefault="002975EB" w:rsidP="00693AA7">
            <w:pPr>
              <w:rPr>
                <w:rFonts w:ascii="Calibri" w:hAnsi="Calibri" w:cs="Arial"/>
                <w:b/>
                <w:lang w:val="en-IE"/>
              </w:rPr>
            </w:pPr>
            <w:r>
              <w:rPr>
                <w:rFonts w:ascii="Calibri" w:hAnsi="Calibri" w:cs="Arial"/>
                <w:b/>
                <w:lang w:val="en-IE"/>
              </w:rPr>
              <w:t>Sean McParland</w:t>
            </w:r>
          </w:p>
        </w:tc>
        <w:tc>
          <w:tcPr>
            <w:tcW w:w="2925" w:type="dxa"/>
            <w:gridSpan w:val="2"/>
            <w:vAlign w:val="center"/>
          </w:tcPr>
          <w:p w14:paraId="78C9D3A2" w14:textId="77777777" w:rsidR="004C53E7" w:rsidRPr="004C53E7" w:rsidRDefault="004C53E7" w:rsidP="00693AA7">
            <w:pPr>
              <w:rPr>
                <w:rFonts w:ascii="Calibri" w:hAnsi="Calibri" w:cs="Arial"/>
                <w:b/>
                <w:lang w:val="en-IE"/>
              </w:rPr>
            </w:pPr>
          </w:p>
        </w:tc>
        <w:tc>
          <w:tcPr>
            <w:tcW w:w="3375" w:type="dxa"/>
            <w:gridSpan w:val="2"/>
            <w:vAlign w:val="center"/>
          </w:tcPr>
          <w:p w14:paraId="71C8D925" w14:textId="4F0C3B9C" w:rsidR="004C53E7" w:rsidRPr="004C53E7" w:rsidRDefault="0098310A" w:rsidP="00693AA7">
            <w:pPr>
              <w:rPr>
                <w:rFonts w:ascii="Calibri" w:hAnsi="Calibri" w:cs="Arial"/>
                <w:b/>
                <w:lang w:val="en-IE"/>
              </w:rPr>
            </w:pPr>
            <w:r>
              <w:rPr>
                <w:rFonts w:ascii="Calibri" w:hAnsi="Calibri" w:cs="Arial"/>
                <w:b/>
                <w:lang w:val="en-IE"/>
              </w:rPr>
              <w:t>s</w:t>
            </w:r>
            <w:r w:rsidR="002975EB">
              <w:rPr>
                <w:rFonts w:ascii="Calibri" w:hAnsi="Calibri" w:cs="Arial"/>
                <w:b/>
                <w:lang w:val="en-IE"/>
              </w:rPr>
              <w:t>ean.mcparland@energia.ie</w:t>
            </w:r>
          </w:p>
        </w:tc>
      </w:tr>
      <w:tr w:rsidR="004C53E7" w:rsidRPr="004C53E7" w14:paraId="4E76492C" w14:textId="77777777" w:rsidTr="00D74B02">
        <w:trPr>
          <w:trHeight w:val="327"/>
        </w:trPr>
        <w:tc>
          <w:tcPr>
            <w:tcW w:w="9243" w:type="dxa"/>
            <w:gridSpan w:val="6"/>
            <w:shd w:val="clear" w:color="auto" w:fill="C6D9F1"/>
            <w:vAlign w:val="center"/>
          </w:tcPr>
          <w:p w14:paraId="380C647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3A900546" w14:textId="77777777" w:rsidTr="00693AA7">
        <w:trPr>
          <w:trHeight w:val="323"/>
        </w:trPr>
        <w:tc>
          <w:tcPr>
            <w:tcW w:w="9243" w:type="dxa"/>
            <w:gridSpan w:val="6"/>
            <w:vAlign w:val="center"/>
          </w:tcPr>
          <w:p w14:paraId="2AE1FC12" w14:textId="64C61F94" w:rsidR="004C53E7" w:rsidRPr="004C53E7" w:rsidRDefault="002975EB" w:rsidP="002975EB">
            <w:pPr>
              <w:spacing w:line="480" w:lineRule="auto"/>
              <w:jc w:val="center"/>
              <w:rPr>
                <w:rFonts w:ascii="Calibri" w:hAnsi="Calibri" w:cs="Arial"/>
                <w:b/>
                <w:bCs/>
                <w:color w:val="000000"/>
                <w:lang w:val="en-IE"/>
              </w:rPr>
            </w:pPr>
            <w:r>
              <w:rPr>
                <w:rFonts w:ascii="Calibri" w:hAnsi="Calibri" w:cs="Arial"/>
                <w:b/>
                <w:bCs/>
                <w:color w:val="000000"/>
                <w:lang w:val="en-IE"/>
              </w:rPr>
              <w:t>Cost Recovery when Under Test</w:t>
            </w:r>
            <w:r w:rsidR="00BC4D5D">
              <w:rPr>
                <w:rFonts w:ascii="Calibri" w:hAnsi="Calibri" w:cs="Arial"/>
                <w:b/>
                <w:bCs/>
                <w:color w:val="000000"/>
                <w:lang w:val="en-IE"/>
              </w:rPr>
              <w:t xml:space="preserve"> (Version 2)</w:t>
            </w:r>
          </w:p>
        </w:tc>
      </w:tr>
      <w:tr w:rsidR="004C53E7" w:rsidRPr="004C53E7" w14:paraId="7BBDFD88" w14:textId="77777777" w:rsidTr="00D74B02">
        <w:tc>
          <w:tcPr>
            <w:tcW w:w="2943" w:type="dxa"/>
            <w:gridSpan w:val="2"/>
            <w:shd w:val="clear" w:color="auto" w:fill="C6D9F1"/>
            <w:vAlign w:val="center"/>
          </w:tcPr>
          <w:p w14:paraId="422713E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032D3EA"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68F899C9"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2430B5DF"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37EF36CE" w14:textId="77777777" w:rsidTr="00693AA7">
        <w:tc>
          <w:tcPr>
            <w:tcW w:w="2943" w:type="dxa"/>
            <w:gridSpan w:val="2"/>
            <w:shd w:val="clear" w:color="auto" w:fill="FFFFFF"/>
            <w:vAlign w:val="center"/>
          </w:tcPr>
          <w:p w14:paraId="419AD39B" w14:textId="6385AF0D" w:rsidR="00E04976" w:rsidRPr="004C53E7" w:rsidDel="00476388" w:rsidRDefault="004C53E7" w:rsidP="00520B7A">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14:paraId="6BB4C569" w14:textId="77777777" w:rsidR="004C53E7" w:rsidRPr="004C53E7" w:rsidRDefault="004C53E7" w:rsidP="00693AA7">
            <w:pPr>
              <w:jc w:val="center"/>
              <w:rPr>
                <w:rFonts w:ascii="Calibri" w:hAnsi="Calibri" w:cs="Arial"/>
                <w:b/>
                <w:lang w:val="en-IE"/>
              </w:rPr>
            </w:pPr>
          </w:p>
        </w:tc>
        <w:tc>
          <w:tcPr>
            <w:tcW w:w="3375" w:type="dxa"/>
            <w:gridSpan w:val="2"/>
            <w:vAlign w:val="center"/>
          </w:tcPr>
          <w:p w14:paraId="110640C3" w14:textId="4230D725" w:rsidR="004C53E7" w:rsidRPr="004C53E7" w:rsidRDefault="002975EB" w:rsidP="00693AA7">
            <w:pPr>
              <w:jc w:val="center"/>
              <w:rPr>
                <w:rFonts w:ascii="Calibri" w:hAnsi="Calibri" w:cs="Arial"/>
                <w:b/>
                <w:lang w:val="en-IE"/>
              </w:rPr>
            </w:pPr>
            <w:r>
              <w:rPr>
                <w:rFonts w:ascii="Calibri" w:hAnsi="Calibri" w:cs="Arial"/>
                <w:b/>
                <w:lang w:val="en-IE"/>
              </w:rPr>
              <w:t>Version 2</w:t>
            </w:r>
            <w:r w:rsidR="00BD0B7A">
              <w:rPr>
                <w:rFonts w:ascii="Calibri" w:hAnsi="Calibri" w:cs="Arial"/>
                <w:b/>
                <w:lang w:val="en-IE"/>
              </w:rPr>
              <w:t>6</w:t>
            </w:r>
            <w:r>
              <w:rPr>
                <w:rFonts w:ascii="Calibri" w:hAnsi="Calibri" w:cs="Arial"/>
                <w:b/>
                <w:lang w:val="en-IE"/>
              </w:rPr>
              <w:t xml:space="preserve">.0 </w:t>
            </w:r>
          </w:p>
        </w:tc>
      </w:tr>
      <w:tr w:rsidR="004C53E7" w:rsidRPr="004C53E7" w14:paraId="68F73DA4" w14:textId="77777777" w:rsidTr="00D74B02">
        <w:trPr>
          <w:trHeight w:val="375"/>
        </w:trPr>
        <w:tc>
          <w:tcPr>
            <w:tcW w:w="9243" w:type="dxa"/>
            <w:gridSpan w:val="6"/>
            <w:shd w:val="clear" w:color="auto" w:fill="C6D9F1"/>
            <w:vAlign w:val="center"/>
          </w:tcPr>
          <w:p w14:paraId="6F165EF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48470E2A"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09478CA" w14:textId="77777777" w:rsidTr="00693AA7">
        <w:trPr>
          <w:trHeight w:val="467"/>
        </w:trPr>
        <w:tc>
          <w:tcPr>
            <w:tcW w:w="9243" w:type="dxa"/>
            <w:gridSpan w:val="6"/>
            <w:vAlign w:val="center"/>
          </w:tcPr>
          <w:p w14:paraId="6A31ABEA" w14:textId="1803DA4D" w:rsidR="00AB394E" w:rsidRPr="00BD0B7A" w:rsidRDefault="00AB394E" w:rsidP="00707D30">
            <w:pPr>
              <w:jc w:val="both"/>
              <w:rPr>
                <w:rFonts w:ascii="Calibri" w:hAnsi="Calibri" w:cs="Arial"/>
                <w:b/>
                <w:bCs/>
                <w:u w:val="single"/>
                <w:lang w:val="en-GB"/>
              </w:rPr>
            </w:pPr>
            <w:r w:rsidRPr="00BD0B7A">
              <w:rPr>
                <w:rFonts w:ascii="Calibri" w:hAnsi="Calibri" w:cs="Arial"/>
                <w:b/>
                <w:bCs/>
                <w:u w:val="single"/>
                <w:lang w:val="en-GB"/>
              </w:rPr>
              <w:t>Area of Concern</w:t>
            </w:r>
          </w:p>
          <w:p w14:paraId="1D2EA65C" w14:textId="20F65894" w:rsidR="00FD553E" w:rsidRPr="00BD0B7A" w:rsidRDefault="00FD553E" w:rsidP="00F44779">
            <w:pPr>
              <w:pStyle w:val="CommentText"/>
              <w:jc w:val="both"/>
              <w:rPr>
                <w:rFonts w:ascii="Calibri" w:hAnsi="Calibri" w:cs="Arial"/>
                <w:lang w:val="en-GB"/>
              </w:rPr>
            </w:pPr>
            <w:r w:rsidRPr="00BD0B7A">
              <w:rPr>
                <w:rFonts w:asciiTheme="minorHAnsi" w:hAnsiTheme="minorHAnsi" w:cstheme="minorHAnsi"/>
                <w:lang w:val="en-GB"/>
              </w:rPr>
              <w:t>Th</w:t>
            </w:r>
            <w:r w:rsidR="003A3C28" w:rsidRPr="00BD0B7A">
              <w:rPr>
                <w:rFonts w:asciiTheme="minorHAnsi" w:hAnsiTheme="minorHAnsi" w:cstheme="minorHAnsi"/>
                <w:lang w:val="en-GB"/>
              </w:rPr>
              <w:t>e</w:t>
            </w:r>
            <w:r w:rsidRPr="00BD0B7A">
              <w:rPr>
                <w:rFonts w:asciiTheme="minorHAnsi" w:hAnsiTheme="minorHAnsi" w:cstheme="minorHAnsi"/>
                <w:lang w:val="en-GB"/>
              </w:rPr>
              <w:t xml:space="preserve"> </w:t>
            </w:r>
            <w:r w:rsidR="00BC4D5D" w:rsidRPr="00BD0B7A">
              <w:rPr>
                <w:rFonts w:ascii="Calibri" w:hAnsi="Calibri" w:cs="Arial"/>
                <w:lang w:val="en-GB"/>
              </w:rPr>
              <w:t>modification seek</w:t>
            </w:r>
            <w:r w:rsidR="003A3C28" w:rsidRPr="00BD0B7A">
              <w:rPr>
                <w:rFonts w:ascii="Calibri" w:hAnsi="Calibri" w:cs="Arial"/>
                <w:lang w:val="en-GB"/>
              </w:rPr>
              <w:t xml:space="preserve">s </w:t>
            </w:r>
            <w:r w:rsidR="00BC4D5D" w:rsidRPr="00BD0B7A">
              <w:rPr>
                <w:rFonts w:ascii="Calibri" w:hAnsi="Calibri" w:cs="Arial"/>
                <w:lang w:val="en-GB"/>
              </w:rPr>
              <w:t xml:space="preserve">to address a risk </w:t>
            </w:r>
            <w:r w:rsidR="002D2F4A" w:rsidRPr="00BD0B7A">
              <w:rPr>
                <w:rFonts w:ascii="Calibri" w:hAnsi="Calibri" w:cs="Arial"/>
                <w:lang w:val="en-GB"/>
              </w:rPr>
              <w:t>where</w:t>
            </w:r>
            <w:r w:rsidRPr="00BD0B7A">
              <w:rPr>
                <w:rFonts w:ascii="Calibri" w:hAnsi="Calibri" w:cs="Arial"/>
                <w:lang w:val="en-GB"/>
              </w:rPr>
              <w:t xml:space="preserve"> </w:t>
            </w:r>
            <w:r w:rsidR="00BC4D5D" w:rsidRPr="00BD0B7A">
              <w:rPr>
                <w:rFonts w:ascii="Calibri" w:hAnsi="Calibri" w:cs="Arial"/>
                <w:lang w:val="en-GB"/>
              </w:rPr>
              <w:t>a G</w:t>
            </w:r>
            <w:r w:rsidRPr="00BD0B7A">
              <w:rPr>
                <w:rFonts w:ascii="Calibri" w:hAnsi="Calibri" w:cs="Arial"/>
                <w:lang w:val="en-GB"/>
              </w:rPr>
              <w:t>enerat</w:t>
            </w:r>
            <w:r w:rsidR="00802762" w:rsidRPr="00BD0B7A">
              <w:rPr>
                <w:rFonts w:ascii="Calibri" w:hAnsi="Calibri" w:cs="Arial"/>
                <w:lang w:val="en-GB"/>
              </w:rPr>
              <w:t>or</w:t>
            </w:r>
            <w:r w:rsidRPr="00BD0B7A">
              <w:rPr>
                <w:rFonts w:ascii="Calibri" w:hAnsi="Calibri" w:cs="Arial"/>
                <w:lang w:val="en-GB"/>
              </w:rPr>
              <w:t xml:space="preserve"> </w:t>
            </w:r>
            <w:r w:rsidR="00BC4D5D" w:rsidRPr="00BD0B7A">
              <w:rPr>
                <w:rFonts w:ascii="Calibri" w:hAnsi="Calibri" w:cs="Arial"/>
                <w:lang w:val="en-GB"/>
              </w:rPr>
              <w:t>U</w:t>
            </w:r>
            <w:r w:rsidRPr="00BD0B7A">
              <w:rPr>
                <w:rFonts w:ascii="Calibri" w:hAnsi="Calibri" w:cs="Arial"/>
                <w:lang w:val="en-GB"/>
              </w:rPr>
              <w:t>nit (GU) operating ‘Under Test’ upon returning from outage</w:t>
            </w:r>
            <w:r w:rsidR="002D7B86" w:rsidRPr="00BD0B7A">
              <w:rPr>
                <w:rFonts w:ascii="Calibri" w:hAnsi="Calibri" w:cs="Arial"/>
                <w:lang w:val="en-GB"/>
              </w:rPr>
              <w:t xml:space="preserve"> only recovers costs in the Balancing Market (BM) at the level of the BM price. That means a GU will </w:t>
            </w:r>
            <w:r w:rsidR="002D7B86" w:rsidRPr="00BD0B7A">
              <w:rPr>
                <w:rFonts w:ascii="Calibri" w:hAnsi="Calibri" w:cs="Arial"/>
                <w:b/>
                <w:bCs/>
                <w:i/>
                <w:iCs/>
                <w:u w:val="single"/>
                <w:lang w:val="en-GB"/>
              </w:rPr>
              <w:t>not recover their</w:t>
            </w:r>
            <w:r w:rsidR="00457DAE" w:rsidRPr="00BD0B7A">
              <w:rPr>
                <w:rFonts w:ascii="Calibri" w:hAnsi="Calibri" w:cs="Arial"/>
                <w:b/>
                <w:bCs/>
                <w:i/>
                <w:iCs/>
                <w:u w:val="single"/>
                <w:lang w:val="en-GB"/>
              </w:rPr>
              <w:t xml:space="preserve"> </w:t>
            </w:r>
            <w:r w:rsidR="002D7B86" w:rsidRPr="00BD0B7A">
              <w:rPr>
                <w:rFonts w:ascii="Calibri" w:hAnsi="Calibri" w:cs="Arial"/>
                <w:b/>
                <w:bCs/>
                <w:i/>
                <w:iCs/>
                <w:u w:val="single"/>
                <w:lang w:val="en-GB"/>
              </w:rPr>
              <w:t>costs</w:t>
            </w:r>
            <w:r w:rsidR="002D7B86" w:rsidRPr="00BD0B7A">
              <w:rPr>
                <w:rFonts w:ascii="Calibri" w:hAnsi="Calibri" w:cs="Arial"/>
                <w:lang w:val="en-GB"/>
              </w:rPr>
              <w:t xml:space="preserve"> when ‘Under Test’ </w:t>
            </w:r>
            <w:r w:rsidR="00457DAE" w:rsidRPr="00BD0B7A">
              <w:rPr>
                <w:rFonts w:ascii="Calibri" w:hAnsi="Calibri" w:cs="Arial"/>
                <w:lang w:val="en-GB"/>
              </w:rPr>
              <w:t>when</w:t>
            </w:r>
            <w:r w:rsidR="002D7B86" w:rsidRPr="00BD0B7A">
              <w:rPr>
                <w:rFonts w:ascii="Calibri" w:hAnsi="Calibri" w:cs="Arial"/>
                <w:lang w:val="en-GB"/>
              </w:rPr>
              <w:t xml:space="preserve"> the BM price is low </w:t>
            </w:r>
            <w:r w:rsidR="00316D63" w:rsidRPr="00BD0B7A">
              <w:rPr>
                <w:rFonts w:ascii="Calibri" w:hAnsi="Calibri" w:cs="Arial"/>
                <w:lang w:val="en-GB"/>
              </w:rPr>
              <w:t xml:space="preserve">and BM revenue is </w:t>
            </w:r>
            <w:r w:rsidR="00FA6B42" w:rsidRPr="00BD0B7A">
              <w:rPr>
                <w:rFonts w:ascii="Calibri" w:hAnsi="Calibri" w:cs="Arial"/>
                <w:lang w:val="en-GB"/>
              </w:rPr>
              <w:t xml:space="preserve">lower </w:t>
            </w:r>
            <w:r w:rsidR="002D7B86" w:rsidRPr="00BD0B7A">
              <w:rPr>
                <w:rFonts w:ascii="Calibri" w:hAnsi="Calibri" w:cs="Arial"/>
                <w:lang w:val="en-GB"/>
              </w:rPr>
              <w:t>than the units costs.</w:t>
            </w:r>
          </w:p>
          <w:p w14:paraId="43EBF32C" w14:textId="4DDCAD36" w:rsidR="00136DDC" w:rsidRPr="00BD0B7A" w:rsidRDefault="00136DDC" w:rsidP="00136DDC">
            <w:pPr>
              <w:pStyle w:val="CommentText"/>
              <w:jc w:val="both"/>
              <w:rPr>
                <w:rFonts w:ascii="Calibri" w:hAnsi="Calibri" w:cs="Arial"/>
                <w:lang w:val="en-GB"/>
              </w:rPr>
            </w:pPr>
          </w:p>
          <w:p w14:paraId="043C4664" w14:textId="64B4CD94" w:rsidR="00D82910" w:rsidRPr="00BD0B7A" w:rsidRDefault="003A3C28" w:rsidP="00D82910">
            <w:pPr>
              <w:pStyle w:val="CommentText"/>
              <w:jc w:val="both"/>
              <w:rPr>
                <w:rFonts w:ascii="Calibri" w:hAnsi="Calibri" w:cs="Arial"/>
                <w:lang w:val="en-GB"/>
              </w:rPr>
            </w:pPr>
            <w:r w:rsidRPr="00BD0B7A">
              <w:rPr>
                <w:rFonts w:ascii="Calibri" w:hAnsi="Calibri" w:cs="Arial"/>
                <w:lang w:val="en-GB"/>
              </w:rPr>
              <w:t>T</w:t>
            </w:r>
            <w:r w:rsidR="00D82910" w:rsidRPr="00BD0B7A">
              <w:rPr>
                <w:rFonts w:ascii="Calibri" w:hAnsi="Calibri" w:cs="Arial"/>
                <w:lang w:val="en-GB"/>
              </w:rPr>
              <w:t xml:space="preserve">he focus on resolving the issue is on how </w:t>
            </w:r>
            <w:r w:rsidR="002D3502" w:rsidRPr="00BD0B7A">
              <w:rPr>
                <w:rFonts w:ascii="Calibri" w:hAnsi="Calibri" w:cs="Arial"/>
                <w:lang w:val="en-GB"/>
              </w:rPr>
              <w:t>/</w:t>
            </w:r>
            <w:r w:rsidR="00D82910" w:rsidRPr="00BD0B7A">
              <w:rPr>
                <w:rFonts w:ascii="Calibri" w:hAnsi="Calibri" w:cs="Arial"/>
                <w:lang w:val="en-GB"/>
              </w:rPr>
              <w:t xml:space="preserve"> who is best placed to manage this risk i.e. ensuring an efficient allocation of risk. Energia consider that the GU </w:t>
            </w:r>
            <w:r w:rsidR="002D3502" w:rsidRPr="00BD0B7A">
              <w:rPr>
                <w:rFonts w:ascii="Calibri" w:hAnsi="Calibri" w:cs="Arial"/>
                <w:lang w:val="en-GB"/>
              </w:rPr>
              <w:t>cannot</w:t>
            </w:r>
            <w:r w:rsidR="00D82910" w:rsidRPr="00BD0B7A">
              <w:rPr>
                <w:rFonts w:ascii="Calibri" w:hAnsi="Calibri" w:cs="Arial"/>
                <w:lang w:val="en-GB"/>
              </w:rPr>
              <w:t xml:space="preserve"> efficiently manage this for a number of reasons:</w:t>
            </w:r>
          </w:p>
          <w:p w14:paraId="17652201" w14:textId="101CD743" w:rsidR="00D82910" w:rsidRPr="00BD0B7A" w:rsidRDefault="00D82910" w:rsidP="00D82910">
            <w:pPr>
              <w:pStyle w:val="CommentText"/>
              <w:numPr>
                <w:ilvl w:val="0"/>
                <w:numId w:val="24"/>
              </w:numPr>
              <w:jc w:val="both"/>
              <w:rPr>
                <w:rFonts w:ascii="Calibri" w:hAnsi="Calibri" w:cs="Arial"/>
                <w:lang w:val="en-GB"/>
              </w:rPr>
            </w:pPr>
            <w:r w:rsidRPr="00BD0B7A">
              <w:rPr>
                <w:rFonts w:ascii="Calibri" w:hAnsi="Calibri" w:cs="Arial"/>
                <w:lang w:val="en-GB"/>
              </w:rPr>
              <w:t>GU has limited control over the ‘Under Test’ process. Whilst the Test Profile is initially submitted by the GU to the TSO, the Test Profile can be subsequently changed (both running levels and timing) and is ultimately subject to TSO approval;</w:t>
            </w:r>
          </w:p>
          <w:p w14:paraId="1DD63245" w14:textId="340DD714" w:rsidR="00D82910" w:rsidRPr="00BD0B7A" w:rsidRDefault="00D82910" w:rsidP="00D82910">
            <w:pPr>
              <w:pStyle w:val="CommentText"/>
              <w:numPr>
                <w:ilvl w:val="0"/>
                <w:numId w:val="24"/>
              </w:numPr>
              <w:jc w:val="both"/>
              <w:rPr>
                <w:rFonts w:ascii="Calibri" w:hAnsi="Calibri" w:cs="Arial"/>
                <w:lang w:val="en-GB"/>
              </w:rPr>
            </w:pPr>
            <w:r w:rsidRPr="00BD0B7A">
              <w:rPr>
                <w:rFonts w:ascii="Calibri" w:hAnsi="Calibri" w:cs="Arial"/>
                <w:lang w:val="en-GB"/>
              </w:rPr>
              <w:t xml:space="preserve">GUs have limited ability to substantially alter timings of when they carry out testing in the event of </w:t>
            </w:r>
            <w:r w:rsidR="003A3C28" w:rsidRPr="00BD0B7A">
              <w:rPr>
                <w:rFonts w:ascii="Calibri" w:hAnsi="Calibri" w:cs="Arial"/>
                <w:lang w:val="en-GB"/>
              </w:rPr>
              <w:t xml:space="preserve">forecast </w:t>
            </w:r>
            <w:r w:rsidRPr="00BD0B7A">
              <w:rPr>
                <w:rFonts w:ascii="Calibri" w:hAnsi="Calibri" w:cs="Arial"/>
                <w:lang w:val="en-GB"/>
              </w:rPr>
              <w:t>low BM prices given practical scenarios of having required personnel available (i.e. OEMs etc.).</w:t>
            </w:r>
          </w:p>
          <w:p w14:paraId="00F96AE4" w14:textId="77777777" w:rsidR="00D82910" w:rsidRPr="00BD0B7A" w:rsidRDefault="00D82910" w:rsidP="00F44779">
            <w:pPr>
              <w:pStyle w:val="CommentText"/>
              <w:jc w:val="both"/>
              <w:rPr>
                <w:rFonts w:ascii="Calibri" w:hAnsi="Calibri" w:cs="Arial"/>
                <w:lang w:val="en-GB"/>
              </w:rPr>
            </w:pPr>
          </w:p>
          <w:p w14:paraId="603E986E" w14:textId="2A821400" w:rsidR="00BC5D8B" w:rsidRPr="00BD0B7A" w:rsidRDefault="00D82910" w:rsidP="00D82910">
            <w:pPr>
              <w:pStyle w:val="CommentText"/>
              <w:jc w:val="both"/>
              <w:rPr>
                <w:rFonts w:ascii="Calibri" w:hAnsi="Calibri" w:cs="Arial"/>
                <w:lang w:val="en-GB"/>
              </w:rPr>
            </w:pPr>
            <w:r w:rsidRPr="00BD0B7A">
              <w:rPr>
                <w:rFonts w:ascii="Calibri" w:hAnsi="Calibri" w:cs="Arial"/>
                <w:lang w:val="en-GB"/>
              </w:rPr>
              <w:t>This modification puts forward proposals (see below</w:t>
            </w:r>
            <w:r w:rsidR="002D3502" w:rsidRPr="00BD0B7A">
              <w:rPr>
                <w:rFonts w:ascii="Calibri" w:hAnsi="Calibri" w:cs="Arial"/>
                <w:lang w:val="en-GB"/>
              </w:rPr>
              <w:t xml:space="preserve"> under “Proposed Change”</w:t>
            </w:r>
            <w:r w:rsidR="00BC5D8B" w:rsidRPr="00BD0B7A">
              <w:rPr>
                <w:rFonts w:ascii="Calibri" w:hAnsi="Calibri" w:cs="Arial"/>
                <w:lang w:val="en-GB"/>
              </w:rPr>
              <w:t>)</w:t>
            </w:r>
            <w:r w:rsidRPr="00BD0B7A">
              <w:rPr>
                <w:rFonts w:ascii="Calibri" w:hAnsi="Calibri" w:cs="Arial"/>
                <w:lang w:val="en-GB"/>
              </w:rPr>
              <w:t xml:space="preserve"> on how to</w:t>
            </w:r>
            <w:r w:rsidR="00BC5D8B" w:rsidRPr="00BD0B7A">
              <w:rPr>
                <w:rFonts w:ascii="Calibri" w:hAnsi="Calibri" w:cs="Arial"/>
                <w:lang w:val="en-GB"/>
              </w:rPr>
              <w:t xml:space="preserve"> better deal with this risk/cost by ensuring a GU recovers its</w:t>
            </w:r>
            <w:r w:rsidR="00CF0762" w:rsidRPr="00BD0B7A">
              <w:rPr>
                <w:rFonts w:ascii="Calibri" w:hAnsi="Calibri" w:cs="Arial"/>
                <w:lang w:val="en-GB"/>
              </w:rPr>
              <w:t xml:space="preserve"> </w:t>
            </w:r>
            <w:r w:rsidR="00BC5D8B" w:rsidRPr="00BD0B7A">
              <w:rPr>
                <w:rFonts w:ascii="Calibri" w:hAnsi="Calibri" w:cs="Arial"/>
                <w:lang w:val="en-GB"/>
              </w:rPr>
              <w:t xml:space="preserve">costs when “Under Test” but prevents it from making a profit should BM </w:t>
            </w:r>
            <w:r w:rsidR="00CF0762" w:rsidRPr="00BD0B7A">
              <w:rPr>
                <w:rFonts w:ascii="Calibri" w:hAnsi="Calibri" w:cs="Arial"/>
                <w:lang w:val="en-GB"/>
              </w:rPr>
              <w:t xml:space="preserve">revenue </w:t>
            </w:r>
            <w:r w:rsidR="00BC5D8B" w:rsidRPr="00BD0B7A">
              <w:rPr>
                <w:rFonts w:ascii="Calibri" w:hAnsi="Calibri" w:cs="Arial"/>
                <w:lang w:val="en-GB"/>
              </w:rPr>
              <w:t xml:space="preserve">outturn higher than </w:t>
            </w:r>
            <w:r w:rsidR="00F23213" w:rsidRPr="00BD0B7A">
              <w:rPr>
                <w:rFonts w:ascii="Calibri" w:hAnsi="Calibri" w:cs="Arial"/>
                <w:lang w:val="en-GB"/>
              </w:rPr>
              <w:t>its</w:t>
            </w:r>
            <w:r w:rsidR="00CF0762" w:rsidRPr="00BD0B7A">
              <w:rPr>
                <w:rFonts w:ascii="Calibri" w:hAnsi="Calibri" w:cs="Arial"/>
                <w:lang w:val="en-GB"/>
              </w:rPr>
              <w:t xml:space="preserve"> </w:t>
            </w:r>
            <w:r w:rsidR="00BC5D8B" w:rsidRPr="00BD0B7A">
              <w:rPr>
                <w:rFonts w:ascii="Calibri" w:hAnsi="Calibri" w:cs="Arial"/>
                <w:lang w:val="en-GB"/>
              </w:rPr>
              <w:t>costs.</w:t>
            </w:r>
          </w:p>
          <w:p w14:paraId="01F39EF0" w14:textId="77777777" w:rsidR="00BC5D8B" w:rsidRPr="00BD0B7A" w:rsidRDefault="00BC5D8B" w:rsidP="00D82910">
            <w:pPr>
              <w:pStyle w:val="CommentText"/>
              <w:jc w:val="both"/>
              <w:rPr>
                <w:rFonts w:ascii="Calibri" w:hAnsi="Calibri" w:cs="Arial"/>
                <w:lang w:val="en-GB"/>
              </w:rPr>
            </w:pPr>
          </w:p>
          <w:p w14:paraId="70411F7E" w14:textId="20009189" w:rsidR="00CC18C0" w:rsidRPr="00BD0B7A" w:rsidRDefault="003A3C28" w:rsidP="00457DAE">
            <w:pPr>
              <w:jc w:val="both"/>
              <w:rPr>
                <w:rFonts w:ascii="Calibri" w:hAnsi="Calibri" w:cs="Arial"/>
                <w:lang w:val="en-GB"/>
              </w:rPr>
            </w:pPr>
            <w:r w:rsidRPr="00BD0B7A">
              <w:rPr>
                <w:rFonts w:ascii="Calibri" w:hAnsi="Calibri" w:cs="Calibri"/>
              </w:rPr>
              <w:t xml:space="preserve">As the </w:t>
            </w:r>
            <w:r w:rsidR="00BC5D8B" w:rsidRPr="00BD0B7A">
              <w:rPr>
                <w:rFonts w:ascii="Calibri" w:hAnsi="Calibri" w:cs="Calibri"/>
              </w:rPr>
              <w:t xml:space="preserve">risk/cost </w:t>
            </w:r>
            <w:r w:rsidRPr="00BD0B7A">
              <w:rPr>
                <w:rFonts w:ascii="Calibri" w:hAnsi="Calibri" w:cs="Calibri"/>
              </w:rPr>
              <w:t xml:space="preserve">currently </w:t>
            </w:r>
            <w:r w:rsidR="00BC5D8B" w:rsidRPr="00BD0B7A">
              <w:rPr>
                <w:rFonts w:ascii="Calibri" w:hAnsi="Calibri" w:cs="Calibri"/>
              </w:rPr>
              <w:t>sits with the GU</w:t>
            </w:r>
            <w:r w:rsidRPr="00BD0B7A">
              <w:rPr>
                <w:rFonts w:ascii="Calibri" w:hAnsi="Calibri" w:cs="Calibri"/>
              </w:rPr>
              <w:t>,</w:t>
            </w:r>
            <w:r w:rsidR="00BC5D8B" w:rsidRPr="00BD0B7A">
              <w:rPr>
                <w:rFonts w:ascii="Calibri" w:hAnsi="Calibri" w:cs="Calibri"/>
              </w:rPr>
              <w:t xml:space="preserve"> </w:t>
            </w:r>
            <w:r w:rsidRPr="00BD0B7A">
              <w:rPr>
                <w:rFonts w:ascii="Calibri" w:hAnsi="Calibri" w:cs="Calibri"/>
              </w:rPr>
              <w:t>it</w:t>
            </w:r>
            <w:r w:rsidR="00BC5D8B" w:rsidRPr="00BD0B7A">
              <w:rPr>
                <w:rFonts w:ascii="Calibri" w:hAnsi="Calibri" w:cs="Calibri"/>
              </w:rPr>
              <w:t xml:space="preserve"> will have to take steps to </w:t>
            </w:r>
            <w:r w:rsidR="002D3502" w:rsidRPr="00BD0B7A">
              <w:rPr>
                <w:rFonts w:ascii="Calibri" w:hAnsi="Calibri" w:cs="Calibri"/>
              </w:rPr>
              <w:t>determine where they can recover this cost. If not through the proposed modification, the</w:t>
            </w:r>
            <w:r w:rsidR="00BC5D8B" w:rsidRPr="00BD0B7A">
              <w:rPr>
                <w:rFonts w:ascii="Calibri" w:hAnsi="Calibri" w:cs="Calibri"/>
              </w:rPr>
              <w:t xml:space="preserve"> GUs will have to consider what </w:t>
            </w:r>
            <w:r w:rsidR="002D3502" w:rsidRPr="00BD0B7A">
              <w:rPr>
                <w:rFonts w:ascii="Calibri" w:hAnsi="Calibri" w:cs="Calibri"/>
              </w:rPr>
              <w:t xml:space="preserve">other </w:t>
            </w:r>
            <w:r w:rsidR="00BC5D8B" w:rsidRPr="00BD0B7A">
              <w:rPr>
                <w:rFonts w:ascii="Calibri" w:hAnsi="Calibri" w:cs="Calibri"/>
              </w:rPr>
              <w:t xml:space="preserve">options are available to them in the </w:t>
            </w:r>
            <w:r w:rsidR="002D3502" w:rsidRPr="00BD0B7A">
              <w:rPr>
                <w:rFonts w:ascii="Calibri" w:hAnsi="Calibri" w:cs="Calibri"/>
              </w:rPr>
              <w:t xml:space="preserve">various </w:t>
            </w:r>
            <w:r w:rsidR="00BC5D8B" w:rsidRPr="00BD0B7A">
              <w:rPr>
                <w:rFonts w:ascii="Calibri" w:hAnsi="Calibri" w:cs="Calibri"/>
              </w:rPr>
              <w:t>market</w:t>
            </w:r>
            <w:r w:rsidR="002D3502" w:rsidRPr="00BD0B7A">
              <w:rPr>
                <w:rFonts w:ascii="Calibri" w:hAnsi="Calibri" w:cs="Calibri"/>
              </w:rPr>
              <w:t>s</w:t>
            </w:r>
            <w:r w:rsidR="00BC5D8B" w:rsidRPr="00BD0B7A">
              <w:rPr>
                <w:rFonts w:ascii="Calibri" w:hAnsi="Calibri" w:cs="Calibri"/>
              </w:rPr>
              <w:t xml:space="preserve"> </w:t>
            </w:r>
            <w:r w:rsidR="002D3502" w:rsidRPr="00BD0B7A">
              <w:rPr>
                <w:rFonts w:ascii="Calibri" w:hAnsi="Calibri" w:cs="Calibri"/>
              </w:rPr>
              <w:t xml:space="preserve">(i.e. energy or capacity markets) </w:t>
            </w:r>
            <w:r w:rsidR="00BC5D8B" w:rsidRPr="00BD0B7A">
              <w:rPr>
                <w:rFonts w:ascii="Calibri" w:hAnsi="Calibri" w:cs="Calibri"/>
              </w:rPr>
              <w:t>in seeking to manage this risk moving forward</w:t>
            </w:r>
            <w:r w:rsidR="00CC18C0" w:rsidRPr="00BD0B7A">
              <w:rPr>
                <w:rFonts w:ascii="Calibri" w:hAnsi="Calibri" w:cs="Calibri"/>
              </w:rPr>
              <w:t xml:space="preserve"> e.g.  it may be recovered through </w:t>
            </w:r>
            <w:r w:rsidR="002F10F4" w:rsidRPr="00BD0B7A">
              <w:rPr>
                <w:rFonts w:ascii="Calibri" w:hAnsi="Calibri" w:cs="Calibri"/>
              </w:rPr>
              <w:t xml:space="preserve">various </w:t>
            </w:r>
            <w:r w:rsidR="00CC18C0" w:rsidRPr="00BD0B7A">
              <w:rPr>
                <w:rFonts w:ascii="Calibri" w:hAnsi="Calibri" w:cs="Calibri"/>
              </w:rPr>
              <w:t>bids; it could become part of discussions on the BNE price that could increase the capacity cost across the whole market etc</w:t>
            </w:r>
            <w:r w:rsidR="002F10F4" w:rsidRPr="00BD0B7A">
              <w:rPr>
                <w:rFonts w:ascii="Calibri" w:hAnsi="Calibri" w:cs="Calibri"/>
              </w:rPr>
              <w:t>.</w:t>
            </w:r>
            <w:r w:rsidR="00CC18C0" w:rsidRPr="00BD0B7A">
              <w:rPr>
                <w:rFonts w:ascii="Calibri" w:hAnsi="Calibri" w:cs="Calibri"/>
              </w:rPr>
              <w:t xml:space="preserve"> </w:t>
            </w:r>
            <w:r w:rsidR="002F10F4" w:rsidRPr="00BD0B7A">
              <w:rPr>
                <w:rFonts w:ascii="Calibri" w:hAnsi="Calibri" w:cs="Calibri"/>
              </w:rPr>
              <w:t xml:space="preserve">Given the uncertainty of costs to GUs the alternative steps taken to manage this risk </w:t>
            </w:r>
            <w:r w:rsidR="00F04110" w:rsidRPr="00BD0B7A">
              <w:rPr>
                <w:rFonts w:ascii="Calibri" w:hAnsi="Calibri" w:cs="Calibri"/>
              </w:rPr>
              <w:t>will</w:t>
            </w:r>
            <w:r w:rsidR="002F10F4" w:rsidRPr="00BD0B7A">
              <w:rPr>
                <w:rFonts w:ascii="Calibri" w:hAnsi="Calibri" w:cs="Calibri"/>
              </w:rPr>
              <w:t xml:space="preserve"> be more inefficient and</w:t>
            </w:r>
            <w:r w:rsidR="002F10F4" w:rsidRPr="00BD0B7A">
              <w:rPr>
                <w:rFonts w:ascii="Calibri" w:hAnsi="Calibri" w:cs="Arial"/>
                <w:lang w:val="en-GB"/>
              </w:rPr>
              <w:t xml:space="preserve"> </w:t>
            </w:r>
            <w:r w:rsidR="00EB5C61" w:rsidRPr="00BD0B7A">
              <w:rPr>
                <w:rFonts w:ascii="Calibri" w:hAnsi="Calibri" w:cs="Arial"/>
                <w:lang w:val="en-GB"/>
              </w:rPr>
              <w:t xml:space="preserve">the </w:t>
            </w:r>
            <w:r w:rsidR="002F10F4" w:rsidRPr="00BD0B7A">
              <w:rPr>
                <w:rFonts w:ascii="Calibri" w:hAnsi="Calibri" w:cs="Arial"/>
                <w:lang w:val="en-GB"/>
              </w:rPr>
              <w:t>cost to consumer may actually end up being greater than if the cost was socialised</w:t>
            </w:r>
            <w:r w:rsidR="0036427D" w:rsidRPr="00BD0B7A">
              <w:rPr>
                <w:rFonts w:ascii="Calibri" w:hAnsi="Calibri" w:cs="Arial"/>
                <w:lang w:val="en-GB"/>
              </w:rPr>
              <w:t xml:space="preserve"> under the proposed solution</w:t>
            </w:r>
            <w:r w:rsidR="002F10F4" w:rsidRPr="00BD0B7A">
              <w:rPr>
                <w:rFonts w:ascii="Calibri" w:hAnsi="Calibri" w:cs="Arial"/>
                <w:lang w:val="en-GB"/>
              </w:rPr>
              <w:t>.</w:t>
            </w:r>
          </w:p>
          <w:p w14:paraId="5A24A4B7" w14:textId="4ACFED80" w:rsidR="002F10F4" w:rsidRPr="00BD0B7A" w:rsidRDefault="002F10F4" w:rsidP="00457DAE">
            <w:pPr>
              <w:jc w:val="both"/>
              <w:rPr>
                <w:rFonts w:ascii="Calibri" w:hAnsi="Calibri" w:cs="Arial"/>
                <w:lang w:val="en-GB"/>
              </w:rPr>
            </w:pPr>
          </w:p>
          <w:p w14:paraId="25D72C5B" w14:textId="0C6CF6BF" w:rsidR="002F10F4" w:rsidRPr="00BD0B7A" w:rsidRDefault="002F10F4" w:rsidP="00457DAE">
            <w:pPr>
              <w:jc w:val="both"/>
              <w:rPr>
                <w:rFonts w:asciiTheme="minorHAnsi" w:hAnsiTheme="minorHAnsi" w:cstheme="minorHAnsi"/>
              </w:rPr>
            </w:pPr>
            <w:r w:rsidRPr="00BD0B7A">
              <w:rPr>
                <w:rFonts w:asciiTheme="minorHAnsi" w:hAnsiTheme="minorHAnsi" w:cstheme="minorHAnsi"/>
                <w:lang w:val="en-GB"/>
              </w:rPr>
              <w:t xml:space="preserve">Furthermore, as we progress towards a low carbon future </w:t>
            </w:r>
            <w:r w:rsidR="00F04110" w:rsidRPr="00BD0B7A">
              <w:rPr>
                <w:rFonts w:asciiTheme="minorHAnsi" w:hAnsiTheme="minorHAnsi" w:cstheme="minorHAnsi"/>
                <w:lang w:val="en-GB"/>
              </w:rPr>
              <w:t>with</w:t>
            </w:r>
            <w:r w:rsidRPr="00BD0B7A">
              <w:rPr>
                <w:rFonts w:asciiTheme="minorHAnsi" w:hAnsiTheme="minorHAnsi" w:cstheme="minorHAnsi"/>
                <w:lang w:val="en-GB"/>
              </w:rPr>
              <w:t xml:space="preserve"> increasing RES generation on the system</w:t>
            </w:r>
            <w:r w:rsidR="00C44BE8" w:rsidRPr="00BD0B7A">
              <w:rPr>
                <w:rFonts w:asciiTheme="minorHAnsi" w:hAnsiTheme="minorHAnsi" w:cstheme="minorHAnsi"/>
                <w:lang w:val="en-GB"/>
              </w:rPr>
              <w:t xml:space="preserve">, energy prices will be expected to </w:t>
            </w:r>
            <w:r w:rsidR="00C44BE8" w:rsidRPr="00BD0B7A">
              <w:rPr>
                <w:rFonts w:asciiTheme="minorHAnsi" w:hAnsiTheme="minorHAnsi" w:cstheme="minorHAnsi"/>
              </w:rPr>
              <w:t>be lower (or go negative) more frequently and hence the probability of under recovery when testing will increase.</w:t>
            </w:r>
          </w:p>
          <w:p w14:paraId="07A7A54B" w14:textId="41EE9461" w:rsidR="00CC18C0" w:rsidRPr="00BD0B7A" w:rsidRDefault="00CC18C0" w:rsidP="00457DAE">
            <w:pPr>
              <w:jc w:val="both"/>
              <w:rPr>
                <w:rFonts w:cs="Calibri"/>
                <w:sz w:val="22"/>
                <w:szCs w:val="22"/>
              </w:rPr>
            </w:pPr>
          </w:p>
          <w:p w14:paraId="5CB3DAC0" w14:textId="073F8721" w:rsidR="00CC18C0" w:rsidRPr="00BD0B7A" w:rsidRDefault="00C44BE8">
            <w:pPr>
              <w:jc w:val="both"/>
              <w:rPr>
                <w:rFonts w:asciiTheme="minorHAnsi" w:hAnsiTheme="minorHAnsi" w:cstheme="minorHAnsi"/>
              </w:rPr>
            </w:pPr>
            <w:r w:rsidRPr="00BD0B7A">
              <w:rPr>
                <w:rFonts w:asciiTheme="minorHAnsi" w:hAnsiTheme="minorHAnsi" w:cstheme="minorHAnsi"/>
              </w:rPr>
              <w:t>In summary, the lack of cost recovery for GUs</w:t>
            </w:r>
            <w:r w:rsidR="00630969" w:rsidRPr="00BD0B7A">
              <w:rPr>
                <w:rFonts w:asciiTheme="minorHAnsi" w:hAnsiTheme="minorHAnsi" w:cstheme="minorHAnsi"/>
              </w:rPr>
              <w:t xml:space="preserve"> when Under Test</w:t>
            </w:r>
            <w:r w:rsidRPr="00BD0B7A">
              <w:rPr>
                <w:rFonts w:asciiTheme="minorHAnsi" w:hAnsiTheme="minorHAnsi" w:cstheme="minorHAnsi"/>
              </w:rPr>
              <w:t xml:space="preserve"> is an inefficiency in the current market which will result in inefficient outcomes.</w:t>
            </w:r>
            <w:r w:rsidR="00630969" w:rsidRPr="00BD0B7A">
              <w:rPr>
                <w:rFonts w:asciiTheme="minorHAnsi" w:hAnsiTheme="minorHAnsi" w:cstheme="minorHAnsi"/>
              </w:rPr>
              <w:t xml:space="preserve"> </w:t>
            </w:r>
            <w:r w:rsidR="00CC18C0" w:rsidRPr="00BD0B7A">
              <w:rPr>
                <w:rFonts w:asciiTheme="minorHAnsi" w:hAnsiTheme="minorHAnsi" w:cstheme="minorHAnsi"/>
              </w:rPr>
              <w:t xml:space="preserve">As the </w:t>
            </w:r>
            <w:r w:rsidR="00630969" w:rsidRPr="00BD0B7A">
              <w:rPr>
                <w:rFonts w:asciiTheme="minorHAnsi" w:hAnsiTheme="minorHAnsi" w:cstheme="minorHAnsi"/>
              </w:rPr>
              <w:t xml:space="preserve">overall energy </w:t>
            </w:r>
            <w:r w:rsidR="00CC18C0" w:rsidRPr="00BD0B7A">
              <w:rPr>
                <w:rFonts w:asciiTheme="minorHAnsi" w:hAnsiTheme="minorHAnsi" w:cstheme="minorHAnsi"/>
              </w:rPr>
              <w:t>system will still need investment in conventional capacity</w:t>
            </w:r>
            <w:r w:rsidR="00630969" w:rsidRPr="00BD0B7A">
              <w:rPr>
                <w:rFonts w:asciiTheme="minorHAnsi" w:hAnsiTheme="minorHAnsi" w:cstheme="minorHAnsi"/>
              </w:rPr>
              <w:t>,</w:t>
            </w:r>
            <w:r w:rsidR="00CC18C0" w:rsidRPr="00BD0B7A">
              <w:rPr>
                <w:rFonts w:asciiTheme="minorHAnsi" w:hAnsiTheme="minorHAnsi" w:cstheme="minorHAnsi"/>
              </w:rPr>
              <w:t xml:space="preserve"> if such investments are to</w:t>
            </w:r>
            <w:r w:rsidR="0036427D" w:rsidRPr="00BD0B7A">
              <w:rPr>
                <w:rFonts w:asciiTheme="minorHAnsi" w:hAnsiTheme="minorHAnsi" w:cstheme="minorHAnsi"/>
              </w:rPr>
              <w:t xml:space="preserve"> be</w:t>
            </w:r>
            <w:r w:rsidR="00CC18C0" w:rsidRPr="00BD0B7A">
              <w:rPr>
                <w:rFonts w:asciiTheme="minorHAnsi" w:hAnsiTheme="minorHAnsi" w:cstheme="minorHAnsi"/>
              </w:rPr>
              <w:t xml:space="preserve"> incentivised and remunerated then th</w:t>
            </w:r>
            <w:r w:rsidR="00630969" w:rsidRPr="00BD0B7A">
              <w:rPr>
                <w:rFonts w:asciiTheme="minorHAnsi" w:hAnsiTheme="minorHAnsi" w:cstheme="minorHAnsi"/>
              </w:rPr>
              <w:t>is</w:t>
            </w:r>
            <w:r w:rsidR="00CC18C0" w:rsidRPr="00BD0B7A">
              <w:rPr>
                <w:rFonts w:asciiTheme="minorHAnsi" w:hAnsiTheme="minorHAnsi" w:cstheme="minorHAnsi"/>
              </w:rPr>
              <w:t xml:space="preserve"> cost</w:t>
            </w:r>
            <w:r w:rsidR="00630969" w:rsidRPr="00BD0B7A">
              <w:rPr>
                <w:rFonts w:asciiTheme="minorHAnsi" w:hAnsiTheme="minorHAnsi" w:cstheme="minorHAnsi"/>
              </w:rPr>
              <w:t>/risk</w:t>
            </w:r>
            <w:r w:rsidR="00CC18C0" w:rsidRPr="00BD0B7A">
              <w:rPr>
                <w:rFonts w:asciiTheme="minorHAnsi" w:hAnsiTheme="minorHAnsi" w:cstheme="minorHAnsi"/>
              </w:rPr>
              <w:t xml:space="preserve"> needs to be </w:t>
            </w:r>
            <w:r w:rsidR="00630969" w:rsidRPr="00BD0B7A">
              <w:rPr>
                <w:rFonts w:asciiTheme="minorHAnsi" w:hAnsiTheme="minorHAnsi" w:cstheme="minorHAnsi"/>
              </w:rPr>
              <w:t>addressed.</w:t>
            </w:r>
            <w:r w:rsidR="00CC18C0" w:rsidRPr="00BD0B7A">
              <w:rPr>
                <w:rFonts w:asciiTheme="minorHAnsi" w:hAnsiTheme="minorHAnsi" w:cstheme="minorHAnsi"/>
              </w:rPr>
              <w:t xml:space="preserve"> </w:t>
            </w:r>
            <w:r w:rsidR="00630969" w:rsidRPr="00BD0B7A">
              <w:rPr>
                <w:rFonts w:asciiTheme="minorHAnsi" w:hAnsiTheme="minorHAnsi" w:cstheme="minorHAnsi"/>
              </w:rPr>
              <w:t xml:space="preserve">This modification proposal </w:t>
            </w:r>
            <w:r w:rsidR="00CC18C0" w:rsidRPr="00BD0B7A">
              <w:rPr>
                <w:rFonts w:asciiTheme="minorHAnsi" w:hAnsiTheme="minorHAnsi" w:cstheme="minorHAnsi"/>
              </w:rPr>
              <w:t>seek</w:t>
            </w:r>
            <w:r w:rsidR="00630969" w:rsidRPr="00BD0B7A">
              <w:rPr>
                <w:rFonts w:asciiTheme="minorHAnsi" w:hAnsiTheme="minorHAnsi" w:cstheme="minorHAnsi"/>
              </w:rPr>
              <w:t>s</w:t>
            </w:r>
            <w:r w:rsidR="00CC18C0" w:rsidRPr="00BD0B7A">
              <w:rPr>
                <w:rFonts w:asciiTheme="minorHAnsi" w:hAnsiTheme="minorHAnsi" w:cstheme="minorHAnsi"/>
              </w:rPr>
              <w:t xml:space="preserve"> to </w:t>
            </w:r>
            <w:r w:rsidR="00630969" w:rsidRPr="00BD0B7A">
              <w:rPr>
                <w:rFonts w:asciiTheme="minorHAnsi" w:hAnsiTheme="minorHAnsi" w:cstheme="minorHAnsi"/>
              </w:rPr>
              <w:t xml:space="preserve">find an </w:t>
            </w:r>
            <w:r w:rsidR="00630969" w:rsidRPr="00BD0B7A">
              <w:rPr>
                <w:rFonts w:asciiTheme="minorHAnsi" w:hAnsiTheme="minorHAnsi" w:cstheme="minorHAnsi"/>
                <w:lang w:val="en-GB"/>
              </w:rPr>
              <w:t xml:space="preserve">alternative, transparent and more efficient solution for managing this </w:t>
            </w:r>
            <w:r w:rsidR="00630969" w:rsidRPr="00BD0B7A">
              <w:rPr>
                <w:rFonts w:asciiTheme="minorHAnsi" w:hAnsiTheme="minorHAnsi" w:cstheme="minorHAnsi"/>
              </w:rPr>
              <w:t>risk.</w:t>
            </w:r>
          </w:p>
          <w:p w14:paraId="2B2FA0BB" w14:textId="77777777" w:rsidR="002D2F4A" w:rsidRPr="00BD0B7A" w:rsidRDefault="002D2F4A">
            <w:pPr>
              <w:jc w:val="both"/>
              <w:rPr>
                <w:rFonts w:asciiTheme="minorHAnsi" w:hAnsiTheme="minorHAnsi" w:cstheme="minorHAnsi"/>
              </w:rPr>
            </w:pPr>
          </w:p>
          <w:p w14:paraId="004CC1BC" w14:textId="77777777" w:rsidR="002441A0" w:rsidRPr="00BD0B7A" w:rsidRDefault="002441A0" w:rsidP="002441A0">
            <w:pPr>
              <w:jc w:val="both"/>
              <w:rPr>
                <w:rFonts w:ascii="Calibri" w:hAnsi="Calibri" w:cs="Arial"/>
                <w:b/>
                <w:bCs/>
                <w:u w:val="single"/>
                <w:lang w:val="en-GB"/>
              </w:rPr>
            </w:pPr>
            <w:r w:rsidRPr="00BD0B7A">
              <w:rPr>
                <w:rFonts w:ascii="Calibri" w:hAnsi="Calibri" w:cs="Arial"/>
                <w:b/>
                <w:bCs/>
                <w:u w:val="single"/>
                <w:lang w:val="en-GB"/>
              </w:rPr>
              <w:t>Proposed Change</w:t>
            </w:r>
          </w:p>
          <w:p w14:paraId="59D6C522" w14:textId="445F5D63" w:rsidR="002D2F4A" w:rsidRPr="00BD0B7A" w:rsidRDefault="002D2F4A" w:rsidP="001A6B19">
            <w:pPr>
              <w:jc w:val="both"/>
              <w:rPr>
                <w:rFonts w:asciiTheme="minorHAnsi" w:hAnsiTheme="minorHAnsi" w:cstheme="minorHAnsi"/>
                <w:lang w:val="en-GB"/>
              </w:rPr>
            </w:pPr>
            <w:r w:rsidRPr="00BD0B7A">
              <w:rPr>
                <w:rFonts w:asciiTheme="minorHAnsi" w:hAnsiTheme="minorHAnsi" w:cstheme="minorHAnsi"/>
                <w:lang w:val="en-GB"/>
              </w:rPr>
              <w:t xml:space="preserve">Several concerns were raised about a proposed </w:t>
            </w:r>
            <w:r w:rsidR="00D63FA7" w:rsidRPr="00BD0B7A">
              <w:rPr>
                <w:rFonts w:asciiTheme="minorHAnsi" w:hAnsiTheme="minorHAnsi" w:cstheme="minorHAnsi"/>
                <w:lang w:val="en-GB"/>
              </w:rPr>
              <w:t xml:space="preserve">initial solution </w:t>
            </w:r>
            <w:r w:rsidRPr="00BD0B7A">
              <w:rPr>
                <w:rFonts w:asciiTheme="minorHAnsi" w:hAnsiTheme="minorHAnsi" w:cstheme="minorHAnsi"/>
                <w:lang w:val="en-GB"/>
              </w:rPr>
              <w:t>:</w:t>
            </w:r>
          </w:p>
          <w:p w14:paraId="4D70A1D7" w14:textId="152FCD76" w:rsidR="00D63FA7" w:rsidRPr="00BD0B7A" w:rsidRDefault="002D2F4A" w:rsidP="00457DAE">
            <w:pPr>
              <w:pStyle w:val="ListParagraph"/>
              <w:numPr>
                <w:ilvl w:val="0"/>
                <w:numId w:val="24"/>
              </w:numPr>
              <w:jc w:val="both"/>
              <w:rPr>
                <w:rFonts w:asciiTheme="minorHAnsi" w:hAnsiTheme="minorHAnsi" w:cstheme="minorHAnsi"/>
              </w:rPr>
            </w:pPr>
            <w:r w:rsidRPr="00BD0B7A">
              <w:rPr>
                <w:rFonts w:asciiTheme="minorHAnsi" w:hAnsiTheme="minorHAnsi" w:cstheme="minorHAnsi"/>
                <w:sz w:val="20"/>
                <w:szCs w:val="20"/>
              </w:rPr>
              <w:t>The</w:t>
            </w:r>
            <w:r w:rsidR="00D63FA7" w:rsidRPr="00BD0B7A">
              <w:rPr>
                <w:rFonts w:asciiTheme="minorHAnsi" w:hAnsiTheme="minorHAnsi" w:cstheme="minorHAnsi"/>
                <w:sz w:val="20"/>
                <w:szCs w:val="20"/>
              </w:rPr>
              <w:t xml:space="preserve"> GU </w:t>
            </w:r>
            <w:r w:rsidR="0036427D" w:rsidRPr="00BD0B7A">
              <w:rPr>
                <w:rFonts w:asciiTheme="minorHAnsi" w:hAnsiTheme="minorHAnsi" w:cstheme="minorHAnsi"/>
                <w:sz w:val="20"/>
                <w:szCs w:val="20"/>
              </w:rPr>
              <w:t>could</w:t>
            </w:r>
            <w:r w:rsidR="00D63FA7" w:rsidRPr="00BD0B7A">
              <w:rPr>
                <w:rFonts w:asciiTheme="minorHAnsi" w:hAnsiTheme="minorHAnsi" w:cstheme="minorHAnsi"/>
                <w:sz w:val="20"/>
                <w:szCs w:val="20"/>
              </w:rPr>
              <w:t xml:space="preserve"> make a profit if BM </w:t>
            </w:r>
            <w:r w:rsidR="00FA6B42" w:rsidRPr="00BD0B7A">
              <w:rPr>
                <w:rFonts w:asciiTheme="minorHAnsi" w:hAnsiTheme="minorHAnsi" w:cstheme="minorHAnsi"/>
                <w:sz w:val="20"/>
                <w:szCs w:val="20"/>
              </w:rPr>
              <w:t>revenue</w:t>
            </w:r>
            <w:r w:rsidR="00D63FA7" w:rsidRPr="00BD0B7A">
              <w:rPr>
                <w:rFonts w:asciiTheme="minorHAnsi" w:hAnsiTheme="minorHAnsi" w:cstheme="minorHAnsi"/>
                <w:sz w:val="20"/>
                <w:szCs w:val="20"/>
              </w:rPr>
              <w:t xml:space="preserve"> w</w:t>
            </w:r>
            <w:r w:rsidRPr="00BD0B7A">
              <w:rPr>
                <w:rFonts w:asciiTheme="minorHAnsi" w:hAnsiTheme="minorHAnsi" w:cstheme="minorHAnsi"/>
                <w:sz w:val="20"/>
                <w:szCs w:val="20"/>
              </w:rPr>
              <w:t>as</w:t>
            </w:r>
            <w:r w:rsidR="00D63FA7" w:rsidRPr="00BD0B7A">
              <w:rPr>
                <w:rFonts w:asciiTheme="minorHAnsi" w:hAnsiTheme="minorHAnsi" w:cstheme="minorHAnsi"/>
                <w:sz w:val="20"/>
                <w:szCs w:val="20"/>
              </w:rPr>
              <w:t xml:space="preserve"> higher than </w:t>
            </w:r>
            <w:r w:rsidR="00CF0762" w:rsidRPr="00BD0B7A">
              <w:rPr>
                <w:rFonts w:asciiTheme="minorHAnsi" w:hAnsiTheme="minorHAnsi" w:cstheme="minorHAnsi"/>
                <w:sz w:val="20"/>
                <w:szCs w:val="20"/>
              </w:rPr>
              <w:t xml:space="preserve">the </w:t>
            </w:r>
            <w:r w:rsidR="00D63FA7" w:rsidRPr="00BD0B7A">
              <w:rPr>
                <w:rFonts w:asciiTheme="minorHAnsi" w:hAnsiTheme="minorHAnsi" w:cstheme="minorHAnsi"/>
                <w:sz w:val="20"/>
                <w:szCs w:val="20"/>
              </w:rPr>
              <w:t xml:space="preserve">costs when Under Test. Although this can already occur under </w:t>
            </w:r>
            <w:r w:rsidR="0036427D" w:rsidRPr="00BD0B7A">
              <w:rPr>
                <w:rFonts w:asciiTheme="minorHAnsi" w:hAnsiTheme="minorHAnsi" w:cstheme="minorHAnsi"/>
                <w:sz w:val="20"/>
                <w:szCs w:val="20"/>
              </w:rPr>
              <w:t>current rules</w:t>
            </w:r>
            <w:r w:rsidR="00D63FA7" w:rsidRPr="00BD0B7A">
              <w:rPr>
                <w:rFonts w:asciiTheme="minorHAnsi" w:hAnsiTheme="minorHAnsi" w:cstheme="minorHAnsi"/>
                <w:sz w:val="20"/>
                <w:szCs w:val="20"/>
              </w:rPr>
              <w:t>, the underlying principle behind the proposal is to address a risk</w:t>
            </w:r>
            <w:r w:rsidR="0036427D" w:rsidRPr="00BD0B7A">
              <w:rPr>
                <w:rFonts w:asciiTheme="minorHAnsi" w:hAnsiTheme="minorHAnsi" w:cstheme="minorHAnsi"/>
                <w:sz w:val="20"/>
                <w:szCs w:val="20"/>
              </w:rPr>
              <w:t>/cost</w:t>
            </w:r>
            <w:r w:rsidR="00D63FA7" w:rsidRPr="00BD0B7A">
              <w:rPr>
                <w:rFonts w:asciiTheme="minorHAnsi" w:hAnsiTheme="minorHAnsi" w:cstheme="minorHAnsi"/>
                <w:sz w:val="20"/>
                <w:szCs w:val="20"/>
              </w:rPr>
              <w:t xml:space="preserve"> in the market that GUs are not able to manage efficiently;</w:t>
            </w:r>
          </w:p>
          <w:p w14:paraId="542D6A1F" w14:textId="2A6D5866" w:rsidR="00D63FA7" w:rsidRPr="00BD0B7A" w:rsidRDefault="00644E1C" w:rsidP="00322C88">
            <w:pPr>
              <w:pStyle w:val="CommentText"/>
              <w:numPr>
                <w:ilvl w:val="0"/>
                <w:numId w:val="24"/>
              </w:numPr>
              <w:jc w:val="both"/>
              <w:rPr>
                <w:rFonts w:asciiTheme="minorHAnsi" w:hAnsiTheme="minorHAnsi" w:cstheme="minorHAnsi"/>
                <w:lang w:val="en-GB"/>
              </w:rPr>
            </w:pPr>
            <w:r w:rsidRPr="00BD0B7A">
              <w:rPr>
                <w:rFonts w:asciiTheme="minorHAnsi" w:hAnsiTheme="minorHAnsi" w:cstheme="minorHAnsi"/>
                <w:lang w:val="en-GB"/>
              </w:rPr>
              <w:t>Making the change in S</w:t>
            </w:r>
            <w:r w:rsidR="00AB72B5" w:rsidRPr="00BD0B7A">
              <w:rPr>
                <w:rFonts w:asciiTheme="minorHAnsi" w:hAnsiTheme="minorHAnsi" w:cstheme="minorHAnsi"/>
                <w:lang w:val="en-GB"/>
              </w:rPr>
              <w:t>ettlement</w:t>
            </w:r>
            <w:r w:rsidR="002D2F4A" w:rsidRPr="00BD0B7A">
              <w:rPr>
                <w:rFonts w:asciiTheme="minorHAnsi" w:hAnsiTheme="minorHAnsi" w:cstheme="minorHAnsi"/>
                <w:lang w:val="en-GB"/>
              </w:rPr>
              <w:t xml:space="preserve"> only</w:t>
            </w:r>
            <w:r w:rsidR="00AB72B5" w:rsidRPr="00BD0B7A">
              <w:rPr>
                <w:rFonts w:asciiTheme="minorHAnsi" w:hAnsiTheme="minorHAnsi" w:cstheme="minorHAnsi"/>
                <w:lang w:val="en-GB"/>
              </w:rPr>
              <w:t xml:space="preserve"> requires difficult and complex and algebra changes to the TSC.</w:t>
            </w:r>
          </w:p>
          <w:p w14:paraId="4B5AB045" w14:textId="7129282C" w:rsidR="00AB72B5" w:rsidRPr="00BD0B7A" w:rsidRDefault="00AB72B5" w:rsidP="00F44779">
            <w:pPr>
              <w:pStyle w:val="CommentText"/>
              <w:jc w:val="both"/>
              <w:rPr>
                <w:rFonts w:asciiTheme="minorHAnsi" w:hAnsiTheme="minorHAnsi" w:cstheme="minorHAnsi"/>
                <w:lang w:val="en-GB"/>
              </w:rPr>
            </w:pPr>
          </w:p>
          <w:p w14:paraId="52F70968" w14:textId="78A645FC" w:rsidR="00AB72B5" w:rsidRPr="00BD0B7A" w:rsidRDefault="00AB72B5" w:rsidP="00F44779">
            <w:pPr>
              <w:pStyle w:val="CommentText"/>
              <w:jc w:val="both"/>
              <w:rPr>
                <w:rFonts w:asciiTheme="minorHAnsi" w:hAnsiTheme="minorHAnsi" w:cstheme="minorHAnsi"/>
                <w:lang w:val="en-GB"/>
              </w:rPr>
            </w:pPr>
            <w:r w:rsidRPr="00BD0B7A">
              <w:rPr>
                <w:rFonts w:asciiTheme="minorHAnsi" w:hAnsiTheme="minorHAnsi" w:cstheme="minorHAnsi"/>
                <w:lang w:val="en-GB"/>
              </w:rPr>
              <w:t xml:space="preserve">In order to address these issues, the updated proposal </w:t>
            </w:r>
            <w:r w:rsidR="004121A7" w:rsidRPr="00BD0B7A">
              <w:rPr>
                <w:rFonts w:asciiTheme="minorHAnsi" w:hAnsiTheme="minorHAnsi" w:cstheme="minorHAnsi"/>
                <w:lang w:val="en-GB"/>
              </w:rPr>
              <w:t>has the following key elements</w:t>
            </w:r>
            <w:r w:rsidR="001A6B19" w:rsidRPr="00BD0B7A">
              <w:rPr>
                <w:rFonts w:asciiTheme="minorHAnsi" w:hAnsiTheme="minorHAnsi" w:cstheme="minorHAnsi"/>
                <w:lang w:val="en-GB"/>
              </w:rPr>
              <w:t>:</w:t>
            </w:r>
          </w:p>
          <w:p w14:paraId="0BD9CAB0" w14:textId="452D89B2" w:rsidR="001A6B19" w:rsidRPr="00BD0B7A" w:rsidRDefault="001A6B19" w:rsidP="00457DAE">
            <w:pPr>
              <w:pStyle w:val="CommentText"/>
              <w:numPr>
                <w:ilvl w:val="0"/>
                <w:numId w:val="28"/>
              </w:numPr>
              <w:jc w:val="both"/>
              <w:rPr>
                <w:rFonts w:asciiTheme="minorHAnsi" w:hAnsiTheme="minorHAnsi" w:cstheme="minorHAnsi"/>
                <w:lang w:val="en-GB"/>
              </w:rPr>
            </w:pPr>
            <w:r w:rsidRPr="00BD0B7A">
              <w:rPr>
                <w:rFonts w:asciiTheme="minorHAnsi" w:hAnsiTheme="minorHAnsi" w:cstheme="minorHAnsi"/>
              </w:rPr>
              <w:t xml:space="preserve">GU submits zero PNs when Under Test and are dispatched to the agreed test profile. This forms the basis of an alternative TSO proposal presented at the April Mods meeting (albeit applied in a wider manner </w:t>
            </w:r>
            <w:r w:rsidR="002D2F4A" w:rsidRPr="00BD0B7A">
              <w:rPr>
                <w:rFonts w:asciiTheme="minorHAnsi" w:hAnsiTheme="minorHAnsi" w:cstheme="minorHAnsi"/>
              </w:rPr>
              <w:t>than</w:t>
            </w:r>
            <w:r w:rsidRPr="00BD0B7A">
              <w:rPr>
                <w:rFonts w:asciiTheme="minorHAnsi" w:hAnsiTheme="minorHAnsi" w:cstheme="minorHAnsi"/>
              </w:rPr>
              <w:t xml:space="preserve"> proposed by the TSO).</w:t>
            </w:r>
          </w:p>
          <w:p w14:paraId="01E116C5" w14:textId="65E9F62A" w:rsidR="001A6B19" w:rsidRPr="00BD0B7A" w:rsidRDefault="001A6B19" w:rsidP="00457DAE">
            <w:pPr>
              <w:pStyle w:val="CommentText"/>
              <w:numPr>
                <w:ilvl w:val="0"/>
                <w:numId w:val="28"/>
              </w:numPr>
              <w:jc w:val="both"/>
              <w:rPr>
                <w:rFonts w:asciiTheme="minorHAnsi" w:hAnsiTheme="minorHAnsi" w:cstheme="minorHAnsi"/>
                <w:lang w:val="en-GB"/>
              </w:rPr>
            </w:pPr>
            <w:r w:rsidRPr="00BD0B7A">
              <w:rPr>
                <w:rFonts w:asciiTheme="minorHAnsi" w:hAnsiTheme="minorHAnsi" w:cstheme="minorHAnsi"/>
              </w:rPr>
              <w:t>Settlement changes to allow for GUs paying back should the BM price be greater than the GUs costs (and therefore introducing the principle that the GU only recovers costs when Under Test</w:t>
            </w:r>
            <w:r w:rsidR="00FA6B42" w:rsidRPr="00BD0B7A">
              <w:rPr>
                <w:rFonts w:asciiTheme="minorHAnsi" w:hAnsiTheme="minorHAnsi" w:cstheme="minorHAnsi"/>
              </w:rPr>
              <w:t>).</w:t>
            </w:r>
            <w:r w:rsidRPr="00BD0B7A">
              <w:rPr>
                <w:rFonts w:asciiTheme="minorHAnsi" w:hAnsiTheme="minorHAnsi" w:cstheme="minorHAnsi"/>
              </w:rPr>
              <w:t xml:space="preserve"> </w:t>
            </w:r>
          </w:p>
          <w:p w14:paraId="3D4186A6" w14:textId="77777777" w:rsidR="001A6B19" w:rsidRPr="00BD0B7A" w:rsidRDefault="001A6B19" w:rsidP="001A6B19">
            <w:pPr>
              <w:rPr>
                <w:rFonts w:asciiTheme="minorHAnsi" w:hAnsiTheme="minorHAnsi" w:cstheme="minorHAnsi"/>
              </w:rPr>
            </w:pPr>
          </w:p>
          <w:p w14:paraId="15D75770" w14:textId="0D5B6CEA" w:rsidR="001A6B19" w:rsidRPr="00BD0B7A" w:rsidRDefault="00C127AA" w:rsidP="001A6B19">
            <w:pPr>
              <w:rPr>
                <w:rFonts w:asciiTheme="minorHAnsi" w:hAnsiTheme="minorHAnsi" w:cstheme="minorHAnsi"/>
              </w:rPr>
            </w:pPr>
            <w:r w:rsidRPr="00BD0B7A">
              <w:rPr>
                <w:rFonts w:asciiTheme="minorHAnsi" w:hAnsiTheme="minorHAnsi" w:cstheme="minorHAnsi"/>
              </w:rPr>
              <w:t>This updated approach</w:t>
            </w:r>
            <w:r w:rsidR="001A6B19" w:rsidRPr="00BD0B7A">
              <w:rPr>
                <w:rFonts w:asciiTheme="minorHAnsi" w:hAnsiTheme="minorHAnsi" w:cstheme="minorHAnsi"/>
              </w:rPr>
              <w:t xml:space="preserve"> is a more straightforward method to making a change</w:t>
            </w:r>
            <w:r w:rsidRPr="00BD0B7A">
              <w:rPr>
                <w:rFonts w:asciiTheme="minorHAnsi" w:hAnsiTheme="minorHAnsi" w:cstheme="minorHAnsi"/>
              </w:rPr>
              <w:t xml:space="preserve"> and addressing the risk facing GUs</w:t>
            </w:r>
            <w:r w:rsidR="00BB515D" w:rsidRPr="00BD0B7A">
              <w:rPr>
                <w:rFonts w:asciiTheme="minorHAnsi" w:hAnsiTheme="minorHAnsi" w:cstheme="minorHAnsi"/>
              </w:rPr>
              <w:t>.</w:t>
            </w:r>
            <w:r w:rsidR="001A6B19" w:rsidRPr="00BD0B7A">
              <w:rPr>
                <w:rFonts w:asciiTheme="minorHAnsi" w:hAnsiTheme="minorHAnsi" w:cstheme="minorHAnsi"/>
              </w:rPr>
              <w:t xml:space="preserve"> </w:t>
            </w:r>
            <w:r w:rsidR="0034134B" w:rsidRPr="00BD0B7A">
              <w:rPr>
                <w:rFonts w:asciiTheme="minorHAnsi" w:hAnsiTheme="minorHAnsi" w:cstheme="minorHAnsi"/>
              </w:rPr>
              <w:t>It also removes any upside that the GU can profit when going through a testing process</w:t>
            </w:r>
            <w:r w:rsidR="00BB515D" w:rsidRPr="00BD0B7A">
              <w:rPr>
                <w:rFonts w:asciiTheme="minorHAnsi" w:hAnsiTheme="minorHAnsi" w:cstheme="minorHAnsi"/>
              </w:rPr>
              <w:t xml:space="preserve"> by introducing a new “</w:t>
            </w:r>
            <w:r w:rsidR="00FA6B42" w:rsidRPr="00BD0B7A">
              <w:rPr>
                <w:rFonts w:asciiTheme="minorHAnsi" w:hAnsiTheme="minorHAnsi" w:cstheme="minorHAnsi"/>
              </w:rPr>
              <w:t>Generation Under Test Not Entitled to Imbalance Component Payment or Charge”</w:t>
            </w:r>
            <w:r w:rsidR="00BB515D" w:rsidRPr="00BD0B7A">
              <w:rPr>
                <w:rFonts w:asciiTheme="minorHAnsi" w:hAnsiTheme="minorHAnsi" w:cstheme="minorHAnsi"/>
              </w:rPr>
              <w:t>”</w:t>
            </w:r>
            <w:r w:rsidR="0034134B" w:rsidRPr="00BD0B7A">
              <w:rPr>
                <w:rFonts w:asciiTheme="minorHAnsi" w:hAnsiTheme="minorHAnsi" w:cstheme="minorHAnsi"/>
              </w:rPr>
              <w:t>.</w:t>
            </w:r>
          </w:p>
          <w:p w14:paraId="6EF8BF28" w14:textId="57CA63E8" w:rsidR="0034134B" w:rsidRPr="00BD0B7A" w:rsidRDefault="0034134B" w:rsidP="001A6B19">
            <w:pPr>
              <w:rPr>
                <w:rFonts w:asciiTheme="minorHAnsi" w:hAnsiTheme="minorHAnsi" w:cstheme="minorHAnsi"/>
              </w:rPr>
            </w:pPr>
          </w:p>
          <w:p w14:paraId="0A679739" w14:textId="2101E262" w:rsidR="0034134B" w:rsidRPr="00BD0B7A" w:rsidRDefault="00F44779" w:rsidP="001A6B19">
            <w:pPr>
              <w:rPr>
                <w:rFonts w:asciiTheme="minorHAnsi" w:hAnsiTheme="minorHAnsi" w:cstheme="minorHAnsi"/>
                <w:b/>
                <w:bCs/>
                <w:u w:val="single"/>
              </w:rPr>
            </w:pPr>
            <w:r w:rsidRPr="00BD0B7A">
              <w:rPr>
                <w:rFonts w:asciiTheme="minorHAnsi" w:hAnsiTheme="minorHAnsi" w:cstheme="minorHAnsi"/>
                <w:b/>
                <w:bCs/>
                <w:u w:val="single"/>
              </w:rPr>
              <w:t xml:space="preserve">Alternative </w:t>
            </w:r>
            <w:r w:rsidR="0034134B" w:rsidRPr="00BD0B7A">
              <w:rPr>
                <w:rFonts w:asciiTheme="minorHAnsi" w:hAnsiTheme="minorHAnsi" w:cstheme="minorHAnsi"/>
                <w:b/>
                <w:bCs/>
                <w:u w:val="single"/>
              </w:rPr>
              <w:t>TSO Proposal</w:t>
            </w:r>
          </w:p>
          <w:p w14:paraId="15D1883E" w14:textId="31440A64" w:rsidR="001E076B" w:rsidRPr="00BD0B7A" w:rsidRDefault="001E076B" w:rsidP="001E076B">
            <w:pPr>
              <w:rPr>
                <w:rFonts w:asciiTheme="minorHAnsi" w:hAnsiTheme="minorHAnsi" w:cstheme="minorHAnsi"/>
              </w:rPr>
            </w:pPr>
            <w:r w:rsidRPr="00BD0B7A">
              <w:rPr>
                <w:rFonts w:asciiTheme="minorHAnsi" w:hAnsiTheme="minorHAnsi" w:cstheme="minorHAnsi"/>
              </w:rPr>
              <w:t xml:space="preserve">We welcome that the TSO has looked at this issue and in recognising that there is a concern that needs to be addressed have put forward an alternative proposal i.e. </w:t>
            </w:r>
          </w:p>
          <w:p w14:paraId="459C1712" w14:textId="354BA2AD" w:rsidR="001E076B" w:rsidRPr="00BD0B7A" w:rsidRDefault="001E076B" w:rsidP="00322C88">
            <w:pPr>
              <w:pStyle w:val="ListParagraph"/>
              <w:numPr>
                <w:ilvl w:val="0"/>
                <w:numId w:val="24"/>
              </w:numPr>
              <w:rPr>
                <w:rFonts w:asciiTheme="minorHAnsi" w:hAnsiTheme="minorHAnsi" w:cstheme="minorHAnsi"/>
                <w:sz w:val="20"/>
                <w:szCs w:val="20"/>
              </w:rPr>
            </w:pPr>
            <w:r w:rsidRPr="00BD0B7A">
              <w:rPr>
                <w:rFonts w:asciiTheme="minorHAnsi" w:hAnsiTheme="minorHAnsi" w:cstheme="minorHAnsi"/>
                <w:sz w:val="20"/>
                <w:szCs w:val="20"/>
              </w:rPr>
              <w:t>When</w:t>
            </w:r>
            <w:r w:rsidR="00E83D3C" w:rsidRPr="00BD0B7A">
              <w:rPr>
                <w:rFonts w:asciiTheme="minorHAnsi" w:hAnsiTheme="minorHAnsi" w:cstheme="minorHAnsi"/>
                <w:sz w:val="20"/>
                <w:szCs w:val="20"/>
              </w:rPr>
              <w:t xml:space="preserve"> </w:t>
            </w:r>
            <w:r w:rsidRPr="00BD0B7A">
              <w:rPr>
                <w:rFonts w:asciiTheme="minorHAnsi" w:hAnsiTheme="minorHAnsi" w:cstheme="minorHAnsi"/>
                <w:sz w:val="20"/>
                <w:szCs w:val="20"/>
              </w:rPr>
              <w:t xml:space="preserve">GU notifies TSO that it is ready to test, as per agreed test profile, but will defer testing until </w:t>
            </w:r>
            <w:r w:rsidR="00F04110" w:rsidRPr="00BD0B7A">
              <w:rPr>
                <w:rFonts w:asciiTheme="minorHAnsi" w:hAnsiTheme="minorHAnsi" w:cstheme="minorHAnsi"/>
                <w:sz w:val="20"/>
                <w:szCs w:val="20"/>
              </w:rPr>
              <w:t>X</w:t>
            </w:r>
            <w:r w:rsidRPr="00BD0B7A">
              <w:rPr>
                <w:rFonts w:asciiTheme="minorHAnsi" w:hAnsiTheme="minorHAnsi" w:cstheme="minorHAnsi"/>
                <w:sz w:val="20"/>
                <w:szCs w:val="20"/>
              </w:rPr>
              <w:t xml:space="preserve"> date/time due to risk of costs not being recovered; </w:t>
            </w:r>
          </w:p>
          <w:p w14:paraId="037B5F37" w14:textId="061D618B" w:rsidR="001E076B" w:rsidRPr="00BD0B7A" w:rsidRDefault="001E076B" w:rsidP="00322C88">
            <w:pPr>
              <w:pStyle w:val="ListParagraph"/>
              <w:numPr>
                <w:ilvl w:val="0"/>
                <w:numId w:val="24"/>
              </w:numPr>
              <w:rPr>
                <w:rFonts w:asciiTheme="minorHAnsi" w:hAnsiTheme="minorHAnsi" w:cstheme="minorHAnsi"/>
                <w:sz w:val="20"/>
                <w:szCs w:val="20"/>
              </w:rPr>
            </w:pPr>
            <w:r w:rsidRPr="00BD0B7A">
              <w:rPr>
                <w:rFonts w:asciiTheme="minorHAnsi" w:hAnsiTheme="minorHAnsi" w:cstheme="minorHAnsi"/>
                <w:sz w:val="20"/>
                <w:szCs w:val="20"/>
              </w:rPr>
              <w:t>If TSO needs plant back earlier than date/time proposed by GU</w:t>
            </w:r>
            <w:r w:rsidR="00664890" w:rsidRPr="00BD0B7A">
              <w:rPr>
                <w:rFonts w:asciiTheme="minorHAnsi" w:hAnsiTheme="minorHAnsi" w:cstheme="minorHAnsi"/>
                <w:sz w:val="20"/>
                <w:szCs w:val="20"/>
              </w:rPr>
              <w:t xml:space="preserve"> </w:t>
            </w:r>
            <w:r w:rsidRPr="00BD0B7A">
              <w:rPr>
                <w:rFonts w:asciiTheme="minorHAnsi" w:hAnsiTheme="minorHAnsi" w:cstheme="minorHAnsi"/>
                <w:sz w:val="20"/>
                <w:szCs w:val="20"/>
              </w:rPr>
              <w:t>TSO can choose to step in and agree that PNs are submitted as 0, while dispatching to agreed test profile.</w:t>
            </w:r>
          </w:p>
          <w:p w14:paraId="3FA5DC7F" w14:textId="77777777" w:rsidR="001E076B" w:rsidRPr="00BD0B7A" w:rsidRDefault="001E076B" w:rsidP="001E076B">
            <w:pPr>
              <w:rPr>
                <w:rFonts w:asciiTheme="minorHAnsi" w:hAnsiTheme="minorHAnsi" w:cstheme="minorHAnsi"/>
              </w:rPr>
            </w:pPr>
          </w:p>
          <w:p w14:paraId="46D43FEE" w14:textId="0196A751" w:rsidR="001E076B" w:rsidRPr="00BD0B7A" w:rsidRDefault="004121A7" w:rsidP="001E076B">
            <w:pPr>
              <w:rPr>
                <w:rFonts w:asciiTheme="minorHAnsi" w:hAnsiTheme="minorHAnsi" w:cstheme="minorHAnsi"/>
              </w:rPr>
            </w:pPr>
            <w:r w:rsidRPr="00BD0B7A">
              <w:rPr>
                <w:rFonts w:asciiTheme="minorHAnsi" w:hAnsiTheme="minorHAnsi" w:cstheme="minorHAnsi"/>
              </w:rPr>
              <w:t>However,</w:t>
            </w:r>
            <w:r w:rsidR="001E076B" w:rsidRPr="00BD0B7A">
              <w:rPr>
                <w:rFonts w:asciiTheme="minorHAnsi" w:hAnsiTheme="minorHAnsi" w:cstheme="minorHAnsi"/>
              </w:rPr>
              <w:t xml:space="preserve"> we have concerns that the TSO proposal does not address the underlying </w:t>
            </w:r>
            <w:r w:rsidR="00A86D80" w:rsidRPr="00BD0B7A">
              <w:rPr>
                <w:rFonts w:asciiTheme="minorHAnsi" w:hAnsiTheme="minorHAnsi" w:cstheme="minorHAnsi"/>
              </w:rPr>
              <w:t xml:space="preserve">risk and </w:t>
            </w:r>
            <w:r w:rsidR="001E076B" w:rsidRPr="00BD0B7A">
              <w:rPr>
                <w:rFonts w:asciiTheme="minorHAnsi" w:hAnsiTheme="minorHAnsi" w:cstheme="minorHAnsi"/>
              </w:rPr>
              <w:t xml:space="preserve">rationale for the modification i.e. it still gives no certainty to GUs ahead of time and therefore they would still have to assume </w:t>
            </w:r>
            <w:r w:rsidR="00664890" w:rsidRPr="00BD0B7A">
              <w:rPr>
                <w:rFonts w:asciiTheme="minorHAnsi" w:hAnsiTheme="minorHAnsi" w:cstheme="minorHAnsi"/>
              </w:rPr>
              <w:t>under recovery of costs</w:t>
            </w:r>
            <w:r w:rsidR="001E076B" w:rsidRPr="00BD0B7A">
              <w:rPr>
                <w:rFonts w:asciiTheme="minorHAnsi" w:hAnsiTheme="minorHAnsi" w:cstheme="minorHAnsi"/>
              </w:rPr>
              <w:t xml:space="preserve"> when Under Test</w:t>
            </w:r>
            <w:r w:rsidR="00A86D80" w:rsidRPr="00BD0B7A">
              <w:rPr>
                <w:rFonts w:asciiTheme="minorHAnsi" w:hAnsiTheme="minorHAnsi" w:cstheme="minorHAnsi"/>
              </w:rPr>
              <w:t xml:space="preserve">. As a </w:t>
            </w:r>
            <w:r w:rsidR="009A7C14" w:rsidRPr="00BD0B7A">
              <w:rPr>
                <w:rFonts w:asciiTheme="minorHAnsi" w:hAnsiTheme="minorHAnsi" w:cstheme="minorHAnsi"/>
              </w:rPr>
              <w:t>result,</w:t>
            </w:r>
            <w:r w:rsidR="00A86D80" w:rsidRPr="00BD0B7A">
              <w:rPr>
                <w:rFonts w:asciiTheme="minorHAnsi" w:hAnsiTheme="minorHAnsi" w:cstheme="minorHAnsi"/>
              </w:rPr>
              <w:t xml:space="preserve"> the GU will still seek to manage this risk by</w:t>
            </w:r>
            <w:r w:rsidR="00D74136">
              <w:rPr>
                <w:rFonts w:asciiTheme="minorHAnsi" w:hAnsiTheme="minorHAnsi" w:cstheme="minorHAnsi"/>
              </w:rPr>
              <w:t xml:space="preserve"> </w:t>
            </w:r>
            <w:r w:rsidR="00664890" w:rsidRPr="00BD0B7A">
              <w:rPr>
                <w:rFonts w:asciiTheme="minorHAnsi" w:hAnsiTheme="minorHAnsi" w:cstheme="minorHAnsi"/>
              </w:rPr>
              <w:t xml:space="preserve">alternative, </w:t>
            </w:r>
            <w:r w:rsidR="00A86D80" w:rsidRPr="00BD0B7A">
              <w:rPr>
                <w:rFonts w:asciiTheme="minorHAnsi" w:hAnsiTheme="minorHAnsi" w:cstheme="minorHAnsi"/>
              </w:rPr>
              <w:t xml:space="preserve">more inefficient </w:t>
            </w:r>
            <w:r w:rsidR="00664890" w:rsidRPr="00BD0B7A">
              <w:rPr>
                <w:rFonts w:asciiTheme="minorHAnsi" w:hAnsiTheme="minorHAnsi" w:cstheme="minorHAnsi"/>
              </w:rPr>
              <w:t>methods</w:t>
            </w:r>
            <w:r w:rsidR="00A86D80" w:rsidRPr="00BD0B7A">
              <w:rPr>
                <w:rFonts w:asciiTheme="minorHAnsi" w:hAnsiTheme="minorHAnsi" w:cstheme="minorHAnsi"/>
              </w:rPr>
              <w:t xml:space="preserve"> than the modification proposal</w:t>
            </w:r>
            <w:r w:rsidR="007916BC" w:rsidRPr="00BD0B7A">
              <w:rPr>
                <w:rFonts w:asciiTheme="minorHAnsi" w:hAnsiTheme="minorHAnsi" w:cstheme="minorHAnsi"/>
              </w:rPr>
              <w:t>.</w:t>
            </w:r>
          </w:p>
          <w:p w14:paraId="330609A7" w14:textId="31AA6053" w:rsidR="007916BC" w:rsidRPr="00BD0B7A" w:rsidRDefault="007916BC" w:rsidP="001E076B">
            <w:pPr>
              <w:rPr>
                <w:rFonts w:asciiTheme="minorHAnsi" w:hAnsiTheme="minorHAnsi" w:cstheme="minorHAnsi"/>
              </w:rPr>
            </w:pPr>
          </w:p>
          <w:p w14:paraId="703E18FB" w14:textId="27F8D86C" w:rsidR="007916BC" w:rsidRPr="00BD0B7A" w:rsidRDefault="007916BC" w:rsidP="001E076B">
            <w:pPr>
              <w:rPr>
                <w:rFonts w:asciiTheme="minorHAnsi" w:hAnsiTheme="minorHAnsi" w:cstheme="minorHAnsi"/>
              </w:rPr>
            </w:pPr>
            <w:r w:rsidRPr="00BD0B7A">
              <w:rPr>
                <w:rFonts w:asciiTheme="minorHAnsi" w:hAnsiTheme="minorHAnsi" w:cstheme="minorHAnsi"/>
              </w:rPr>
              <w:t>Further concerns with the TSO proposal include:</w:t>
            </w:r>
          </w:p>
          <w:p w14:paraId="16962A6B" w14:textId="1BE81953" w:rsidR="007916BC" w:rsidRPr="00BD0B7A" w:rsidRDefault="007916BC" w:rsidP="00322C88">
            <w:pPr>
              <w:pStyle w:val="ListParagraph"/>
              <w:numPr>
                <w:ilvl w:val="0"/>
                <w:numId w:val="24"/>
              </w:numPr>
              <w:rPr>
                <w:rFonts w:asciiTheme="minorHAnsi" w:hAnsiTheme="minorHAnsi" w:cstheme="minorHAnsi"/>
                <w:sz w:val="20"/>
                <w:szCs w:val="20"/>
              </w:rPr>
            </w:pPr>
            <w:r w:rsidRPr="00BD0B7A">
              <w:rPr>
                <w:rFonts w:asciiTheme="minorHAnsi" w:hAnsiTheme="minorHAnsi" w:cstheme="minorHAnsi"/>
                <w:sz w:val="20"/>
                <w:szCs w:val="20"/>
              </w:rPr>
              <w:t>Interactions with REMIT requirements;</w:t>
            </w:r>
          </w:p>
          <w:p w14:paraId="322046B7" w14:textId="53E24092" w:rsidR="007916BC" w:rsidRPr="00BD0B7A" w:rsidRDefault="00F7352E" w:rsidP="00322C88">
            <w:pPr>
              <w:pStyle w:val="ListParagraph"/>
              <w:numPr>
                <w:ilvl w:val="0"/>
                <w:numId w:val="24"/>
              </w:numPr>
              <w:rPr>
                <w:rFonts w:asciiTheme="minorHAnsi" w:hAnsiTheme="minorHAnsi" w:cstheme="minorHAnsi"/>
                <w:sz w:val="20"/>
                <w:szCs w:val="20"/>
              </w:rPr>
            </w:pPr>
            <w:r w:rsidRPr="00BD0B7A">
              <w:rPr>
                <w:rFonts w:asciiTheme="minorHAnsi" w:hAnsiTheme="minorHAnsi" w:cstheme="minorHAnsi"/>
                <w:sz w:val="20"/>
                <w:szCs w:val="20"/>
              </w:rPr>
              <w:t xml:space="preserve">Other implications if a GU delays its testing and return to availability for commercial reasons i.e. less units available for the TSO to schedule and dispatch therefore potentially having to run more expensive alternative generators. </w:t>
            </w:r>
          </w:p>
          <w:p w14:paraId="59867EC9" w14:textId="17BAD33E" w:rsidR="0034134B" w:rsidRPr="00BD0B7A" w:rsidRDefault="0034134B" w:rsidP="001A6B19">
            <w:pPr>
              <w:rPr>
                <w:rFonts w:asciiTheme="minorHAnsi" w:hAnsiTheme="minorHAnsi" w:cstheme="minorHAnsi"/>
              </w:rPr>
            </w:pPr>
          </w:p>
          <w:p w14:paraId="1748ACF4" w14:textId="2E300A36" w:rsidR="0034134B" w:rsidRPr="00BD0B7A" w:rsidRDefault="0034134B" w:rsidP="001A6B19">
            <w:pPr>
              <w:rPr>
                <w:rFonts w:asciiTheme="minorHAnsi" w:hAnsiTheme="minorHAnsi" w:cstheme="minorHAnsi"/>
              </w:rPr>
            </w:pPr>
          </w:p>
          <w:p w14:paraId="7D6527C8" w14:textId="51333C88" w:rsidR="00BB660F" w:rsidRPr="00BD0B7A" w:rsidRDefault="00BB660F" w:rsidP="0034134B">
            <w:pPr>
              <w:rPr>
                <w:rFonts w:asciiTheme="minorHAnsi" w:hAnsiTheme="minorHAnsi" w:cstheme="minorHAnsi"/>
                <w:b/>
                <w:bCs/>
                <w:u w:val="single"/>
              </w:rPr>
            </w:pPr>
          </w:p>
          <w:p w14:paraId="35A609F2" w14:textId="3DD8545E" w:rsidR="00BB660F" w:rsidRPr="00BD0B7A" w:rsidRDefault="00BB660F" w:rsidP="0034134B">
            <w:pPr>
              <w:rPr>
                <w:rFonts w:asciiTheme="minorHAnsi" w:hAnsiTheme="minorHAnsi" w:cstheme="minorHAnsi"/>
                <w:b/>
                <w:bCs/>
                <w:u w:val="single"/>
              </w:rPr>
            </w:pPr>
          </w:p>
          <w:p w14:paraId="2F29709E" w14:textId="63D22866" w:rsidR="00BB660F" w:rsidRPr="00BD0B7A" w:rsidRDefault="00BB660F" w:rsidP="0034134B">
            <w:pPr>
              <w:rPr>
                <w:rFonts w:asciiTheme="minorHAnsi" w:hAnsiTheme="minorHAnsi" w:cstheme="minorHAnsi"/>
                <w:b/>
                <w:bCs/>
                <w:u w:val="single"/>
              </w:rPr>
            </w:pPr>
          </w:p>
          <w:p w14:paraId="1064CA71" w14:textId="05B70E6C" w:rsidR="00BB660F" w:rsidRPr="00BD0B7A" w:rsidRDefault="00BB660F" w:rsidP="0034134B">
            <w:pPr>
              <w:rPr>
                <w:rFonts w:asciiTheme="minorHAnsi" w:hAnsiTheme="minorHAnsi" w:cstheme="minorHAnsi"/>
                <w:b/>
                <w:bCs/>
                <w:u w:val="single"/>
              </w:rPr>
            </w:pPr>
          </w:p>
          <w:p w14:paraId="5AB0EFA4" w14:textId="50E65F70" w:rsidR="00BB660F" w:rsidRPr="00BD0B7A" w:rsidRDefault="00BB660F" w:rsidP="0034134B">
            <w:pPr>
              <w:rPr>
                <w:rFonts w:asciiTheme="minorHAnsi" w:hAnsiTheme="minorHAnsi" w:cstheme="minorHAnsi"/>
                <w:b/>
                <w:bCs/>
                <w:u w:val="single"/>
              </w:rPr>
            </w:pPr>
          </w:p>
          <w:p w14:paraId="30E82501" w14:textId="54E05E9E" w:rsidR="00BB660F" w:rsidRPr="00BD0B7A" w:rsidRDefault="00BB660F" w:rsidP="0034134B">
            <w:pPr>
              <w:rPr>
                <w:rFonts w:asciiTheme="minorHAnsi" w:hAnsiTheme="minorHAnsi" w:cstheme="minorHAnsi"/>
                <w:b/>
                <w:bCs/>
                <w:u w:val="single"/>
              </w:rPr>
            </w:pPr>
          </w:p>
          <w:p w14:paraId="3E9AC9A3" w14:textId="53363DD1" w:rsidR="00BB660F" w:rsidRPr="00BD0B7A" w:rsidRDefault="00BB660F" w:rsidP="0034134B">
            <w:pPr>
              <w:rPr>
                <w:rFonts w:asciiTheme="minorHAnsi" w:hAnsiTheme="minorHAnsi" w:cstheme="minorHAnsi"/>
                <w:b/>
                <w:bCs/>
                <w:u w:val="single"/>
              </w:rPr>
            </w:pPr>
          </w:p>
          <w:p w14:paraId="62EE5F54" w14:textId="6DCC02A3" w:rsidR="00BB660F" w:rsidRPr="00BD0B7A" w:rsidRDefault="00BB660F" w:rsidP="0034134B">
            <w:pPr>
              <w:rPr>
                <w:rFonts w:asciiTheme="minorHAnsi" w:hAnsiTheme="minorHAnsi" w:cstheme="minorHAnsi"/>
                <w:b/>
                <w:bCs/>
                <w:u w:val="single"/>
              </w:rPr>
            </w:pPr>
          </w:p>
          <w:p w14:paraId="04D30593" w14:textId="77777777" w:rsidR="00BB660F" w:rsidRPr="00BD0B7A" w:rsidRDefault="00BB660F" w:rsidP="0034134B">
            <w:pPr>
              <w:rPr>
                <w:rFonts w:asciiTheme="minorHAnsi" w:hAnsiTheme="minorHAnsi" w:cstheme="minorHAnsi"/>
                <w:b/>
                <w:bCs/>
                <w:u w:val="single"/>
              </w:rPr>
            </w:pPr>
          </w:p>
          <w:p w14:paraId="57CA884E" w14:textId="77777777" w:rsidR="00BB660F" w:rsidRPr="00BD0B7A" w:rsidRDefault="00BB660F" w:rsidP="0034134B">
            <w:pPr>
              <w:rPr>
                <w:rFonts w:asciiTheme="minorHAnsi" w:hAnsiTheme="minorHAnsi" w:cstheme="minorHAnsi"/>
                <w:b/>
                <w:bCs/>
                <w:u w:val="single"/>
              </w:rPr>
            </w:pPr>
          </w:p>
          <w:p w14:paraId="235AFFBE" w14:textId="77777777" w:rsidR="005F292D" w:rsidRPr="00BD0B7A" w:rsidRDefault="005F292D" w:rsidP="005F292D">
            <w:pPr>
              <w:jc w:val="both"/>
              <w:rPr>
                <w:rFonts w:ascii="Calibri" w:hAnsi="Calibri" w:cs="Arial"/>
                <w:lang w:val="en-GB"/>
              </w:rPr>
            </w:pPr>
          </w:p>
          <w:p w14:paraId="7004BB5B" w14:textId="77777777" w:rsidR="004C53E7" w:rsidRPr="00BD0B7A" w:rsidRDefault="004C53E7" w:rsidP="005F292D">
            <w:pPr>
              <w:ind w:left="1440"/>
              <w:rPr>
                <w:rFonts w:ascii="Calibri" w:hAnsi="Calibri" w:cs="Arial"/>
                <w:lang w:val="en-IE"/>
              </w:rPr>
            </w:pPr>
          </w:p>
        </w:tc>
      </w:tr>
      <w:tr w:rsidR="004C53E7" w:rsidRPr="004C53E7" w:rsidDel="00404964" w14:paraId="297D5F53" w14:textId="77777777" w:rsidTr="00D74B02">
        <w:tc>
          <w:tcPr>
            <w:tcW w:w="9243" w:type="dxa"/>
            <w:gridSpan w:val="6"/>
            <w:shd w:val="clear" w:color="auto" w:fill="C6D9F1"/>
            <w:vAlign w:val="center"/>
          </w:tcPr>
          <w:p w14:paraId="5AEA920E" w14:textId="77777777" w:rsidR="004C53E7" w:rsidRPr="00BD0B7A" w:rsidRDefault="004C53E7" w:rsidP="00D74B02">
            <w:pPr>
              <w:jc w:val="center"/>
              <w:rPr>
                <w:rFonts w:ascii="Calibri" w:hAnsi="Calibri" w:cs="Arial"/>
                <w:iCs/>
                <w:lang w:val="en-IE"/>
              </w:rPr>
            </w:pPr>
            <w:r w:rsidRPr="00BD0B7A">
              <w:rPr>
                <w:rFonts w:ascii="Calibri" w:hAnsi="Calibri" w:cs="Arial"/>
                <w:b/>
                <w:bCs/>
                <w:iCs/>
                <w:lang w:val="en-IE"/>
              </w:rPr>
              <w:lastRenderedPageBreak/>
              <w:t>Legal Drafting Change</w:t>
            </w:r>
          </w:p>
          <w:p w14:paraId="73F21786" w14:textId="77777777" w:rsidR="004C53E7" w:rsidRPr="00BD0B7A" w:rsidDel="00404964" w:rsidRDefault="004C53E7" w:rsidP="00D74B02">
            <w:pPr>
              <w:jc w:val="center"/>
              <w:rPr>
                <w:rFonts w:ascii="Calibri" w:hAnsi="Calibri" w:cs="Arial"/>
                <w:lang w:val="en-IE"/>
              </w:rPr>
            </w:pPr>
            <w:r w:rsidRPr="00BD0B7A">
              <w:rPr>
                <w:rFonts w:ascii="Calibri" w:hAnsi="Calibri" w:cs="Arial"/>
                <w:i/>
                <w:iCs/>
                <w:lang w:val="en-IE"/>
              </w:rPr>
              <w:t xml:space="preserve">(Clearly show proposed code change using </w:t>
            </w:r>
            <w:r w:rsidRPr="00BD0B7A">
              <w:rPr>
                <w:rFonts w:ascii="Calibri" w:hAnsi="Calibri" w:cs="Arial"/>
                <w:b/>
                <w:i/>
                <w:iCs/>
                <w:lang w:val="en-IE"/>
              </w:rPr>
              <w:t>tracked</w:t>
            </w:r>
            <w:r w:rsidRPr="00BD0B7A">
              <w:rPr>
                <w:rFonts w:ascii="Calibri" w:hAnsi="Calibri" w:cs="Arial"/>
                <w:i/>
                <w:iCs/>
                <w:lang w:val="en-IE"/>
              </w:rPr>
              <w:t xml:space="preserve"> changes, if proposer fails to identify changes, please indicate best estimate of potential changes)</w:t>
            </w:r>
          </w:p>
        </w:tc>
      </w:tr>
      <w:tr w:rsidR="004C53E7" w:rsidRPr="004C53E7" w:rsidDel="00404964" w14:paraId="35C5953A" w14:textId="77777777" w:rsidTr="00693AA7">
        <w:tc>
          <w:tcPr>
            <w:tcW w:w="9243" w:type="dxa"/>
            <w:gridSpan w:val="6"/>
            <w:vAlign w:val="center"/>
          </w:tcPr>
          <w:p w14:paraId="600CC71B" w14:textId="010E0935" w:rsidR="00855C8C" w:rsidRPr="00BD0B7A" w:rsidRDefault="00855C8C" w:rsidP="00855C8C">
            <w:pPr>
              <w:pStyle w:val="CERLEVEL3"/>
              <w:numPr>
                <w:ilvl w:val="0"/>
                <w:numId w:val="0"/>
              </w:numPr>
              <w:rPr>
                <w:lang w:val="en-IE"/>
              </w:rPr>
            </w:pPr>
            <w:bookmarkStart w:id="0" w:name="_Toc89944308"/>
            <w:r w:rsidRPr="00BD0B7A">
              <w:rPr>
                <w:lang w:val="en-IE"/>
              </w:rPr>
              <w:t>D.7.3  Generator Units Under Test</w:t>
            </w:r>
            <w:bookmarkEnd w:id="0"/>
          </w:p>
          <w:p w14:paraId="57068AE0" w14:textId="77777777" w:rsidR="00E179A4" w:rsidRPr="00ED7A68" w:rsidRDefault="00E179A4" w:rsidP="00ED7A68">
            <w:pPr>
              <w:pStyle w:val="CERLEVEL1"/>
              <w:numPr>
                <w:ilvl w:val="0"/>
                <w:numId w:val="27"/>
              </w:numPr>
              <w:rPr>
                <w:vanish/>
              </w:rPr>
            </w:pPr>
            <w:bookmarkStart w:id="1" w:name="_Ref462763228"/>
          </w:p>
          <w:p w14:paraId="7F6D6AE7" w14:textId="77777777" w:rsidR="00E179A4" w:rsidRPr="00ED7A68" w:rsidRDefault="00E179A4" w:rsidP="00ED7A68">
            <w:pPr>
              <w:pStyle w:val="CERLEVEL1"/>
              <w:numPr>
                <w:ilvl w:val="0"/>
                <w:numId w:val="27"/>
              </w:numPr>
              <w:rPr>
                <w:vanish/>
              </w:rPr>
            </w:pPr>
          </w:p>
          <w:p w14:paraId="789A0462" w14:textId="77777777" w:rsidR="00E179A4" w:rsidRPr="00ED7A68" w:rsidRDefault="00E179A4" w:rsidP="00ED7A68">
            <w:pPr>
              <w:pStyle w:val="CERLEVEL1"/>
              <w:numPr>
                <w:ilvl w:val="0"/>
                <w:numId w:val="27"/>
              </w:numPr>
              <w:rPr>
                <w:vanish/>
              </w:rPr>
            </w:pPr>
          </w:p>
          <w:p w14:paraId="705D9B71" w14:textId="77777777" w:rsidR="00E179A4" w:rsidRPr="00ED7A68" w:rsidRDefault="00E179A4" w:rsidP="00ED7A68">
            <w:pPr>
              <w:pStyle w:val="CERLEVEL1"/>
              <w:numPr>
                <w:ilvl w:val="0"/>
                <w:numId w:val="27"/>
              </w:numPr>
              <w:rPr>
                <w:vanish/>
              </w:rPr>
            </w:pPr>
          </w:p>
          <w:p w14:paraId="0062A193" w14:textId="77777777" w:rsidR="00E179A4" w:rsidRPr="00ED7A68" w:rsidRDefault="00E179A4" w:rsidP="00ED7A68">
            <w:pPr>
              <w:pStyle w:val="CERLEVEL2"/>
              <w:numPr>
                <w:ilvl w:val="1"/>
                <w:numId w:val="27"/>
              </w:numPr>
              <w:rPr>
                <w:vanish/>
              </w:rPr>
            </w:pPr>
          </w:p>
          <w:p w14:paraId="5BA44530" w14:textId="77777777" w:rsidR="00E179A4" w:rsidRPr="00ED7A68" w:rsidRDefault="00E179A4" w:rsidP="00ED7A68">
            <w:pPr>
              <w:pStyle w:val="CERLEVEL2"/>
              <w:numPr>
                <w:ilvl w:val="1"/>
                <w:numId w:val="27"/>
              </w:numPr>
              <w:rPr>
                <w:vanish/>
              </w:rPr>
            </w:pPr>
          </w:p>
          <w:p w14:paraId="20F820F3" w14:textId="77777777" w:rsidR="00E179A4" w:rsidRPr="00ED7A68" w:rsidRDefault="00E179A4" w:rsidP="00ED7A68">
            <w:pPr>
              <w:pStyle w:val="CERLEVEL2"/>
              <w:numPr>
                <w:ilvl w:val="1"/>
                <w:numId w:val="27"/>
              </w:numPr>
              <w:rPr>
                <w:vanish/>
              </w:rPr>
            </w:pPr>
          </w:p>
          <w:p w14:paraId="3BF681CC" w14:textId="77777777" w:rsidR="00E179A4" w:rsidRPr="00ED7A68" w:rsidRDefault="00E179A4" w:rsidP="00ED7A68">
            <w:pPr>
              <w:pStyle w:val="CERLEVEL2"/>
              <w:numPr>
                <w:ilvl w:val="1"/>
                <w:numId w:val="27"/>
              </w:numPr>
              <w:rPr>
                <w:vanish/>
              </w:rPr>
            </w:pPr>
          </w:p>
          <w:p w14:paraId="3E28525C" w14:textId="77777777" w:rsidR="00E179A4" w:rsidRPr="00ED7A68" w:rsidRDefault="00E179A4" w:rsidP="00ED7A68">
            <w:pPr>
              <w:pStyle w:val="CERLEVEL2"/>
              <w:numPr>
                <w:ilvl w:val="1"/>
                <w:numId w:val="27"/>
              </w:numPr>
              <w:rPr>
                <w:vanish/>
              </w:rPr>
            </w:pPr>
          </w:p>
          <w:p w14:paraId="2A5BDBAA" w14:textId="77777777" w:rsidR="00E179A4" w:rsidRPr="00ED7A68" w:rsidRDefault="00E179A4" w:rsidP="00ED7A68">
            <w:pPr>
              <w:pStyle w:val="CERLEVEL2"/>
              <w:numPr>
                <w:ilvl w:val="1"/>
                <w:numId w:val="27"/>
              </w:numPr>
              <w:rPr>
                <w:vanish/>
              </w:rPr>
            </w:pPr>
          </w:p>
          <w:p w14:paraId="1FCE1DA7" w14:textId="77777777" w:rsidR="00E179A4" w:rsidRPr="00ED7A68" w:rsidRDefault="00E179A4" w:rsidP="00ED7A68">
            <w:pPr>
              <w:pStyle w:val="CERLEVEL2"/>
              <w:numPr>
                <w:ilvl w:val="1"/>
                <w:numId w:val="27"/>
              </w:numPr>
              <w:rPr>
                <w:vanish/>
              </w:rPr>
            </w:pPr>
          </w:p>
          <w:p w14:paraId="146AD986" w14:textId="77777777" w:rsidR="00E179A4" w:rsidRPr="00ED7A68" w:rsidRDefault="00E179A4" w:rsidP="00ED7A68">
            <w:pPr>
              <w:pStyle w:val="CERLEVEL3"/>
              <w:numPr>
                <w:ilvl w:val="2"/>
                <w:numId w:val="27"/>
              </w:numPr>
              <w:rPr>
                <w:vanish/>
              </w:rPr>
            </w:pPr>
          </w:p>
          <w:p w14:paraId="2693A462" w14:textId="77777777" w:rsidR="00E179A4" w:rsidRPr="00ED7A68" w:rsidRDefault="00E179A4" w:rsidP="00ED7A68">
            <w:pPr>
              <w:pStyle w:val="CERLEVEL3"/>
              <w:numPr>
                <w:ilvl w:val="2"/>
                <w:numId w:val="27"/>
              </w:numPr>
              <w:rPr>
                <w:vanish/>
              </w:rPr>
            </w:pPr>
          </w:p>
          <w:p w14:paraId="2EB0FE07" w14:textId="77777777" w:rsidR="00E179A4" w:rsidRPr="00ED7A68" w:rsidRDefault="00E179A4" w:rsidP="00ED7A68">
            <w:pPr>
              <w:pStyle w:val="CERLEVEL3"/>
              <w:numPr>
                <w:ilvl w:val="2"/>
                <w:numId w:val="27"/>
              </w:numPr>
              <w:rPr>
                <w:vanish/>
              </w:rPr>
            </w:pPr>
          </w:p>
          <w:p w14:paraId="53147E8F" w14:textId="091611AE" w:rsidR="00E179A4" w:rsidRPr="00BD0B7A" w:rsidRDefault="00E179A4" w:rsidP="00ED7A68">
            <w:pPr>
              <w:pStyle w:val="CERLEVEL4"/>
              <w:numPr>
                <w:ilvl w:val="3"/>
                <w:numId w:val="27"/>
              </w:numPr>
            </w:pPr>
            <w:r w:rsidRPr="00BD0B7A">
              <w:t>The relevant System Operator may grant Generator Units the status of ‘Under Test’ for a limited period under the terms of the relevant Grid Code.</w:t>
            </w:r>
            <w:bookmarkEnd w:id="1"/>
          </w:p>
          <w:p w14:paraId="544819DA" w14:textId="77777777" w:rsidR="00E179A4" w:rsidRPr="00BD0B7A" w:rsidRDefault="00E179A4" w:rsidP="00ED7A68">
            <w:pPr>
              <w:pStyle w:val="CERLEVEL4"/>
              <w:numPr>
                <w:ilvl w:val="3"/>
                <w:numId w:val="27"/>
              </w:numPr>
            </w:pPr>
            <w:r w:rsidRPr="00BD0B7A">
              <w:t xml:space="preserve">Notwithstanding paragraph </w:t>
            </w:r>
            <w:r w:rsidRPr="00BD0B7A">
              <w:fldChar w:fldCharType="begin"/>
            </w:r>
            <w:r w:rsidRPr="00BD0B7A">
              <w:instrText xml:space="preserve"> REF _Ref462763228 \r \h </w:instrText>
            </w:r>
            <w:r w:rsidRPr="00BD0B7A">
              <w:fldChar w:fldCharType="separate"/>
            </w:r>
            <w:r w:rsidRPr="00BD0B7A">
              <w:t>D.7.3.1</w:t>
            </w:r>
            <w:r w:rsidRPr="00BD0B7A">
              <w:fldChar w:fldCharType="end"/>
            </w:r>
            <w:r w:rsidRPr="00BD0B7A">
              <w:t>, the status of Under Test shall not be granted to Generator Units which have Priority Dispatch and which are not Dispatchable, Generator Units which are not Dispatchable and not Controllable (with the exception of Interconnector Error Units), or Interconnector Residual Capacity Units. Any request from any such Units shall be deemed returned whether or not a response is received from the System Operator.</w:t>
            </w:r>
          </w:p>
          <w:p w14:paraId="6D149B3B" w14:textId="77777777" w:rsidR="00E179A4" w:rsidRPr="00BD0B7A" w:rsidRDefault="00E179A4" w:rsidP="00ED7A68">
            <w:pPr>
              <w:pStyle w:val="CERLEVEL4"/>
              <w:numPr>
                <w:ilvl w:val="3"/>
                <w:numId w:val="27"/>
              </w:numPr>
            </w:pPr>
            <w:bookmarkStart w:id="2" w:name="_Ref451435572"/>
            <w:bookmarkStart w:id="3" w:name="_Ref456116058"/>
            <w:r w:rsidRPr="00BD0B7A">
              <w:t xml:space="preserve">Prior to the submission of an Under Test flag under paragraph </w:t>
            </w:r>
            <w:r w:rsidRPr="00BD0B7A">
              <w:fldChar w:fldCharType="begin"/>
            </w:r>
            <w:r w:rsidRPr="00BD0B7A">
              <w:instrText xml:space="preserve"> REF _Ref455996258 \r \h  \* MERGEFORMAT </w:instrText>
            </w:r>
            <w:r w:rsidRPr="00BD0B7A">
              <w:fldChar w:fldCharType="separate"/>
            </w:r>
            <w:r w:rsidRPr="00BD0B7A">
              <w:t>D.7.3.4</w:t>
            </w:r>
            <w:r w:rsidRPr="00BD0B7A">
              <w:fldChar w:fldCharType="end"/>
            </w:r>
            <w:r w:rsidRPr="00BD0B7A">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2"/>
            <w:bookmarkEnd w:id="3"/>
          </w:p>
          <w:p w14:paraId="4A941ADF" w14:textId="55C9BC7E" w:rsidR="00E179A4" w:rsidRPr="00BD0B7A" w:rsidRDefault="00E179A4" w:rsidP="00ED7A68">
            <w:pPr>
              <w:pStyle w:val="CERLEVEL4"/>
              <w:numPr>
                <w:ilvl w:val="3"/>
                <w:numId w:val="27"/>
              </w:numPr>
            </w:pPr>
            <w:bookmarkStart w:id="4" w:name="_Ref455996258"/>
            <w:r w:rsidRPr="00BD0B7A">
              <w:t>In order for a Generator Unit to acquire Under Test status under this Code, an eligible Participant shall submit an Under Test Flag to the relevant System Operator</w:t>
            </w:r>
            <w:r w:rsidR="008D3D7C" w:rsidRPr="00ED7A68">
              <w:rPr>
                <w:color w:val="FF0000"/>
              </w:rPr>
              <w:t xml:space="preserve"> </w:t>
            </w:r>
            <w:r w:rsidRPr="00BD0B7A">
              <w:t xml:space="preserve">as part of its Physical Notification Data </w:t>
            </w:r>
            <w:r w:rsidRPr="00ED7A68">
              <w:rPr>
                <w:strike/>
              </w:rPr>
              <w:t>which shall identify the relevant Physical Notification Quantities to be considered Under Test.</w:t>
            </w:r>
            <w:r w:rsidRPr="00BD0B7A">
              <w:t xml:space="preserve"> The submission of this data shall constitute an application by the Participant for Under Test status which can be rejected by the System Operator in accordance with Agreed Procedure 4 “Transaction Submission and Validation”</w:t>
            </w:r>
            <w:bookmarkEnd w:id="4"/>
          </w:p>
          <w:p w14:paraId="2ED7C158" w14:textId="69DC2F2F" w:rsidR="00E179A4" w:rsidRPr="00ED7A68" w:rsidRDefault="004D55AE" w:rsidP="00ED7A68">
            <w:pPr>
              <w:pStyle w:val="CERLEVEL4"/>
              <w:numPr>
                <w:ilvl w:val="3"/>
                <w:numId w:val="27"/>
              </w:numPr>
              <w:rPr>
                <w:strike/>
              </w:rPr>
            </w:pPr>
            <w:r w:rsidRPr="00ED7A68">
              <w:rPr>
                <w:color w:val="FF0000"/>
              </w:rPr>
              <w:t xml:space="preserve">The System Operator will </w:t>
            </w:r>
            <w:r w:rsidR="00FA6B42" w:rsidRPr="00ED7A68">
              <w:rPr>
                <w:color w:val="FF0000"/>
              </w:rPr>
              <w:t xml:space="preserve">endeavour to </w:t>
            </w:r>
            <w:r w:rsidRPr="00ED7A68">
              <w:rPr>
                <w:color w:val="FF0000"/>
              </w:rPr>
              <w:t xml:space="preserve">operate the Generator Unit Under Test to reflect the pattern of operation as agreed as part of the </w:t>
            </w:r>
            <w:r w:rsidR="00EF0D4A" w:rsidRPr="00ED7A68">
              <w:rPr>
                <w:color w:val="FF0000"/>
              </w:rPr>
              <w:t>Generator Unit Under Test Request process in accordance with paragraph D.7.3.3.</w:t>
            </w:r>
            <w:r w:rsidRPr="00ED7A68">
              <w:rPr>
                <w:color w:val="FF0000"/>
              </w:rPr>
              <w:t xml:space="preserve"> </w:t>
            </w:r>
            <w:r w:rsidR="00E179A4" w:rsidRPr="00ED7A68">
              <w:rPr>
                <w:strike/>
              </w:rPr>
              <w:t xml:space="preserve">The Physical Notification Quantities for a Generator Unit Under Test within the Physical Notification Data shall reflect the pattern of operation agreed as part of the Generator Unit Under Test Request process in accordance with paragraph </w:t>
            </w:r>
            <w:r w:rsidR="00E179A4" w:rsidRPr="00ED7A68">
              <w:rPr>
                <w:strike/>
              </w:rPr>
              <w:fldChar w:fldCharType="begin"/>
            </w:r>
            <w:r w:rsidR="00E179A4" w:rsidRPr="00ED7A68">
              <w:rPr>
                <w:strike/>
              </w:rPr>
              <w:instrText xml:space="preserve"> REF _Ref456116058 \r \h  \* MERGEFORMAT </w:instrText>
            </w:r>
            <w:r w:rsidR="00E179A4" w:rsidRPr="00ED7A68">
              <w:rPr>
                <w:strike/>
              </w:rPr>
            </w:r>
            <w:r w:rsidR="00E179A4" w:rsidRPr="00ED7A68">
              <w:rPr>
                <w:strike/>
              </w:rPr>
              <w:fldChar w:fldCharType="separate"/>
            </w:r>
            <w:r w:rsidR="00E179A4" w:rsidRPr="00ED7A68">
              <w:rPr>
                <w:strike/>
              </w:rPr>
              <w:t>D.7.3.3</w:t>
            </w:r>
            <w:r w:rsidR="00E179A4" w:rsidRPr="00ED7A68">
              <w:rPr>
                <w:strike/>
              </w:rPr>
              <w:fldChar w:fldCharType="end"/>
            </w:r>
            <w:r w:rsidR="00E179A4" w:rsidRPr="00ED7A68">
              <w:rPr>
                <w:strike/>
              </w:rPr>
              <w:t>.</w:t>
            </w:r>
          </w:p>
          <w:p w14:paraId="262108C3" w14:textId="58EEDCE0" w:rsidR="00E179A4" w:rsidRPr="00BD0B7A" w:rsidRDefault="00E179A4" w:rsidP="00ED7A68">
            <w:pPr>
              <w:pStyle w:val="CERLEVEL4"/>
              <w:numPr>
                <w:ilvl w:val="3"/>
                <w:numId w:val="27"/>
              </w:numPr>
            </w:pPr>
            <w:r w:rsidRPr="00BD0B7A">
              <w:t>The Market Operator shall record</w:t>
            </w:r>
            <w:r w:rsidR="00291446" w:rsidRPr="00BD0B7A">
              <w:t xml:space="preserve"> </w:t>
            </w:r>
            <w:r w:rsidRPr="00BD0B7A">
              <w:t xml:space="preserve">the Generator Unit Under Test status under this Code for the Imbalance Settlement </w:t>
            </w:r>
            <w:r w:rsidRPr="00BD0B7A" w:rsidDel="00B42500">
              <w:t>Period</w:t>
            </w:r>
            <w:r w:rsidRPr="00BD0B7A">
              <w:t>s between the</w:t>
            </w:r>
            <w:r w:rsidR="004D55AE" w:rsidRPr="00ED7A68">
              <w:rPr>
                <w:color w:val="FF0000"/>
              </w:rPr>
              <w:t xml:space="preserve"> </w:t>
            </w:r>
            <w:r w:rsidRPr="00BD0B7A">
              <w:t xml:space="preserve">Physical Notification Quantity times associated with the Under Test Flag, starting on the Imbalance Settlement </w:t>
            </w:r>
            <w:r w:rsidRPr="00BD0B7A" w:rsidDel="00F471FD">
              <w:t>Period</w:t>
            </w:r>
            <w:r w:rsidRPr="00BD0B7A">
              <w:t xml:space="preserve"> in which the Under Test Flag first applies, and ending on the Imbalance Settlement </w:t>
            </w:r>
            <w:r w:rsidRPr="00BD0B7A" w:rsidDel="00F471FD">
              <w:t>Period</w:t>
            </w:r>
            <w:r w:rsidRPr="00BD0B7A">
              <w:t xml:space="preserve"> in which the Under Test Flag last applies</w:t>
            </w:r>
            <w:r w:rsidR="00291446" w:rsidRPr="00BD0B7A">
              <w:t xml:space="preserve"> </w:t>
            </w:r>
            <w:r w:rsidRPr="00BD0B7A">
              <w:t>in order to apply the appropriate Testing Tariffs.</w:t>
            </w:r>
          </w:p>
          <w:p w14:paraId="7A003859" w14:textId="77777777" w:rsidR="009F31AB" w:rsidRPr="00BD0B7A" w:rsidRDefault="009F31AB" w:rsidP="00855C8C">
            <w:pPr>
              <w:rPr>
                <w:rFonts w:ascii="Calibri" w:hAnsi="Calibri" w:cs="Arial"/>
                <w:b/>
                <w:bCs/>
                <w:color w:val="FF0000"/>
                <w:lang w:val="en-GB"/>
              </w:rPr>
            </w:pPr>
          </w:p>
          <w:p w14:paraId="51DD93AD" w14:textId="77777777" w:rsidR="009F31AB" w:rsidRPr="00BD0B7A" w:rsidRDefault="009F31AB" w:rsidP="00E179A4">
            <w:pPr>
              <w:pStyle w:val="CERLEVEL3"/>
              <w:numPr>
                <w:ilvl w:val="0"/>
                <w:numId w:val="0"/>
              </w:numPr>
              <w:rPr>
                <w:lang w:val="en-IE"/>
              </w:rPr>
            </w:pPr>
            <w:bookmarkStart w:id="5" w:name="_Toc89944342"/>
          </w:p>
          <w:p w14:paraId="18FCD6F8" w14:textId="5C6E34EF" w:rsidR="00855C8C" w:rsidRPr="00BD0B7A" w:rsidRDefault="00E179A4" w:rsidP="007E4F5D">
            <w:pPr>
              <w:pStyle w:val="CERLEVEL3"/>
              <w:numPr>
                <w:ilvl w:val="0"/>
                <w:numId w:val="0"/>
              </w:numPr>
              <w:rPr>
                <w:rFonts w:ascii="Calibri" w:hAnsi="Calibri" w:cs="Arial"/>
                <w:color w:val="FF0000"/>
                <w:lang w:val="en-GB"/>
              </w:rPr>
            </w:pPr>
            <w:r w:rsidRPr="00BD0B7A">
              <w:rPr>
                <w:lang w:val="en-IE"/>
              </w:rPr>
              <w:t xml:space="preserve">Section </w:t>
            </w:r>
            <w:r w:rsidR="004D36D6" w:rsidRPr="00BD0B7A">
              <w:rPr>
                <w:lang w:val="en-IE"/>
              </w:rPr>
              <w:t>F</w:t>
            </w:r>
            <w:r w:rsidRPr="00BD0B7A">
              <w:rPr>
                <w:lang w:val="en-IE"/>
              </w:rPr>
              <w:t xml:space="preserve"> – Settlement changes</w:t>
            </w:r>
            <w:bookmarkEnd w:id="5"/>
          </w:p>
          <w:p w14:paraId="29AD4A08" w14:textId="77777777" w:rsidR="00FA6B42" w:rsidRPr="00BD0B7A" w:rsidRDefault="00FA6B42" w:rsidP="00FA6B42">
            <w:pPr>
              <w:rPr>
                <w:rFonts w:ascii="Arial" w:hAnsi="Arial" w:cs="Arial"/>
              </w:rPr>
            </w:pPr>
          </w:p>
          <w:p w14:paraId="5B924D7A" w14:textId="77777777" w:rsidR="00FA6B42" w:rsidRPr="00ED7A68" w:rsidRDefault="00FA6B42"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bookmarkStart w:id="6" w:name="_Toc89944336"/>
          </w:p>
          <w:p w14:paraId="748C92DE" w14:textId="77777777" w:rsidR="00FA6B42" w:rsidRPr="00ED7A68" w:rsidRDefault="00FA6B42"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p>
          <w:p w14:paraId="528094DD" w14:textId="77777777" w:rsidR="00FA6B42" w:rsidRPr="00ED7A68" w:rsidRDefault="00FA6B42" w:rsidP="00ED7A68">
            <w:pPr>
              <w:pStyle w:val="CERLEVEL2"/>
              <w:numPr>
                <w:ilvl w:val="1"/>
                <w:numId w:val="27"/>
              </w:numPr>
              <w:rPr>
                <w:vanish/>
              </w:rPr>
            </w:pPr>
          </w:p>
          <w:p w14:paraId="6E4BD49C" w14:textId="77777777" w:rsidR="00FA6B42" w:rsidRPr="00ED7A68" w:rsidRDefault="00FA6B42" w:rsidP="00ED7A68">
            <w:pPr>
              <w:pStyle w:val="CERLEVEL3"/>
              <w:numPr>
                <w:ilvl w:val="2"/>
                <w:numId w:val="27"/>
              </w:numPr>
              <w:rPr>
                <w:vanish/>
              </w:rPr>
            </w:pPr>
          </w:p>
          <w:p w14:paraId="68E2562F" w14:textId="696A2942" w:rsidR="00FA6B42" w:rsidRPr="00BD0B7A" w:rsidRDefault="00960AF5" w:rsidP="001E7E7B">
            <w:pPr>
              <w:pStyle w:val="CERLEVEL3"/>
              <w:numPr>
                <w:ilvl w:val="0"/>
                <w:numId w:val="0"/>
              </w:numPr>
            </w:pPr>
            <w:r w:rsidRPr="00BD0B7A">
              <w:t xml:space="preserve">F.1.2        </w:t>
            </w:r>
            <w:r w:rsidR="00FA6B42" w:rsidRPr="00BD0B7A">
              <w:t>Settlement Charges and Payments for Generator Units</w:t>
            </w:r>
            <w:bookmarkEnd w:id="6"/>
          </w:p>
          <w:p w14:paraId="4E113A5E" w14:textId="7CA016B1" w:rsidR="00FA6B42" w:rsidRPr="00BD0B7A" w:rsidRDefault="00960AF5" w:rsidP="001E7E7B">
            <w:pPr>
              <w:pStyle w:val="CERLEVEL4"/>
              <w:numPr>
                <w:ilvl w:val="0"/>
                <w:numId w:val="0"/>
              </w:numPr>
            </w:pPr>
            <w:r w:rsidRPr="00BD0B7A">
              <w:t xml:space="preserve">F.1.2.1     </w:t>
            </w:r>
            <w:r w:rsidR="00FA6B42" w:rsidRPr="00BD0B7A">
              <w:t>The Market Operator shall calculate the following charges and payments for each Generator Unit in accordance with the Settlement Calendar in section G.2.4:</w:t>
            </w:r>
          </w:p>
          <w:p w14:paraId="05F8F434" w14:textId="77777777" w:rsidR="00FA6B42" w:rsidRPr="00ED7A68" w:rsidRDefault="00FA6B42" w:rsidP="00ED7A68">
            <w:pPr>
              <w:pStyle w:val="CERLEVEL5"/>
              <w:numPr>
                <w:ilvl w:val="4"/>
                <w:numId w:val="27"/>
              </w:numPr>
              <w:rPr>
                <w:lang w:val="en-IE"/>
              </w:rPr>
            </w:pPr>
            <w:proofErr w:type="spellStart"/>
            <w:r w:rsidRPr="00ED7A68">
              <w:rPr>
                <w:lang w:val="en-IE"/>
              </w:rPr>
              <w:t>CIMB</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Imbalance Component Payment or Charge calculated in accordance with section </w:t>
            </w:r>
            <w:r w:rsidRPr="00BD0B7A">
              <w:fldChar w:fldCharType="begin"/>
            </w:r>
            <w:r w:rsidRPr="00BD0B7A">
              <w:instrText xml:space="preserve"> REF _Ref449112614 \r \h  \* MERGEFORMAT </w:instrText>
            </w:r>
            <w:r w:rsidRPr="00BD0B7A">
              <w:fldChar w:fldCharType="separate"/>
            </w:r>
            <w:r w:rsidRPr="00ED7A68">
              <w:rPr>
                <w:lang w:val="en-IE"/>
              </w:rPr>
              <w:t>F.5</w:t>
            </w:r>
            <w:r w:rsidRPr="00BD0B7A">
              <w:fldChar w:fldCharType="end"/>
            </w:r>
            <w:r w:rsidRPr="00ED7A68">
              <w:rPr>
                <w:lang w:val="en-IE"/>
              </w:rPr>
              <w:t>;</w:t>
            </w:r>
          </w:p>
          <w:p w14:paraId="3ABD3061" w14:textId="77777777" w:rsidR="00FA6B42" w:rsidRPr="00ED7A68" w:rsidRDefault="00FA6B42" w:rsidP="00ED7A68">
            <w:pPr>
              <w:pStyle w:val="CERLEVEL5"/>
              <w:numPr>
                <w:ilvl w:val="4"/>
                <w:numId w:val="27"/>
              </w:numPr>
              <w:rPr>
                <w:lang w:val="en-IE"/>
              </w:rPr>
            </w:pPr>
            <w:proofErr w:type="spellStart"/>
            <w:r w:rsidRPr="00ED7A68">
              <w:rPr>
                <w:lang w:val="en-IE"/>
              </w:rPr>
              <w:t>CPREMIUM</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Premium Component Payment calculated in accordance with section </w:t>
            </w:r>
            <w:r w:rsidRPr="00BD0B7A">
              <w:fldChar w:fldCharType="begin"/>
            </w:r>
            <w:r w:rsidRPr="00BD0B7A">
              <w:instrText xml:space="preserve"> REF _Ref449603017 \r \h  \* MERGEFORMAT </w:instrText>
            </w:r>
            <w:r w:rsidRPr="00BD0B7A">
              <w:fldChar w:fldCharType="separate"/>
            </w:r>
            <w:r w:rsidRPr="00ED7A68">
              <w:rPr>
                <w:lang w:val="en-IE"/>
              </w:rPr>
              <w:t>F.6</w:t>
            </w:r>
            <w:r w:rsidRPr="00BD0B7A">
              <w:fldChar w:fldCharType="end"/>
            </w:r>
            <w:r w:rsidRPr="00ED7A68">
              <w:rPr>
                <w:lang w:val="en-IE"/>
              </w:rPr>
              <w:t>;</w:t>
            </w:r>
          </w:p>
          <w:p w14:paraId="06F5C9A4" w14:textId="77777777" w:rsidR="00FA6B42" w:rsidRPr="00ED7A68" w:rsidRDefault="00FA6B42" w:rsidP="00ED7A68">
            <w:pPr>
              <w:pStyle w:val="CERLEVEL5"/>
              <w:numPr>
                <w:ilvl w:val="4"/>
                <w:numId w:val="27"/>
              </w:numPr>
              <w:rPr>
                <w:lang w:val="en-IE"/>
              </w:rPr>
            </w:pPr>
            <w:proofErr w:type="spellStart"/>
            <w:r w:rsidRPr="00ED7A68">
              <w:rPr>
                <w:lang w:val="en-IE"/>
              </w:rPr>
              <w:t>CDISCOUNT</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Discount Component Payment calculated in accordance with section </w:t>
            </w:r>
            <w:r w:rsidRPr="00BD0B7A">
              <w:fldChar w:fldCharType="begin"/>
            </w:r>
            <w:r w:rsidRPr="00BD0B7A">
              <w:instrText xml:space="preserve"> REF _Ref449603017 \r \h  \* MERGEFORMAT </w:instrText>
            </w:r>
            <w:r w:rsidRPr="00BD0B7A">
              <w:fldChar w:fldCharType="separate"/>
            </w:r>
            <w:r w:rsidRPr="00ED7A68">
              <w:rPr>
                <w:lang w:val="en-IE"/>
              </w:rPr>
              <w:t>F.6</w:t>
            </w:r>
            <w:r w:rsidRPr="00BD0B7A">
              <w:fldChar w:fldCharType="end"/>
            </w:r>
            <w:r w:rsidRPr="00ED7A68">
              <w:rPr>
                <w:lang w:val="en-IE"/>
              </w:rPr>
              <w:t>;</w:t>
            </w:r>
          </w:p>
          <w:p w14:paraId="1E45483C" w14:textId="77777777" w:rsidR="00FA6B42" w:rsidRPr="00ED7A68" w:rsidRDefault="00FA6B42" w:rsidP="00ED7A68">
            <w:pPr>
              <w:pStyle w:val="CERLEVEL5"/>
              <w:numPr>
                <w:ilvl w:val="4"/>
                <w:numId w:val="27"/>
              </w:numPr>
              <w:rPr>
                <w:lang w:val="en-IE"/>
              </w:rPr>
            </w:pPr>
            <w:proofErr w:type="spellStart"/>
            <w:r w:rsidRPr="00ED7A68">
              <w:rPr>
                <w:lang w:val="en-IE"/>
              </w:rPr>
              <w:t>CAOOPO</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Offer Price Only Accepted Offer Payment or Charge calculated in accordance with section </w:t>
            </w:r>
            <w:r w:rsidRPr="00BD0B7A">
              <w:fldChar w:fldCharType="begin"/>
            </w:r>
            <w:r w:rsidRPr="00BD0B7A">
              <w:instrText xml:space="preserve"> REF _Ref448166370 \r \h  \* MERGEFORMAT </w:instrText>
            </w:r>
            <w:r w:rsidRPr="00BD0B7A">
              <w:fldChar w:fldCharType="separate"/>
            </w:r>
            <w:r w:rsidRPr="00ED7A68">
              <w:rPr>
                <w:lang w:val="en-IE"/>
              </w:rPr>
              <w:t>F.7</w:t>
            </w:r>
            <w:r w:rsidRPr="00BD0B7A">
              <w:fldChar w:fldCharType="end"/>
            </w:r>
            <w:r w:rsidRPr="00ED7A68">
              <w:rPr>
                <w:lang w:val="en-IE"/>
              </w:rPr>
              <w:t>;</w:t>
            </w:r>
          </w:p>
          <w:p w14:paraId="62F0ED5A" w14:textId="77777777" w:rsidR="00FA6B42" w:rsidRPr="00ED7A68" w:rsidRDefault="00FA6B42" w:rsidP="00ED7A68">
            <w:pPr>
              <w:pStyle w:val="CERLEVEL5"/>
              <w:numPr>
                <w:ilvl w:val="4"/>
                <w:numId w:val="27"/>
              </w:numPr>
              <w:rPr>
                <w:lang w:val="en-IE"/>
              </w:rPr>
            </w:pPr>
            <w:proofErr w:type="spellStart"/>
            <w:r w:rsidRPr="00ED7A68">
              <w:rPr>
                <w:lang w:val="en-IE"/>
              </w:rPr>
              <w:t>CABBPO</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Bid Price Only Accepted Bid Payment or Charge calculated in accordance with section </w:t>
            </w:r>
            <w:r w:rsidRPr="00BD0B7A">
              <w:fldChar w:fldCharType="begin"/>
            </w:r>
            <w:r w:rsidRPr="00BD0B7A">
              <w:instrText xml:space="preserve"> REF _Ref448166370 \r \h  \* MERGEFORMAT </w:instrText>
            </w:r>
            <w:r w:rsidRPr="00BD0B7A">
              <w:fldChar w:fldCharType="separate"/>
            </w:r>
            <w:r w:rsidRPr="00ED7A68">
              <w:rPr>
                <w:lang w:val="en-IE"/>
              </w:rPr>
              <w:t>F.7</w:t>
            </w:r>
            <w:r w:rsidRPr="00BD0B7A">
              <w:fldChar w:fldCharType="end"/>
            </w:r>
            <w:r w:rsidRPr="00ED7A68">
              <w:rPr>
                <w:lang w:val="en-IE"/>
              </w:rPr>
              <w:t>;</w:t>
            </w:r>
          </w:p>
          <w:p w14:paraId="4FCE8171" w14:textId="4E1A1C76" w:rsidR="00FA6B42" w:rsidRPr="00ED7A68" w:rsidRDefault="00FA6B42" w:rsidP="00ED7A68">
            <w:pPr>
              <w:pStyle w:val="CERLEVEL5"/>
              <w:numPr>
                <w:ilvl w:val="4"/>
                <w:numId w:val="27"/>
              </w:numPr>
              <w:jc w:val="left"/>
              <w:rPr>
                <w:lang w:val="en-IE"/>
              </w:rPr>
            </w:pPr>
            <w:proofErr w:type="spellStart"/>
            <w:r w:rsidRPr="00ED7A68">
              <w:rPr>
                <w:lang w:val="en-IE"/>
              </w:rPr>
              <w:t>CCURL</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Curtailment Payment or Charge calculated in accordance with section </w:t>
            </w:r>
            <w:r w:rsidRPr="00BD0B7A">
              <w:fldChar w:fldCharType="begin"/>
            </w:r>
            <w:r w:rsidRPr="00BD0B7A">
              <w:instrText xml:space="preserve"> REF _Ref449603458 \r \h  \* MERGEFORMAT </w:instrText>
            </w:r>
            <w:r w:rsidRPr="00BD0B7A">
              <w:fldChar w:fldCharType="separate"/>
            </w:r>
            <w:r w:rsidRPr="00ED7A68">
              <w:rPr>
                <w:lang w:val="en-IE"/>
              </w:rPr>
              <w:t>F.8</w:t>
            </w:r>
            <w:r w:rsidRPr="00BD0B7A">
              <w:fldChar w:fldCharType="end"/>
            </w:r>
            <w:r w:rsidRPr="00BD0B7A">
              <w:t xml:space="preserve"> </w:t>
            </w:r>
            <w:r w:rsidRPr="00ED7A68">
              <w:rPr>
                <w:color w:val="FF0000"/>
              </w:rPr>
              <w:t>and</w:t>
            </w:r>
            <w:r w:rsidRPr="00BD0B7A">
              <w:t xml:space="preserve"> </w:t>
            </w:r>
            <w:r w:rsidRPr="00ED7A68">
              <w:rPr>
                <w:rFonts w:cs="Arial"/>
                <w:i/>
                <w:iCs/>
                <w:color w:val="FF0000"/>
              </w:rPr>
              <w:t>CGUTCIMB</w:t>
            </w:r>
            <m:oMath>
              <m:sSub>
                <m:sSubPr>
                  <m:ctrlPr>
                    <w:rPr>
                      <w:rFonts w:ascii="Cambria Math" w:hAnsi="Cambria Math" w:cs="Arial"/>
                      <w:i/>
                      <w:color w:val="FF0000"/>
                    </w:rPr>
                  </m:ctrlPr>
                </m:sSubPr>
                <m:e>
                  <m:r>
                    <w:rPr>
                      <w:rFonts w:ascii="Cambria Math" w:hAnsi="Cambria Math" w:cs="Arial"/>
                      <w:color w:val="FF0000"/>
                    </w:rPr>
                    <m:t xml:space="preserve">uγ </m:t>
                  </m:r>
                </m:e>
                <m:sub/>
              </m:sSub>
            </m:oMath>
            <w:r w:rsidRPr="00ED7A68">
              <w:rPr>
                <w:rFonts w:cs="Arial"/>
                <w:color w:val="FF0000"/>
              </w:rPr>
              <w:t xml:space="preserve"> the Generation Under Test Not Entitled to Imbalance Component Payment or Charge calculated in accordance with section </w:t>
            </w:r>
            <w:r w:rsidR="007203E8" w:rsidRPr="00ED7A68">
              <w:rPr>
                <w:rFonts w:cs="Arial"/>
                <w:color w:val="FF0000"/>
              </w:rPr>
              <w:t>F.8.</w:t>
            </w:r>
            <w:r w:rsidR="002848B6" w:rsidRPr="00ED7A68">
              <w:rPr>
                <w:rFonts w:cs="Arial"/>
                <w:color w:val="FF0000"/>
              </w:rPr>
              <w:t>4</w:t>
            </w:r>
            <w:r w:rsidRPr="00ED7A68">
              <w:rPr>
                <w:rFonts w:cs="Arial"/>
                <w:b/>
                <w:bCs/>
                <w:color w:val="FF0000"/>
              </w:rPr>
              <w:br/>
            </w:r>
          </w:p>
          <w:p w14:paraId="4048AD88" w14:textId="77777777" w:rsidR="00FA6B42" w:rsidRPr="00ED7A68" w:rsidRDefault="00FA6B42" w:rsidP="00ED7A68">
            <w:pPr>
              <w:pStyle w:val="CERLEVEL5"/>
              <w:numPr>
                <w:ilvl w:val="4"/>
                <w:numId w:val="27"/>
              </w:numPr>
              <w:rPr>
                <w:lang w:val="en-IE"/>
              </w:rPr>
            </w:pPr>
            <w:proofErr w:type="spellStart"/>
            <w:r w:rsidRPr="00ED7A68">
              <w:rPr>
                <w:lang w:val="en-IE"/>
              </w:rPr>
              <w:t>CUNIMB</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Uninstructed Imbalance Charge calculated in accordance with section </w:t>
            </w:r>
            <w:r w:rsidRPr="00BD0B7A">
              <w:fldChar w:fldCharType="begin"/>
            </w:r>
            <w:r w:rsidRPr="00BD0B7A">
              <w:instrText xml:space="preserve"> REF _Ref447269504 \r \h  \* MERGEFORMAT </w:instrText>
            </w:r>
            <w:r w:rsidRPr="00BD0B7A">
              <w:fldChar w:fldCharType="separate"/>
            </w:r>
            <w:r w:rsidRPr="00ED7A68">
              <w:rPr>
                <w:lang w:val="en-IE"/>
              </w:rPr>
              <w:t>F.9</w:t>
            </w:r>
            <w:r w:rsidRPr="00BD0B7A">
              <w:fldChar w:fldCharType="end"/>
            </w:r>
            <w:r w:rsidRPr="00ED7A68">
              <w:rPr>
                <w:lang w:val="en-IE"/>
              </w:rPr>
              <w:t>;</w:t>
            </w:r>
          </w:p>
          <w:p w14:paraId="3F36204F" w14:textId="77777777" w:rsidR="00FA6B42" w:rsidRPr="00ED7A68" w:rsidRDefault="00FA6B42" w:rsidP="00ED7A68">
            <w:pPr>
              <w:pStyle w:val="CERLEVEL5"/>
              <w:numPr>
                <w:ilvl w:val="4"/>
                <w:numId w:val="27"/>
              </w:numPr>
              <w:rPr>
                <w:lang w:val="en-IE"/>
              </w:rPr>
            </w:pPr>
            <w:proofErr w:type="spellStart"/>
            <w:r w:rsidRPr="00ED7A68">
              <w:rPr>
                <w:lang w:val="en-IE"/>
              </w:rPr>
              <w:t>CII</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Information Imbalance Charge calculated in accordance with section </w:t>
            </w:r>
            <w:r w:rsidRPr="00BD0B7A">
              <w:fldChar w:fldCharType="begin"/>
            </w:r>
            <w:r w:rsidRPr="00BD0B7A">
              <w:instrText xml:space="preserve"> REF _Ref447269521 \r \h  \* MERGEFORMAT </w:instrText>
            </w:r>
            <w:r w:rsidRPr="00BD0B7A">
              <w:fldChar w:fldCharType="separate"/>
            </w:r>
            <w:r w:rsidRPr="00ED7A68">
              <w:rPr>
                <w:lang w:val="en-IE"/>
              </w:rPr>
              <w:t>F.10</w:t>
            </w:r>
            <w:r w:rsidRPr="00BD0B7A">
              <w:fldChar w:fldCharType="end"/>
            </w:r>
            <w:r w:rsidRPr="00ED7A68">
              <w:rPr>
                <w:lang w:val="en-IE"/>
              </w:rPr>
              <w:t>;</w:t>
            </w:r>
          </w:p>
          <w:p w14:paraId="1A8251BD" w14:textId="77777777" w:rsidR="00FA6B42" w:rsidRPr="00ED7A68" w:rsidRDefault="00FA6B42" w:rsidP="00ED7A68">
            <w:pPr>
              <w:pStyle w:val="CERLEVEL5"/>
              <w:numPr>
                <w:ilvl w:val="4"/>
                <w:numId w:val="27"/>
              </w:numPr>
              <w:rPr>
                <w:lang w:val="en-IE"/>
              </w:rPr>
            </w:pPr>
            <w:proofErr w:type="spellStart"/>
            <w:r w:rsidRPr="00ED7A68">
              <w:rPr>
                <w:lang w:val="en-IE"/>
              </w:rPr>
              <w:t>CFC</w:t>
            </w:r>
            <w:r w:rsidRPr="00ED7A68">
              <w:rPr>
                <w:vertAlign w:val="subscript"/>
                <w:lang w:val="en-IE"/>
              </w:rPr>
              <w:t>ub</w:t>
            </w:r>
            <w:proofErr w:type="spellEnd"/>
            <w:r w:rsidRPr="00ED7A68">
              <w:rPr>
                <w:lang w:val="en-IE"/>
              </w:rPr>
              <w:t xml:space="preserve">, the Fixed Cost Payment or Charge calculated in accordance with section </w:t>
            </w:r>
            <w:r w:rsidRPr="00BD0B7A">
              <w:fldChar w:fldCharType="begin"/>
            </w:r>
            <w:r w:rsidRPr="00BD0B7A">
              <w:instrText xml:space="preserve"> REF _Ref447269350 \r \h  \* MERGEFORMAT </w:instrText>
            </w:r>
            <w:r w:rsidRPr="00BD0B7A">
              <w:fldChar w:fldCharType="separate"/>
            </w:r>
            <w:r w:rsidRPr="00ED7A68">
              <w:rPr>
                <w:lang w:val="en-IE"/>
              </w:rPr>
              <w:t>F.11</w:t>
            </w:r>
            <w:r w:rsidRPr="00BD0B7A">
              <w:fldChar w:fldCharType="end"/>
            </w:r>
            <w:r w:rsidRPr="00ED7A68">
              <w:rPr>
                <w:lang w:val="en-IE"/>
              </w:rPr>
              <w:t>; and</w:t>
            </w:r>
          </w:p>
          <w:p w14:paraId="14868DBD" w14:textId="77777777" w:rsidR="00FA6B42" w:rsidRPr="00ED7A68" w:rsidRDefault="00FA6B42" w:rsidP="00ED7A68">
            <w:pPr>
              <w:pStyle w:val="CERLEVEL5"/>
              <w:numPr>
                <w:ilvl w:val="4"/>
                <w:numId w:val="27"/>
              </w:numPr>
              <w:rPr>
                <w:lang w:val="en-IE"/>
              </w:rPr>
            </w:pPr>
            <w:proofErr w:type="spellStart"/>
            <w:r w:rsidRPr="00ED7A68">
              <w:rPr>
                <w:lang w:val="en-IE"/>
              </w:rPr>
              <w:t>CTEST</w:t>
            </w:r>
            <w:r w:rsidRPr="00ED7A68">
              <w:rPr>
                <w:vertAlign w:val="subscript"/>
                <w:lang w:val="en-IE"/>
              </w:rPr>
              <w:t>u</w:t>
            </w:r>
            <w:r w:rsidRPr="00ED7A68">
              <w:rPr>
                <w:rFonts w:cs="Arial"/>
                <w:vertAlign w:val="subscript"/>
                <w:lang w:val="en-IE"/>
              </w:rPr>
              <w:t>γ</w:t>
            </w:r>
            <w:proofErr w:type="spellEnd"/>
            <w:r w:rsidRPr="00ED7A68">
              <w:rPr>
                <w:rFonts w:cs="Arial"/>
                <w:lang w:val="en-IE"/>
              </w:rPr>
              <w:t>,</w:t>
            </w:r>
            <w:r w:rsidRPr="00ED7A68">
              <w:rPr>
                <w:lang w:val="en-IE"/>
              </w:rPr>
              <w:t xml:space="preserve"> the Testing Charge calculated in accordance with section </w:t>
            </w:r>
            <w:r w:rsidRPr="00BD0B7A">
              <w:fldChar w:fldCharType="begin"/>
            </w:r>
            <w:r w:rsidRPr="00BD0B7A">
              <w:instrText xml:space="preserve"> REF _Ref452625278 \r \h  \* MERGEFORMAT </w:instrText>
            </w:r>
            <w:r w:rsidRPr="00BD0B7A">
              <w:fldChar w:fldCharType="separate"/>
            </w:r>
            <w:r w:rsidRPr="00ED7A68">
              <w:rPr>
                <w:lang w:val="en-IE"/>
              </w:rPr>
              <w:t>F.13</w:t>
            </w:r>
            <w:r w:rsidRPr="00BD0B7A">
              <w:fldChar w:fldCharType="end"/>
            </w:r>
            <w:r w:rsidRPr="00ED7A68">
              <w:rPr>
                <w:lang w:val="en-IE"/>
              </w:rPr>
              <w:t>.</w:t>
            </w:r>
          </w:p>
          <w:p w14:paraId="4E379D55" w14:textId="77777777" w:rsidR="00EF0D4A" w:rsidRPr="00BD0B7A" w:rsidRDefault="00EF0D4A" w:rsidP="00EF0D4A">
            <w:pPr>
              <w:rPr>
                <w:rFonts w:ascii="Arial" w:hAnsi="Arial" w:cs="Arial"/>
              </w:rPr>
            </w:pPr>
          </w:p>
          <w:p w14:paraId="31522DEE" w14:textId="77B2A0D7" w:rsidR="002848B6" w:rsidRPr="00BD0B7A" w:rsidRDefault="00EF0D4A" w:rsidP="002848B6">
            <w:pPr>
              <w:rPr>
                <w:rFonts w:ascii="Arial" w:hAnsi="Arial" w:cs="Arial"/>
                <w:b/>
                <w:bCs/>
                <w:color w:val="FF0000"/>
                <w:sz w:val="22"/>
                <w:szCs w:val="22"/>
              </w:rPr>
            </w:pPr>
            <w:r w:rsidRPr="00BD0B7A">
              <w:rPr>
                <w:rFonts w:ascii="Arial" w:hAnsi="Arial" w:cs="Arial"/>
                <w:color w:val="FF0000"/>
                <w:sz w:val="22"/>
                <w:szCs w:val="22"/>
              </w:rPr>
              <w:t>F.</w:t>
            </w:r>
            <w:r w:rsidR="007203E8" w:rsidRPr="00BD0B7A">
              <w:rPr>
                <w:rFonts w:ascii="Arial" w:hAnsi="Arial" w:cs="Arial"/>
                <w:color w:val="FF0000"/>
                <w:sz w:val="22"/>
                <w:szCs w:val="22"/>
              </w:rPr>
              <w:t>8.4</w:t>
            </w:r>
            <w:r w:rsidRPr="00BD0B7A">
              <w:rPr>
                <w:rFonts w:ascii="Arial" w:hAnsi="Arial" w:cs="Arial"/>
                <w:color w:val="FF0000"/>
                <w:sz w:val="22"/>
                <w:szCs w:val="22"/>
              </w:rPr>
              <w:tab/>
            </w:r>
            <w:r w:rsidR="002848B6" w:rsidRPr="00BD0B7A">
              <w:rPr>
                <w:rFonts w:ascii="Arial" w:hAnsi="Arial" w:cs="Arial"/>
                <w:b/>
                <w:bCs/>
                <w:color w:val="FF0000"/>
                <w:sz w:val="22"/>
                <w:szCs w:val="22"/>
              </w:rPr>
              <w:t>Calculation of</w:t>
            </w:r>
            <w:r w:rsidR="002848B6" w:rsidRPr="00BD0B7A">
              <w:rPr>
                <w:rFonts w:ascii="Arial" w:hAnsi="Arial" w:cs="Arial"/>
                <w:color w:val="FF0000"/>
                <w:sz w:val="22"/>
                <w:szCs w:val="22"/>
              </w:rPr>
              <w:t xml:space="preserve"> </w:t>
            </w:r>
            <w:r w:rsidR="002848B6" w:rsidRPr="00BD0B7A">
              <w:rPr>
                <w:rFonts w:ascii="Arial" w:hAnsi="Arial" w:cs="Arial"/>
                <w:b/>
                <w:bCs/>
                <w:color w:val="FF0000"/>
                <w:sz w:val="22"/>
                <w:szCs w:val="22"/>
              </w:rPr>
              <w:t>Generation Under Test Not Entitled to Imbalance Component Payment or Charge</w:t>
            </w:r>
            <w:r w:rsidR="002848B6" w:rsidRPr="00BD0B7A">
              <w:rPr>
                <w:rFonts w:ascii="Arial" w:hAnsi="Arial" w:cs="Arial"/>
                <w:color w:val="FF0000"/>
                <w:sz w:val="22"/>
                <w:szCs w:val="22"/>
              </w:rPr>
              <w:t xml:space="preserve"> </w:t>
            </w:r>
          </w:p>
          <w:p w14:paraId="0F61B70C" w14:textId="77777777" w:rsidR="000E1474" w:rsidRPr="00BD0B7A" w:rsidRDefault="000E1474" w:rsidP="00EF0D4A">
            <w:pPr>
              <w:rPr>
                <w:rFonts w:ascii="Arial" w:hAnsi="Arial" w:cs="Arial"/>
                <w:color w:val="FF0000"/>
                <w:sz w:val="22"/>
                <w:szCs w:val="22"/>
              </w:rPr>
            </w:pPr>
          </w:p>
          <w:p w14:paraId="17945F5F" w14:textId="114C61A6" w:rsidR="00EF0D4A" w:rsidRPr="00BD0B7A" w:rsidRDefault="00EF0D4A" w:rsidP="00EF0D4A">
            <w:pPr>
              <w:rPr>
                <w:rFonts w:ascii="Arial" w:hAnsi="Arial" w:cs="Arial"/>
                <w:color w:val="FF0000"/>
                <w:sz w:val="22"/>
                <w:szCs w:val="22"/>
              </w:rPr>
            </w:pPr>
            <w:r w:rsidRPr="00BD0B7A">
              <w:rPr>
                <w:rFonts w:ascii="Arial" w:hAnsi="Arial" w:cs="Arial"/>
                <w:color w:val="FF0000"/>
                <w:sz w:val="22"/>
                <w:szCs w:val="22"/>
              </w:rPr>
              <w:t>F.</w:t>
            </w:r>
            <w:r w:rsidR="007203E8" w:rsidRPr="00BD0B7A">
              <w:rPr>
                <w:rFonts w:ascii="Arial" w:hAnsi="Arial" w:cs="Arial"/>
                <w:color w:val="FF0000"/>
                <w:sz w:val="22"/>
                <w:szCs w:val="22"/>
              </w:rPr>
              <w:t>8.4.1</w:t>
            </w:r>
            <w:r w:rsidRPr="00BD0B7A">
              <w:rPr>
                <w:rFonts w:ascii="Arial" w:hAnsi="Arial" w:cs="Arial"/>
                <w:color w:val="FF0000"/>
                <w:sz w:val="22"/>
                <w:szCs w:val="22"/>
              </w:rPr>
              <w:tab/>
            </w:r>
            <w:r w:rsidR="000E1474" w:rsidRPr="00BD0B7A">
              <w:rPr>
                <w:rFonts w:ascii="Arial" w:hAnsi="Arial" w:cs="Arial"/>
                <w:color w:val="FF0000"/>
                <w:sz w:val="22"/>
                <w:szCs w:val="22"/>
              </w:rPr>
              <w:t xml:space="preserve"> </w:t>
            </w:r>
            <w:r w:rsidRPr="00BD0B7A">
              <w:rPr>
                <w:rFonts w:ascii="Arial" w:hAnsi="Arial" w:cs="Arial"/>
                <w:color w:val="FF0000"/>
                <w:sz w:val="22"/>
                <w:szCs w:val="22"/>
              </w:rPr>
              <w:t xml:space="preserve">The Market Operator shall calculate the </w:t>
            </w:r>
            <w:r w:rsidR="002848B6" w:rsidRPr="00BD0B7A">
              <w:rPr>
                <w:rFonts w:ascii="Arial" w:hAnsi="Arial" w:cs="Arial"/>
                <w:color w:val="FF0000"/>
                <w:sz w:val="22"/>
                <w:szCs w:val="22"/>
              </w:rPr>
              <w:t xml:space="preserve">Generation Under Test Not Entitled to Imbalance Component Payment or Charge </w:t>
            </w:r>
            <w:r w:rsidRPr="00BD0B7A">
              <w:rPr>
                <w:rFonts w:ascii="Arial" w:hAnsi="Arial" w:cs="Arial"/>
                <w:color w:val="FF0000"/>
                <w:sz w:val="22"/>
                <w:szCs w:val="22"/>
              </w:rPr>
              <w:t>for each Generator Unit, u, in each Imbalance Settlement Period, γ, for which it is Under Test as follows:</w:t>
            </w:r>
          </w:p>
          <w:p w14:paraId="48DFA31C" w14:textId="77777777" w:rsidR="006F1567" w:rsidRPr="00BD0B7A" w:rsidRDefault="006F1567" w:rsidP="006F1567">
            <w:pPr>
              <w:rPr>
                <w:rFonts w:ascii="Arial" w:hAnsi="Arial" w:cs="Arial"/>
                <w:color w:val="FF0000"/>
                <w:sz w:val="22"/>
                <w:szCs w:val="22"/>
              </w:rPr>
            </w:pPr>
          </w:p>
          <w:p w14:paraId="4681524C" w14:textId="77777777" w:rsidR="006F1567" w:rsidRPr="00BD0B7A" w:rsidRDefault="006F1567" w:rsidP="006F1567">
            <w:pPr>
              <w:rPr>
                <w:rFonts w:ascii="Arial" w:hAnsi="Arial" w:cs="Arial"/>
                <w:i/>
                <w:iCs/>
                <w:color w:val="FF0000"/>
                <w:sz w:val="22"/>
                <w:szCs w:val="22"/>
              </w:rPr>
            </w:pPr>
            <w:r w:rsidRPr="00BD0B7A">
              <w:rPr>
                <w:rFonts w:ascii="Arial" w:hAnsi="Arial" w:cs="Arial"/>
                <w:i/>
                <w:iCs/>
                <w:color w:val="FF0000"/>
                <w:sz w:val="22"/>
                <w:szCs w:val="22"/>
              </w:rPr>
              <w:t xml:space="preserve"> </w:t>
            </w:r>
          </w:p>
          <w:p w14:paraId="6A3F0161" w14:textId="77777777" w:rsidR="006F1567" w:rsidRPr="00BD0B7A" w:rsidRDefault="006F1567" w:rsidP="006F1567">
            <w:pPr>
              <w:rPr>
                <w:rFonts w:ascii="Arial" w:eastAsiaTheme="minorEastAsia" w:hAnsi="Arial" w:cs="Arial"/>
                <w:i/>
                <w:iCs/>
                <w:color w:val="FF0000"/>
                <w:sz w:val="22"/>
                <w:szCs w:val="22"/>
              </w:rPr>
            </w:pPr>
            <w:r w:rsidRPr="00BD0B7A">
              <w:rPr>
                <w:rFonts w:ascii="Arial" w:hAnsi="Arial" w:cs="Arial"/>
                <w:i/>
                <w:iCs/>
                <w:color w:val="FF0000"/>
                <w:sz w:val="22"/>
                <w:szCs w:val="22"/>
              </w:rPr>
              <w:t>CGUTCIMB</w:t>
            </w:r>
            <w:r w:rsidRPr="00BD0B7A">
              <w:rPr>
                <w:rFonts w:ascii="Cambria Math" w:hAnsi="Cambria Math" w:cs="Arial"/>
                <w:i/>
                <w:color w:val="FF0000"/>
                <w:sz w:val="22"/>
                <w:szCs w:val="22"/>
              </w:rPr>
              <w:t xml:space="preserve"> </w:t>
            </w:r>
            <m:oMath>
              <m:r>
                <w:rPr>
                  <w:rFonts w:ascii="Cambria Math" w:hAnsi="Cambria Math" w:cs="Arial"/>
                  <w:color w:val="FF0000"/>
                  <w:sz w:val="22"/>
                  <w:szCs w:val="22"/>
                </w:rPr>
                <m:t>uγ</m:t>
              </m:r>
            </m:oMath>
            <w:r w:rsidRPr="00BD0B7A">
              <w:rPr>
                <w:rFonts w:ascii="Arial" w:hAnsi="Arial" w:cs="Arial"/>
                <w:i/>
                <w:iCs/>
                <w:color w:val="FF0000"/>
                <w:sz w:val="22"/>
                <w:szCs w:val="22"/>
              </w:rPr>
              <w:t xml:space="preserve"> = ((M</w:t>
            </w:r>
            <m:oMath>
              <m:r>
                <w:rPr>
                  <w:rFonts w:ascii="Cambria Math" w:hAnsi="Cambria Math" w:cs="Arial"/>
                  <w:color w:val="FF0000"/>
                  <w:sz w:val="22"/>
                  <w:szCs w:val="22"/>
                </w:rPr>
                <m:t>in</m:t>
              </m:r>
              <m:d>
                <m:dPr>
                  <m:ctrlPr>
                    <w:rPr>
                      <w:rFonts w:ascii="Cambria Math" w:hAnsi="Cambria Math" w:cs="Arial"/>
                      <w:i/>
                      <w:color w:val="FF0000"/>
                      <w:sz w:val="22"/>
                      <w:szCs w:val="22"/>
                    </w:rPr>
                  </m:ctrlPr>
                </m:dPr>
                <m:e>
                  <m:sSub>
                    <m:sSubPr>
                      <m:ctrlPr>
                        <w:rPr>
                          <w:rFonts w:ascii="Cambria Math" w:hAnsi="Cambria Math" w:cs="Arial"/>
                          <w:i/>
                          <w:color w:val="FF0000"/>
                          <w:sz w:val="22"/>
                          <w:szCs w:val="22"/>
                        </w:rPr>
                      </m:ctrlPr>
                    </m:sSubPr>
                    <m:e>
                      <m:r>
                        <w:rPr>
                          <w:rFonts w:ascii="Cambria Math" w:hAnsi="Cambria Math" w:cs="Arial"/>
                          <w:color w:val="FF0000"/>
                          <w:sz w:val="22"/>
                          <w:szCs w:val="22"/>
                        </w:rPr>
                        <m:t>PBO</m:t>
                      </m:r>
                    </m:e>
                    <m:sub>
                      <m:r>
                        <w:rPr>
                          <w:rFonts w:ascii="Cambria Math" w:hAnsi="Cambria Math" w:cs="Arial"/>
                          <w:color w:val="FF0000"/>
                          <w:sz w:val="22"/>
                          <w:szCs w:val="22"/>
                        </w:rPr>
                        <m:t>uoiγ</m:t>
                      </m:r>
                    </m:sub>
                  </m:sSub>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PIMB</m:t>
                      </m:r>
                    </m:e>
                    <m:sub>
                      <m:r>
                        <w:rPr>
                          <w:rFonts w:ascii="Cambria Math" w:hAnsi="Cambria Math" w:cs="Arial"/>
                          <w:color w:val="FF0000"/>
                          <w:sz w:val="22"/>
                          <w:szCs w:val="22"/>
                        </w:rPr>
                        <m:t>γ</m:t>
                      </m:r>
                    </m:sub>
                  </m:sSub>
                  <m:r>
                    <w:rPr>
                      <w:rFonts w:ascii="Cambria Math" w:hAnsi="Cambria Math" w:cs="Arial"/>
                      <w:color w:val="FF0000"/>
                      <w:sz w:val="22"/>
                      <w:szCs w:val="22"/>
                    </w:rPr>
                    <m:t>, 0</m:t>
                  </m:r>
                </m:e>
              </m:d>
            </m:oMath>
            <w:r w:rsidRPr="00BD0B7A">
              <w:rPr>
                <w:rFonts w:ascii="Arial" w:eastAsiaTheme="minorEastAsia" w:hAnsi="Arial" w:cs="Arial"/>
                <w:iCs/>
                <w:color w:val="FF0000"/>
                <w:sz w:val="22"/>
                <w:szCs w:val="22"/>
              </w:rPr>
              <w:t xml:space="preserve"> X</w:t>
            </w:r>
            <w:r w:rsidRPr="00BD0B7A">
              <w:rPr>
                <w:rFonts w:ascii="Arial" w:eastAsiaTheme="minorEastAsia" w:hAnsi="Arial" w:cs="Arial"/>
                <w:i/>
                <w:color w:val="FF0000"/>
                <w:sz w:val="22"/>
                <w:szCs w:val="22"/>
              </w:rPr>
              <w:t xml:space="preserve"> </w:t>
            </w:r>
            <m:oMath>
              <m:d>
                <m:dPr>
                  <m:ctrlPr>
                    <w:rPr>
                      <w:rFonts w:ascii="Cambria Math" w:hAnsi="Cambria Math"/>
                      <w:i/>
                      <w:color w:val="FF0000"/>
                      <w:sz w:val="22"/>
                      <w:szCs w:val="22"/>
                      <w:lang w:val="en-IE"/>
                    </w:rPr>
                  </m:ctrlPr>
                </m:dPr>
                <m:e>
                  <m:sSub>
                    <m:sSubPr>
                      <m:ctrlPr>
                        <w:rPr>
                          <w:rFonts w:ascii="Cambria Math" w:hAnsi="Cambria Math"/>
                          <w:i/>
                          <w:color w:val="FF0000"/>
                          <w:sz w:val="22"/>
                          <w:szCs w:val="22"/>
                          <w:lang w:val="en-IE"/>
                        </w:rPr>
                      </m:ctrlPr>
                    </m:sSubPr>
                    <m:e>
                      <m:r>
                        <w:rPr>
                          <w:rFonts w:ascii="Cambria Math" w:hAnsi="Cambria Math"/>
                          <w:color w:val="FF0000"/>
                          <w:sz w:val="22"/>
                          <w:szCs w:val="22"/>
                          <w:lang w:val="en-IE"/>
                        </w:rPr>
                        <m:t>QMLF</m:t>
                      </m:r>
                    </m:e>
                    <m:sub>
                      <m:r>
                        <w:rPr>
                          <w:rFonts w:ascii="Cambria Math" w:hAnsi="Cambria Math"/>
                          <w:color w:val="FF0000"/>
                          <w:sz w:val="22"/>
                          <w:szCs w:val="22"/>
                          <w:lang w:val="en-IE"/>
                        </w:rPr>
                        <m:t>uγ</m:t>
                      </m:r>
                    </m:sub>
                  </m:sSub>
                  <m:r>
                    <w:rPr>
                      <w:rFonts w:ascii="Cambria Math" w:hAnsi="Cambria Math"/>
                      <w:color w:val="FF0000"/>
                      <w:sz w:val="22"/>
                      <w:szCs w:val="22"/>
                      <w:lang w:val="en-IE"/>
                    </w:rPr>
                    <m:t>-</m:t>
                  </m:r>
                  <m:sSub>
                    <m:sSubPr>
                      <m:ctrlPr>
                        <w:rPr>
                          <w:rFonts w:ascii="Cambria Math" w:hAnsi="Cambria Math"/>
                          <w:i/>
                          <w:color w:val="FF0000"/>
                          <w:sz w:val="22"/>
                          <w:szCs w:val="22"/>
                          <w:lang w:val="en-IE"/>
                        </w:rPr>
                      </m:ctrlPr>
                    </m:sSubPr>
                    <m:e>
                      <m:r>
                        <w:rPr>
                          <w:rFonts w:ascii="Cambria Math" w:hAnsi="Cambria Math"/>
                          <w:color w:val="FF0000"/>
                          <w:sz w:val="22"/>
                          <w:szCs w:val="22"/>
                          <w:lang w:val="en-IE"/>
                        </w:rPr>
                        <m:t>QEX</m:t>
                      </m:r>
                    </m:e>
                    <m:sub>
                      <m:r>
                        <w:rPr>
                          <w:rFonts w:ascii="Cambria Math" w:hAnsi="Cambria Math"/>
                          <w:color w:val="FF0000"/>
                          <w:sz w:val="22"/>
                          <w:szCs w:val="22"/>
                          <w:lang w:val="en-IE"/>
                        </w:rPr>
                        <m:t>uγ</m:t>
                      </m:r>
                    </m:sub>
                  </m:sSub>
                </m:e>
              </m:d>
              <m:r>
                <w:rPr>
                  <w:rFonts w:ascii="Cambria Math" w:hAnsi="Cambria Math"/>
                  <w:color w:val="FF0000"/>
                  <w:sz w:val="22"/>
                  <w:szCs w:val="22"/>
                  <w:lang w:val="en-IE"/>
                </w:rPr>
                <m:t>)-C</m:t>
              </m:r>
              <m:sSub>
                <m:sSubPr>
                  <m:ctrlPr>
                    <w:rPr>
                      <w:rFonts w:ascii="Cambria Math" w:hAnsi="Cambria Math"/>
                      <w:i/>
                      <w:color w:val="FF0000"/>
                      <w:sz w:val="22"/>
                      <w:szCs w:val="22"/>
                      <w:lang w:val="en-IE"/>
                    </w:rPr>
                  </m:ctrlPr>
                </m:sSubPr>
                <m:e>
                  <m:r>
                    <w:rPr>
                      <w:rFonts w:ascii="Cambria Math" w:hAnsi="Cambria Math"/>
                      <w:color w:val="FF0000"/>
                      <w:sz w:val="22"/>
                      <w:szCs w:val="22"/>
                      <w:lang w:val="en-IE"/>
                    </w:rPr>
                    <m:t>DIFFCWD</m:t>
                  </m:r>
                </m:e>
                <m:sub>
                  <m:r>
                    <w:rPr>
                      <w:rFonts w:ascii="Cambria Math" w:hAnsi="Cambria Math"/>
                      <w:color w:val="FF0000"/>
                      <w:lang w:val="en-IE"/>
                    </w:rPr>
                    <m:t>γ</m:t>
                  </m:r>
                </m:sub>
              </m:sSub>
            </m:oMath>
            <w:r w:rsidRPr="00BD0B7A">
              <w:rPr>
                <w:rFonts w:ascii="Arial" w:eastAsiaTheme="minorEastAsia" w:hAnsi="Arial" w:cs="Arial"/>
                <w:i/>
                <w:color w:val="FF0000"/>
                <w:sz w:val="22"/>
                <w:szCs w:val="22"/>
              </w:rPr>
              <w:br/>
            </w:r>
          </w:p>
          <w:p w14:paraId="0E24C2EE" w14:textId="77777777" w:rsidR="006F1567" w:rsidRPr="00BD0B7A" w:rsidRDefault="006F1567" w:rsidP="006F1567">
            <w:pPr>
              <w:rPr>
                <w:rFonts w:ascii="Arial" w:eastAsiaTheme="minorEastAsia" w:hAnsi="Arial" w:cs="Arial"/>
                <w:color w:val="FF0000"/>
                <w:sz w:val="22"/>
                <w:szCs w:val="22"/>
              </w:rPr>
            </w:pPr>
            <w:r w:rsidRPr="00BD0B7A">
              <w:rPr>
                <w:rFonts w:ascii="Arial" w:eastAsiaTheme="minorEastAsia" w:hAnsi="Arial" w:cs="Arial"/>
                <w:color w:val="FF0000"/>
                <w:sz w:val="22"/>
                <w:szCs w:val="22"/>
              </w:rPr>
              <w:t>where:</w:t>
            </w:r>
          </w:p>
          <w:p w14:paraId="3356CC06" w14:textId="77777777" w:rsidR="006F1567" w:rsidRPr="00ED7A68" w:rsidRDefault="006F1567" w:rsidP="00ED7A68">
            <w:pPr>
              <w:pStyle w:val="CERLEVEL5"/>
              <w:numPr>
                <w:ilvl w:val="4"/>
                <w:numId w:val="27"/>
              </w:numPr>
              <w:rPr>
                <w:rFonts w:cs="Arial"/>
                <w:color w:val="FF0000"/>
                <w:lang w:val="en-IE"/>
              </w:rPr>
            </w:pPr>
            <w:proofErr w:type="spellStart"/>
            <w:r w:rsidRPr="00ED7A68">
              <w:rPr>
                <w:rFonts w:cs="Arial"/>
                <w:color w:val="FF0000"/>
                <w:lang w:val="en-IE"/>
              </w:rPr>
              <w:t>PIMB</w:t>
            </w:r>
            <w:r w:rsidRPr="00ED7A68">
              <w:rPr>
                <w:rFonts w:cs="Arial"/>
                <w:color w:val="FF0000"/>
                <w:vertAlign w:val="subscript"/>
                <w:lang w:val="en-IE"/>
              </w:rPr>
              <w:t>γ</w:t>
            </w:r>
            <w:proofErr w:type="spellEnd"/>
            <w:r w:rsidRPr="00ED7A68">
              <w:rPr>
                <w:rFonts w:cs="Arial"/>
                <w:color w:val="FF0000"/>
                <w:lang w:val="en-IE"/>
              </w:rPr>
              <w:t xml:space="preserve"> is the Imbalance Settlement Price in Imbalance Settlement Period, γ, calculated in accordance with Chapter E (Imbalance Pricing);</w:t>
            </w:r>
          </w:p>
          <w:p w14:paraId="23DDD86D" w14:textId="77777777" w:rsidR="006F1567" w:rsidRPr="00ED7A68" w:rsidRDefault="006F1567" w:rsidP="00ED7A68">
            <w:pPr>
              <w:pStyle w:val="CERLEVEL5"/>
              <w:numPr>
                <w:ilvl w:val="4"/>
                <w:numId w:val="27"/>
              </w:numPr>
              <w:rPr>
                <w:rFonts w:cs="Arial"/>
                <w:color w:val="FF0000"/>
                <w:lang w:val="en-IE"/>
              </w:rPr>
            </w:pPr>
            <w:proofErr w:type="spellStart"/>
            <w:r w:rsidRPr="00ED7A68">
              <w:rPr>
                <w:rFonts w:cs="Arial"/>
                <w:color w:val="FF0000"/>
                <w:lang w:val="en-IE"/>
              </w:rPr>
              <w:t>PBO</w:t>
            </w:r>
            <w:r w:rsidRPr="00ED7A68">
              <w:rPr>
                <w:rFonts w:cs="Arial"/>
                <w:color w:val="FF0000"/>
                <w:vertAlign w:val="subscript"/>
                <w:lang w:val="en-IE"/>
              </w:rPr>
              <w:t>uoiγ</w:t>
            </w:r>
            <w:proofErr w:type="spellEnd"/>
            <w:r w:rsidRPr="00ED7A68">
              <w:rPr>
                <w:rFonts w:cs="Arial"/>
                <w:color w:val="FF0000"/>
                <w:lang w:val="en-IE"/>
              </w:rPr>
              <w:t xml:space="preserve"> is the Bid Offer Price for each Accepted Bid Quantity and Accepted Offer Quantity for Generator Unit, u, for Bid Offer Acceptance, o, for Band, </w:t>
            </w:r>
            <w:proofErr w:type="spellStart"/>
            <w:r w:rsidRPr="00ED7A68">
              <w:rPr>
                <w:rFonts w:cs="Arial"/>
                <w:color w:val="FF0000"/>
                <w:lang w:val="en-IE"/>
              </w:rPr>
              <w:t>i</w:t>
            </w:r>
            <w:proofErr w:type="spellEnd"/>
            <w:r w:rsidRPr="00ED7A68">
              <w:rPr>
                <w:rFonts w:cs="Arial"/>
                <w:color w:val="FF0000"/>
                <w:lang w:val="en-IE"/>
              </w:rPr>
              <w:t xml:space="preserve">, in Imbalance Settlement Period, γ, determined in accordance with section </w:t>
            </w:r>
            <w:r w:rsidRPr="00ED7A68">
              <w:rPr>
                <w:rFonts w:cs="Arial"/>
                <w:color w:val="FF0000"/>
              </w:rPr>
              <w:fldChar w:fldCharType="begin"/>
            </w:r>
            <w:r w:rsidRPr="00ED7A68">
              <w:rPr>
                <w:rFonts w:cs="Arial"/>
                <w:color w:val="FF0000"/>
              </w:rPr>
              <w:instrText xml:space="preserve"> REF _Ref447213759 \r \h  \* MERGEFORMAT </w:instrText>
            </w:r>
            <w:r w:rsidRPr="00ED7A68">
              <w:rPr>
                <w:rFonts w:cs="Arial"/>
                <w:color w:val="FF0000"/>
              </w:rPr>
            </w:r>
            <w:r w:rsidRPr="00ED7A68">
              <w:rPr>
                <w:rFonts w:cs="Arial"/>
                <w:color w:val="FF0000"/>
              </w:rPr>
              <w:fldChar w:fldCharType="separate"/>
            </w:r>
            <w:r w:rsidRPr="00ED7A68">
              <w:rPr>
                <w:rFonts w:cs="Arial"/>
                <w:color w:val="FF0000"/>
                <w:lang w:val="en-IE"/>
              </w:rPr>
              <w:t>F.6.3</w:t>
            </w:r>
            <w:r w:rsidRPr="00ED7A68">
              <w:rPr>
                <w:rFonts w:cs="Arial"/>
                <w:color w:val="FF0000"/>
              </w:rPr>
              <w:fldChar w:fldCharType="end"/>
            </w:r>
            <w:r w:rsidRPr="00ED7A68">
              <w:rPr>
                <w:rFonts w:cs="Arial"/>
                <w:color w:val="FF0000"/>
                <w:lang w:val="en-IE"/>
              </w:rPr>
              <w:t>;</w:t>
            </w:r>
          </w:p>
          <w:p w14:paraId="10C483B3" w14:textId="77777777" w:rsidR="006F1567" w:rsidRPr="00ED7A68" w:rsidRDefault="00000000" w:rsidP="00ED7A68">
            <w:pPr>
              <w:pStyle w:val="CERLEVEL5"/>
              <w:numPr>
                <w:ilvl w:val="4"/>
                <w:numId w:val="27"/>
              </w:numPr>
              <w:rPr>
                <w:rFonts w:cs="Arial"/>
                <w:color w:val="FF0000"/>
                <w:lang w:val="en-IE"/>
              </w:rPr>
            </w:pPr>
            <m:oMath>
              <m:nary>
                <m:naryPr>
                  <m:chr m:val="∑"/>
                  <m:limLoc m:val="undOvr"/>
                  <m:supHide m:val="1"/>
                  <m:ctrlPr>
                    <w:rPr>
                      <w:rFonts w:ascii="Cambria Math" w:hAnsi="Cambria Math" w:cs="Arial"/>
                      <w:i/>
                      <w:color w:val="FF0000"/>
                      <w:lang w:val="en-IE"/>
                    </w:rPr>
                  </m:ctrlPr>
                </m:naryPr>
                <m:sub>
                  <m:r>
                    <w:rPr>
                      <w:rFonts w:ascii="Cambria Math" w:hAnsi="Cambria Math" w:cs="Arial"/>
                      <w:color w:val="FF0000"/>
                      <w:lang w:val="en-IE"/>
                    </w:rPr>
                    <m:t>o</m:t>
                  </m:r>
                </m:sub>
                <m:sup/>
                <m:e>
                  <m:r>
                    <w:rPr>
                      <w:rFonts w:ascii="Cambria Math" w:hAnsi="Cambria Math" w:cs="Arial"/>
                      <w:color w:val="FF0000"/>
                      <w:lang w:val="en-IE"/>
                    </w:rPr>
                    <m:t xml:space="preserve"> </m:t>
                  </m:r>
                </m:e>
              </m:nary>
            </m:oMath>
            <w:r w:rsidR="006F1567" w:rsidRPr="00ED7A68">
              <w:rPr>
                <w:rFonts w:cs="Arial"/>
                <w:color w:val="FF0000"/>
                <w:lang w:val="en-IE"/>
              </w:rPr>
              <w:t>is a summation over all Bid Offer Acceptances, o;</w:t>
            </w:r>
          </w:p>
          <w:p w14:paraId="5DFD230C" w14:textId="77777777" w:rsidR="006F1567" w:rsidRPr="00ED7A68" w:rsidRDefault="00000000" w:rsidP="00ED7A68">
            <w:pPr>
              <w:pStyle w:val="CERLEVEL5"/>
              <w:numPr>
                <w:ilvl w:val="4"/>
                <w:numId w:val="27"/>
              </w:numPr>
              <w:rPr>
                <w:rFonts w:cs="Arial"/>
                <w:color w:val="FF0000"/>
                <w:lang w:val="en-IE"/>
              </w:rPr>
            </w:pPr>
            <m:oMath>
              <m:nary>
                <m:naryPr>
                  <m:chr m:val="∑"/>
                  <m:limLoc m:val="undOvr"/>
                  <m:supHide m:val="1"/>
                  <m:ctrlPr>
                    <w:rPr>
                      <w:rFonts w:ascii="Cambria Math" w:hAnsi="Cambria Math" w:cs="Arial"/>
                      <w:i/>
                      <w:color w:val="FF0000"/>
                      <w:lang w:val="en-IE"/>
                    </w:rPr>
                  </m:ctrlPr>
                </m:naryPr>
                <m:sub>
                  <m:r>
                    <w:rPr>
                      <w:rFonts w:ascii="Cambria Math" w:hAnsi="Cambria Math" w:cs="Arial"/>
                      <w:color w:val="FF0000"/>
                      <w:lang w:val="en-IE"/>
                    </w:rPr>
                    <m:t>i</m:t>
                  </m:r>
                </m:sub>
                <m:sup/>
                <m:e>
                  <m:r>
                    <w:rPr>
                      <w:rFonts w:ascii="Cambria Math" w:hAnsi="Cambria Math" w:cs="Arial"/>
                      <w:color w:val="FF0000"/>
                      <w:lang w:val="en-IE"/>
                    </w:rPr>
                    <m:t xml:space="preserve">  </m:t>
                  </m:r>
                </m:e>
              </m:nary>
            </m:oMath>
            <w:r w:rsidR="006F1567" w:rsidRPr="00ED7A68">
              <w:rPr>
                <w:rFonts w:cs="Arial"/>
                <w:color w:val="FF0000"/>
                <w:lang w:val="en-IE"/>
              </w:rPr>
              <w:t>is a summation over all Bands, i;</w:t>
            </w:r>
          </w:p>
          <w:p w14:paraId="533665F7" w14:textId="77777777" w:rsidR="006F1567" w:rsidRPr="00ED7A68" w:rsidRDefault="006F1567" w:rsidP="00ED7A68">
            <w:pPr>
              <w:pStyle w:val="CERLEVEL5"/>
              <w:numPr>
                <w:ilvl w:val="4"/>
                <w:numId w:val="27"/>
              </w:numPr>
              <w:rPr>
                <w:color w:val="FF0000"/>
                <w:lang w:val="en-IE"/>
              </w:rPr>
            </w:pPr>
            <w:proofErr w:type="spellStart"/>
            <w:r w:rsidRPr="00ED7A68">
              <w:rPr>
                <w:color w:val="FF0000"/>
                <w:lang w:val="en-IE"/>
              </w:rPr>
              <w:t>QMLF</w:t>
            </w:r>
            <w:r w:rsidRPr="00ED7A68">
              <w:rPr>
                <w:color w:val="FF0000"/>
                <w:vertAlign w:val="subscript"/>
                <w:lang w:val="en-IE"/>
              </w:rPr>
              <w:t>uγ</w:t>
            </w:r>
            <w:proofErr w:type="spellEnd"/>
            <w:r w:rsidRPr="00ED7A68">
              <w:rPr>
                <w:color w:val="FF0000"/>
                <w:lang w:val="en-IE"/>
              </w:rPr>
              <w:t xml:space="preserve"> is the Loss-Adjusted Metered Quantity for Generator Unit, u, in Imbalance Settlement Period, γ;</w:t>
            </w:r>
          </w:p>
          <w:p w14:paraId="68F29011" w14:textId="77777777" w:rsidR="006F1567" w:rsidRPr="00ED7A68" w:rsidRDefault="006F1567" w:rsidP="00ED7A68">
            <w:pPr>
              <w:pStyle w:val="CERLEVEL5"/>
              <w:numPr>
                <w:ilvl w:val="4"/>
                <w:numId w:val="27"/>
              </w:numPr>
              <w:rPr>
                <w:color w:val="FF0000"/>
                <w:lang w:val="en-IE"/>
              </w:rPr>
            </w:pPr>
            <w:proofErr w:type="spellStart"/>
            <w:r w:rsidRPr="00ED7A68">
              <w:rPr>
                <w:color w:val="FF0000"/>
                <w:lang w:val="en-IE"/>
              </w:rPr>
              <w:t>QEX</w:t>
            </w:r>
            <w:r w:rsidRPr="00ED7A68">
              <w:rPr>
                <w:color w:val="FF0000"/>
                <w:vertAlign w:val="subscript"/>
                <w:lang w:val="en-IE"/>
              </w:rPr>
              <w:t>uγ</w:t>
            </w:r>
            <w:proofErr w:type="spellEnd"/>
            <w:r w:rsidRPr="00ED7A68">
              <w:rPr>
                <w:color w:val="FF0000"/>
                <w:lang w:val="en-IE"/>
              </w:rPr>
              <w:t xml:space="preserve"> is the Ex-Ante Quantity for Generator Unit, u, in Imbalance Settlement Period, γ; and</w:t>
            </w:r>
          </w:p>
          <w:p w14:paraId="3C8DC620" w14:textId="533DEFD7" w:rsidR="006F1567" w:rsidRDefault="006F1567" w:rsidP="00ED7A68">
            <w:pPr>
              <w:pStyle w:val="CERLEVEL5"/>
              <w:numPr>
                <w:ilvl w:val="4"/>
                <w:numId w:val="27"/>
              </w:numPr>
              <w:rPr>
                <w:color w:val="FF0000"/>
                <w:lang w:val="en-IE"/>
              </w:rPr>
            </w:pPr>
            <w:r w:rsidRPr="00ED7A68">
              <w:rPr>
                <w:color w:val="FF0000"/>
                <w:lang w:val="en-IE"/>
              </w:rPr>
              <w:t>CDIFFCWD</w:t>
            </w:r>
            <w:r w:rsidRPr="00ED7A68">
              <w:rPr>
                <w:rFonts w:cs="Arial"/>
                <w:color w:val="FF0000"/>
                <w:vertAlign w:val="subscript"/>
              </w:rPr>
              <w:t xml:space="preserve">γ </w:t>
            </w:r>
            <w:r w:rsidRPr="00ED7A68">
              <w:rPr>
                <w:color w:val="FF0000"/>
                <w:lang w:val="en-IE"/>
              </w:rPr>
              <w:t>is the Within Day Difference Charge</w:t>
            </w:r>
          </w:p>
          <w:p w14:paraId="0A26FEB9" w14:textId="77777777" w:rsidR="00ED7A68" w:rsidRPr="00ED7A68" w:rsidRDefault="00ED7A68" w:rsidP="00ED7A68">
            <w:pPr>
              <w:pStyle w:val="CERLEVEL5"/>
              <w:numPr>
                <w:ilvl w:val="0"/>
                <w:numId w:val="0"/>
              </w:numPr>
              <w:ind w:left="1701"/>
              <w:rPr>
                <w:color w:val="FF0000"/>
                <w:lang w:val="en-IE"/>
              </w:rPr>
            </w:pPr>
          </w:p>
          <w:p w14:paraId="277330CD"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41CAB327"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13D904A9"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64BF1FC1"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02857F32"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39E4F9CF"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40E66125"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17967B0F"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0ED280FB"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03B4424D"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478C84D4" w14:textId="77777777" w:rsidR="00ED7A68" w:rsidRPr="00ED7A68" w:rsidRDefault="00ED7A68" w:rsidP="00ED7A68">
            <w:pPr>
              <w:pStyle w:val="ListParagraph"/>
              <w:keepNext/>
              <w:numPr>
                <w:ilvl w:val="1"/>
                <w:numId w:val="27"/>
              </w:numPr>
              <w:spacing w:before="240" w:after="120"/>
              <w:jc w:val="both"/>
              <w:outlineLvl w:val="1"/>
              <w:rPr>
                <w:rFonts w:ascii="Arial" w:eastAsia="Times New Roman" w:hAnsi="Arial" w:cs="Times New Roman"/>
                <w:b/>
                <w:caps/>
                <w:vanish/>
                <w:sz w:val="24"/>
                <w:lang w:val="en-US"/>
              </w:rPr>
            </w:pPr>
          </w:p>
          <w:p w14:paraId="2BB4BC3E" w14:textId="77777777" w:rsidR="00ED7A68" w:rsidRPr="00ED7A68" w:rsidRDefault="00ED7A68" w:rsidP="00ED7A68">
            <w:pPr>
              <w:pStyle w:val="ListParagraph"/>
              <w:keepNext/>
              <w:numPr>
                <w:ilvl w:val="2"/>
                <w:numId w:val="27"/>
              </w:numPr>
              <w:spacing w:before="240" w:after="120"/>
              <w:jc w:val="both"/>
              <w:outlineLvl w:val="2"/>
              <w:rPr>
                <w:rFonts w:ascii="Arial" w:eastAsia="Times New Roman" w:hAnsi="Arial" w:cs="Times New Roman"/>
                <w:b/>
                <w:vanish/>
                <w:lang w:val="en-US"/>
              </w:rPr>
            </w:pPr>
          </w:p>
          <w:p w14:paraId="3BB9396B" w14:textId="77777777" w:rsidR="00ED7A68" w:rsidRPr="00ED7A68" w:rsidRDefault="00ED7A68" w:rsidP="00ED7A68">
            <w:pPr>
              <w:pStyle w:val="ListParagraph"/>
              <w:keepNext/>
              <w:numPr>
                <w:ilvl w:val="2"/>
                <w:numId w:val="27"/>
              </w:numPr>
              <w:spacing w:before="240" w:after="120"/>
              <w:jc w:val="both"/>
              <w:outlineLvl w:val="2"/>
              <w:rPr>
                <w:rFonts w:ascii="Arial" w:eastAsia="Times New Roman" w:hAnsi="Arial" w:cs="Times New Roman"/>
                <w:b/>
                <w:vanish/>
                <w:lang w:val="en-US"/>
              </w:rPr>
            </w:pPr>
          </w:p>
          <w:p w14:paraId="69C046C2" w14:textId="77777777" w:rsidR="00ED7A68" w:rsidRPr="00ED7A68" w:rsidRDefault="00ED7A68" w:rsidP="00ED7A68">
            <w:pPr>
              <w:pStyle w:val="ListParagraph"/>
              <w:keepNext/>
              <w:numPr>
                <w:ilvl w:val="2"/>
                <w:numId w:val="27"/>
              </w:numPr>
              <w:spacing w:before="240" w:after="120"/>
              <w:jc w:val="both"/>
              <w:outlineLvl w:val="2"/>
              <w:rPr>
                <w:rFonts w:ascii="Arial" w:eastAsia="Times New Roman" w:hAnsi="Arial" w:cs="Times New Roman"/>
                <w:b/>
                <w:vanish/>
                <w:lang w:val="en-US"/>
              </w:rPr>
            </w:pPr>
          </w:p>
          <w:p w14:paraId="6DBD8502" w14:textId="77777777" w:rsidR="00ED7A68" w:rsidRPr="00ED7A68" w:rsidRDefault="00ED7A68" w:rsidP="00ED7A68">
            <w:pPr>
              <w:pStyle w:val="ListParagraph"/>
              <w:keepNext/>
              <w:numPr>
                <w:ilvl w:val="2"/>
                <w:numId w:val="27"/>
              </w:numPr>
              <w:spacing w:before="240" w:after="120"/>
              <w:jc w:val="both"/>
              <w:outlineLvl w:val="2"/>
              <w:rPr>
                <w:rFonts w:ascii="Arial" w:eastAsia="Times New Roman" w:hAnsi="Arial" w:cs="Times New Roman"/>
                <w:b/>
                <w:vanish/>
                <w:lang w:val="en-US"/>
              </w:rPr>
            </w:pPr>
          </w:p>
          <w:p w14:paraId="49D69C0E" w14:textId="77777777" w:rsidR="00ED7A68" w:rsidRPr="00ED7A68" w:rsidRDefault="00ED7A68" w:rsidP="00ED7A68">
            <w:pPr>
              <w:pStyle w:val="ListParagraph"/>
              <w:numPr>
                <w:ilvl w:val="3"/>
                <w:numId w:val="27"/>
              </w:numPr>
              <w:spacing w:before="120" w:after="120"/>
              <w:jc w:val="both"/>
              <w:outlineLvl w:val="4"/>
              <w:rPr>
                <w:rFonts w:ascii="Arial" w:eastAsia="Times New Roman" w:hAnsi="Arial" w:cs="Times New Roman"/>
                <w:vanish/>
                <w:lang w:val="en-IE"/>
              </w:rPr>
            </w:pPr>
          </w:p>
          <w:p w14:paraId="59D8E497" w14:textId="280AF39F" w:rsidR="00ED7A68" w:rsidRPr="009D2D9E" w:rsidRDefault="00ED7A68" w:rsidP="00ED7A68">
            <w:pPr>
              <w:pStyle w:val="CERLEVEL4"/>
              <w:numPr>
                <w:ilvl w:val="0"/>
                <w:numId w:val="0"/>
              </w:numPr>
            </w:pPr>
            <w:r>
              <w:t xml:space="preserve">F.11.4.2 </w:t>
            </w:r>
            <w:r w:rsidRPr="009D2D9E">
              <w:t>The Market Operator shall calculate the Make-Whole Payment Revenue (</w:t>
            </w:r>
            <w:proofErr w:type="spellStart"/>
            <w:r w:rsidRPr="009D2D9E">
              <w:t>CREVMWP</w:t>
            </w:r>
            <w:r w:rsidRPr="00ED7A68">
              <w:rPr>
                <w:vertAlign w:val="subscript"/>
              </w:rPr>
              <w:t>uk</w:t>
            </w:r>
            <w:proofErr w:type="spellEnd"/>
            <w:r w:rsidRPr="009D2D9E">
              <w:t>) for each Generator Unit, u, for each Contiguous Operating Period, k, in each Billing Period, b, as follows:</w:t>
            </w:r>
          </w:p>
          <w:p w14:paraId="70C65702" w14:textId="77777777" w:rsidR="00ED7A68" w:rsidRPr="009D2D9E" w:rsidRDefault="00ED7A68" w:rsidP="00ED7A68">
            <w:pPr>
              <w:pStyle w:val="CERBODY"/>
              <w:ind w:left="720"/>
              <w:rPr>
                <w:i/>
              </w:rPr>
            </w:pPr>
          </w:p>
          <w:p w14:paraId="0404E5FC" w14:textId="77777777" w:rsidR="00ED7A68" w:rsidRPr="008E5BBC" w:rsidRDefault="00000000" w:rsidP="00ED7A68">
            <w:pPr>
              <w:pStyle w:val="CERBODY"/>
              <w:ind w:left="992"/>
              <w:rPr>
                <w:rFonts w:eastAsiaTheme="minorEastAsia"/>
                <w:i/>
              </w:rPr>
            </w:pPr>
            <m:oMathPara>
              <m:oMathParaPr>
                <m:jc m:val="left"/>
              </m:oMathParaPr>
              <m:oMath>
                <m:sSub>
                  <m:sSubPr>
                    <m:ctrlPr>
                      <w:rPr>
                        <w:rFonts w:ascii="Cambria Math" w:hAnsi="Cambria Math"/>
                        <w:i/>
                      </w:rPr>
                    </m:ctrlPr>
                  </m:sSubPr>
                  <m:e>
                    <m:r>
                      <w:rPr>
                        <w:rFonts w:ascii="Cambria Math" w:hAnsi="Cambria Math"/>
                      </w:rPr>
                      <m:t>CREVMWP</m:t>
                    </m:r>
                  </m:e>
                  <m:sub>
                    <m:r>
                      <w:rPr>
                        <w:rFonts w:ascii="Cambria Math" w:hAnsi="Cambria Math"/>
                      </w:rPr>
                      <m:t>uk</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γ ∈ k</m:t>
                    </m:r>
                  </m:sub>
                  <m:sup/>
                  <m:e>
                    <m:d>
                      <m:dPr>
                        <m:ctrlPr>
                          <w:rPr>
                            <w:rFonts w:ascii="Cambria Math" w:hAnsi="Cambria Math"/>
                            <w:i/>
                          </w:rPr>
                        </m:ctrlPr>
                      </m:dPr>
                      <m:e>
                        <m:nary>
                          <m:naryPr>
                            <m:chr m:val="∑"/>
                            <m:limLoc m:val="undOvr"/>
                            <m:supHide m:val="1"/>
                            <m:ctrlPr>
                              <w:rPr>
                                <w:rFonts w:ascii="Cambria Math" w:hAnsi="Cambria Math"/>
                                <w:i/>
                                <w:szCs w:val="20"/>
                              </w:rPr>
                            </m:ctrlPr>
                          </m:naryPr>
                          <m:sub>
                            <m:r>
                              <w:rPr>
                                <w:rFonts w:ascii="Cambria Math" w:hAnsi="Cambria Math"/>
                              </w:rPr>
                              <m:t>o</m:t>
                            </m:r>
                          </m:sub>
                          <m:sup/>
                          <m:e>
                            <m:nary>
                              <m:naryPr>
                                <m:chr m:val="∑"/>
                                <m:limLoc m:val="undOvr"/>
                                <m:supHide m:val="1"/>
                                <m:ctrlPr>
                                  <w:rPr>
                                    <w:rFonts w:ascii="Cambria Math" w:hAnsi="Cambria Math"/>
                                    <w:i/>
                                    <w:szCs w:val="20"/>
                                  </w:rPr>
                                </m:ctrlPr>
                              </m:naryPr>
                              <m:sub>
                                <m:r>
                                  <w:rPr>
                                    <w:rFonts w:ascii="Cambria Math" w:hAnsi="Cambria Math"/>
                                  </w:rPr>
                                  <m:t>i</m:t>
                                </m:r>
                              </m:sub>
                              <m:sup/>
                              <m:e>
                                <m:d>
                                  <m:dPr>
                                    <m:ctrlPr>
                                      <w:rPr>
                                        <w:rFonts w:ascii="Cambria Math" w:hAnsi="Cambria Math"/>
                                        <w:i/>
                                        <w:szCs w:val="20"/>
                                      </w:rPr>
                                    </m:ctrlPr>
                                  </m:dPr>
                                  <m:e>
                                    <m:r>
                                      <w:rPr>
                                        <w:rFonts w:ascii="Cambria Math" w:hAnsi="Cambria Math"/>
                                      </w:rPr>
                                      <m:t>Max</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PBO</m:t>
                                            </m:r>
                                          </m:e>
                                          <m:sub>
                                            <m:r>
                                              <w:rPr>
                                                <w:rFonts w:ascii="Cambria Math" w:hAnsi="Cambria Math"/>
                                              </w:rPr>
                                              <m:t>uoiγ</m:t>
                                            </m:r>
                                          </m:sub>
                                        </m:sSub>
                                        <m:r>
                                          <w:rPr>
                                            <w:rFonts w:ascii="Cambria Math" w:hAnsi="Cambria Math"/>
                                          </w:rPr>
                                          <m:t>,</m:t>
                                        </m:r>
                                        <m:sSub>
                                          <m:sSubPr>
                                            <m:ctrlPr>
                                              <w:rPr>
                                                <w:rFonts w:ascii="Cambria Math" w:hAnsi="Cambria Math"/>
                                                <w:i/>
                                                <w:szCs w:val="20"/>
                                              </w:rPr>
                                            </m:ctrlPr>
                                          </m:sSubPr>
                                          <m:e>
                                            <m:r>
                                              <w:rPr>
                                                <w:rFonts w:ascii="Cambria Math" w:hAnsi="Cambria Math"/>
                                              </w:rPr>
                                              <m:t>PIMB</m:t>
                                            </m:r>
                                          </m:e>
                                          <m:sub>
                                            <m:r>
                                              <w:rPr>
                                                <w:rFonts w:ascii="Cambria Math" w:hAnsi="Cambria Math"/>
                                              </w:rPr>
                                              <m:t>γ</m:t>
                                            </m:r>
                                          </m:sub>
                                        </m:sSub>
                                      </m:e>
                                    </m:d>
                                    <m:r>
                                      <w:rPr>
                                        <w:rFonts w:ascii="Cambria Math" w:hAnsi="Cambria Math"/>
                                      </w:rPr>
                                      <m:t>×</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QAOLF</m:t>
                                            </m:r>
                                          </m:e>
                                          <m:sub>
                                            <m:r>
                                              <w:rPr>
                                                <w:rFonts w:ascii="Cambria Math" w:hAnsi="Cambria Math"/>
                                              </w:rPr>
                                              <m:t>uoiγ</m:t>
                                            </m:r>
                                          </m:sub>
                                        </m:sSub>
                                        <m:r>
                                          <w:rPr>
                                            <w:rFonts w:ascii="Cambria Math" w:hAnsi="Cambria Math"/>
                                          </w:rPr>
                                          <m:t>- Max</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QAOOPOLF</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QAOBIAS</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QAOUNDEL</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QAOTOTSOLF</m:t>
                                                </m:r>
                                              </m:e>
                                              <m:sub>
                                                <m:r>
                                                  <w:rPr>
                                                    <w:rFonts w:ascii="Cambria Math" w:hAnsi="Cambria Math"/>
                                                  </w:rPr>
                                                  <m:t>uoiγ</m:t>
                                                </m:r>
                                              </m:sub>
                                            </m:sSub>
                                          </m:e>
                                        </m:d>
                                      </m:e>
                                    </m:d>
                                  </m:e>
                                </m:d>
                              </m:e>
                            </m:nary>
                          </m:e>
                        </m:nary>
                        <m:r>
                          <w:rPr>
                            <w:rFonts w:ascii="Cambria Math" w:hAnsi="Cambria Math"/>
                          </w:rPr>
                          <m:t>+</m:t>
                        </m:r>
                        <m:nary>
                          <m:naryPr>
                            <m:chr m:val="∑"/>
                            <m:limLoc m:val="undOvr"/>
                            <m:supHide m:val="1"/>
                            <m:ctrlPr>
                              <w:rPr>
                                <w:rFonts w:ascii="Cambria Math" w:hAnsi="Cambria Math"/>
                                <w:i/>
                                <w:szCs w:val="20"/>
                              </w:rPr>
                            </m:ctrlPr>
                          </m:naryPr>
                          <m:sub>
                            <m:r>
                              <w:rPr>
                                <w:rFonts w:ascii="Cambria Math" w:hAnsi="Cambria Math"/>
                              </w:rPr>
                              <m:t>o</m:t>
                            </m:r>
                          </m:sub>
                          <m:sup/>
                          <m:e>
                            <m:nary>
                              <m:naryPr>
                                <m:chr m:val="∑"/>
                                <m:limLoc m:val="undOvr"/>
                                <m:supHide m:val="1"/>
                                <m:ctrlPr>
                                  <w:rPr>
                                    <w:rFonts w:ascii="Cambria Math" w:hAnsi="Cambria Math"/>
                                    <w:i/>
                                    <w:szCs w:val="20"/>
                                  </w:rPr>
                                </m:ctrlPr>
                              </m:naryPr>
                              <m:sub>
                                <m:r>
                                  <w:rPr>
                                    <w:rFonts w:ascii="Cambria Math" w:hAnsi="Cambria Math"/>
                                  </w:rPr>
                                  <m:t>i</m:t>
                                </m:r>
                              </m:sub>
                              <m:sup/>
                              <m:e>
                                <m:d>
                                  <m:dPr>
                                    <m:ctrlPr>
                                      <w:rPr>
                                        <w:rFonts w:ascii="Cambria Math" w:hAnsi="Cambria Math"/>
                                        <w:i/>
                                        <w:szCs w:val="20"/>
                                      </w:rPr>
                                    </m:ctrlPr>
                                  </m:dPr>
                                  <m:e>
                                    <m:r>
                                      <w:rPr>
                                        <w:rFonts w:ascii="Cambria Math" w:hAnsi="Cambria Math"/>
                                      </w:rPr>
                                      <m:t>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PBO</m:t>
                                            </m:r>
                                          </m:e>
                                          <m:sub>
                                            <m:r>
                                              <w:rPr>
                                                <w:rFonts w:ascii="Cambria Math" w:hAnsi="Cambria Math"/>
                                              </w:rPr>
                                              <m:t>uoiγ</m:t>
                                            </m:r>
                                          </m:sub>
                                        </m:sSub>
                                        <m:r>
                                          <w:rPr>
                                            <w:rFonts w:ascii="Cambria Math" w:hAnsi="Cambria Math"/>
                                          </w:rPr>
                                          <m:t>,</m:t>
                                        </m:r>
                                        <m:sSub>
                                          <m:sSubPr>
                                            <m:ctrlPr>
                                              <w:rPr>
                                                <w:rFonts w:ascii="Cambria Math" w:hAnsi="Cambria Math"/>
                                                <w:i/>
                                                <w:szCs w:val="20"/>
                                              </w:rPr>
                                            </m:ctrlPr>
                                          </m:sSubPr>
                                          <m:e>
                                            <m:r>
                                              <w:rPr>
                                                <w:rFonts w:ascii="Cambria Math" w:hAnsi="Cambria Math"/>
                                              </w:rPr>
                                              <m:t>PIMB</m:t>
                                            </m:r>
                                          </m:e>
                                          <m:sub>
                                            <m:r>
                                              <w:rPr>
                                                <w:rFonts w:ascii="Cambria Math" w:hAnsi="Cambria Math"/>
                                              </w:rPr>
                                              <m:t>γ</m:t>
                                            </m:r>
                                          </m:sub>
                                        </m:sSub>
                                      </m:e>
                                    </m:d>
                                    <m:r>
                                      <w:rPr>
                                        <w:rFonts w:ascii="Cambria Math" w:hAnsi="Cambria Math"/>
                                      </w:rPr>
                                      <m:t>×</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QABLF</m:t>
                                            </m:r>
                                          </m:e>
                                          <m:sub>
                                            <m:r>
                                              <w:rPr>
                                                <w:rFonts w:ascii="Cambria Math" w:hAnsi="Cambria Math"/>
                                              </w:rPr>
                                              <m:t>uoiγ</m:t>
                                            </m:r>
                                          </m:sub>
                                        </m:sSub>
                                        <m:r>
                                          <w:rPr>
                                            <w:rFonts w:ascii="Cambria Math" w:hAnsi="Cambria Math"/>
                                          </w:rPr>
                                          <m:t>-Min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QABBPOLF</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QABBIAS</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QABUNDEL</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QABNFLF</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QABCURLLF</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QABTOTSOLF</m:t>
                                                </m:r>
                                              </m:e>
                                              <m:sub>
                                                <m:r>
                                                  <w:rPr>
                                                    <w:rFonts w:ascii="Cambria Math" w:hAnsi="Cambria Math"/>
                                                  </w:rPr>
                                                  <m:t>uoiγ</m:t>
                                                </m:r>
                                              </m:sub>
                                            </m:sSub>
                                          </m:e>
                                        </m:d>
                                      </m:e>
                                    </m:d>
                                  </m:e>
                                </m:d>
                              </m:e>
                            </m:nary>
                            <m:r>
                              <w:rPr>
                                <w:rFonts w:ascii="Cambria Math" w:hAnsi="Cambria Math"/>
                              </w:rPr>
                              <m:t xml:space="preserve">       +</m:t>
                            </m:r>
                            <m:nary>
                              <m:naryPr>
                                <m:chr m:val="∑"/>
                                <m:limLoc m:val="undOvr"/>
                                <m:supHide m:val="1"/>
                                <m:ctrlPr>
                                  <w:rPr>
                                    <w:rFonts w:ascii="Cambria Math" w:hAnsi="Cambria Math"/>
                                    <w:i/>
                                    <w:szCs w:val="20"/>
                                  </w:rPr>
                                </m:ctrlPr>
                              </m:naryPr>
                              <m:sub>
                                <m:r>
                                  <w:rPr>
                                    <w:rFonts w:ascii="Cambria Math" w:hAnsi="Cambria Math"/>
                                  </w:rPr>
                                  <m:t>o</m:t>
                                </m:r>
                              </m:sub>
                              <m:sup/>
                              <m:e>
                                <m:nary>
                                  <m:naryPr>
                                    <m:chr m:val="∑"/>
                                    <m:limLoc m:val="undOvr"/>
                                    <m:supHide m:val="1"/>
                                    <m:ctrlPr>
                                      <w:rPr>
                                        <w:rFonts w:ascii="Cambria Math" w:hAnsi="Cambria Math"/>
                                        <w:i/>
                                        <w:szCs w:val="20"/>
                                      </w:rPr>
                                    </m:ctrlPr>
                                  </m:naryPr>
                                  <m:sub>
                                    <m:r>
                                      <w:rPr>
                                        <w:rFonts w:ascii="Cambria Math" w:hAnsi="Cambria Math"/>
                                      </w:rPr>
                                      <m:t>i</m:t>
                                    </m:r>
                                  </m:sub>
                                  <m:sup/>
                                  <m:e>
                                    <m:d>
                                      <m:dPr>
                                        <m:ctrlPr>
                                          <w:rPr>
                                            <w:rFonts w:ascii="Cambria Math" w:hAnsi="Cambria Math"/>
                                            <w:i/>
                                            <w:szCs w:val="20"/>
                                          </w:rPr>
                                        </m:ctrlPr>
                                      </m:dPr>
                                      <m:e>
                                        <m:sSub>
                                          <m:sSubPr>
                                            <m:ctrlPr>
                                              <w:rPr>
                                                <w:rFonts w:ascii="Cambria Math" w:hAnsi="Cambria Math"/>
                                                <w:i/>
                                                <w:szCs w:val="20"/>
                                              </w:rPr>
                                            </m:ctrlPr>
                                          </m:sSubPr>
                                          <m:e>
                                            <m:r>
                                              <w:rPr>
                                                <w:rFonts w:ascii="Cambria Math" w:hAnsi="Cambria Math"/>
                                              </w:rPr>
                                              <m:t>PBO</m:t>
                                            </m:r>
                                          </m:e>
                                          <m:sub>
                                            <m:r>
                                              <w:rPr>
                                                <w:rFonts w:ascii="Cambria Math" w:hAnsi="Cambria Math"/>
                                              </w:rPr>
                                              <m:t>uoiγ</m:t>
                                            </m:r>
                                          </m:sub>
                                        </m:sSub>
                                        <m:r>
                                          <w:rPr>
                                            <w:rFonts w:ascii="Cambria Math" w:hAnsi="Cambria Math"/>
                                          </w:rPr>
                                          <m:t xml:space="preserve"> × Max</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QAOOPOLF</m:t>
                                                </m:r>
                                              </m:e>
                                              <m:sub>
                                                <m:r>
                                                  <w:rPr>
                                                    <w:rFonts w:ascii="Cambria Math" w:hAnsi="Cambria Math"/>
                                                  </w:rPr>
                                                  <m:t>uoiγ</m:t>
                                                </m:r>
                                              </m:sub>
                                            </m:sSub>
                                            <m:r>
                                              <w:rPr>
                                                <w:rFonts w:ascii="Cambria Math" w:hAnsi="Cambria Math"/>
                                              </w:rPr>
                                              <m:t>-</m:t>
                                            </m:r>
                                            <m:sSub>
                                              <m:sSubPr>
                                                <m:ctrlPr>
                                                  <w:rPr>
                                                    <w:rFonts w:ascii="Cambria Math" w:hAnsi="Cambria Math"/>
                                                    <w:i/>
                                                    <w:szCs w:val="20"/>
                                                  </w:rPr>
                                                </m:ctrlPr>
                                              </m:sSubPr>
                                              <m:e>
                                                <m:r>
                                                  <w:rPr>
                                                    <w:rFonts w:ascii="Cambria Math" w:hAnsi="Cambria Math"/>
                                                  </w:rPr>
                                                  <m:t>QAOUNDEL</m:t>
                                                </m:r>
                                              </m:e>
                                              <m:sub>
                                                <m:r>
                                                  <w:rPr>
                                                    <w:rFonts w:ascii="Cambria Math" w:hAnsi="Cambria Math"/>
                                                  </w:rPr>
                                                  <m:t>uoiγ</m:t>
                                                </m:r>
                                              </m:sub>
                                            </m:sSub>
                                            <m:r>
                                              <w:rPr>
                                                <w:rFonts w:ascii="Cambria Math" w:hAnsi="Cambria Math"/>
                                              </w:rPr>
                                              <m:t>, 0</m:t>
                                            </m:r>
                                          </m:e>
                                        </m:d>
                                      </m:e>
                                    </m:d>
                                  </m:e>
                                </m:nary>
                              </m:e>
                            </m:nary>
                            <m:r>
                              <w:rPr>
                                <w:rFonts w:ascii="Cambria Math" w:hAnsi="Cambria Math"/>
                              </w:rPr>
                              <m:t>+</m:t>
                            </m:r>
                            <m:nary>
                              <m:naryPr>
                                <m:chr m:val="∑"/>
                                <m:limLoc m:val="undOvr"/>
                                <m:supHide m:val="1"/>
                                <m:ctrlPr>
                                  <w:rPr>
                                    <w:rFonts w:ascii="Cambria Math" w:hAnsi="Cambria Math"/>
                                    <w:i/>
                                    <w:szCs w:val="20"/>
                                  </w:rPr>
                                </m:ctrlPr>
                              </m:naryPr>
                              <m:sub>
                                <m:r>
                                  <w:rPr>
                                    <w:rFonts w:ascii="Cambria Math" w:hAnsi="Cambria Math"/>
                                  </w:rPr>
                                  <m:t>o</m:t>
                                </m:r>
                              </m:sub>
                              <m:sup/>
                              <m:e>
                                <m:nary>
                                  <m:naryPr>
                                    <m:chr m:val="∑"/>
                                    <m:limLoc m:val="undOvr"/>
                                    <m:supHide m:val="1"/>
                                    <m:ctrlPr>
                                      <w:rPr>
                                        <w:rFonts w:ascii="Cambria Math" w:hAnsi="Cambria Math"/>
                                        <w:i/>
                                        <w:szCs w:val="20"/>
                                      </w:rPr>
                                    </m:ctrlPr>
                                  </m:naryPr>
                                  <m:sub>
                                    <m:r>
                                      <w:rPr>
                                        <w:rFonts w:ascii="Cambria Math" w:hAnsi="Cambria Math"/>
                                      </w:rPr>
                                      <m:t>i</m:t>
                                    </m:r>
                                  </m:sub>
                                  <m:sup/>
                                  <m:e>
                                    <m:d>
                                      <m:dPr>
                                        <m:ctrlPr>
                                          <w:rPr>
                                            <w:rFonts w:ascii="Cambria Math" w:hAnsi="Cambria Math"/>
                                            <w:i/>
                                            <w:szCs w:val="20"/>
                                          </w:rPr>
                                        </m:ctrlPr>
                                      </m:dPr>
                                      <m:e>
                                        <m:sSub>
                                          <m:sSubPr>
                                            <m:ctrlPr>
                                              <w:rPr>
                                                <w:rFonts w:ascii="Cambria Math" w:hAnsi="Cambria Math"/>
                                                <w:i/>
                                                <w:szCs w:val="20"/>
                                              </w:rPr>
                                            </m:ctrlPr>
                                          </m:sSubPr>
                                          <m:e>
                                            <m:r>
                                              <w:rPr>
                                                <w:rFonts w:ascii="Cambria Math" w:hAnsi="Cambria Math"/>
                                              </w:rPr>
                                              <m:t>PBO</m:t>
                                            </m:r>
                                          </m:e>
                                          <m:sub>
                                            <m:r>
                                              <w:rPr>
                                                <w:rFonts w:ascii="Cambria Math" w:hAnsi="Cambria Math"/>
                                              </w:rPr>
                                              <m:t>uoiγ</m:t>
                                            </m:r>
                                          </m:sub>
                                        </m:sSub>
                                        <m:r>
                                          <w:rPr>
                                            <w:rFonts w:ascii="Cambria Math" w:hAnsi="Cambria Math"/>
                                          </w:rPr>
                                          <m:t xml:space="preserve"> ×Min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QABBPOLF</m:t>
                                                </m:r>
                                              </m:e>
                                              <m:sub>
                                                <m:r>
                                                  <w:rPr>
                                                    <w:rFonts w:ascii="Cambria Math" w:hAnsi="Cambria Math"/>
                                                  </w:rPr>
                                                  <m:t>uoiγ</m:t>
                                                </m:r>
                                              </m:sub>
                                            </m:sSub>
                                            <m:r>
                                              <w:rPr>
                                                <w:rFonts w:ascii="Cambria Math" w:hAnsi="Cambria Math"/>
                                              </w:rPr>
                                              <m:t>-Min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QABCURLLF</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QABUNDEL</m:t>
                                                    </m:r>
                                                  </m:e>
                                                  <m:sub>
                                                    <m:r>
                                                      <w:rPr>
                                                        <w:rFonts w:ascii="Cambria Math" w:hAnsi="Cambria Math"/>
                                                      </w:rPr>
                                                      <m:t>uoiγ</m:t>
                                                    </m:r>
                                                  </m:sub>
                                                </m:sSub>
                                              </m:e>
                                            </m:d>
                                            <m:r>
                                              <w:rPr>
                                                <w:rFonts w:ascii="Cambria Math" w:hAnsi="Cambria Math"/>
                                              </w:rPr>
                                              <m:t>, 0</m:t>
                                            </m:r>
                                          </m:e>
                                        </m:d>
                                      </m:e>
                                    </m:d>
                                  </m:e>
                                </m:nary>
                              </m:e>
                            </m:nary>
                            <m:r>
                              <w:rPr>
                                <w:rFonts w:ascii="Cambria Math" w:hAnsi="Cambria Math"/>
                              </w:rPr>
                              <m:t>+</m:t>
                            </m:r>
                            <m:nary>
                              <m:naryPr>
                                <m:chr m:val="∑"/>
                                <m:limLoc m:val="undOvr"/>
                                <m:supHide m:val="1"/>
                                <m:ctrlPr>
                                  <w:rPr>
                                    <w:rFonts w:ascii="Cambria Math" w:hAnsi="Cambria Math"/>
                                    <w:i/>
                                    <w:szCs w:val="20"/>
                                  </w:rPr>
                                </m:ctrlPr>
                              </m:naryPr>
                              <m:sub>
                                <m:r>
                                  <w:rPr>
                                    <w:rFonts w:ascii="Cambria Math" w:hAnsi="Cambria Math"/>
                                  </w:rPr>
                                  <m:t>o</m:t>
                                </m:r>
                              </m:sub>
                              <m:sup/>
                              <m:e>
                                <m:nary>
                                  <m:naryPr>
                                    <m:chr m:val="∑"/>
                                    <m:limLoc m:val="undOvr"/>
                                    <m:supHide m:val="1"/>
                                    <m:ctrlPr>
                                      <w:rPr>
                                        <w:rFonts w:ascii="Cambria Math" w:hAnsi="Cambria Math"/>
                                        <w:i/>
                                        <w:szCs w:val="20"/>
                                      </w:rPr>
                                    </m:ctrlPr>
                                  </m:naryPr>
                                  <m:sub>
                                    <m:r>
                                      <w:rPr>
                                        <w:rFonts w:ascii="Cambria Math" w:hAnsi="Cambria Math"/>
                                      </w:rPr>
                                      <m:t>i</m:t>
                                    </m:r>
                                  </m:sub>
                                  <m:sup/>
                                  <m:e>
                                    <m:d>
                                      <m:dPr>
                                        <m:ctrlPr>
                                          <w:rPr>
                                            <w:rFonts w:ascii="Cambria Math" w:hAnsi="Cambria Math"/>
                                            <w:i/>
                                            <w:szCs w:val="20"/>
                                          </w:rPr>
                                        </m:ctrlPr>
                                      </m:dPr>
                                      <m:e>
                                        <m:sSub>
                                          <m:sSubPr>
                                            <m:ctrlPr>
                                              <w:rPr>
                                                <w:rFonts w:ascii="Cambria Math" w:hAnsi="Cambria Math"/>
                                                <w:i/>
                                                <w:szCs w:val="20"/>
                                              </w:rPr>
                                            </m:ctrlPr>
                                          </m:sSubPr>
                                          <m:e>
                                            <m:r>
                                              <w:rPr>
                                                <w:rFonts w:ascii="Cambria Math" w:hAnsi="Cambria Math"/>
                                              </w:rPr>
                                              <m:t>PCURL</m:t>
                                            </m:r>
                                          </m:e>
                                          <m:sub>
                                            <m:r>
                                              <w:rPr>
                                                <w:rFonts w:ascii="Cambria Math" w:hAnsi="Cambria Math"/>
                                              </w:rPr>
                                              <m:t>uγ</m:t>
                                            </m:r>
                                          </m:sub>
                                        </m:sSub>
                                        <m:r>
                                          <w:rPr>
                                            <w:rFonts w:ascii="Cambria Math" w:hAnsi="Cambria Math"/>
                                          </w:rPr>
                                          <m:t xml:space="preserve"> ×Min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QABCURLLF</m:t>
                                                </m:r>
                                              </m:e>
                                              <m:sub>
                                                <m:r>
                                                  <w:rPr>
                                                    <w:rFonts w:ascii="Cambria Math" w:hAnsi="Cambria Math"/>
                                                  </w:rPr>
                                                  <m:t>uoiγ</m:t>
                                                </m:r>
                                              </m:sub>
                                            </m:sSub>
                                            <m:r>
                                              <w:rPr>
                                                <w:rFonts w:ascii="Cambria Math" w:hAnsi="Cambria Math"/>
                                              </w:rPr>
                                              <m:t>-Min</m:t>
                                            </m:r>
                                            <m:d>
                                              <m:dPr>
                                                <m:ctrlPr>
                                                  <w:rPr>
                                                    <w:rFonts w:ascii="Cambria Math" w:hAnsi="Cambria Math"/>
                                                    <w:i/>
                                                    <w:szCs w:val="20"/>
                                                  </w:rPr>
                                                </m:ctrlPr>
                                              </m:dPr>
                                              <m:e>
                                                <m:sSub>
                                                  <m:sSubPr>
                                                    <m:ctrlPr>
                                                      <w:rPr>
                                                        <w:rFonts w:ascii="Cambria Math" w:hAnsi="Cambria Math"/>
                                                        <w:i/>
                                                        <w:szCs w:val="20"/>
                                                      </w:rPr>
                                                    </m:ctrlPr>
                                                  </m:sSubPr>
                                                  <m:e>
                                                    <m:r>
                                                      <w:rPr>
                                                        <w:rFonts w:ascii="Cambria Math" w:hAnsi="Cambria Math"/>
                                                      </w:rPr>
                                                      <m:t>QABBIAS</m:t>
                                                    </m:r>
                                                  </m:e>
                                                  <m:sub>
                                                    <m:r>
                                                      <w:rPr>
                                                        <w:rFonts w:ascii="Cambria Math" w:hAnsi="Cambria Math"/>
                                                      </w:rPr>
                                                      <m:t>uoiγ</m:t>
                                                    </m:r>
                                                  </m:sub>
                                                </m:sSub>
                                                <m:r>
                                                  <w:rPr>
                                                    <w:rFonts w:ascii="Cambria Math" w:hAnsi="Cambria Math"/>
                                                  </w:rPr>
                                                  <m:t xml:space="preserve">, </m:t>
                                                </m:r>
                                                <m:sSub>
                                                  <m:sSubPr>
                                                    <m:ctrlPr>
                                                      <w:rPr>
                                                        <w:rFonts w:ascii="Cambria Math" w:hAnsi="Cambria Math"/>
                                                        <w:i/>
                                                        <w:szCs w:val="20"/>
                                                      </w:rPr>
                                                    </m:ctrlPr>
                                                  </m:sSubPr>
                                                  <m:e>
                                                    <m:r>
                                                      <w:rPr>
                                                        <w:rFonts w:ascii="Cambria Math" w:hAnsi="Cambria Math"/>
                                                      </w:rPr>
                                                      <m:t>QABUNDEL</m:t>
                                                    </m:r>
                                                  </m:e>
                                                  <m:sub>
                                                    <m:r>
                                                      <w:rPr>
                                                        <w:rFonts w:ascii="Cambria Math" w:hAnsi="Cambria Math"/>
                                                      </w:rPr>
                                                      <m:t>uoiγ</m:t>
                                                    </m:r>
                                                  </m:sub>
                                                </m:sSub>
                                              </m:e>
                                            </m:d>
                                            <m:r>
                                              <w:rPr>
                                                <w:rFonts w:ascii="Cambria Math" w:hAnsi="Cambria Math"/>
                                              </w:rPr>
                                              <m:t>, 0</m:t>
                                            </m:r>
                                          </m:e>
                                        </m:d>
                                      </m:e>
                                    </m:d>
                                  </m:e>
                                </m:nary>
                              </m:e>
                            </m:nary>
                          </m:e>
                        </m:nary>
                      </m:e>
                    </m:d>
                  </m:e>
                </m:nary>
              </m:oMath>
            </m:oMathPara>
          </w:p>
          <w:p w14:paraId="4AF7AA92" w14:textId="77777777" w:rsidR="00ED7A68" w:rsidRPr="008E5BBC" w:rsidRDefault="00ED7A68" w:rsidP="00ED7A68">
            <w:pPr>
              <w:pStyle w:val="CERBODY"/>
              <w:ind w:left="992"/>
              <w:rPr>
                <w:i/>
                <w:iCs/>
                <w:color w:val="FF0000"/>
              </w:rPr>
            </w:pPr>
            <w:r w:rsidRPr="00ED7A68">
              <w:rPr>
                <w:rFonts w:eastAsiaTheme="minorEastAsia"/>
                <w:i/>
                <w:color w:val="FF0000"/>
              </w:rPr>
              <w:t>+</w:t>
            </w:r>
            <w:r w:rsidRPr="00ED7A68">
              <w:rPr>
                <w:color w:val="FF0000"/>
              </w:rPr>
              <w:t xml:space="preserve"> </w:t>
            </w:r>
            <w:proofErr w:type="spellStart"/>
            <w:r w:rsidRPr="00ED7A68">
              <w:rPr>
                <w:color w:val="FF0000"/>
              </w:rPr>
              <w:t>CGUTCIMB</w:t>
            </w:r>
            <w:r w:rsidRPr="00ED7A68">
              <w:rPr>
                <w:color w:val="FF0000"/>
                <w:sz w:val="16"/>
                <w:szCs w:val="16"/>
              </w:rPr>
              <w:t>uγ</w:t>
            </w:r>
            <w:proofErr w:type="spellEnd"/>
          </w:p>
          <w:p w14:paraId="1A577B75" w14:textId="77777777" w:rsidR="00ED7A68" w:rsidRPr="009D2D9E" w:rsidRDefault="00ED7A68" w:rsidP="00ED7A68">
            <w:pPr>
              <w:pStyle w:val="CERBODY"/>
            </w:pPr>
          </w:p>
          <w:p w14:paraId="2927F7DE" w14:textId="77777777" w:rsidR="00ED7A68" w:rsidRPr="009D2D9E" w:rsidRDefault="00ED7A68" w:rsidP="00ED7A68">
            <w:pPr>
              <w:pStyle w:val="CERLEVEL4"/>
              <w:numPr>
                <w:ilvl w:val="0"/>
                <w:numId w:val="0"/>
              </w:numPr>
              <w:ind w:left="992"/>
            </w:pPr>
            <w:r w:rsidRPr="009D2D9E">
              <w:t>where:</w:t>
            </w:r>
          </w:p>
          <w:p w14:paraId="7D5CDA9C" w14:textId="77777777" w:rsidR="00ED7A68" w:rsidRPr="00ED7A68" w:rsidRDefault="00000000" w:rsidP="00ED7A68">
            <w:pPr>
              <w:pStyle w:val="CERLEVEL5"/>
              <w:numPr>
                <w:ilvl w:val="4"/>
                <w:numId w:val="27"/>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ED7A68" w:rsidRPr="00ED7A68">
              <w:rPr>
                <w:lang w:val="en-IE"/>
              </w:rPr>
              <w:t xml:space="preserve">is a summation over all Imbalance Settlement Periods, </w:t>
            </w:r>
            <w:r w:rsidR="00ED7A68" w:rsidRPr="00ED7A68">
              <w:rPr>
                <w:rFonts w:cs="Arial"/>
                <w:lang w:val="en-IE"/>
              </w:rPr>
              <w:t>γ</w:t>
            </w:r>
            <w:r w:rsidR="00ED7A68" w:rsidRPr="00ED7A68">
              <w:rPr>
                <w:lang w:val="en-IE"/>
              </w:rPr>
              <w:t>, within the Contiguous Operating Period, k;</w:t>
            </w:r>
          </w:p>
          <w:p w14:paraId="6E3B8024" w14:textId="77777777" w:rsidR="00ED7A68" w:rsidRPr="00ED7A68" w:rsidRDefault="00ED7A68" w:rsidP="00ED7A68">
            <w:pPr>
              <w:pStyle w:val="CERLEVEL5"/>
              <w:numPr>
                <w:ilvl w:val="4"/>
                <w:numId w:val="27"/>
              </w:numPr>
            </w:pPr>
            <w:proofErr w:type="spellStart"/>
            <w:r w:rsidRPr="00ED7A68">
              <w:t>PBO</w:t>
            </w:r>
            <w:r w:rsidRPr="00ED7A68">
              <w:rPr>
                <w:vertAlign w:val="subscript"/>
              </w:rPr>
              <w:t>uoiγ</w:t>
            </w:r>
            <w:proofErr w:type="spellEnd"/>
            <w:r w:rsidRPr="00ED7A68">
              <w:t xml:space="preserve"> is the Bid Offer Price for each Accepted Bid Quantity and Accepted Offer Quantity for Generator Unit, u, for Bid Offer Acceptance, o, for Band, </w:t>
            </w:r>
            <w:proofErr w:type="spellStart"/>
            <w:r w:rsidRPr="00ED7A68">
              <w:t>i</w:t>
            </w:r>
            <w:proofErr w:type="spellEnd"/>
            <w:r w:rsidRPr="00ED7A68">
              <w:t>, in Imbalance Settlement Period, γ;</w:t>
            </w:r>
          </w:p>
          <w:p w14:paraId="7BAFCD73" w14:textId="77777777" w:rsidR="00ED7A68" w:rsidRPr="00ED7A68" w:rsidRDefault="00ED7A68" w:rsidP="00ED7A68">
            <w:pPr>
              <w:pStyle w:val="CERLEVEL5"/>
              <w:numPr>
                <w:ilvl w:val="4"/>
                <w:numId w:val="27"/>
              </w:numPr>
            </w:pPr>
            <w:proofErr w:type="spellStart"/>
            <w:r w:rsidRPr="00ED7A68">
              <w:t>QAOLF</w:t>
            </w:r>
            <w:r w:rsidRPr="00ED7A68">
              <w:rPr>
                <w:vertAlign w:val="subscript"/>
              </w:rPr>
              <w:t>uoiγ</w:t>
            </w:r>
            <w:proofErr w:type="spellEnd"/>
            <w:r w:rsidRPr="00ED7A68">
              <w:t xml:space="preserve"> is the Loss-Adjusted Accepted Offer Quantity for Generator Unit, u, for Bid Offer Acceptance, o, for Band, </w:t>
            </w:r>
            <w:proofErr w:type="spellStart"/>
            <w:r w:rsidRPr="00ED7A68">
              <w:t>i</w:t>
            </w:r>
            <w:proofErr w:type="spellEnd"/>
            <w:r w:rsidRPr="00ED7A68">
              <w:t>, in Imbalance Settlement Period, γ;</w:t>
            </w:r>
          </w:p>
          <w:p w14:paraId="2269B608" w14:textId="77777777" w:rsidR="00ED7A68" w:rsidRPr="00ED7A68" w:rsidRDefault="00ED7A68" w:rsidP="00ED7A68">
            <w:pPr>
              <w:pStyle w:val="CERLEVEL5"/>
              <w:numPr>
                <w:ilvl w:val="4"/>
                <w:numId w:val="27"/>
              </w:numPr>
            </w:pPr>
            <w:proofErr w:type="spellStart"/>
            <w:r w:rsidRPr="00ED7A68">
              <w:t>QABLF</w:t>
            </w:r>
            <w:r w:rsidRPr="00ED7A68">
              <w:rPr>
                <w:vertAlign w:val="subscript"/>
              </w:rPr>
              <w:t>uoiγ</w:t>
            </w:r>
            <w:proofErr w:type="spellEnd"/>
            <w:r w:rsidRPr="00ED7A68">
              <w:t xml:space="preserve"> is the Loss-Adjusted Accepted Bid Quantity for Generator Unit, u, for Bid Offer Acceptance, o, for Band, </w:t>
            </w:r>
            <w:proofErr w:type="spellStart"/>
            <w:r w:rsidRPr="00ED7A68">
              <w:t>i</w:t>
            </w:r>
            <w:proofErr w:type="spellEnd"/>
            <w:r w:rsidRPr="00ED7A68">
              <w:t>, in Imbalance Settlement Period, γ;</w:t>
            </w:r>
          </w:p>
          <w:p w14:paraId="4C79111F" w14:textId="77777777" w:rsidR="00ED7A68" w:rsidRPr="00ED7A68" w:rsidRDefault="00ED7A68" w:rsidP="00ED7A68">
            <w:pPr>
              <w:pStyle w:val="CERLEVEL5"/>
              <w:numPr>
                <w:ilvl w:val="4"/>
                <w:numId w:val="27"/>
              </w:numPr>
              <w:rPr>
                <w:lang w:val="en-IE"/>
              </w:rPr>
            </w:pPr>
            <w:proofErr w:type="spellStart"/>
            <w:r w:rsidRPr="00ED7A68">
              <w:rPr>
                <w:lang w:val="en-IE"/>
              </w:rPr>
              <w:t>CAOOPO</w:t>
            </w:r>
            <w:r w:rsidRPr="00ED7A68">
              <w:rPr>
                <w:vertAlign w:val="subscript"/>
                <w:lang w:val="en-IE"/>
              </w:rPr>
              <w:t>u</w:t>
            </w:r>
            <w:r w:rsidRPr="00ED7A68">
              <w:rPr>
                <w:rFonts w:cs="Arial"/>
                <w:vertAlign w:val="subscript"/>
                <w:lang w:val="en-IE"/>
              </w:rPr>
              <w:t>γ</w:t>
            </w:r>
            <w:proofErr w:type="spellEnd"/>
            <w:r w:rsidRPr="00ED7A68">
              <w:rPr>
                <w:lang w:val="en-IE"/>
              </w:rPr>
              <w:t xml:space="preserve"> is the Offer Price Only Accepted Offer Payment or Offer Price Only Accepted Offer Charge for Generator Unit, u, in Imbalance Settlement Period, </w:t>
            </w:r>
            <w:r w:rsidRPr="00ED7A68">
              <w:rPr>
                <w:rFonts w:cs="Arial"/>
                <w:lang w:val="en-IE"/>
              </w:rPr>
              <w:t>γ;</w:t>
            </w:r>
          </w:p>
          <w:p w14:paraId="5B929F49" w14:textId="77777777" w:rsidR="00ED7A68" w:rsidRPr="00ED7A68" w:rsidRDefault="00ED7A68" w:rsidP="00ED7A68">
            <w:pPr>
              <w:pStyle w:val="CERLEVEL5"/>
              <w:numPr>
                <w:ilvl w:val="4"/>
                <w:numId w:val="27"/>
              </w:numPr>
              <w:rPr>
                <w:lang w:val="en-IE"/>
              </w:rPr>
            </w:pPr>
            <w:proofErr w:type="spellStart"/>
            <w:r w:rsidRPr="00ED7A68">
              <w:rPr>
                <w:lang w:val="en-IE"/>
              </w:rPr>
              <w:t>CABBPO</w:t>
            </w:r>
            <w:r w:rsidRPr="00ED7A68">
              <w:rPr>
                <w:vertAlign w:val="subscript"/>
                <w:lang w:val="en-IE"/>
              </w:rPr>
              <w:t>u</w:t>
            </w:r>
            <w:r w:rsidRPr="00ED7A68">
              <w:rPr>
                <w:rFonts w:cs="Arial"/>
                <w:vertAlign w:val="subscript"/>
                <w:lang w:val="en-IE"/>
              </w:rPr>
              <w:t>γ</w:t>
            </w:r>
            <w:proofErr w:type="spellEnd"/>
            <w:r w:rsidRPr="00ED7A68">
              <w:rPr>
                <w:lang w:val="en-IE"/>
              </w:rPr>
              <w:t xml:space="preserve"> is the Bid Price Only Accepted Bid Payment or Bid Price Only Accepted Bid Charge, </w:t>
            </w:r>
            <w:r w:rsidRPr="00ED7A68">
              <w:rPr>
                <w:rFonts w:cs="Arial"/>
                <w:lang w:val="en-IE"/>
              </w:rPr>
              <w:t>γ;</w:t>
            </w:r>
          </w:p>
          <w:p w14:paraId="22F5A93C" w14:textId="77777777" w:rsidR="00ED7A68" w:rsidRPr="00ED7A68" w:rsidRDefault="00ED7A68" w:rsidP="00ED7A68">
            <w:pPr>
              <w:pStyle w:val="CERLEVEL5"/>
              <w:numPr>
                <w:ilvl w:val="4"/>
                <w:numId w:val="27"/>
              </w:numPr>
              <w:rPr>
                <w:rFonts w:cs="Arial"/>
                <w:lang w:val="en-IE"/>
              </w:rPr>
            </w:pPr>
            <w:proofErr w:type="spellStart"/>
            <w:r w:rsidRPr="00ED7A68">
              <w:rPr>
                <w:lang w:val="en-IE"/>
              </w:rPr>
              <w:t>CCURL</w:t>
            </w:r>
            <w:r w:rsidRPr="00ED7A68">
              <w:rPr>
                <w:vertAlign w:val="subscript"/>
                <w:lang w:val="en-IE"/>
              </w:rPr>
              <w:t>u</w:t>
            </w:r>
            <w:r w:rsidRPr="00ED7A68">
              <w:rPr>
                <w:rFonts w:cs="Arial"/>
                <w:vertAlign w:val="subscript"/>
                <w:lang w:val="en-IE"/>
              </w:rPr>
              <w:t>γ</w:t>
            </w:r>
            <w:proofErr w:type="spellEnd"/>
            <w:r w:rsidRPr="00ED7A68">
              <w:rPr>
                <w:lang w:val="en-IE"/>
              </w:rPr>
              <w:t xml:space="preserve"> is the Curtailment Payment or Charge for Generator Unit, u, in Imbalance Settlement Period, </w:t>
            </w:r>
            <w:r w:rsidRPr="00ED7A68">
              <w:rPr>
                <w:rFonts w:cs="Arial"/>
                <w:lang w:val="en-IE"/>
              </w:rPr>
              <w:t>γ;</w:t>
            </w:r>
          </w:p>
          <w:p w14:paraId="456A23FC" w14:textId="77777777" w:rsidR="00ED7A68" w:rsidRPr="00ED7A68" w:rsidRDefault="00ED7A68" w:rsidP="00ED7A68">
            <w:pPr>
              <w:pStyle w:val="CERLEVEL5"/>
              <w:numPr>
                <w:ilvl w:val="4"/>
                <w:numId w:val="27"/>
              </w:numPr>
              <w:rPr>
                <w:rFonts w:cs="Arial"/>
              </w:rPr>
            </w:pPr>
            <w:proofErr w:type="spellStart"/>
            <w:r w:rsidRPr="00ED7A68">
              <w:t>PIMB</w:t>
            </w:r>
            <w:r w:rsidRPr="00ED7A68">
              <w:rPr>
                <w:vertAlign w:val="subscript"/>
              </w:rPr>
              <w:t>γ</w:t>
            </w:r>
            <w:proofErr w:type="spellEnd"/>
            <w:r w:rsidRPr="00ED7A68">
              <w:t xml:space="preserve"> is the Imbalance Settlement Price in Imbalance Settlement Period, γ, calculated in accordance with Chapter E (Imbalance Pricing);</w:t>
            </w:r>
          </w:p>
          <w:p w14:paraId="13F35570" w14:textId="77777777" w:rsidR="00ED7A68" w:rsidRPr="00ED7A68" w:rsidRDefault="00ED7A68" w:rsidP="00ED7A68">
            <w:pPr>
              <w:pStyle w:val="CERLEVEL5"/>
              <w:numPr>
                <w:ilvl w:val="4"/>
                <w:numId w:val="27"/>
              </w:numPr>
            </w:pPr>
            <w:proofErr w:type="spellStart"/>
            <w:r w:rsidRPr="00ED7A68">
              <w:t>QAOTOTSOLF</w:t>
            </w:r>
            <w:r w:rsidRPr="00ED7A68">
              <w:rPr>
                <w:vertAlign w:val="subscript"/>
              </w:rPr>
              <w:t>uoiγ</w:t>
            </w:r>
            <w:proofErr w:type="spellEnd"/>
            <w:r w:rsidRPr="00ED7A68">
              <w:tab/>
              <w:t xml:space="preserve"> is the Loss-Adjusted Trade Opposite TSO Accepted Offer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_Ref448332913 \r \h  \* MERGEFORMAT </w:instrText>
            </w:r>
            <w:r>
              <w:fldChar w:fldCharType="separate"/>
            </w:r>
            <w:r w:rsidRPr="00ED7A68">
              <w:t>F.6.4</w:t>
            </w:r>
            <w:r>
              <w:fldChar w:fldCharType="end"/>
            </w:r>
            <w:r w:rsidRPr="00ED7A68">
              <w:t>;</w:t>
            </w:r>
          </w:p>
          <w:p w14:paraId="792169D3" w14:textId="77777777" w:rsidR="00ED7A68" w:rsidRPr="00ED7A68" w:rsidRDefault="00ED7A68" w:rsidP="00ED7A68">
            <w:pPr>
              <w:pStyle w:val="CERLEVEL5"/>
              <w:numPr>
                <w:ilvl w:val="4"/>
                <w:numId w:val="27"/>
              </w:numPr>
            </w:pPr>
            <w:proofErr w:type="spellStart"/>
            <w:r w:rsidRPr="00ED7A68">
              <w:t>QABTOTSOLF</w:t>
            </w:r>
            <w:r w:rsidRPr="00ED7A68">
              <w:rPr>
                <w:vertAlign w:val="subscript"/>
              </w:rPr>
              <w:t>uoiγ</w:t>
            </w:r>
            <w:proofErr w:type="spellEnd"/>
            <w:r w:rsidRPr="00ED7A68">
              <w:rPr>
                <w:vertAlign w:val="subscript"/>
              </w:rPr>
              <w:t xml:space="preserve"> </w:t>
            </w:r>
            <w:r w:rsidRPr="00ED7A68">
              <w:t xml:space="preserve">is the Loss-Adjusted Trade Opposite TSO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rsidRPr="00ED7A68">
              <w:fldChar w:fldCharType="begin"/>
            </w:r>
            <w:r w:rsidRPr="00ED7A68">
              <w:instrText xml:space="preserve"> REF _Ref448332913 \r \h </w:instrText>
            </w:r>
            <w:r w:rsidRPr="00ED7A68">
              <w:fldChar w:fldCharType="separate"/>
            </w:r>
            <w:r w:rsidRPr="00ED7A68">
              <w:t>F.6.4</w:t>
            </w:r>
            <w:r w:rsidRPr="00ED7A68">
              <w:fldChar w:fldCharType="end"/>
            </w:r>
            <w:r w:rsidRPr="00ED7A68">
              <w:t>;</w:t>
            </w:r>
          </w:p>
          <w:p w14:paraId="11E5B014" w14:textId="77777777" w:rsidR="00ED7A68" w:rsidRPr="00ED7A68" w:rsidRDefault="00ED7A68" w:rsidP="00ED7A68">
            <w:pPr>
              <w:pStyle w:val="CERLEVEL5"/>
              <w:numPr>
                <w:ilvl w:val="4"/>
                <w:numId w:val="27"/>
              </w:numPr>
            </w:pPr>
            <w:proofErr w:type="spellStart"/>
            <w:r w:rsidRPr="00ED7A68">
              <w:t>QABNFLF</w:t>
            </w:r>
            <w:r w:rsidRPr="00ED7A68">
              <w:rPr>
                <w:vertAlign w:val="subscript"/>
              </w:rPr>
              <w:t>uoiγ</w:t>
            </w:r>
            <w:proofErr w:type="spellEnd"/>
            <w:r w:rsidRPr="00ED7A68">
              <w:t xml:space="preserve"> is the Loss-Adjusted Non-Firm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_Ref448332944 \r \h  \* MERGEFORMAT </w:instrText>
            </w:r>
            <w:r>
              <w:fldChar w:fldCharType="separate"/>
            </w:r>
            <w:r w:rsidRPr="00ED7A68">
              <w:t>F.6.5</w:t>
            </w:r>
            <w:r>
              <w:fldChar w:fldCharType="end"/>
            </w:r>
            <w:r w:rsidRPr="00ED7A68">
              <w:t>;</w:t>
            </w:r>
          </w:p>
          <w:p w14:paraId="33A09C73" w14:textId="77777777" w:rsidR="00ED7A68" w:rsidRPr="00ED7A68" w:rsidRDefault="00ED7A68" w:rsidP="00ED7A68">
            <w:pPr>
              <w:pStyle w:val="CERLEVEL5"/>
              <w:numPr>
                <w:ilvl w:val="4"/>
                <w:numId w:val="27"/>
              </w:numPr>
            </w:pPr>
            <w:proofErr w:type="spellStart"/>
            <w:r w:rsidRPr="00ED7A68">
              <w:t>QAOUNDEL</w:t>
            </w:r>
            <w:r w:rsidRPr="00ED7A68">
              <w:rPr>
                <w:vertAlign w:val="subscript"/>
              </w:rPr>
              <w:t>uoiγ</w:t>
            </w:r>
            <w:proofErr w:type="spellEnd"/>
            <w:r w:rsidRPr="00ED7A68">
              <w:t xml:space="preserve"> </w:t>
            </w:r>
            <w:r w:rsidRPr="00ED7A68">
              <w:tab/>
              <w:t xml:space="preserve">is the Undelivered Accepted Offer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_Ref448168721 \r \h  \* MERGEFORMAT </w:instrText>
            </w:r>
            <w:r>
              <w:fldChar w:fldCharType="separate"/>
            </w:r>
            <w:r w:rsidRPr="00ED7A68">
              <w:t>F.6.6</w:t>
            </w:r>
            <w:r>
              <w:fldChar w:fldCharType="end"/>
            </w:r>
            <w:r w:rsidRPr="00ED7A68">
              <w:t>;</w:t>
            </w:r>
          </w:p>
          <w:p w14:paraId="339EAF8F" w14:textId="77777777" w:rsidR="00ED7A68" w:rsidRPr="00ED7A68" w:rsidRDefault="00ED7A68" w:rsidP="00ED7A68">
            <w:pPr>
              <w:pStyle w:val="CERLEVEL5"/>
              <w:numPr>
                <w:ilvl w:val="4"/>
                <w:numId w:val="27"/>
              </w:numPr>
            </w:pPr>
            <w:proofErr w:type="spellStart"/>
            <w:r w:rsidRPr="00ED7A68">
              <w:t>QABUNDEL</w:t>
            </w:r>
            <w:r w:rsidRPr="00ED7A68">
              <w:rPr>
                <w:vertAlign w:val="subscript"/>
              </w:rPr>
              <w:t>uoiγ</w:t>
            </w:r>
            <w:proofErr w:type="spellEnd"/>
            <w:r w:rsidRPr="00ED7A68">
              <w:t xml:space="preserve"> is the Undelivered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_Ref448168721 \r \h  \* MERGEFORMAT </w:instrText>
            </w:r>
            <w:r>
              <w:fldChar w:fldCharType="separate"/>
            </w:r>
            <w:r w:rsidRPr="00ED7A68">
              <w:t>F.6.6</w:t>
            </w:r>
            <w:r>
              <w:fldChar w:fldCharType="end"/>
            </w:r>
            <w:r w:rsidRPr="00ED7A68">
              <w:t>;</w:t>
            </w:r>
          </w:p>
          <w:p w14:paraId="69C1DB3C" w14:textId="77777777" w:rsidR="00ED7A68" w:rsidRPr="00ED7A68" w:rsidRDefault="00ED7A68" w:rsidP="00ED7A68">
            <w:pPr>
              <w:pStyle w:val="CERLEVEL5"/>
              <w:numPr>
                <w:ilvl w:val="4"/>
                <w:numId w:val="27"/>
              </w:numPr>
            </w:pPr>
            <w:proofErr w:type="spellStart"/>
            <w:r w:rsidRPr="00ED7A68">
              <w:t>QAOBIAS</w:t>
            </w:r>
            <w:r w:rsidRPr="00ED7A68">
              <w:rPr>
                <w:vertAlign w:val="subscript"/>
              </w:rPr>
              <w:t>uoiγ</w:t>
            </w:r>
            <w:proofErr w:type="spellEnd"/>
            <w:r w:rsidRPr="00ED7A68">
              <w:t xml:space="preserve"> is the Biased Accepted Offer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_Ref448332983 \r \h  \* MERGEFORMAT </w:instrText>
            </w:r>
            <w:r>
              <w:fldChar w:fldCharType="separate"/>
            </w:r>
            <w:r w:rsidRPr="00ED7A68">
              <w:t>F.6.7</w:t>
            </w:r>
            <w:r>
              <w:fldChar w:fldCharType="end"/>
            </w:r>
            <w:r w:rsidRPr="00ED7A68">
              <w:t>;</w:t>
            </w:r>
          </w:p>
          <w:p w14:paraId="4D048847" w14:textId="77777777" w:rsidR="00ED7A68" w:rsidRPr="00ED7A68" w:rsidRDefault="00ED7A68" w:rsidP="00ED7A68">
            <w:pPr>
              <w:pStyle w:val="CERLEVEL5"/>
              <w:numPr>
                <w:ilvl w:val="4"/>
                <w:numId w:val="27"/>
              </w:numPr>
            </w:pPr>
            <w:proofErr w:type="spellStart"/>
            <w:r w:rsidRPr="00ED7A68">
              <w:t>QABBIAS</w:t>
            </w:r>
            <w:r w:rsidRPr="00ED7A68">
              <w:rPr>
                <w:vertAlign w:val="subscript"/>
              </w:rPr>
              <w:t>uoiγ</w:t>
            </w:r>
            <w:proofErr w:type="spellEnd"/>
            <w:r w:rsidRPr="00ED7A68">
              <w:t xml:space="preserve"> is the Biased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_Ref448332983 \r \h  \* MERGEFORMAT </w:instrText>
            </w:r>
            <w:r>
              <w:fldChar w:fldCharType="separate"/>
            </w:r>
            <w:r w:rsidRPr="00ED7A68">
              <w:t>F.6.7</w:t>
            </w:r>
            <w:r>
              <w:fldChar w:fldCharType="end"/>
            </w:r>
            <w:r w:rsidRPr="00ED7A68">
              <w:t>;</w:t>
            </w:r>
          </w:p>
          <w:p w14:paraId="41ECF2D2" w14:textId="77777777" w:rsidR="00ED7A68" w:rsidRPr="00ED7A68" w:rsidRDefault="00ED7A68" w:rsidP="00ED7A68">
            <w:pPr>
              <w:pStyle w:val="CERLEVEL5"/>
              <w:numPr>
                <w:ilvl w:val="4"/>
                <w:numId w:val="27"/>
              </w:numPr>
            </w:pPr>
            <w:proofErr w:type="spellStart"/>
            <w:r w:rsidRPr="00ED7A68">
              <w:t>QABCURLLF</w:t>
            </w:r>
            <w:r w:rsidRPr="00ED7A68">
              <w:rPr>
                <w:vertAlign w:val="subscript"/>
              </w:rPr>
              <w:t>uoiγ</w:t>
            </w:r>
            <w:proofErr w:type="spellEnd"/>
            <w:r w:rsidRPr="00ED7A68">
              <w:t xml:space="preserve"> is the Loss-Adjusted Curtailment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_Ref448333108 \r \h  \* MERGEFORMAT </w:instrText>
            </w:r>
            <w:r>
              <w:fldChar w:fldCharType="separate"/>
            </w:r>
            <w:r w:rsidRPr="00ED7A68">
              <w:t>F.8.1</w:t>
            </w:r>
            <w:r>
              <w:fldChar w:fldCharType="end"/>
            </w:r>
            <w:r w:rsidRPr="00ED7A68">
              <w:t>;</w:t>
            </w:r>
          </w:p>
          <w:p w14:paraId="3A2C32C3" w14:textId="77777777" w:rsidR="00ED7A68" w:rsidRPr="00ED7A68" w:rsidRDefault="00ED7A68" w:rsidP="00ED7A68">
            <w:pPr>
              <w:pStyle w:val="CERLEVEL5"/>
              <w:numPr>
                <w:ilvl w:val="4"/>
                <w:numId w:val="27"/>
              </w:numPr>
            </w:pPr>
            <w:proofErr w:type="spellStart"/>
            <w:r w:rsidRPr="00ED7A68">
              <w:t>QAOOPOLF</w:t>
            </w:r>
            <w:r w:rsidRPr="00ED7A68">
              <w:rPr>
                <w:vertAlign w:val="subscript"/>
              </w:rPr>
              <w:t>uoiγ</w:t>
            </w:r>
            <w:proofErr w:type="spellEnd"/>
            <w:r w:rsidRPr="00ED7A68">
              <w:t xml:space="preserve"> is the Loss-Adjusted Offer Price Only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fldChar w:fldCharType="begin"/>
            </w:r>
            <w:r>
              <w:instrText xml:space="preserve"> REF _Ref448333119 \r \h  \* MERGEFORMAT </w:instrText>
            </w:r>
            <w:r>
              <w:fldChar w:fldCharType="separate"/>
            </w:r>
            <w:r w:rsidRPr="00ED7A68">
              <w:t>F.7.1</w:t>
            </w:r>
            <w:r>
              <w:fldChar w:fldCharType="end"/>
            </w:r>
            <w:r w:rsidRPr="00ED7A68">
              <w:t>;</w:t>
            </w:r>
          </w:p>
          <w:p w14:paraId="4CA43FD3" w14:textId="77777777" w:rsidR="00ED7A68" w:rsidRPr="00ED7A68" w:rsidRDefault="00ED7A68" w:rsidP="00ED7A68">
            <w:pPr>
              <w:pStyle w:val="CERLEVEL5"/>
              <w:numPr>
                <w:ilvl w:val="4"/>
                <w:numId w:val="27"/>
              </w:numPr>
            </w:pPr>
            <w:proofErr w:type="spellStart"/>
            <w:r w:rsidRPr="00ED7A68">
              <w:t>QABBPOLF</w:t>
            </w:r>
            <w:r w:rsidRPr="00ED7A68">
              <w:rPr>
                <w:vertAlign w:val="subscript"/>
              </w:rPr>
              <w:t>uoiγ</w:t>
            </w:r>
            <w:proofErr w:type="spellEnd"/>
            <w:r w:rsidRPr="00ED7A68">
              <w:t xml:space="preserve"> is the Loss-Adjusted Bid Price Only Accepted Bid Quantity for Generator Unit, u, for Bid Offer Acceptance, o, for Band, </w:t>
            </w:r>
            <w:proofErr w:type="spellStart"/>
            <w:r w:rsidRPr="00ED7A68">
              <w:t>i</w:t>
            </w:r>
            <w:proofErr w:type="spellEnd"/>
            <w:r w:rsidRPr="00ED7A68">
              <w:t xml:space="preserve">, in Imbalance Settlement Period, γ, calculated in accordance with section </w:t>
            </w:r>
            <w:r w:rsidRPr="00ED7A68">
              <w:fldChar w:fldCharType="begin"/>
            </w:r>
            <w:r w:rsidRPr="00ED7A68">
              <w:instrText xml:space="preserve"> REF _Ref448333119 \r \h </w:instrText>
            </w:r>
            <w:r w:rsidRPr="00ED7A68">
              <w:fldChar w:fldCharType="separate"/>
            </w:r>
            <w:r w:rsidRPr="00ED7A68">
              <w:t>F.7.1</w:t>
            </w:r>
            <w:r w:rsidRPr="00ED7A68">
              <w:fldChar w:fldCharType="end"/>
            </w:r>
            <w:r w:rsidRPr="00ED7A68">
              <w:t>;</w:t>
            </w:r>
          </w:p>
          <w:p w14:paraId="54316B73" w14:textId="77777777" w:rsidR="00ED7A68" w:rsidRPr="00ED7A68" w:rsidRDefault="00000000" w:rsidP="00ED7A68">
            <w:pPr>
              <w:pStyle w:val="CERLEVEL5"/>
              <w:numPr>
                <w:ilvl w:val="4"/>
                <w:numId w:val="27"/>
              </w:numPr>
            </w:pPr>
            <m:oMath>
              <m:nary>
                <m:naryPr>
                  <m:chr m:val="∑"/>
                  <m:limLoc m:val="undOvr"/>
                  <m:supHide m:val="1"/>
                  <m:ctrlPr>
                    <w:rPr>
                      <w:rFonts w:ascii="Cambria Math" w:hAnsi="Cambria Math"/>
                      <w:i/>
                      <w:szCs w:val="20"/>
                    </w:rPr>
                  </m:ctrlPr>
                </m:naryPr>
                <m:sub>
                  <m:r>
                    <w:rPr>
                      <w:rFonts w:ascii="Cambria Math" w:hAnsi="Cambria Math"/>
                    </w:rPr>
                    <m:t>o</m:t>
                  </m:r>
                </m:sub>
                <m:sup/>
                <m:e>
                  <m:r>
                    <w:rPr>
                      <w:rFonts w:ascii="Cambria Math" w:hAnsi="Cambria Math"/>
                    </w:rPr>
                    <m:t xml:space="preserve"> </m:t>
                  </m:r>
                </m:e>
              </m:nary>
            </m:oMath>
            <w:r w:rsidR="00ED7A68" w:rsidRPr="00ED7A68">
              <w:t xml:space="preserve">is a summation over all Bid Offer Acceptances, o; </w:t>
            </w:r>
            <w:r w:rsidR="00ED7A68" w:rsidRPr="00ED7A68">
              <w:rPr>
                <w:strike/>
              </w:rPr>
              <w:t>and</w:t>
            </w:r>
          </w:p>
          <w:p w14:paraId="06F406E7" w14:textId="77777777" w:rsidR="00ED7A68" w:rsidRPr="00ED7A68" w:rsidRDefault="00000000" w:rsidP="00ED7A68">
            <w:pPr>
              <w:pStyle w:val="CERLEVEL5"/>
              <w:numPr>
                <w:ilvl w:val="4"/>
                <w:numId w:val="27"/>
              </w:numPr>
            </w:pPr>
            <m:oMath>
              <m:nary>
                <m:naryPr>
                  <m:chr m:val="∑"/>
                  <m:limLoc m:val="undOvr"/>
                  <m:supHide m:val="1"/>
                  <m:ctrlPr>
                    <w:rPr>
                      <w:rFonts w:ascii="Cambria Math" w:hAnsi="Cambria Math"/>
                      <w:i/>
                      <w:szCs w:val="20"/>
                    </w:rPr>
                  </m:ctrlPr>
                </m:naryPr>
                <m:sub>
                  <m:r>
                    <w:rPr>
                      <w:rFonts w:ascii="Cambria Math" w:hAnsi="Cambria Math"/>
                    </w:rPr>
                    <m:t>i</m:t>
                  </m:r>
                </m:sub>
                <m:sup/>
                <m:e>
                  <m:r>
                    <w:rPr>
                      <w:rFonts w:ascii="Cambria Math" w:hAnsi="Cambria Math"/>
                    </w:rPr>
                    <m:t xml:space="preserve">  </m:t>
                  </m:r>
                </m:e>
              </m:nary>
            </m:oMath>
            <w:r w:rsidR="00ED7A68" w:rsidRPr="00ED7A68">
              <w:t>is a summation over all Bands, i</w:t>
            </w:r>
            <w:r w:rsidR="00ED7A68" w:rsidRPr="00ED7A68">
              <w:rPr>
                <w:rFonts w:cs="Arial"/>
              </w:rPr>
              <w:t xml:space="preserve">. </w:t>
            </w:r>
            <w:r w:rsidR="00ED7A68" w:rsidRPr="00ED7A68">
              <w:rPr>
                <w:rFonts w:cs="Arial"/>
                <w:color w:val="FF0000"/>
              </w:rPr>
              <w:t>and</w:t>
            </w:r>
          </w:p>
          <w:p w14:paraId="5AB98383" w14:textId="77777777" w:rsidR="00ED7A68" w:rsidRPr="00ED7A68" w:rsidRDefault="00ED7A68" w:rsidP="00ED7A68">
            <w:pPr>
              <w:pStyle w:val="CERLEVEL5"/>
              <w:numPr>
                <w:ilvl w:val="4"/>
                <w:numId w:val="27"/>
              </w:numPr>
            </w:pPr>
            <w:proofErr w:type="spellStart"/>
            <w:r w:rsidRPr="00ED7A68">
              <w:rPr>
                <w:color w:val="FF0000"/>
              </w:rPr>
              <w:t>CGUTCIMB</w:t>
            </w:r>
            <w:r w:rsidRPr="00ED7A68">
              <w:rPr>
                <w:color w:val="FF0000"/>
                <w:sz w:val="16"/>
                <w:szCs w:val="16"/>
              </w:rPr>
              <w:t>uγ</w:t>
            </w:r>
            <w:proofErr w:type="spellEnd"/>
            <w:r w:rsidRPr="00ED7A68">
              <w:rPr>
                <w:color w:val="FF0000"/>
              </w:rPr>
              <w:t xml:space="preserve"> is the </w:t>
            </w:r>
            <w:r w:rsidRPr="00ED7A68">
              <w:rPr>
                <w:rFonts w:cs="Arial"/>
                <w:color w:val="FF0000"/>
              </w:rPr>
              <w:t>Generation Under Test Not Entitled to Imbalance Component Payment or Charge</w:t>
            </w:r>
            <w:r w:rsidRPr="00ED7A68">
              <w:rPr>
                <w:color w:val="FF0000"/>
              </w:rPr>
              <w:t xml:space="preserve"> for Generator Unit, u, in Imbalance Settlement Period γ calculated in accordance with section F.8.4;</w:t>
            </w:r>
          </w:p>
          <w:p w14:paraId="416B7D8F" w14:textId="77777777" w:rsidR="00BD0B7A" w:rsidRDefault="00BD0B7A" w:rsidP="006F1567">
            <w:pPr>
              <w:pStyle w:val="CERLEVEL3"/>
              <w:numPr>
                <w:ilvl w:val="0"/>
                <w:numId w:val="0"/>
              </w:numPr>
              <w:rPr>
                <w:lang w:val="en-IE"/>
              </w:rPr>
            </w:pPr>
          </w:p>
          <w:p w14:paraId="4B39A79A" w14:textId="7F963B3D" w:rsidR="006F1567" w:rsidRPr="00BD0B7A" w:rsidRDefault="006F1567" w:rsidP="006F1567">
            <w:pPr>
              <w:pStyle w:val="CERLEVEL3"/>
              <w:numPr>
                <w:ilvl w:val="0"/>
                <w:numId w:val="0"/>
              </w:numPr>
              <w:rPr>
                <w:rFonts w:ascii="Calibri" w:hAnsi="Calibri" w:cs="Arial"/>
                <w:color w:val="FF0000"/>
                <w:lang w:val="en-GB"/>
              </w:rPr>
            </w:pPr>
            <w:r w:rsidRPr="00BD0B7A">
              <w:rPr>
                <w:lang w:val="en-IE"/>
              </w:rPr>
              <w:t xml:space="preserve">Section G </w:t>
            </w:r>
          </w:p>
          <w:p w14:paraId="6BBADB32" w14:textId="77777777" w:rsidR="006F1567" w:rsidRPr="00ED7A68" w:rsidRDefault="006F1567"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bookmarkStart w:id="7" w:name="_Toc89944469"/>
          </w:p>
          <w:p w14:paraId="6804FF28" w14:textId="77777777" w:rsidR="006F1567" w:rsidRPr="00ED7A68" w:rsidRDefault="006F1567"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p>
          <w:p w14:paraId="5BF8E8C0" w14:textId="77777777" w:rsidR="006F1567" w:rsidRPr="00ED7A68" w:rsidRDefault="006F1567"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p>
          <w:p w14:paraId="38A95C7E" w14:textId="77777777" w:rsidR="006F1567" w:rsidRPr="00ED7A68" w:rsidRDefault="006F1567"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p>
          <w:p w14:paraId="5615FAE9" w14:textId="77777777" w:rsidR="006F1567" w:rsidRPr="00ED7A68" w:rsidRDefault="006F1567" w:rsidP="00ED7A68">
            <w:pPr>
              <w:pStyle w:val="CERLEVEL1"/>
              <w:numPr>
                <w:ilvl w:val="0"/>
                <w:numId w:val="27"/>
              </w:numPr>
              <w:overflowPunct w:val="0"/>
              <w:autoSpaceDE w:val="0"/>
              <w:autoSpaceDN w:val="0"/>
              <w:adjustRightInd w:val="0"/>
              <w:textAlignment w:val="baseline"/>
              <w:rPr>
                <w:rFonts w:ascii="Times New Roman" w:hAnsi="Times New Roman"/>
                <w:vanish/>
                <w:sz w:val="20"/>
                <w:szCs w:val="20"/>
                <w:lang w:val="en-AU" w:eastAsia="en-GB"/>
              </w:rPr>
            </w:pPr>
          </w:p>
          <w:p w14:paraId="292C809F" w14:textId="77777777" w:rsidR="006F1567" w:rsidRPr="00ED7A68" w:rsidRDefault="006F1567" w:rsidP="00ED7A68">
            <w:pPr>
              <w:pStyle w:val="CERLEVEL2"/>
              <w:numPr>
                <w:ilvl w:val="1"/>
                <w:numId w:val="27"/>
              </w:numPr>
              <w:overflowPunct w:val="0"/>
              <w:autoSpaceDE w:val="0"/>
              <w:autoSpaceDN w:val="0"/>
              <w:adjustRightInd w:val="0"/>
              <w:textAlignment w:val="baseline"/>
              <w:rPr>
                <w:rFonts w:ascii="Times New Roman" w:hAnsi="Times New Roman"/>
                <w:vanish/>
                <w:sz w:val="20"/>
                <w:szCs w:val="20"/>
                <w:lang w:val="en-AU" w:eastAsia="en-GB"/>
              </w:rPr>
            </w:pPr>
          </w:p>
          <w:p w14:paraId="128D788F" w14:textId="77777777" w:rsidR="006F1567" w:rsidRPr="00ED7A68" w:rsidRDefault="006F1567" w:rsidP="00ED7A68">
            <w:pPr>
              <w:pStyle w:val="CERLEVEL2"/>
              <w:numPr>
                <w:ilvl w:val="1"/>
                <w:numId w:val="27"/>
              </w:numPr>
              <w:overflowPunct w:val="0"/>
              <w:autoSpaceDE w:val="0"/>
              <w:autoSpaceDN w:val="0"/>
              <w:adjustRightInd w:val="0"/>
              <w:textAlignment w:val="baseline"/>
              <w:rPr>
                <w:rFonts w:ascii="Times New Roman" w:hAnsi="Times New Roman"/>
                <w:vanish/>
                <w:sz w:val="20"/>
                <w:szCs w:val="20"/>
                <w:lang w:val="en-AU" w:eastAsia="en-GB"/>
              </w:rPr>
            </w:pPr>
          </w:p>
          <w:p w14:paraId="12BB14C6" w14:textId="77777777" w:rsidR="006F1567" w:rsidRPr="00ED7A68" w:rsidRDefault="006F1567" w:rsidP="00ED7A68">
            <w:pPr>
              <w:pStyle w:val="CERLEVEL2"/>
              <w:numPr>
                <w:ilvl w:val="1"/>
                <w:numId w:val="27"/>
              </w:numPr>
              <w:overflowPunct w:val="0"/>
              <w:autoSpaceDE w:val="0"/>
              <w:autoSpaceDN w:val="0"/>
              <w:adjustRightInd w:val="0"/>
              <w:textAlignment w:val="baseline"/>
              <w:rPr>
                <w:rFonts w:ascii="Times New Roman" w:hAnsi="Times New Roman"/>
                <w:vanish/>
                <w:sz w:val="20"/>
                <w:szCs w:val="20"/>
                <w:lang w:val="en-AU" w:eastAsia="en-GB"/>
              </w:rPr>
            </w:pPr>
          </w:p>
          <w:p w14:paraId="00DD2E7E" w14:textId="77777777" w:rsidR="006F1567" w:rsidRPr="00ED7A68" w:rsidRDefault="006F1567" w:rsidP="00ED7A68">
            <w:pPr>
              <w:pStyle w:val="CERLEVEL2"/>
              <w:numPr>
                <w:ilvl w:val="1"/>
                <w:numId w:val="27"/>
              </w:numPr>
              <w:overflowPunct w:val="0"/>
              <w:autoSpaceDE w:val="0"/>
              <w:autoSpaceDN w:val="0"/>
              <w:adjustRightInd w:val="0"/>
              <w:textAlignment w:val="baseline"/>
              <w:rPr>
                <w:rFonts w:ascii="Times New Roman" w:hAnsi="Times New Roman"/>
                <w:vanish/>
                <w:sz w:val="20"/>
                <w:szCs w:val="20"/>
                <w:lang w:val="en-AU" w:eastAsia="en-GB"/>
              </w:rPr>
            </w:pPr>
          </w:p>
          <w:p w14:paraId="45B2B15B" w14:textId="77777777" w:rsidR="006F1567" w:rsidRPr="00ED7A68" w:rsidRDefault="006F1567" w:rsidP="00ED7A68">
            <w:pPr>
              <w:pStyle w:val="CERLEVEL3"/>
              <w:numPr>
                <w:ilvl w:val="2"/>
                <w:numId w:val="27"/>
              </w:numPr>
              <w:spacing w:before="120"/>
              <w:rPr>
                <w:rFonts w:cs="Arial"/>
                <w:vanish/>
                <w:lang w:val="en-IE"/>
              </w:rPr>
            </w:pPr>
          </w:p>
          <w:p w14:paraId="1821C35E" w14:textId="77777777" w:rsidR="006F1567" w:rsidRPr="00ED7A68" w:rsidRDefault="006F1567" w:rsidP="00ED7A68">
            <w:pPr>
              <w:pStyle w:val="CERLEVEL3"/>
              <w:numPr>
                <w:ilvl w:val="2"/>
                <w:numId w:val="27"/>
              </w:numPr>
              <w:spacing w:before="120"/>
              <w:rPr>
                <w:rFonts w:cs="Arial"/>
                <w:vanish/>
                <w:lang w:val="en-IE"/>
              </w:rPr>
            </w:pPr>
          </w:p>
          <w:p w14:paraId="4A00EDDE" w14:textId="77777777" w:rsidR="006F1567" w:rsidRPr="00ED7A68" w:rsidRDefault="006F1567" w:rsidP="00ED7A68">
            <w:pPr>
              <w:pStyle w:val="CERLEVEL3"/>
              <w:numPr>
                <w:ilvl w:val="2"/>
                <w:numId w:val="27"/>
              </w:numPr>
              <w:spacing w:before="120"/>
              <w:rPr>
                <w:rFonts w:cs="Arial"/>
                <w:vanish/>
                <w:lang w:val="en-IE"/>
              </w:rPr>
            </w:pPr>
          </w:p>
          <w:p w14:paraId="6E585B7A" w14:textId="77777777" w:rsidR="006F1567" w:rsidRPr="00ED7A68" w:rsidRDefault="006F1567" w:rsidP="00ED7A68">
            <w:pPr>
              <w:pStyle w:val="CERLEVEL3"/>
              <w:numPr>
                <w:ilvl w:val="2"/>
                <w:numId w:val="27"/>
              </w:numPr>
              <w:spacing w:before="120"/>
              <w:rPr>
                <w:rFonts w:cs="Arial"/>
                <w:vanish/>
                <w:lang w:val="en-IE"/>
              </w:rPr>
            </w:pPr>
          </w:p>
          <w:p w14:paraId="5E51FAB3" w14:textId="77777777" w:rsidR="006F1567" w:rsidRPr="00ED7A68" w:rsidRDefault="006F1567" w:rsidP="00ED7A68">
            <w:pPr>
              <w:pStyle w:val="CERLEVEL3"/>
              <w:numPr>
                <w:ilvl w:val="2"/>
                <w:numId w:val="27"/>
              </w:numPr>
              <w:spacing w:before="120"/>
              <w:rPr>
                <w:rFonts w:cs="Arial"/>
                <w:vanish/>
                <w:lang w:val="en-IE"/>
              </w:rPr>
            </w:pPr>
          </w:p>
          <w:p w14:paraId="796A55A6" w14:textId="77777777" w:rsidR="006F1567" w:rsidRPr="00ED7A68" w:rsidRDefault="006F1567" w:rsidP="00ED7A68">
            <w:pPr>
              <w:pStyle w:val="CERLEVEL3"/>
              <w:numPr>
                <w:ilvl w:val="2"/>
                <w:numId w:val="27"/>
              </w:numPr>
              <w:spacing w:before="120"/>
              <w:rPr>
                <w:rFonts w:cs="Arial"/>
                <w:vanish/>
                <w:lang w:val="en-IE"/>
              </w:rPr>
            </w:pPr>
          </w:p>
          <w:p w14:paraId="569FD290" w14:textId="77777777" w:rsidR="006F1567" w:rsidRPr="00ED7A68" w:rsidRDefault="006F1567" w:rsidP="00ED7A68">
            <w:pPr>
              <w:pStyle w:val="CERLEVEL3"/>
              <w:numPr>
                <w:ilvl w:val="2"/>
                <w:numId w:val="27"/>
              </w:numPr>
              <w:spacing w:before="120"/>
              <w:rPr>
                <w:rFonts w:cs="Arial"/>
                <w:vanish/>
                <w:lang w:val="en-IE"/>
              </w:rPr>
            </w:pPr>
          </w:p>
          <w:p w14:paraId="4382756D" w14:textId="77777777" w:rsidR="006F1567" w:rsidRPr="00ED7A68" w:rsidRDefault="006F1567" w:rsidP="00ED7A68">
            <w:pPr>
              <w:pStyle w:val="CERLEVEL3"/>
              <w:numPr>
                <w:ilvl w:val="2"/>
                <w:numId w:val="27"/>
              </w:numPr>
              <w:spacing w:before="120"/>
              <w:rPr>
                <w:rFonts w:cs="Arial"/>
                <w:vanish/>
                <w:lang w:val="en-IE"/>
              </w:rPr>
            </w:pPr>
          </w:p>
          <w:p w14:paraId="64A35FD3" w14:textId="77777777" w:rsidR="006F1567" w:rsidRPr="00ED7A68" w:rsidRDefault="006F1567" w:rsidP="00ED7A68">
            <w:pPr>
              <w:pStyle w:val="CERLEVEL3"/>
              <w:numPr>
                <w:ilvl w:val="2"/>
                <w:numId w:val="27"/>
              </w:numPr>
              <w:spacing w:before="120"/>
              <w:rPr>
                <w:rFonts w:cs="Arial"/>
                <w:vanish/>
                <w:lang w:val="en-IE"/>
              </w:rPr>
            </w:pPr>
          </w:p>
          <w:p w14:paraId="2FE10D81" w14:textId="7EDFA3FF" w:rsidR="006F1567" w:rsidRPr="00BD0B7A" w:rsidRDefault="006F1567" w:rsidP="00ED7A68">
            <w:pPr>
              <w:pStyle w:val="CERLEVEL3"/>
              <w:numPr>
                <w:ilvl w:val="2"/>
                <w:numId w:val="27"/>
              </w:numPr>
            </w:pPr>
            <w:r w:rsidRPr="00BD0B7A">
              <w:t>Charges for Testing</w:t>
            </w:r>
            <w:bookmarkEnd w:id="7"/>
          </w:p>
          <w:p w14:paraId="67CFDEA3" w14:textId="77777777" w:rsidR="006F1567" w:rsidRPr="00BD0B7A" w:rsidRDefault="006F1567" w:rsidP="00ED7A68">
            <w:pPr>
              <w:pStyle w:val="CERLEVEL4"/>
              <w:numPr>
                <w:ilvl w:val="3"/>
                <w:numId w:val="27"/>
              </w:numPr>
            </w:pPr>
            <w:r w:rsidRPr="00BD0B7A">
              <w:t>The total Testing Charge (</w:t>
            </w:r>
            <w:proofErr w:type="spellStart"/>
            <w:r w:rsidRPr="00BD0B7A">
              <w:t>CTEST</w:t>
            </w:r>
            <w:r w:rsidRPr="00ED7A68">
              <w:rPr>
                <w:vertAlign w:val="subscript"/>
              </w:rPr>
              <w:t>ud</w:t>
            </w:r>
            <w:proofErr w:type="spellEnd"/>
            <w:r w:rsidRPr="00BD0B7A">
              <w:t>) made for each Generator Unit u for each Settlement Day d shall be calculated by the Market Operator as follows:</w:t>
            </w:r>
          </w:p>
          <w:p w14:paraId="2C9CF419" w14:textId="77777777" w:rsidR="006F1567" w:rsidRPr="00BD0B7A" w:rsidRDefault="006F1567" w:rsidP="006F1567">
            <w:pPr>
              <w:pStyle w:val="CERBODY"/>
            </w:pPr>
          </w:p>
          <w:p w14:paraId="1C4D379B" w14:textId="77777777" w:rsidR="006F1567" w:rsidRPr="00BD0B7A" w:rsidRDefault="00000000" w:rsidP="006F1567">
            <w:pPr>
              <w:pStyle w:val="CERBODY"/>
              <w:ind w:left="992"/>
              <w:rPr>
                <w:rFonts w:ascii="Cambria Math" w:hAnsi="Cambria Math"/>
                <w:i/>
              </w:rPr>
            </w:pPr>
            <m:oMathPara>
              <m:oMathParaPr>
                <m:jc m:val="left"/>
              </m:oMathParaPr>
              <m:oMath>
                <m:sSub>
                  <m:sSubPr>
                    <m:ctrlPr>
                      <w:rPr>
                        <w:rFonts w:ascii="Cambria Math" w:hAnsi="Cambria Math"/>
                        <w:i/>
                      </w:rPr>
                    </m:ctrlPr>
                  </m:sSubPr>
                  <m:e>
                    <m:r>
                      <w:rPr>
                        <w:rFonts w:ascii="Cambria Math" w:hAnsi="Cambria Math"/>
                      </w:rPr>
                      <m:t>CTEST</m:t>
                    </m:r>
                  </m:e>
                  <m:sub>
                    <m:r>
                      <w:rPr>
                        <w:rFonts w:ascii="Cambria Math" w:hAnsi="Cambria Math"/>
                      </w:rPr>
                      <m:t>ud</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γ in d</m:t>
                    </m:r>
                  </m:sub>
                  <m:sup/>
                  <m:e>
                    <m:sSub>
                      <m:sSubPr>
                        <m:ctrlPr>
                          <w:rPr>
                            <w:rFonts w:ascii="Cambria Math" w:hAnsi="Cambria Math"/>
                            <w:i/>
                          </w:rPr>
                        </m:ctrlPr>
                      </m:sSubPr>
                      <m:e>
                        <m:r>
                          <w:rPr>
                            <w:rFonts w:ascii="Cambria Math" w:hAnsi="Cambria Math"/>
                          </w:rPr>
                          <m:t>CTEST</m:t>
                        </m:r>
                      </m:e>
                      <m:sub>
                        <m:r>
                          <w:rPr>
                            <w:rFonts w:ascii="Cambria Math" w:hAnsi="Cambria Math"/>
                          </w:rPr>
                          <m:t>uγ</m:t>
                        </m:r>
                      </m:sub>
                    </m:sSub>
                  </m:e>
                </m:nary>
                <m:r>
                  <w:rPr>
                    <w:rFonts w:ascii="Cambria Math" w:hAnsi="Cambria Math"/>
                  </w:rPr>
                  <m:t> </m:t>
                </m:r>
              </m:oMath>
            </m:oMathPara>
          </w:p>
          <w:p w14:paraId="595AE496" w14:textId="77777777" w:rsidR="006F1567" w:rsidRPr="00BD0B7A" w:rsidRDefault="006F1567" w:rsidP="006F1567">
            <w:pPr>
              <w:pStyle w:val="CERBODY"/>
            </w:pPr>
          </w:p>
          <w:p w14:paraId="0F003FF0" w14:textId="77777777" w:rsidR="006F1567" w:rsidRPr="00BD0B7A" w:rsidRDefault="006F1567" w:rsidP="006F1567">
            <w:pPr>
              <w:pStyle w:val="CERLEVEL4"/>
              <w:numPr>
                <w:ilvl w:val="0"/>
                <w:numId w:val="0"/>
              </w:numPr>
              <w:ind w:left="992"/>
            </w:pPr>
            <w:r w:rsidRPr="00BD0B7A">
              <w:t>where:</w:t>
            </w:r>
          </w:p>
          <w:p w14:paraId="17A18DD1" w14:textId="77777777" w:rsidR="006F1567" w:rsidRPr="00ED7A68" w:rsidRDefault="006F1567" w:rsidP="00ED7A68">
            <w:pPr>
              <w:pStyle w:val="CERLEVEL5"/>
              <w:numPr>
                <w:ilvl w:val="4"/>
                <w:numId w:val="27"/>
              </w:numPr>
              <w:rPr>
                <w:lang w:val="en-IE"/>
              </w:rPr>
            </w:pPr>
            <w:proofErr w:type="spellStart"/>
            <w:r w:rsidRPr="00ED7A68">
              <w:rPr>
                <w:lang w:val="en-IE"/>
              </w:rPr>
              <w:t>CTESTuγ</w:t>
            </w:r>
            <w:proofErr w:type="spellEnd"/>
            <w:r w:rsidRPr="00ED7A68">
              <w:rPr>
                <w:lang w:val="en-IE"/>
              </w:rPr>
              <w:t xml:space="preserve"> is the Testing Charge for Generator Unit u in Imbalance Settlement Period γ calculated in accordance with section F.13; and</w:t>
            </w:r>
          </w:p>
          <w:p w14:paraId="2BCA442C" w14:textId="77777777" w:rsidR="006F1567" w:rsidRPr="00ED7A68" w:rsidRDefault="00000000" w:rsidP="00ED7A68">
            <w:pPr>
              <w:pStyle w:val="CERLEVEL5"/>
              <w:numPr>
                <w:ilvl w:val="4"/>
                <w:numId w:val="27"/>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F1567" w:rsidRPr="00ED7A68">
              <w:rPr>
                <w:lang w:val="en-IE"/>
              </w:rPr>
              <w:t>is a summation over all Imbalance Settlement Periods γ in Settlement Day d.</w:t>
            </w:r>
          </w:p>
          <w:p w14:paraId="09A61D23" w14:textId="77777777" w:rsidR="006F1567" w:rsidRPr="007374F2" w:rsidRDefault="006F1567" w:rsidP="006F1567">
            <w:pPr>
              <w:pStyle w:val="CERLEVEL5"/>
              <w:numPr>
                <w:ilvl w:val="0"/>
                <w:numId w:val="0"/>
              </w:numPr>
              <w:ind w:left="1701"/>
              <w:rPr>
                <w:color w:val="FF0000"/>
                <w:lang w:val="en-IE"/>
              </w:rPr>
            </w:pPr>
          </w:p>
          <w:p w14:paraId="72BA0B39" w14:textId="701139E4" w:rsidR="006F1567" w:rsidRPr="00ED7A68" w:rsidRDefault="006F1567" w:rsidP="00ED7A68">
            <w:pPr>
              <w:pStyle w:val="CERLEVEL4"/>
              <w:numPr>
                <w:ilvl w:val="3"/>
                <w:numId w:val="27"/>
              </w:numPr>
              <w:rPr>
                <w:b/>
                <w:bCs/>
                <w:i/>
                <w:iCs/>
                <w:color w:val="FF0000"/>
              </w:rPr>
            </w:pPr>
            <w:r w:rsidRPr="00ED7A68">
              <w:rPr>
                <w:color w:val="FF0000"/>
              </w:rPr>
              <w:t xml:space="preserve">The </w:t>
            </w:r>
            <w:r w:rsidRPr="00ED7A68">
              <w:rPr>
                <w:rFonts w:cs="Arial"/>
                <w:color w:val="FF0000"/>
              </w:rPr>
              <w:t>Generation Under Test Not Entitled to Imbalance Component Payment or Charge</w:t>
            </w:r>
            <w:r w:rsidR="00C94E20" w:rsidRPr="00ED7A68">
              <w:rPr>
                <w:rFonts w:cs="Arial"/>
                <w:color w:val="FF0000"/>
              </w:rPr>
              <w:t xml:space="preserve"> (C</w:t>
            </w:r>
            <w:r w:rsidR="00C94E20" w:rsidRPr="00ED7A68">
              <w:rPr>
                <w:i/>
                <w:iCs/>
                <w:color w:val="FF0000"/>
              </w:rPr>
              <w:t>GUTCIMB</w:t>
            </w:r>
            <m:oMath>
              <m:sSub>
                <m:sSubPr>
                  <m:ctrlPr>
                    <w:rPr>
                      <w:rFonts w:ascii="Cambria Math" w:hAnsi="Cambria Math"/>
                      <w:i/>
                      <w:color w:val="FF0000"/>
                    </w:rPr>
                  </m:ctrlPr>
                </m:sSubPr>
                <m:e>
                  <m:r>
                    <w:rPr>
                      <w:rFonts w:ascii="Cambria Math" w:hAnsi="Cambria Math"/>
                      <w:color w:val="FF0000"/>
                    </w:rPr>
                    <m:t>ud</m:t>
                  </m:r>
                </m:e>
                <m:sub/>
              </m:sSub>
            </m:oMath>
            <w:r w:rsidR="00C94E20" w:rsidRPr="00ED7A68">
              <w:rPr>
                <w:b/>
                <w:bCs/>
                <w:i/>
                <w:iCs/>
                <w:color w:val="FF0000"/>
              </w:rPr>
              <w:t xml:space="preserve">) </w:t>
            </w:r>
            <w:r w:rsidR="00C94E20" w:rsidRPr="00ED7A68">
              <w:rPr>
                <w:color w:val="FF0000"/>
              </w:rPr>
              <w:t>made for each Generator Unit u for each Settlement Day d shall be calculated by the Market Operator as follows</w:t>
            </w:r>
            <w:r w:rsidR="00C94E20" w:rsidRPr="00ED7A68">
              <w:rPr>
                <w:b/>
                <w:bCs/>
                <w:i/>
                <w:iCs/>
                <w:color w:val="FF0000"/>
              </w:rPr>
              <w:t>:</w:t>
            </w:r>
          </w:p>
          <w:p w14:paraId="5FE6D6BD" w14:textId="42360BDC" w:rsidR="00C94E20" w:rsidRPr="007374F2" w:rsidRDefault="00000000" w:rsidP="00C94E20">
            <w:pPr>
              <w:pStyle w:val="CERLEVEL5"/>
              <w:numPr>
                <w:ilvl w:val="0"/>
                <w:numId w:val="0"/>
              </w:numPr>
              <w:ind w:left="1701" w:hanging="709"/>
              <w:rPr>
                <w:color w:val="FF0000"/>
                <w:lang w:val="en-IE"/>
              </w:rPr>
            </w:pPr>
            <m:oMathPara>
              <m:oMath>
                <m:sSub>
                  <m:sSubPr>
                    <m:ctrlPr>
                      <w:rPr>
                        <w:rFonts w:ascii="Cambria Math" w:hAnsi="Cambria Math"/>
                        <w:i/>
                        <w:color w:val="FF0000"/>
                        <w:lang w:val="en-IE"/>
                      </w:rPr>
                    </m:ctrlPr>
                  </m:sSubPr>
                  <m:e>
                    <m:r>
                      <w:rPr>
                        <w:rFonts w:ascii="Cambria Math" w:hAnsi="Cambria Math"/>
                        <w:color w:val="FF0000"/>
                        <w:lang w:val="en-IE"/>
                      </w:rPr>
                      <m:t>CGUTCIMB</m:t>
                    </m:r>
                  </m:e>
                  <m:sub>
                    <m:r>
                      <w:rPr>
                        <w:rFonts w:ascii="Cambria Math" w:hAnsi="Cambria Math"/>
                        <w:color w:val="FF0000"/>
                        <w:lang w:val="en-IE"/>
                      </w:rPr>
                      <m:t>ud</m:t>
                    </m:r>
                  </m:sub>
                </m:sSub>
                <m:r>
                  <w:rPr>
                    <w:rFonts w:ascii="Cambria Math" w:hAnsi="Cambria Math"/>
                    <w:color w:val="FF0000"/>
                    <w:lang w:val="en-IE"/>
                  </w:rPr>
                  <m:t xml:space="preserve">= </m:t>
                </m:r>
                <m:nary>
                  <m:naryPr>
                    <m:chr m:val="∑"/>
                    <m:limLoc m:val="undOvr"/>
                    <m:supHide m:val="1"/>
                    <m:ctrlPr>
                      <w:rPr>
                        <w:rFonts w:ascii="Cambria Math" w:hAnsi="Cambria Math"/>
                        <w:i/>
                        <w:color w:val="FF0000"/>
                        <w:lang w:val="en-IE"/>
                      </w:rPr>
                    </m:ctrlPr>
                  </m:naryPr>
                  <m:sub>
                    <m:r>
                      <w:rPr>
                        <w:rFonts w:ascii="Cambria Math" w:hAnsi="Cambria Math"/>
                        <w:color w:val="FF0000"/>
                        <w:lang w:val="en-IE"/>
                      </w:rPr>
                      <m:t>γ in d</m:t>
                    </m:r>
                  </m:sub>
                  <m:sup/>
                  <m:e>
                    <m:sSub>
                      <m:sSubPr>
                        <m:ctrlPr>
                          <w:rPr>
                            <w:rFonts w:ascii="Cambria Math" w:hAnsi="Cambria Math"/>
                            <w:i/>
                            <w:color w:val="FF0000"/>
                            <w:lang w:val="en-IE"/>
                          </w:rPr>
                        </m:ctrlPr>
                      </m:sSubPr>
                      <m:e>
                        <m:r>
                          <w:rPr>
                            <w:rFonts w:ascii="Cambria Math" w:hAnsi="Cambria Math"/>
                            <w:color w:val="FF0000"/>
                            <w:lang w:val="en-IE"/>
                          </w:rPr>
                          <m:t>CGUTIMB</m:t>
                        </m:r>
                      </m:e>
                      <m:sub>
                        <m:r>
                          <w:rPr>
                            <w:rFonts w:ascii="Cambria Math" w:hAnsi="Cambria Math"/>
                            <w:color w:val="FF0000"/>
                            <w:lang w:val="en-IE"/>
                          </w:rPr>
                          <m:t>uγ</m:t>
                        </m:r>
                      </m:sub>
                    </m:sSub>
                  </m:e>
                </m:nary>
              </m:oMath>
            </m:oMathPara>
          </w:p>
          <w:p w14:paraId="4D9221E0" w14:textId="77777777" w:rsidR="006D2FE6" w:rsidRPr="007374F2" w:rsidRDefault="006D2FE6" w:rsidP="006D2FE6">
            <w:pPr>
              <w:pStyle w:val="CERLEVEL4"/>
              <w:numPr>
                <w:ilvl w:val="0"/>
                <w:numId w:val="0"/>
              </w:numPr>
              <w:ind w:left="992"/>
              <w:rPr>
                <w:color w:val="FF0000"/>
              </w:rPr>
            </w:pPr>
            <w:r w:rsidRPr="007374F2">
              <w:rPr>
                <w:color w:val="FF0000"/>
              </w:rPr>
              <w:t>where:</w:t>
            </w:r>
          </w:p>
          <w:p w14:paraId="7A2A795F" w14:textId="4542BC61" w:rsidR="006D2FE6" w:rsidRPr="00ED7A68" w:rsidRDefault="006D2FE6" w:rsidP="00ED7A68">
            <w:pPr>
              <w:pStyle w:val="CERLEVEL5"/>
              <w:numPr>
                <w:ilvl w:val="4"/>
                <w:numId w:val="27"/>
              </w:numPr>
              <w:rPr>
                <w:color w:val="FF0000"/>
                <w:lang w:val="en-IE"/>
              </w:rPr>
            </w:pPr>
            <w:proofErr w:type="spellStart"/>
            <w:r w:rsidRPr="00ED7A68">
              <w:rPr>
                <w:color w:val="FF0000"/>
                <w:lang w:val="en-IE"/>
              </w:rPr>
              <w:t>CCUTCIMBuγ</w:t>
            </w:r>
            <w:proofErr w:type="spellEnd"/>
            <w:r w:rsidRPr="00ED7A68">
              <w:rPr>
                <w:color w:val="FF0000"/>
                <w:lang w:val="en-IE"/>
              </w:rPr>
              <w:t xml:space="preserve"> is the </w:t>
            </w:r>
            <w:r w:rsidRPr="00ED7A68">
              <w:rPr>
                <w:rFonts w:cs="Arial"/>
                <w:color w:val="FF0000"/>
              </w:rPr>
              <w:t>Generation Under Test Not Entitled to Imbalance Component Payment or Charge</w:t>
            </w:r>
            <w:r w:rsidRPr="00ED7A68">
              <w:rPr>
                <w:color w:val="FF0000"/>
                <w:lang w:val="en-IE"/>
              </w:rPr>
              <w:t xml:space="preserve"> for Generator Unit u in Imbalance Settlement Period γ calculated in accordance with section F.8.4; and</w:t>
            </w:r>
          </w:p>
          <w:p w14:paraId="4A7F1A09" w14:textId="77777777" w:rsidR="006D2FE6" w:rsidRPr="00ED7A68" w:rsidRDefault="00000000" w:rsidP="00ED7A68">
            <w:pPr>
              <w:pStyle w:val="CERLEVEL5"/>
              <w:numPr>
                <w:ilvl w:val="4"/>
                <w:numId w:val="27"/>
              </w:numPr>
              <w:rPr>
                <w:color w:val="FF0000"/>
                <w:lang w:val="en-IE"/>
              </w:rPr>
            </w:pPr>
            <m:oMath>
              <m:nary>
                <m:naryPr>
                  <m:chr m:val="∑"/>
                  <m:limLoc m:val="undOvr"/>
                  <m:supHide m:val="1"/>
                  <m:ctrlPr>
                    <w:rPr>
                      <w:rFonts w:ascii="Cambria Math" w:hAnsi="Cambria Math"/>
                      <w:i/>
                      <w:color w:val="FF0000"/>
                      <w:lang w:val="en-IE"/>
                    </w:rPr>
                  </m:ctrlPr>
                </m:naryPr>
                <m:sub>
                  <m:r>
                    <w:rPr>
                      <w:rFonts w:ascii="Cambria Math" w:hAnsi="Cambria Math"/>
                      <w:color w:val="FF0000"/>
                      <w:lang w:val="en-IE"/>
                    </w:rPr>
                    <m:t>γ in d</m:t>
                  </m:r>
                </m:sub>
                <m:sup/>
                <m:e>
                  <m:r>
                    <w:rPr>
                      <w:rFonts w:ascii="Cambria Math" w:hAnsi="Cambria Math"/>
                      <w:color w:val="FF0000"/>
                      <w:lang w:val="en-IE"/>
                    </w:rPr>
                    <m:t xml:space="preserve"> </m:t>
                  </m:r>
                </m:e>
              </m:nary>
            </m:oMath>
            <w:r w:rsidR="006D2FE6" w:rsidRPr="00ED7A68">
              <w:rPr>
                <w:color w:val="FF0000"/>
                <w:lang w:val="en-IE"/>
              </w:rPr>
              <w:t>is a summation over all Imbalance Settlement Periods γ in Settlement Day d.</w:t>
            </w:r>
          </w:p>
          <w:p w14:paraId="2E71CDC4" w14:textId="77777777" w:rsidR="006D2FE6" w:rsidRPr="00BD0B7A" w:rsidRDefault="006D2FE6" w:rsidP="001E7E7B">
            <w:pPr>
              <w:pStyle w:val="CERLEVEL5"/>
              <w:numPr>
                <w:ilvl w:val="0"/>
                <w:numId w:val="0"/>
              </w:numPr>
              <w:ind w:left="1701" w:hanging="709"/>
              <w:rPr>
                <w:lang w:val="en-IE"/>
              </w:rPr>
            </w:pPr>
          </w:p>
          <w:p w14:paraId="664D7933" w14:textId="77777777" w:rsidR="006F1567" w:rsidRPr="00ED7A68" w:rsidRDefault="006F1567" w:rsidP="00ED7A68">
            <w:pPr>
              <w:pStyle w:val="CERLEVEL3"/>
              <w:numPr>
                <w:ilvl w:val="2"/>
                <w:numId w:val="27"/>
              </w:numPr>
              <w:rPr>
                <w:lang w:val="en-IE"/>
              </w:rPr>
            </w:pPr>
            <w:bookmarkStart w:id="8" w:name="_Ref476148139"/>
            <w:bookmarkStart w:id="9" w:name="_Ref477455017"/>
            <w:bookmarkStart w:id="10" w:name="_Toc89944470"/>
            <w:r w:rsidRPr="00ED7A68">
              <w:rPr>
                <w:lang w:val="en-IE"/>
              </w:rPr>
              <w:t>Total Daily Amounts for Generator Units</w:t>
            </w:r>
            <w:bookmarkEnd w:id="8"/>
            <w:bookmarkEnd w:id="9"/>
            <w:bookmarkEnd w:id="10"/>
          </w:p>
          <w:p w14:paraId="452F7E28" w14:textId="77777777" w:rsidR="006F1567" w:rsidRPr="00BD0B7A" w:rsidRDefault="006F1567" w:rsidP="00ED7A68">
            <w:pPr>
              <w:pStyle w:val="CERLEVEL4"/>
              <w:numPr>
                <w:ilvl w:val="3"/>
                <w:numId w:val="27"/>
              </w:numPr>
            </w:pPr>
            <w:bookmarkStart w:id="11" w:name="_Ref462916092"/>
            <w:r w:rsidRPr="00BD0B7A">
              <w:t>The Total Daily Amounts (</w:t>
            </w:r>
            <w:proofErr w:type="spellStart"/>
            <w:r w:rsidRPr="00BD0B7A">
              <w:t>CDAY</w:t>
            </w:r>
            <w:r w:rsidRPr="00ED7A68">
              <w:rPr>
                <w:vertAlign w:val="subscript"/>
              </w:rPr>
              <w:t>ud</w:t>
            </w:r>
            <w:proofErr w:type="spellEnd"/>
            <w:r w:rsidRPr="00BD0B7A">
              <w:t>) made for each Generator Unit u for each Settlement Day d shall be calculated by the Market Operator as follows:</w:t>
            </w:r>
            <w:bookmarkEnd w:id="11"/>
          </w:p>
          <w:p w14:paraId="4A079C32" w14:textId="77777777" w:rsidR="006F1567" w:rsidRPr="00BD0B7A" w:rsidRDefault="006F1567" w:rsidP="006F1567">
            <w:pPr>
              <w:pStyle w:val="CERBODY"/>
            </w:pPr>
          </w:p>
          <w:p w14:paraId="210017F0" w14:textId="77777777" w:rsidR="006F1567" w:rsidRPr="00BD0B7A" w:rsidRDefault="00000000" w:rsidP="006F1567">
            <w:pPr>
              <w:pStyle w:val="CERBODY"/>
              <w:ind w:left="992"/>
              <w:rPr>
                <w:rFonts w:eastAsiaTheme="minorEastAsia"/>
                <w:i/>
                <w:color w:val="FF0000"/>
              </w:rPr>
            </w:pPr>
            <m:oMath>
              <m:sSub>
                <m:sSubPr>
                  <m:ctrlPr>
                    <w:rPr>
                      <w:rFonts w:ascii="Cambria Math" w:hAnsi="Cambria Math"/>
                      <w:i/>
                    </w:rPr>
                  </m:ctrlPr>
                </m:sSubPr>
                <m:e>
                  <m:r>
                    <w:rPr>
                      <w:rFonts w:ascii="Cambria Math" w:hAnsi="Cambria Math"/>
                    </w:rPr>
                    <m:t>CDAY</m:t>
                  </m:r>
                </m:e>
                <m:sub>
                  <m:r>
                    <w:rPr>
                      <w:rFonts w:ascii="Cambria Math" w:hAnsi="Cambria Math"/>
                    </w:rPr>
                    <m:t>ud</m:t>
                  </m:r>
                </m:sub>
              </m:sSub>
              <m:r>
                <w:rPr>
                  <w:rFonts w:ascii="Cambria Math" w:hAnsi="Cambria Math"/>
                </w:rPr>
                <m:t xml:space="preserve">= </m:t>
              </m:r>
              <m:sSub>
                <m:sSubPr>
                  <m:ctrlPr>
                    <w:rPr>
                      <w:rFonts w:ascii="Cambria Math" w:hAnsi="Cambria Math"/>
                      <w:i/>
                    </w:rPr>
                  </m:ctrlPr>
                </m:sSubPr>
                <m:e>
                  <m:r>
                    <w:rPr>
                      <w:rFonts w:ascii="Cambria Math" w:hAnsi="Cambria Math"/>
                    </w:rPr>
                    <m:t>CIMB</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CPREMIUM</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CDISCOUNT</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CAOOPO</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CABBPO</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CCURL</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CUNIMB</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CII</m:t>
                  </m:r>
                </m:e>
                <m:sub>
                  <m:r>
                    <w:rPr>
                      <w:rFonts w:ascii="Cambria Math" w:hAnsi="Cambria Math"/>
                    </w:rPr>
                    <m:t>ud</m:t>
                  </m:r>
                </m:sub>
              </m:sSub>
              <m:r>
                <w:rPr>
                  <w:rFonts w:ascii="Cambria Math" w:hAnsi="Cambria Math"/>
                </w:rPr>
                <m:t>+</m:t>
              </m:r>
              <m:sSub>
                <m:sSubPr>
                  <m:ctrlPr>
                    <w:rPr>
                      <w:rFonts w:ascii="Cambria Math" w:hAnsi="Cambria Math"/>
                      <w:i/>
                    </w:rPr>
                  </m:ctrlPr>
                </m:sSubPr>
                <m:e>
                  <m:r>
                    <w:rPr>
                      <w:rFonts w:ascii="Cambria Math" w:hAnsi="Cambria Math"/>
                    </w:rPr>
                    <m:t>CTEST</m:t>
                  </m:r>
                </m:e>
                <m:sub>
                  <m:r>
                    <w:rPr>
                      <w:rFonts w:ascii="Cambria Math" w:hAnsi="Cambria Math"/>
                    </w:rPr>
                    <m:t>ud</m:t>
                  </m:r>
                </m:sub>
              </m:sSub>
              <m:r>
                <w:rPr>
                  <w:rFonts w:ascii="Cambria Math" w:hAnsi="Cambria Math"/>
                </w:rPr>
                <m:t> </m:t>
              </m:r>
            </m:oMath>
            <w:r w:rsidR="006F1567" w:rsidRPr="00BD0B7A">
              <w:rPr>
                <w:rFonts w:ascii="Cambria Math" w:eastAsiaTheme="minorEastAsia" w:hAnsi="Cambria Math"/>
                <w:i/>
                <w:color w:val="FF0000"/>
              </w:rPr>
              <w:t>+</w:t>
            </w:r>
            <w:r w:rsidR="006F1567" w:rsidRPr="00BD0B7A">
              <w:rPr>
                <w:rFonts w:ascii="Cambria Math" w:eastAsiaTheme="minorEastAsia" w:hAnsi="Cambria Math"/>
                <w:i/>
              </w:rPr>
              <w:t xml:space="preserve"> </w:t>
            </w:r>
            <w:r w:rsidR="006F1567" w:rsidRPr="00BD0B7A">
              <w:rPr>
                <w:i/>
                <w:iCs/>
                <w:color w:val="FF0000"/>
              </w:rPr>
              <w:t>CGUTCIMB</w:t>
            </w:r>
            <m:oMath>
              <m:sSub>
                <m:sSubPr>
                  <m:ctrlPr>
                    <w:rPr>
                      <w:rFonts w:ascii="Cambria Math" w:hAnsi="Cambria Math"/>
                      <w:i/>
                      <w:color w:val="FF0000"/>
                    </w:rPr>
                  </m:ctrlPr>
                </m:sSubPr>
                <m:e>
                  <m:r>
                    <w:rPr>
                      <w:rFonts w:ascii="Cambria Math" w:hAnsi="Cambria Math"/>
                      <w:color w:val="FF0000"/>
                    </w:rPr>
                    <m:t>ud</m:t>
                  </m:r>
                </m:e>
                <m:sub/>
              </m:sSub>
            </m:oMath>
          </w:p>
          <w:p w14:paraId="1BA309A3" w14:textId="77777777" w:rsidR="006F1567" w:rsidRPr="00BD0B7A" w:rsidRDefault="006F1567" w:rsidP="006F1567">
            <w:pPr>
              <w:pStyle w:val="CERLEVEL4"/>
              <w:numPr>
                <w:ilvl w:val="0"/>
                <w:numId w:val="0"/>
              </w:numPr>
              <w:ind w:left="992"/>
            </w:pPr>
            <w:r w:rsidRPr="00BD0B7A">
              <w:t>where:</w:t>
            </w:r>
          </w:p>
          <w:p w14:paraId="58B57593" w14:textId="77777777" w:rsidR="006F1567" w:rsidRPr="00ED7A68" w:rsidRDefault="006F1567" w:rsidP="00ED7A68">
            <w:pPr>
              <w:pStyle w:val="CERLEVEL5"/>
              <w:numPr>
                <w:ilvl w:val="4"/>
                <w:numId w:val="27"/>
              </w:numPr>
              <w:rPr>
                <w:lang w:val="en-IE"/>
              </w:rPr>
            </w:pPr>
            <w:proofErr w:type="spellStart"/>
            <w:r w:rsidRPr="00ED7A68">
              <w:rPr>
                <w:lang w:val="en-IE"/>
              </w:rPr>
              <w:t>CIMB</w:t>
            </w:r>
            <w:r w:rsidRPr="00ED7A68">
              <w:rPr>
                <w:vertAlign w:val="subscript"/>
                <w:lang w:val="en-IE"/>
              </w:rPr>
              <w:t>ud</w:t>
            </w:r>
            <w:proofErr w:type="spellEnd"/>
            <w:r w:rsidRPr="00ED7A68">
              <w:rPr>
                <w:lang w:val="en-IE"/>
              </w:rPr>
              <w:t xml:space="preserve"> is the total Imbalance Component Payment or Charge for Generator Unit u for Settlement Day d calculated in accordance with section G.4.2;</w:t>
            </w:r>
          </w:p>
          <w:p w14:paraId="446C6D8E" w14:textId="77777777" w:rsidR="006F1567" w:rsidRPr="00ED7A68" w:rsidRDefault="006F1567" w:rsidP="00ED7A68">
            <w:pPr>
              <w:pStyle w:val="CERLEVEL5"/>
              <w:numPr>
                <w:ilvl w:val="4"/>
                <w:numId w:val="27"/>
              </w:numPr>
              <w:rPr>
                <w:lang w:val="en-IE"/>
              </w:rPr>
            </w:pPr>
            <w:proofErr w:type="spellStart"/>
            <w:r w:rsidRPr="00ED7A68">
              <w:rPr>
                <w:lang w:val="en-IE"/>
              </w:rPr>
              <w:t>CPREMIUM</w:t>
            </w:r>
            <w:r w:rsidRPr="00ED7A68">
              <w:rPr>
                <w:vertAlign w:val="subscript"/>
                <w:lang w:val="en-IE"/>
              </w:rPr>
              <w:t>ud</w:t>
            </w:r>
            <w:proofErr w:type="spellEnd"/>
            <w:r w:rsidRPr="00ED7A68">
              <w:rPr>
                <w:lang w:val="en-IE"/>
              </w:rPr>
              <w:t xml:space="preserve"> is the total Premium Component Payment for Generator Unit u for Settlement Day d calculated in accordance with section G.4.3;</w:t>
            </w:r>
          </w:p>
          <w:p w14:paraId="0EB3C2AC" w14:textId="77777777" w:rsidR="006F1567" w:rsidRPr="00ED7A68" w:rsidRDefault="006F1567" w:rsidP="00ED7A68">
            <w:pPr>
              <w:pStyle w:val="CERLEVEL5"/>
              <w:numPr>
                <w:ilvl w:val="4"/>
                <w:numId w:val="27"/>
              </w:numPr>
              <w:rPr>
                <w:lang w:val="en-IE"/>
              </w:rPr>
            </w:pPr>
            <w:proofErr w:type="spellStart"/>
            <w:r w:rsidRPr="00ED7A68">
              <w:rPr>
                <w:lang w:val="en-IE"/>
              </w:rPr>
              <w:t>CDISCOUNT</w:t>
            </w:r>
            <w:r w:rsidRPr="00ED7A68">
              <w:rPr>
                <w:vertAlign w:val="subscript"/>
                <w:lang w:val="en-IE"/>
              </w:rPr>
              <w:t>ud</w:t>
            </w:r>
            <w:proofErr w:type="spellEnd"/>
            <w:r w:rsidRPr="00ED7A68">
              <w:rPr>
                <w:lang w:val="en-IE"/>
              </w:rPr>
              <w:t xml:space="preserve"> is the total Discount Component Payment for Generator Unit u for Settlement Day d calculated in accordance with section G.4.4;</w:t>
            </w:r>
          </w:p>
          <w:p w14:paraId="213FEB0C" w14:textId="77777777" w:rsidR="006F1567" w:rsidRPr="00ED7A68" w:rsidRDefault="006F1567" w:rsidP="00ED7A68">
            <w:pPr>
              <w:pStyle w:val="CERLEVEL5"/>
              <w:numPr>
                <w:ilvl w:val="4"/>
                <w:numId w:val="27"/>
              </w:numPr>
              <w:rPr>
                <w:lang w:val="en-IE"/>
              </w:rPr>
            </w:pPr>
            <w:proofErr w:type="spellStart"/>
            <w:r w:rsidRPr="00ED7A68">
              <w:rPr>
                <w:lang w:val="en-IE"/>
              </w:rPr>
              <w:t>CAOOPO</w:t>
            </w:r>
            <w:r w:rsidRPr="00ED7A68">
              <w:rPr>
                <w:vertAlign w:val="subscript"/>
                <w:lang w:val="en-IE"/>
              </w:rPr>
              <w:t>ud</w:t>
            </w:r>
            <w:proofErr w:type="spellEnd"/>
            <w:r w:rsidRPr="00ED7A68">
              <w:rPr>
                <w:lang w:val="en-IE"/>
              </w:rPr>
              <w:t xml:space="preserve"> is the total Offer Price Only Accepted Offer Payment or Charge for Generator Unit u for Settlement Day d calculated in accordance with section G.4.5;</w:t>
            </w:r>
          </w:p>
          <w:p w14:paraId="2C28E56E" w14:textId="77777777" w:rsidR="006F1567" w:rsidRPr="00ED7A68" w:rsidRDefault="006F1567" w:rsidP="00ED7A68">
            <w:pPr>
              <w:pStyle w:val="CERLEVEL5"/>
              <w:numPr>
                <w:ilvl w:val="4"/>
                <w:numId w:val="27"/>
              </w:numPr>
              <w:rPr>
                <w:lang w:val="en-IE"/>
              </w:rPr>
            </w:pPr>
            <w:proofErr w:type="spellStart"/>
            <w:r w:rsidRPr="00ED7A68">
              <w:rPr>
                <w:lang w:val="en-IE"/>
              </w:rPr>
              <w:t>CABBPO</w:t>
            </w:r>
            <w:r w:rsidRPr="00ED7A68">
              <w:rPr>
                <w:vertAlign w:val="subscript"/>
                <w:lang w:val="en-IE"/>
              </w:rPr>
              <w:t>ud</w:t>
            </w:r>
            <w:proofErr w:type="spellEnd"/>
            <w:r w:rsidRPr="00ED7A68">
              <w:rPr>
                <w:lang w:val="en-IE"/>
              </w:rPr>
              <w:t xml:space="preserve"> is the total Bid Price Only Accepted Bid Payment or Charge for Generator Unit u for Settlement Day d calculated in accordance with section G.4.6;</w:t>
            </w:r>
          </w:p>
          <w:p w14:paraId="37F67E09" w14:textId="77777777" w:rsidR="006F1567" w:rsidRPr="00ED7A68" w:rsidRDefault="006F1567" w:rsidP="00ED7A68">
            <w:pPr>
              <w:pStyle w:val="CERLEVEL5"/>
              <w:numPr>
                <w:ilvl w:val="4"/>
                <w:numId w:val="27"/>
              </w:numPr>
              <w:rPr>
                <w:lang w:val="en-IE"/>
              </w:rPr>
            </w:pPr>
            <w:proofErr w:type="spellStart"/>
            <w:r w:rsidRPr="00ED7A68">
              <w:rPr>
                <w:lang w:val="en-IE"/>
              </w:rPr>
              <w:t>CCURL</w:t>
            </w:r>
            <w:r w:rsidRPr="00ED7A68">
              <w:rPr>
                <w:vertAlign w:val="subscript"/>
                <w:lang w:val="en-IE"/>
              </w:rPr>
              <w:t>ud</w:t>
            </w:r>
            <w:proofErr w:type="spellEnd"/>
            <w:r w:rsidRPr="00ED7A68">
              <w:rPr>
                <w:lang w:val="en-IE"/>
              </w:rPr>
              <w:t xml:space="preserve"> is the total Curtailment Payment or Charge for Generator Unit u for Settlement Day d calculated in accordance with section G.4.7;</w:t>
            </w:r>
          </w:p>
          <w:p w14:paraId="064DE748" w14:textId="77777777" w:rsidR="006F1567" w:rsidRPr="00ED7A68" w:rsidRDefault="006F1567" w:rsidP="00ED7A68">
            <w:pPr>
              <w:pStyle w:val="CERLEVEL5"/>
              <w:numPr>
                <w:ilvl w:val="4"/>
                <w:numId w:val="27"/>
              </w:numPr>
              <w:rPr>
                <w:lang w:val="en-IE"/>
              </w:rPr>
            </w:pPr>
            <w:proofErr w:type="spellStart"/>
            <w:r w:rsidRPr="00ED7A68">
              <w:rPr>
                <w:lang w:val="en-IE"/>
              </w:rPr>
              <w:t>CUNIMB</w:t>
            </w:r>
            <w:r w:rsidRPr="00ED7A68">
              <w:rPr>
                <w:vertAlign w:val="subscript"/>
                <w:lang w:val="en-IE"/>
              </w:rPr>
              <w:t>ud</w:t>
            </w:r>
            <w:proofErr w:type="spellEnd"/>
            <w:r w:rsidRPr="00ED7A68">
              <w:rPr>
                <w:lang w:val="en-IE"/>
              </w:rPr>
              <w:t xml:space="preserve"> is the total Uninstructed Imbalance Charge for Generator Unit u for Settlement Day d calculated in accordance with section G.4.8;</w:t>
            </w:r>
          </w:p>
          <w:p w14:paraId="75AE579F" w14:textId="77777777" w:rsidR="006F1567" w:rsidRPr="00ED7A68" w:rsidRDefault="006F1567" w:rsidP="00ED7A68">
            <w:pPr>
              <w:pStyle w:val="CERLEVEL5"/>
              <w:numPr>
                <w:ilvl w:val="4"/>
                <w:numId w:val="27"/>
              </w:numPr>
              <w:rPr>
                <w:lang w:val="en-IE"/>
              </w:rPr>
            </w:pPr>
            <w:proofErr w:type="spellStart"/>
            <w:r w:rsidRPr="00ED7A68">
              <w:rPr>
                <w:lang w:val="en-IE"/>
              </w:rPr>
              <w:t>CII</w:t>
            </w:r>
            <w:r w:rsidRPr="00ED7A68">
              <w:rPr>
                <w:vertAlign w:val="subscript"/>
                <w:lang w:val="en-IE"/>
              </w:rPr>
              <w:t>ud</w:t>
            </w:r>
            <w:proofErr w:type="spellEnd"/>
            <w:r w:rsidRPr="00ED7A68">
              <w:rPr>
                <w:lang w:val="en-IE"/>
              </w:rPr>
              <w:t xml:space="preserve"> is the total Information Imbalance Charge for Generator Unit u for Settlement Day d calculated in accordance with section G.4.9; and</w:t>
            </w:r>
          </w:p>
          <w:p w14:paraId="3C645DE2" w14:textId="77777777" w:rsidR="006F1567" w:rsidRPr="00ED7A68" w:rsidRDefault="006F1567" w:rsidP="00ED7A68">
            <w:pPr>
              <w:pStyle w:val="CERLEVEL5"/>
              <w:numPr>
                <w:ilvl w:val="4"/>
                <w:numId w:val="27"/>
              </w:numPr>
              <w:rPr>
                <w:lang w:val="en-IE"/>
              </w:rPr>
            </w:pPr>
            <w:proofErr w:type="spellStart"/>
            <w:r w:rsidRPr="00ED7A68">
              <w:rPr>
                <w:lang w:val="en-IE"/>
              </w:rPr>
              <w:t>CTEST</w:t>
            </w:r>
            <w:r w:rsidRPr="00ED7A68">
              <w:rPr>
                <w:vertAlign w:val="subscript"/>
                <w:lang w:val="en-IE"/>
              </w:rPr>
              <w:t>ud</w:t>
            </w:r>
            <w:proofErr w:type="spellEnd"/>
            <w:r w:rsidRPr="00ED7A68">
              <w:rPr>
                <w:lang w:val="en-IE"/>
              </w:rPr>
              <w:t xml:space="preserve"> is the total Testing Charge for Generator Unit u for Settlement Day d calculated in accordance with section G.4.10.</w:t>
            </w:r>
          </w:p>
          <w:p w14:paraId="717268F6" w14:textId="7D02100D" w:rsidR="006F1567" w:rsidRPr="00ED7A68" w:rsidRDefault="006F1567" w:rsidP="00ED7A68">
            <w:pPr>
              <w:pStyle w:val="CERLEVEL5"/>
              <w:numPr>
                <w:ilvl w:val="4"/>
                <w:numId w:val="27"/>
              </w:numPr>
              <w:rPr>
                <w:lang w:val="en-IE"/>
              </w:rPr>
            </w:pPr>
            <w:r w:rsidRPr="00ED7A68">
              <w:rPr>
                <w:rFonts w:cs="Arial"/>
                <w:color w:val="FF0000"/>
              </w:rPr>
              <w:t>CGUTCIMB</w:t>
            </w:r>
            <m:oMath>
              <m:sSub>
                <m:sSubPr>
                  <m:ctrlPr>
                    <w:rPr>
                      <w:rFonts w:ascii="Cambria Math" w:hAnsi="Cambria Math" w:cs="Arial"/>
                      <w:color w:val="FF0000"/>
                    </w:rPr>
                  </m:ctrlPr>
                </m:sSubPr>
                <m:e>
                  <m:r>
                    <m:rPr>
                      <m:sty m:val="p"/>
                    </m:rPr>
                    <w:rPr>
                      <w:rFonts w:ascii="Cambria Math" w:hAnsi="Cambria Math" w:cs="Arial"/>
                      <w:color w:val="FF0000"/>
                    </w:rPr>
                    <m:t>ud</m:t>
                  </m:r>
                </m:e>
                <m:sub/>
              </m:sSub>
            </m:oMath>
            <w:r w:rsidRPr="00ED7A68">
              <w:rPr>
                <w:rFonts w:cs="Arial"/>
                <w:color w:val="FF0000"/>
              </w:rPr>
              <w:t xml:space="preserve"> is the total Generation Under Test Not Entitled to Imbalance Component Payment or Charge for Generator Unit u </w:t>
            </w:r>
            <w:r w:rsidRPr="00ED7A68">
              <w:rPr>
                <w:color w:val="FF0000"/>
                <w:lang w:val="en-IE"/>
              </w:rPr>
              <w:t>for Settlement Day d calculated in accordance with section G.4.10.2</w:t>
            </w:r>
          </w:p>
          <w:p w14:paraId="4D31989B" w14:textId="77777777" w:rsidR="006F1567" w:rsidRPr="00BD0B7A" w:rsidRDefault="006F1567" w:rsidP="006F1567">
            <w:pPr>
              <w:pStyle w:val="CERLEVEL5"/>
              <w:numPr>
                <w:ilvl w:val="0"/>
                <w:numId w:val="0"/>
              </w:numPr>
              <w:ind w:left="1701"/>
              <w:rPr>
                <w:lang w:val="en-IE"/>
              </w:rPr>
            </w:pPr>
          </w:p>
          <w:p w14:paraId="02B85A3D" w14:textId="77777777" w:rsidR="006F1567" w:rsidRPr="00BD0B7A" w:rsidRDefault="006F1567" w:rsidP="006F1567">
            <w:pPr>
              <w:pStyle w:val="CERBODY"/>
              <w:ind w:left="992"/>
              <w:rPr>
                <w:rFonts w:ascii="Cambria Math" w:hAnsi="Cambria Math"/>
                <w:i/>
              </w:rPr>
            </w:pPr>
          </w:p>
          <w:p w14:paraId="07B17918" w14:textId="77777777" w:rsidR="006F1567" w:rsidRPr="00BD0B7A" w:rsidRDefault="006F1567" w:rsidP="00693AA7">
            <w:pPr>
              <w:spacing w:line="480" w:lineRule="auto"/>
              <w:rPr>
                <w:rFonts w:ascii="Calibri" w:hAnsi="Calibri" w:cs="Arial"/>
                <w:b/>
                <w:bCs/>
                <w:i/>
                <w:iCs/>
                <w:lang w:val="en-IE"/>
              </w:rPr>
            </w:pPr>
          </w:p>
          <w:p w14:paraId="65CEAF20" w14:textId="004421AD" w:rsidR="006A37CD" w:rsidRPr="00BD0B7A" w:rsidRDefault="006A37CD" w:rsidP="006A37CD">
            <w:pPr>
              <w:pStyle w:val="CERLEVEL3"/>
              <w:numPr>
                <w:ilvl w:val="0"/>
                <w:numId w:val="0"/>
              </w:numPr>
              <w:rPr>
                <w:rFonts w:ascii="Calibri" w:hAnsi="Calibri" w:cs="Arial"/>
                <w:color w:val="FF0000"/>
                <w:lang w:val="en-GB"/>
              </w:rPr>
            </w:pPr>
            <w:r w:rsidRPr="00BD0B7A">
              <w:rPr>
                <w:lang w:val="en-IE"/>
              </w:rPr>
              <w:t>Glossary</w:t>
            </w:r>
          </w:p>
          <w:tbl>
            <w:tblPr>
              <w:tblStyle w:val="TableGrid"/>
              <w:tblW w:w="0" w:type="auto"/>
              <w:tblLayout w:type="fixed"/>
              <w:tblLook w:val="04A0" w:firstRow="1" w:lastRow="0" w:firstColumn="1" w:lastColumn="0" w:noHBand="0" w:noVBand="1"/>
            </w:tblPr>
            <w:tblGrid>
              <w:gridCol w:w="3419"/>
              <w:gridCol w:w="5598"/>
            </w:tblGrid>
            <w:tr w:rsidR="006A37CD" w:rsidRPr="00BD0B7A" w14:paraId="1F47AC6E" w14:textId="77777777" w:rsidTr="00457DAE">
              <w:tc>
                <w:tcPr>
                  <w:tcW w:w="3419" w:type="dxa"/>
                </w:tcPr>
                <w:p w14:paraId="0C8996C7" w14:textId="42AE2741" w:rsidR="006A37CD" w:rsidRPr="00BD0B7A" w:rsidRDefault="006D2FE6" w:rsidP="00457DAE">
                  <w:pPr>
                    <w:rPr>
                      <w:rFonts w:ascii="Calibri" w:hAnsi="Calibri" w:cs="Arial"/>
                      <w:b/>
                      <w:bCs/>
                      <w:i/>
                      <w:iCs/>
                      <w:lang w:val="en-IE"/>
                    </w:rPr>
                  </w:pPr>
                  <w:r w:rsidRPr="00BD0B7A">
                    <w:rPr>
                      <w:rFonts w:ascii="Arial" w:hAnsi="Arial" w:cs="Arial"/>
                      <w:b/>
                      <w:bCs/>
                      <w:color w:val="FF0000"/>
                      <w:sz w:val="22"/>
                      <w:szCs w:val="22"/>
                    </w:rPr>
                    <w:t xml:space="preserve"> Generation Under Test Not Entitled to Imbalance Component Payment or Charge</w:t>
                  </w:r>
                </w:p>
              </w:tc>
              <w:tc>
                <w:tcPr>
                  <w:tcW w:w="5598" w:type="dxa"/>
                </w:tcPr>
                <w:p w14:paraId="156A04D2" w14:textId="166B41B3" w:rsidR="006A37CD" w:rsidRPr="00BD0B7A" w:rsidRDefault="006A37CD" w:rsidP="00457DAE">
                  <w:pPr>
                    <w:rPr>
                      <w:rFonts w:ascii="Arial" w:hAnsi="Arial" w:cs="Arial"/>
                      <w:color w:val="FF0000"/>
                      <w:sz w:val="22"/>
                      <w:szCs w:val="22"/>
                    </w:rPr>
                  </w:pPr>
                  <w:r w:rsidRPr="00BD0B7A">
                    <w:rPr>
                      <w:rFonts w:ascii="Arial" w:hAnsi="Arial" w:cs="Arial"/>
                      <w:color w:val="FF0000"/>
                      <w:sz w:val="22"/>
                      <w:szCs w:val="22"/>
                    </w:rPr>
                    <w:t>an adjustment to</w:t>
                  </w:r>
                  <w:r w:rsidR="005A4D39" w:rsidRPr="00BD0B7A">
                    <w:rPr>
                      <w:rFonts w:ascii="Arial" w:hAnsi="Arial" w:cs="Arial"/>
                      <w:color w:val="FF0000"/>
                      <w:sz w:val="22"/>
                      <w:szCs w:val="22"/>
                    </w:rPr>
                    <w:t xml:space="preserve"> ensure that Generator Units Under Test</w:t>
                  </w:r>
                  <w:r w:rsidRPr="00BD0B7A">
                    <w:rPr>
                      <w:rFonts w:ascii="Arial" w:hAnsi="Arial" w:cs="Arial"/>
                      <w:color w:val="FF0000"/>
                      <w:sz w:val="22"/>
                      <w:szCs w:val="22"/>
                    </w:rPr>
                    <w:t xml:space="preserve"> </w:t>
                  </w:r>
                  <w:r w:rsidR="006D2FE6" w:rsidRPr="00BD0B7A">
                    <w:rPr>
                      <w:rFonts w:ascii="Arial" w:hAnsi="Arial" w:cs="Arial"/>
                      <w:color w:val="FF0000"/>
                      <w:sz w:val="22"/>
                      <w:szCs w:val="22"/>
                    </w:rPr>
                    <w:t>do not recoup Imbalance Component Payments or Charges where it is not entitled to.</w:t>
                  </w:r>
                  <w:r w:rsidR="000E1474" w:rsidRPr="00BD0B7A">
                    <w:rPr>
                      <w:rFonts w:ascii="Arial" w:hAnsi="Arial" w:cs="Arial"/>
                      <w:color w:val="FF0000"/>
                      <w:sz w:val="22"/>
                      <w:szCs w:val="22"/>
                    </w:rPr>
                    <w:t xml:space="preserve"> </w:t>
                  </w:r>
                  <w:r w:rsidR="005A4D39" w:rsidRPr="00BD0B7A">
                    <w:rPr>
                      <w:rFonts w:ascii="Arial" w:hAnsi="Arial" w:cs="Arial"/>
                      <w:color w:val="FF0000"/>
                      <w:sz w:val="22"/>
                      <w:szCs w:val="22"/>
                    </w:rPr>
                    <w:t>It is calculated in accordance with section F.</w:t>
                  </w:r>
                  <w:r w:rsidR="006D2FE6" w:rsidRPr="00BD0B7A">
                    <w:rPr>
                      <w:rFonts w:ascii="Arial" w:hAnsi="Arial" w:cs="Arial"/>
                      <w:color w:val="FF0000"/>
                      <w:sz w:val="22"/>
                      <w:szCs w:val="22"/>
                    </w:rPr>
                    <w:t>8.4</w:t>
                  </w:r>
                  <w:r w:rsidR="005A4D39" w:rsidRPr="00BD0B7A">
                    <w:rPr>
                      <w:rFonts w:ascii="Arial" w:hAnsi="Arial" w:cs="Arial"/>
                      <w:color w:val="FF0000"/>
                      <w:sz w:val="22"/>
                      <w:szCs w:val="22"/>
                    </w:rPr>
                    <w:t>.</w:t>
                  </w:r>
                </w:p>
              </w:tc>
            </w:tr>
          </w:tbl>
          <w:p w14:paraId="41AEA74A" w14:textId="77777777" w:rsidR="006A37CD" w:rsidRPr="00BD0B7A" w:rsidRDefault="006A37CD" w:rsidP="00693AA7">
            <w:pPr>
              <w:spacing w:line="480" w:lineRule="auto"/>
              <w:rPr>
                <w:rFonts w:ascii="Arial" w:hAnsi="Arial" w:cs="Arial"/>
                <w:b/>
                <w:bCs/>
                <w:color w:val="FF0000"/>
                <w:sz w:val="22"/>
                <w:szCs w:val="22"/>
              </w:rPr>
            </w:pPr>
          </w:p>
          <w:p w14:paraId="49BEBF81" w14:textId="763632EB" w:rsidR="006A37CD" w:rsidRPr="00BD0B7A" w:rsidDel="00404964" w:rsidRDefault="006A37CD" w:rsidP="00693AA7">
            <w:pPr>
              <w:spacing w:line="480" w:lineRule="auto"/>
              <w:rPr>
                <w:rFonts w:ascii="Calibri" w:hAnsi="Calibri" w:cs="Arial"/>
                <w:b/>
                <w:bCs/>
                <w:i/>
                <w:iCs/>
                <w:lang w:val="en-IE"/>
              </w:rPr>
            </w:pPr>
          </w:p>
        </w:tc>
      </w:tr>
      <w:tr w:rsidR="004C53E7" w:rsidRPr="004C53E7" w14:paraId="5F3C6DA5" w14:textId="77777777" w:rsidTr="00D74B02">
        <w:tc>
          <w:tcPr>
            <w:tcW w:w="9243" w:type="dxa"/>
            <w:gridSpan w:val="6"/>
            <w:shd w:val="clear" w:color="auto" w:fill="C6D9F1"/>
            <w:vAlign w:val="center"/>
          </w:tcPr>
          <w:p w14:paraId="77FA91FB" w14:textId="1218BC87" w:rsidR="004C53E7" w:rsidRPr="00BD0B7A" w:rsidRDefault="004C53E7" w:rsidP="00D74B02">
            <w:pPr>
              <w:jc w:val="center"/>
              <w:rPr>
                <w:rFonts w:ascii="Calibri" w:hAnsi="Calibri" w:cs="Arial"/>
                <w:b/>
                <w:bCs/>
                <w:lang w:val="en-IE"/>
              </w:rPr>
            </w:pPr>
            <w:r w:rsidRPr="00BD0B7A">
              <w:rPr>
                <w:rFonts w:ascii="Calibri" w:hAnsi="Calibri" w:cs="Arial"/>
                <w:b/>
                <w:bCs/>
                <w:lang w:val="en-IE"/>
              </w:rPr>
              <w:t>Modification Proposal Justification</w:t>
            </w:r>
          </w:p>
          <w:p w14:paraId="62BF4810" w14:textId="77777777" w:rsidR="004C53E7" w:rsidRPr="00BD0B7A" w:rsidRDefault="004C53E7" w:rsidP="00D74B02">
            <w:pPr>
              <w:jc w:val="center"/>
              <w:rPr>
                <w:rFonts w:ascii="Calibri" w:hAnsi="Calibri" w:cs="Arial"/>
                <w:lang w:val="en-IE"/>
              </w:rPr>
            </w:pPr>
            <w:r w:rsidRPr="00BD0B7A">
              <w:rPr>
                <w:rFonts w:ascii="Calibri" w:hAnsi="Calibri" w:cs="Arial"/>
                <w:i/>
                <w:iCs/>
                <w:lang w:val="en-IE"/>
              </w:rPr>
              <w:t>(Clearly state the reason for the Modification</w:t>
            </w:r>
            <w:r w:rsidRPr="00BD0B7A">
              <w:rPr>
                <w:rFonts w:ascii="Calibri" w:hAnsi="Calibri" w:cs="Arial"/>
                <w:i/>
                <w:lang w:val="en-IE" w:eastAsia="en-US"/>
              </w:rPr>
              <w:t>)</w:t>
            </w:r>
          </w:p>
        </w:tc>
      </w:tr>
      <w:tr w:rsidR="004C53E7" w:rsidRPr="004C53E7" w14:paraId="43625140" w14:textId="77777777" w:rsidTr="00693AA7">
        <w:tc>
          <w:tcPr>
            <w:tcW w:w="9243" w:type="dxa"/>
            <w:gridSpan w:val="6"/>
            <w:vAlign w:val="center"/>
          </w:tcPr>
          <w:p w14:paraId="302B51CE" w14:textId="3342BDDD" w:rsidR="007E4F5D" w:rsidRPr="00BD0B7A" w:rsidRDefault="00944E3B" w:rsidP="007E4F5D">
            <w:pPr>
              <w:pStyle w:val="CommentText"/>
              <w:jc w:val="both"/>
              <w:rPr>
                <w:rFonts w:ascii="Calibri" w:hAnsi="Calibri" w:cs="Arial"/>
                <w:lang w:val="en-GB"/>
              </w:rPr>
            </w:pPr>
            <w:r w:rsidRPr="00BD0B7A">
              <w:rPr>
                <w:rFonts w:ascii="Calibri" w:hAnsi="Calibri" w:cs="Arial"/>
                <w:lang w:val="en-GB"/>
              </w:rPr>
              <w:t xml:space="preserve">The principle justification of the modification is that the current </w:t>
            </w:r>
            <w:r w:rsidR="005F6CE4" w:rsidRPr="00BD0B7A">
              <w:rPr>
                <w:rFonts w:ascii="Calibri" w:hAnsi="Calibri" w:cs="Arial"/>
                <w:lang w:val="en-GB"/>
              </w:rPr>
              <w:t xml:space="preserve">TSC </w:t>
            </w:r>
            <w:r w:rsidRPr="00BD0B7A">
              <w:rPr>
                <w:rFonts w:ascii="Calibri" w:hAnsi="Calibri" w:cs="Arial"/>
                <w:lang w:val="en-GB"/>
              </w:rPr>
              <w:t xml:space="preserve">ruleset </w:t>
            </w:r>
            <w:r w:rsidR="005F6CE4" w:rsidRPr="00BD0B7A">
              <w:rPr>
                <w:rFonts w:ascii="Calibri" w:hAnsi="Calibri" w:cs="Arial"/>
                <w:lang w:val="en-GB"/>
              </w:rPr>
              <w:t>means that a GU operating ‘Under Test’ upon returning from an outage will</w:t>
            </w:r>
            <w:r w:rsidR="005F6CE4" w:rsidRPr="00BD0B7A">
              <w:rPr>
                <w:rFonts w:ascii="Calibri" w:hAnsi="Calibri" w:cs="Arial"/>
                <w:b/>
                <w:bCs/>
                <w:i/>
                <w:iCs/>
                <w:lang w:val="en-GB"/>
              </w:rPr>
              <w:t xml:space="preserve"> </w:t>
            </w:r>
            <w:r w:rsidR="007374F2" w:rsidRPr="00BD0B7A">
              <w:rPr>
                <w:rFonts w:ascii="Calibri" w:hAnsi="Calibri" w:cs="Arial"/>
                <w:b/>
                <w:bCs/>
                <w:i/>
                <w:iCs/>
                <w:lang w:val="en-GB"/>
              </w:rPr>
              <w:t>not recover</w:t>
            </w:r>
            <w:r w:rsidR="005F6CE4" w:rsidRPr="00BD0B7A">
              <w:rPr>
                <w:rFonts w:ascii="Calibri" w:hAnsi="Calibri" w:cs="Arial"/>
                <w:b/>
                <w:bCs/>
                <w:i/>
                <w:iCs/>
                <w:lang w:val="en-GB"/>
              </w:rPr>
              <w:t xml:space="preserve"> their costs when ‘Under Test’</w:t>
            </w:r>
            <w:r w:rsidR="005F6CE4" w:rsidRPr="00BD0B7A">
              <w:rPr>
                <w:rFonts w:ascii="Calibri" w:hAnsi="Calibri" w:cs="Arial"/>
                <w:lang w:val="en-GB"/>
              </w:rPr>
              <w:t xml:space="preserve"> if the BM price is low</w:t>
            </w:r>
            <w:r w:rsidR="00D1521A" w:rsidRPr="00BD0B7A">
              <w:rPr>
                <w:rFonts w:ascii="Calibri" w:hAnsi="Calibri" w:cs="Arial"/>
                <w:lang w:val="en-GB"/>
              </w:rPr>
              <w:t xml:space="preserve"> and BM revenue is</w:t>
            </w:r>
            <w:r w:rsidR="00EA5D33">
              <w:rPr>
                <w:rFonts w:ascii="Calibri" w:hAnsi="Calibri" w:cs="Arial"/>
                <w:lang w:val="en-GB"/>
              </w:rPr>
              <w:t xml:space="preserve"> </w:t>
            </w:r>
            <w:r w:rsidR="005F6CE4" w:rsidRPr="00BD0B7A">
              <w:rPr>
                <w:rFonts w:ascii="Calibri" w:hAnsi="Calibri" w:cs="Arial"/>
                <w:lang w:val="en-GB"/>
              </w:rPr>
              <w:t>less than the units actual costs.</w:t>
            </w:r>
            <w:r w:rsidR="007E4F5D" w:rsidRPr="00BD0B7A">
              <w:rPr>
                <w:rFonts w:ascii="Calibri" w:hAnsi="Calibri" w:cs="Arial"/>
                <w:lang w:val="en-GB"/>
              </w:rPr>
              <w:t xml:space="preserve"> </w:t>
            </w:r>
            <w:r w:rsidR="007E4F5D" w:rsidRPr="00BD0B7A">
              <w:rPr>
                <w:rFonts w:asciiTheme="minorHAnsi" w:hAnsiTheme="minorHAnsi" w:cstheme="minorHAnsi"/>
                <w:lang w:val="en-GB"/>
              </w:rPr>
              <w:t xml:space="preserve">Given the potential impact on cost recovery when ‘Under Test’ this is a serious issue for GUs in the market with potentially serious commercial implications. This is unfair on GU’s whose costs may exceed BM </w:t>
            </w:r>
            <w:r w:rsidR="007374F2" w:rsidRPr="00BD0B7A">
              <w:rPr>
                <w:rFonts w:asciiTheme="minorHAnsi" w:hAnsiTheme="minorHAnsi" w:cstheme="minorHAnsi"/>
                <w:lang w:val="en-GB"/>
              </w:rPr>
              <w:t>revenue and</w:t>
            </w:r>
            <w:r w:rsidR="007E4F5D" w:rsidRPr="00BD0B7A">
              <w:rPr>
                <w:rFonts w:asciiTheme="minorHAnsi" w:hAnsiTheme="minorHAnsi" w:cstheme="minorHAnsi"/>
                <w:lang w:val="en-GB"/>
              </w:rPr>
              <w:t xml:space="preserve"> are unable to avoid making a loss when testing following an outage.</w:t>
            </w:r>
          </w:p>
          <w:p w14:paraId="253961F0" w14:textId="77777777" w:rsidR="007E4F5D" w:rsidRPr="00BD0B7A" w:rsidRDefault="007E4F5D" w:rsidP="007E4F5D">
            <w:pPr>
              <w:jc w:val="both"/>
              <w:rPr>
                <w:rFonts w:asciiTheme="minorHAnsi" w:hAnsiTheme="minorHAnsi" w:cstheme="minorHAnsi"/>
                <w:lang w:val="en-GB"/>
              </w:rPr>
            </w:pPr>
          </w:p>
          <w:p w14:paraId="219DBD49" w14:textId="71895CF9" w:rsidR="005A4D39" w:rsidRPr="00BD0B7A" w:rsidRDefault="00E857D7" w:rsidP="007E4F5D">
            <w:pPr>
              <w:jc w:val="both"/>
              <w:rPr>
                <w:rFonts w:asciiTheme="minorHAnsi" w:hAnsiTheme="minorHAnsi" w:cstheme="minorHAnsi"/>
              </w:rPr>
            </w:pPr>
            <w:r w:rsidRPr="00BD0B7A">
              <w:rPr>
                <w:rFonts w:asciiTheme="minorHAnsi" w:hAnsiTheme="minorHAnsi" w:cstheme="minorHAnsi"/>
                <w:lang w:val="en-GB"/>
              </w:rPr>
              <w:t>Both through increasing costs for GUs and expected lower or negative BM prices more frequently a</w:t>
            </w:r>
            <w:r w:rsidR="007E4F5D" w:rsidRPr="00BD0B7A">
              <w:rPr>
                <w:rFonts w:asciiTheme="minorHAnsi" w:hAnsiTheme="minorHAnsi" w:cstheme="minorHAnsi"/>
                <w:lang w:val="en-GB"/>
              </w:rPr>
              <w:t xml:space="preserve">s </w:t>
            </w:r>
            <w:r w:rsidR="005A4D39" w:rsidRPr="00BD0B7A">
              <w:rPr>
                <w:rFonts w:asciiTheme="minorHAnsi" w:hAnsiTheme="minorHAnsi" w:cstheme="minorHAnsi"/>
                <w:lang w:val="en-GB"/>
              </w:rPr>
              <w:t xml:space="preserve">the market </w:t>
            </w:r>
            <w:r w:rsidR="007E4F5D" w:rsidRPr="00BD0B7A">
              <w:rPr>
                <w:rFonts w:asciiTheme="minorHAnsi" w:hAnsiTheme="minorHAnsi" w:cstheme="minorHAnsi"/>
                <w:lang w:val="en-GB"/>
              </w:rPr>
              <w:t xml:space="preserve">moves towards increasing RES generation, the variance between </w:t>
            </w:r>
            <w:r w:rsidRPr="00BD0B7A">
              <w:rPr>
                <w:rFonts w:asciiTheme="minorHAnsi" w:hAnsiTheme="minorHAnsi" w:cstheme="minorHAnsi"/>
                <w:lang w:val="en-GB"/>
              </w:rPr>
              <w:t>BM revenues</w:t>
            </w:r>
            <w:r w:rsidR="007E4F5D" w:rsidRPr="00BD0B7A">
              <w:rPr>
                <w:rFonts w:asciiTheme="minorHAnsi" w:hAnsiTheme="minorHAnsi" w:cstheme="minorHAnsi"/>
                <w:lang w:val="en-GB"/>
              </w:rPr>
              <w:t xml:space="preserve"> and costs </w:t>
            </w:r>
            <w:r w:rsidRPr="00BD0B7A">
              <w:rPr>
                <w:rFonts w:asciiTheme="minorHAnsi" w:hAnsiTheme="minorHAnsi" w:cstheme="minorHAnsi"/>
                <w:lang w:val="en-GB"/>
              </w:rPr>
              <w:t>incurred by</w:t>
            </w:r>
            <w:r w:rsidR="007E4F5D" w:rsidRPr="00BD0B7A">
              <w:rPr>
                <w:rFonts w:asciiTheme="minorHAnsi" w:hAnsiTheme="minorHAnsi" w:cstheme="minorHAnsi"/>
                <w:lang w:val="en-GB"/>
              </w:rPr>
              <w:t xml:space="preserve"> thermal GU’s will become more pronounced. The resulting impact is</w:t>
            </w:r>
            <w:r w:rsidR="005A4D39" w:rsidRPr="00BD0B7A">
              <w:rPr>
                <w:rFonts w:asciiTheme="minorHAnsi" w:hAnsiTheme="minorHAnsi" w:cstheme="minorHAnsi"/>
                <w:lang w:val="en-GB"/>
              </w:rPr>
              <w:t xml:space="preserve"> an increasing risk of</w:t>
            </w:r>
            <w:r w:rsidR="007E4F5D" w:rsidRPr="00BD0B7A">
              <w:rPr>
                <w:rFonts w:asciiTheme="minorHAnsi" w:hAnsiTheme="minorHAnsi" w:cstheme="minorHAnsi"/>
                <w:lang w:val="en-GB"/>
              </w:rPr>
              <w:t xml:space="preserve"> GU</w:t>
            </w:r>
            <w:r w:rsidR="005A4D39" w:rsidRPr="00BD0B7A">
              <w:rPr>
                <w:rFonts w:asciiTheme="minorHAnsi" w:hAnsiTheme="minorHAnsi" w:cstheme="minorHAnsi"/>
                <w:lang w:val="en-GB"/>
              </w:rPr>
              <w:t>s</w:t>
            </w:r>
            <w:r w:rsidR="007E4F5D" w:rsidRPr="00BD0B7A">
              <w:rPr>
                <w:rFonts w:asciiTheme="minorHAnsi" w:hAnsiTheme="minorHAnsi" w:cstheme="minorHAnsi"/>
                <w:lang w:val="en-GB"/>
              </w:rPr>
              <w:t xml:space="preserve"> not recover</w:t>
            </w:r>
            <w:r w:rsidR="005A4D39" w:rsidRPr="00BD0B7A">
              <w:rPr>
                <w:rFonts w:asciiTheme="minorHAnsi" w:hAnsiTheme="minorHAnsi" w:cstheme="minorHAnsi"/>
                <w:lang w:val="en-GB"/>
              </w:rPr>
              <w:t>ing</w:t>
            </w:r>
            <w:r w:rsidR="007E4F5D" w:rsidRPr="00BD0B7A">
              <w:rPr>
                <w:rFonts w:asciiTheme="minorHAnsi" w:hAnsiTheme="minorHAnsi" w:cstheme="minorHAnsi"/>
                <w:lang w:val="en-GB"/>
              </w:rPr>
              <w:t xml:space="preserve"> their costs when Under Test. This risk will lead to GUs</w:t>
            </w:r>
            <w:r w:rsidR="007E4F5D" w:rsidRPr="00BD0B7A">
              <w:rPr>
                <w:rFonts w:asciiTheme="minorHAnsi" w:hAnsiTheme="minorHAnsi" w:cstheme="minorHAnsi"/>
              </w:rPr>
              <w:t xml:space="preserve"> taking steps to </w:t>
            </w:r>
            <w:r w:rsidR="005A4D39" w:rsidRPr="00BD0B7A">
              <w:rPr>
                <w:rFonts w:asciiTheme="minorHAnsi" w:hAnsiTheme="minorHAnsi" w:cstheme="minorHAnsi"/>
              </w:rPr>
              <w:t>determine how these costs can be recovered (through various markets)</w:t>
            </w:r>
            <w:r w:rsidR="0028405C" w:rsidRPr="00BD0B7A">
              <w:rPr>
                <w:rFonts w:asciiTheme="minorHAnsi" w:hAnsiTheme="minorHAnsi" w:cstheme="minorHAnsi"/>
              </w:rPr>
              <w:t xml:space="preserve"> which will ultimately be more inefficient and still be borne by the consumer.</w:t>
            </w:r>
          </w:p>
          <w:p w14:paraId="647ADEDE" w14:textId="2034DB79" w:rsidR="00BD0B7A" w:rsidRDefault="00BD0B7A" w:rsidP="007E4F5D">
            <w:pPr>
              <w:jc w:val="both"/>
              <w:rPr>
                <w:rFonts w:asciiTheme="minorHAnsi" w:hAnsiTheme="minorHAnsi" w:cstheme="minorHAnsi"/>
              </w:rPr>
            </w:pPr>
          </w:p>
          <w:p w14:paraId="26D47E96" w14:textId="47C2396B" w:rsidR="007374F2" w:rsidRDefault="007374F2" w:rsidP="007E4F5D">
            <w:pPr>
              <w:jc w:val="both"/>
              <w:rPr>
                <w:rFonts w:asciiTheme="minorHAnsi" w:hAnsiTheme="minorHAnsi" w:cstheme="minorHAnsi"/>
              </w:rPr>
            </w:pPr>
          </w:p>
          <w:p w14:paraId="012198D7" w14:textId="7D01082C" w:rsidR="007374F2" w:rsidRDefault="007374F2" w:rsidP="007E4F5D">
            <w:pPr>
              <w:jc w:val="both"/>
              <w:rPr>
                <w:rFonts w:asciiTheme="minorHAnsi" w:hAnsiTheme="minorHAnsi" w:cstheme="minorHAnsi"/>
              </w:rPr>
            </w:pPr>
          </w:p>
          <w:p w14:paraId="2BA37865" w14:textId="084F9E75" w:rsidR="007374F2" w:rsidRDefault="007374F2" w:rsidP="007E4F5D">
            <w:pPr>
              <w:jc w:val="both"/>
              <w:rPr>
                <w:rFonts w:asciiTheme="minorHAnsi" w:hAnsiTheme="minorHAnsi" w:cstheme="minorHAnsi"/>
              </w:rPr>
            </w:pPr>
          </w:p>
          <w:p w14:paraId="717E90AB" w14:textId="77777777" w:rsidR="007374F2" w:rsidRPr="00BD0B7A" w:rsidRDefault="007374F2" w:rsidP="007E4F5D">
            <w:pPr>
              <w:jc w:val="both"/>
              <w:rPr>
                <w:rFonts w:asciiTheme="minorHAnsi" w:hAnsiTheme="minorHAnsi" w:cstheme="minorHAnsi"/>
              </w:rPr>
            </w:pPr>
          </w:p>
          <w:p w14:paraId="69697C3C" w14:textId="77777777" w:rsidR="00BB660F" w:rsidRPr="00BD0B7A" w:rsidRDefault="00BB660F" w:rsidP="00BB660F">
            <w:pPr>
              <w:rPr>
                <w:rFonts w:asciiTheme="minorHAnsi" w:hAnsiTheme="minorHAnsi" w:cstheme="minorHAnsi"/>
                <w:b/>
                <w:bCs/>
                <w:u w:val="single"/>
              </w:rPr>
            </w:pPr>
            <w:r w:rsidRPr="00BD0B7A">
              <w:rPr>
                <w:rFonts w:asciiTheme="minorHAnsi" w:hAnsiTheme="minorHAnsi" w:cstheme="minorHAnsi"/>
                <w:b/>
                <w:bCs/>
                <w:u w:val="single"/>
              </w:rPr>
              <w:t>Other comments/concerns</w:t>
            </w:r>
          </w:p>
          <w:p w14:paraId="0ED00774" w14:textId="77777777" w:rsidR="00BB660F" w:rsidRPr="00BD0B7A" w:rsidRDefault="00BB660F" w:rsidP="00BB660F">
            <w:pPr>
              <w:rPr>
                <w:rFonts w:asciiTheme="minorHAnsi" w:hAnsiTheme="minorHAnsi" w:cstheme="minorHAnsi"/>
                <w:b/>
                <w:bCs/>
                <w:i/>
                <w:iCs/>
              </w:rPr>
            </w:pPr>
            <w:r w:rsidRPr="00BD0B7A">
              <w:rPr>
                <w:rFonts w:asciiTheme="minorHAnsi" w:hAnsiTheme="minorHAnsi" w:cstheme="minorHAnsi"/>
                <w:b/>
                <w:bCs/>
                <w:i/>
                <w:iCs/>
              </w:rPr>
              <w:t>Imperfections</w:t>
            </w:r>
          </w:p>
          <w:p w14:paraId="5DBAB811" w14:textId="77777777" w:rsidR="00BB660F" w:rsidRPr="00BD0B7A" w:rsidRDefault="00BB660F" w:rsidP="00BB660F">
            <w:pPr>
              <w:jc w:val="both"/>
              <w:rPr>
                <w:rFonts w:asciiTheme="minorHAnsi" w:hAnsiTheme="minorHAnsi" w:cstheme="minorHAnsi"/>
              </w:rPr>
            </w:pPr>
            <w:r w:rsidRPr="00BD0B7A">
              <w:rPr>
                <w:rFonts w:asciiTheme="minorHAnsi" w:hAnsiTheme="minorHAnsi" w:cstheme="minorHAnsi"/>
              </w:rPr>
              <w:t>Whilst unable to calculate any exact increase in imperfections from the modification proposal, we believe the focus on an increase to imperfections resulting from the change is too narrow and does not consider all counter factual arguments. These points include:</w:t>
            </w:r>
          </w:p>
          <w:p w14:paraId="5F345697" w14:textId="07F72D93" w:rsidR="00BB660F" w:rsidRPr="00BD0B7A" w:rsidRDefault="00BB660F" w:rsidP="00BB660F">
            <w:pPr>
              <w:pStyle w:val="ListParagraph"/>
              <w:numPr>
                <w:ilvl w:val="0"/>
                <w:numId w:val="24"/>
              </w:numPr>
              <w:jc w:val="both"/>
              <w:rPr>
                <w:rFonts w:asciiTheme="minorHAnsi" w:hAnsiTheme="minorHAnsi" w:cstheme="minorHAnsi"/>
                <w:sz w:val="20"/>
                <w:szCs w:val="20"/>
              </w:rPr>
            </w:pPr>
            <w:r w:rsidRPr="00BD0B7A">
              <w:rPr>
                <w:rFonts w:asciiTheme="minorHAnsi" w:hAnsiTheme="minorHAnsi" w:cstheme="minorHAnsi"/>
                <w:sz w:val="20"/>
                <w:szCs w:val="20"/>
              </w:rPr>
              <w:t xml:space="preserve">Any increase to the Imperfections arising from this change would be reflective of the costs currently being incurred by GUs. </w:t>
            </w:r>
          </w:p>
          <w:p w14:paraId="75EAC6B4" w14:textId="3DC0AB47" w:rsidR="00BB660F" w:rsidRPr="00BD0B7A" w:rsidRDefault="00BB660F" w:rsidP="00BB660F">
            <w:pPr>
              <w:pStyle w:val="ListParagraph"/>
              <w:numPr>
                <w:ilvl w:val="0"/>
                <w:numId w:val="24"/>
              </w:numPr>
              <w:jc w:val="both"/>
              <w:rPr>
                <w:rFonts w:asciiTheme="minorHAnsi" w:hAnsiTheme="minorHAnsi" w:cstheme="minorHAnsi"/>
                <w:sz w:val="20"/>
                <w:szCs w:val="20"/>
              </w:rPr>
            </w:pPr>
            <w:r w:rsidRPr="00BD0B7A">
              <w:rPr>
                <w:rFonts w:asciiTheme="minorHAnsi" w:hAnsiTheme="minorHAnsi" w:cstheme="minorHAnsi"/>
                <w:sz w:val="20"/>
                <w:szCs w:val="20"/>
              </w:rPr>
              <w:t xml:space="preserve">The increase to Imperfections should be partially offset by the repayment proposal as part of this modification proposal i.e. if a GU makes a profit when Under Test due to higher BM </w:t>
            </w:r>
            <w:r w:rsidR="00717C12" w:rsidRPr="00BD0B7A">
              <w:rPr>
                <w:rFonts w:asciiTheme="minorHAnsi" w:hAnsiTheme="minorHAnsi" w:cstheme="minorHAnsi"/>
                <w:sz w:val="20"/>
                <w:szCs w:val="20"/>
              </w:rPr>
              <w:t>revenues</w:t>
            </w:r>
            <w:r w:rsidRPr="00BD0B7A">
              <w:rPr>
                <w:rFonts w:asciiTheme="minorHAnsi" w:hAnsiTheme="minorHAnsi" w:cstheme="minorHAnsi"/>
                <w:sz w:val="20"/>
                <w:szCs w:val="20"/>
              </w:rPr>
              <w:t>;</w:t>
            </w:r>
          </w:p>
          <w:p w14:paraId="4AD5DE27" w14:textId="77777777" w:rsidR="00BB660F" w:rsidRPr="00BD0B7A" w:rsidRDefault="00BB660F" w:rsidP="00BB660F">
            <w:pPr>
              <w:pStyle w:val="ListParagraph"/>
              <w:numPr>
                <w:ilvl w:val="0"/>
                <w:numId w:val="24"/>
              </w:numPr>
              <w:jc w:val="both"/>
              <w:rPr>
                <w:rFonts w:asciiTheme="minorHAnsi" w:hAnsiTheme="minorHAnsi" w:cstheme="minorHAnsi"/>
                <w:sz w:val="20"/>
                <w:szCs w:val="20"/>
              </w:rPr>
            </w:pPr>
            <w:r w:rsidRPr="00BD0B7A">
              <w:rPr>
                <w:sz w:val="20"/>
                <w:szCs w:val="20"/>
              </w:rPr>
              <w:t>If a GU delays its testing and return to availability (as per TSO proposal), this removes that GU as an option for the TSO for that delayed period of time which will potentially also increase costs (as a more expensive GU may be required instead of the GU waiting to test).</w:t>
            </w:r>
          </w:p>
          <w:p w14:paraId="09B85444" w14:textId="43288D48" w:rsidR="00BB660F" w:rsidRPr="00BD0B7A" w:rsidRDefault="00BB660F" w:rsidP="00BB660F">
            <w:pPr>
              <w:pStyle w:val="ListParagraph"/>
              <w:numPr>
                <w:ilvl w:val="0"/>
                <w:numId w:val="24"/>
              </w:numPr>
              <w:jc w:val="both"/>
              <w:rPr>
                <w:rFonts w:asciiTheme="minorHAnsi" w:hAnsiTheme="minorHAnsi" w:cstheme="minorHAnsi"/>
                <w:sz w:val="20"/>
                <w:szCs w:val="20"/>
              </w:rPr>
            </w:pPr>
            <w:r w:rsidRPr="00BD0B7A">
              <w:rPr>
                <w:sz w:val="20"/>
                <w:szCs w:val="20"/>
              </w:rPr>
              <w:t xml:space="preserve">There should be a focus on </w:t>
            </w:r>
            <w:r w:rsidRPr="00BD0B7A">
              <w:rPr>
                <w:b/>
                <w:bCs/>
                <w:i/>
                <w:iCs/>
                <w:sz w:val="20"/>
                <w:szCs w:val="20"/>
              </w:rPr>
              <w:t xml:space="preserve">maximising availability on system at all </w:t>
            </w:r>
            <w:r w:rsidRPr="00BD0B7A">
              <w:rPr>
                <w:sz w:val="20"/>
                <w:szCs w:val="20"/>
              </w:rPr>
              <w:t>times which this modification proposal helps to achieve.</w:t>
            </w:r>
          </w:p>
          <w:p w14:paraId="05C0D20F" w14:textId="77777777" w:rsidR="00717C12" w:rsidRPr="00BD0B7A" w:rsidRDefault="00717C12" w:rsidP="001E7E7B">
            <w:pPr>
              <w:pStyle w:val="ListParagraph"/>
              <w:jc w:val="both"/>
              <w:rPr>
                <w:rFonts w:asciiTheme="minorHAnsi" w:hAnsiTheme="minorHAnsi" w:cstheme="minorHAnsi"/>
                <w:sz w:val="20"/>
                <w:szCs w:val="20"/>
              </w:rPr>
            </w:pPr>
          </w:p>
          <w:p w14:paraId="4F7CA2E1" w14:textId="77777777" w:rsidR="00BB660F" w:rsidRPr="00BD0B7A" w:rsidRDefault="00BB660F" w:rsidP="00BB660F">
            <w:pPr>
              <w:rPr>
                <w:rFonts w:asciiTheme="minorHAnsi" w:hAnsiTheme="minorHAnsi" w:cstheme="minorHAnsi"/>
                <w:b/>
                <w:bCs/>
                <w:i/>
                <w:iCs/>
              </w:rPr>
            </w:pPr>
            <w:r w:rsidRPr="00BD0B7A">
              <w:rPr>
                <w:rFonts w:asciiTheme="minorHAnsi" w:hAnsiTheme="minorHAnsi" w:cstheme="minorHAnsi"/>
                <w:b/>
                <w:bCs/>
                <w:i/>
                <w:iCs/>
              </w:rPr>
              <w:t>Incentive to minimise costs</w:t>
            </w:r>
          </w:p>
          <w:p w14:paraId="7B817577" w14:textId="050E941F" w:rsidR="00BB660F" w:rsidRPr="00BD0B7A" w:rsidRDefault="00BB660F" w:rsidP="00BB660F">
            <w:pPr>
              <w:jc w:val="both"/>
              <w:rPr>
                <w:rFonts w:asciiTheme="minorHAnsi" w:hAnsiTheme="minorHAnsi" w:cstheme="minorHAnsi"/>
              </w:rPr>
            </w:pPr>
            <w:r w:rsidRPr="00BD0B7A">
              <w:rPr>
                <w:rFonts w:asciiTheme="minorHAnsi" w:hAnsiTheme="minorHAnsi" w:cstheme="minorHAnsi"/>
              </w:rPr>
              <w:t xml:space="preserve">Concerns were raised that the modification </w:t>
            </w:r>
            <w:r w:rsidR="00D85ABF" w:rsidRPr="00BD0B7A">
              <w:rPr>
                <w:rFonts w:asciiTheme="minorHAnsi" w:hAnsiTheme="minorHAnsi" w:cstheme="minorHAnsi"/>
              </w:rPr>
              <w:t>would incentivise</w:t>
            </w:r>
            <w:r w:rsidRPr="00BD0B7A">
              <w:rPr>
                <w:rFonts w:asciiTheme="minorHAnsi" w:hAnsiTheme="minorHAnsi" w:cstheme="minorHAnsi"/>
              </w:rPr>
              <w:t xml:space="preserve"> units to test more or not minimise costs when testing. However, we do not believe these concerns will materialise for the following reasons.</w:t>
            </w:r>
          </w:p>
          <w:p w14:paraId="30844D5E" w14:textId="77777777" w:rsidR="00BB660F" w:rsidRPr="00BD0B7A" w:rsidRDefault="00BB660F" w:rsidP="00BB660F">
            <w:pPr>
              <w:jc w:val="both"/>
              <w:rPr>
                <w:rFonts w:asciiTheme="minorHAnsi" w:hAnsiTheme="minorHAnsi" w:cstheme="minorHAnsi"/>
              </w:rPr>
            </w:pPr>
          </w:p>
          <w:p w14:paraId="5E98E1CB" w14:textId="3F57D844" w:rsidR="00BB660F" w:rsidRPr="00BD0B7A" w:rsidRDefault="00D1521A" w:rsidP="00BB660F">
            <w:pPr>
              <w:jc w:val="both"/>
              <w:rPr>
                <w:rFonts w:asciiTheme="minorHAnsi" w:hAnsiTheme="minorHAnsi" w:cstheme="minorHAnsi"/>
              </w:rPr>
            </w:pPr>
            <w:r w:rsidRPr="00BD0B7A">
              <w:rPr>
                <w:rFonts w:asciiTheme="minorHAnsi" w:hAnsiTheme="minorHAnsi" w:cstheme="minorHAnsi"/>
              </w:rPr>
              <w:t>T</w:t>
            </w:r>
            <w:r w:rsidR="00BB660F" w:rsidRPr="00BD0B7A">
              <w:rPr>
                <w:rFonts w:asciiTheme="minorHAnsi" w:hAnsiTheme="minorHAnsi" w:cstheme="minorHAnsi"/>
              </w:rPr>
              <w:t xml:space="preserve">here is no incentive for GUs to go ‘Under Test’ under the current proposal as they cannot make any profit when testing in scenarios where the BM </w:t>
            </w:r>
            <w:r w:rsidR="00717C12" w:rsidRPr="00BD0B7A">
              <w:rPr>
                <w:rFonts w:asciiTheme="minorHAnsi" w:hAnsiTheme="minorHAnsi" w:cstheme="minorHAnsi"/>
              </w:rPr>
              <w:t>revenues are</w:t>
            </w:r>
            <w:r w:rsidR="00BB660F" w:rsidRPr="00BD0B7A">
              <w:rPr>
                <w:rFonts w:asciiTheme="minorHAnsi" w:hAnsiTheme="minorHAnsi" w:cstheme="minorHAnsi"/>
              </w:rPr>
              <w:t xml:space="preserve"> higher than the unit’s costs</w:t>
            </w:r>
            <w:r w:rsidR="00717C12" w:rsidRPr="00BD0B7A">
              <w:rPr>
                <w:rFonts w:asciiTheme="minorHAnsi" w:hAnsiTheme="minorHAnsi" w:cstheme="minorHAnsi"/>
              </w:rPr>
              <w:t>.</w:t>
            </w:r>
            <w:r w:rsidR="00BB660F" w:rsidRPr="00BD0B7A">
              <w:rPr>
                <w:rFonts w:asciiTheme="minorHAnsi" w:hAnsiTheme="minorHAnsi" w:cstheme="minorHAnsi"/>
              </w:rPr>
              <w:t xml:space="preserve"> </w:t>
            </w:r>
            <w:r w:rsidR="00717C12" w:rsidRPr="00BD0B7A">
              <w:rPr>
                <w:rFonts w:asciiTheme="minorHAnsi" w:hAnsiTheme="minorHAnsi" w:cstheme="minorHAnsi"/>
              </w:rPr>
              <w:t>I</w:t>
            </w:r>
            <w:r w:rsidR="00BB660F" w:rsidRPr="00BD0B7A">
              <w:rPr>
                <w:rFonts w:asciiTheme="minorHAnsi" w:hAnsiTheme="minorHAnsi" w:cstheme="minorHAnsi"/>
              </w:rPr>
              <w:t>n addition the GU will be subject to a testing tariff. Furthermore, all testing needs TSO approval. Perversely, the current settlement rules when Under Test could encourage a GU to carry out inadequate testing due to the risk of commercial loss which could actually lead to more outages of generators going forward.</w:t>
            </w:r>
          </w:p>
          <w:p w14:paraId="2A1B1000" w14:textId="77777777" w:rsidR="00BB660F" w:rsidRPr="00BD0B7A" w:rsidRDefault="00BB660F" w:rsidP="00BB660F">
            <w:pPr>
              <w:jc w:val="both"/>
              <w:rPr>
                <w:rFonts w:asciiTheme="minorHAnsi" w:hAnsiTheme="minorHAnsi" w:cstheme="minorHAnsi"/>
              </w:rPr>
            </w:pPr>
          </w:p>
          <w:p w14:paraId="3AB78CD3" w14:textId="77777777" w:rsidR="00BB660F" w:rsidRPr="00BD0B7A" w:rsidRDefault="00BB660F" w:rsidP="00BB660F">
            <w:pPr>
              <w:jc w:val="both"/>
              <w:rPr>
                <w:rFonts w:asciiTheme="minorHAnsi" w:hAnsiTheme="minorHAnsi" w:cstheme="minorHAnsi"/>
              </w:rPr>
            </w:pPr>
          </w:p>
          <w:p w14:paraId="2EA25C36" w14:textId="77777777" w:rsidR="00BB660F" w:rsidRPr="00BD0B7A" w:rsidRDefault="00BB660F" w:rsidP="00BB660F">
            <w:pPr>
              <w:jc w:val="both"/>
              <w:rPr>
                <w:rFonts w:asciiTheme="minorHAnsi" w:hAnsiTheme="minorHAnsi" w:cstheme="minorHAnsi"/>
                <w:b/>
                <w:bCs/>
                <w:i/>
                <w:iCs/>
              </w:rPr>
            </w:pPr>
            <w:r w:rsidRPr="00BD0B7A">
              <w:rPr>
                <w:rFonts w:asciiTheme="minorHAnsi" w:hAnsiTheme="minorHAnsi" w:cstheme="minorHAnsi"/>
                <w:b/>
                <w:bCs/>
                <w:i/>
                <w:iCs/>
              </w:rPr>
              <w:t>How often does the issue occur</w:t>
            </w:r>
          </w:p>
          <w:p w14:paraId="61F6D481" w14:textId="77777777" w:rsidR="00D85ABF" w:rsidRPr="00BD0B7A" w:rsidRDefault="00D85ABF" w:rsidP="00BB660F">
            <w:pPr>
              <w:pStyle w:val="CommentText"/>
              <w:jc w:val="both"/>
              <w:rPr>
                <w:rFonts w:ascii="Calibri" w:hAnsi="Calibri" w:cs="Arial"/>
                <w:lang w:val="en-GB"/>
              </w:rPr>
            </w:pPr>
            <w:r w:rsidRPr="00BD0B7A">
              <w:rPr>
                <w:rFonts w:ascii="Calibri" w:hAnsi="Calibri" w:cs="Arial"/>
                <w:lang w:val="en-GB"/>
              </w:rPr>
              <w:t>I</w:t>
            </w:r>
            <w:r w:rsidR="00BB660F" w:rsidRPr="00BD0B7A">
              <w:rPr>
                <w:rFonts w:ascii="Calibri" w:hAnsi="Calibri" w:cs="Arial"/>
                <w:lang w:val="en-GB"/>
              </w:rPr>
              <w:t xml:space="preserve">t was </w:t>
            </w:r>
            <w:r w:rsidRPr="00BD0B7A">
              <w:rPr>
                <w:rFonts w:ascii="Calibri" w:hAnsi="Calibri" w:cs="Arial"/>
                <w:lang w:val="en-GB"/>
              </w:rPr>
              <w:t xml:space="preserve">previously </w:t>
            </w:r>
            <w:r w:rsidR="00BB660F" w:rsidRPr="00BD0B7A">
              <w:rPr>
                <w:rFonts w:ascii="Calibri" w:hAnsi="Calibri" w:cs="Arial"/>
                <w:lang w:val="en-GB"/>
              </w:rPr>
              <w:t xml:space="preserve">queried if a GU was ready to go Under Test but due to forecast of BM it would incur a loss, how long would they have to seek to delay testing before it became commercially viable. </w:t>
            </w:r>
            <w:r w:rsidRPr="00BD0B7A">
              <w:rPr>
                <w:rFonts w:ascii="Calibri" w:hAnsi="Calibri" w:cs="Arial"/>
                <w:lang w:val="en-GB"/>
              </w:rPr>
              <w:t>I</w:t>
            </w:r>
            <w:r w:rsidR="00BB660F" w:rsidRPr="00BD0B7A">
              <w:rPr>
                <w:rFonts w:ascii="Calibri" w:hAnsi="Calibri" w:cs="Arial"/>
                <w:lang w:val="en-GB"/>
              </w:rPr>
              <w:t xml:space="preserve">t is difficult to quantify this due to a number of different factors i.e. different GUs will have different operating costs, will run at different profiles when testing, will require to test for different lengths of time etc. </w:t>
            </w:r>
          </w:p>
          <w:p w14:paraId="0E954E36" w14:textId="77777777" w:rsidR="00D85ABF" w:rsidRPr="00BD0B7A" w:rsidRDefault="00D85ABF" w:rsidP="00BB660F">
            <w:pPr>
              <w:pStyle w:val="CommentText"/>
              <w:jc w:val="both"/>
              <w:rPr>
                <w:rFonts w:ascii="Calibri" w:hAnsi="Calibri" w:cs="Arial"/>
                <w:lang w:val="en-GB"/>
              </w:rPr>
            </w:pPr>
          </w:p>
          <w:p w14:paraId="70E996F1" w14:textId="694273DC" w:rsidR="00BB660F" w:rsidRPr="00BD0B7A" w:rsidRDefault="00BB660F" w:rsidP="00BB660F">
            <w:pPr>
              <w:pStyle w:val="CommentText"/>
              <w:jc w:val="both"/>
              <w:rPr>
                <w:rFonts w:ascii="Calibri" w:hAnsi="Calibri" w:cs="Arial"/>
                <w:lang w:val="en-GB"/>
              </w:rPr>
            </w:pPr>
            <w:r w:rsidRPr="00BD0B7A">
              <w:rPr>
                <w:rFonts w:ascii="Calibri" w:hAnsi="Calibri" w:cs="Arial"/>
                <w:lang w:val="en-GB"/>
              </w:rPr>
              <w:t xml:space="preserve">However, some </w:t>
            </w:r>
            <w:r w:rsidR="00D85ABF" w:rsidRPr="00BD0B7A">
              <w:rPr>
                <w:rFonts w:ascii="Calibri" w:hAnsi="Calibri" w:cs="Arial"/>
                <w:lang w:val="en-GB"/>
              </w:rPr>
              <w:t>high-level</w:t>
            </w:r>
            <w:r w:rsidRPr="00BD0B7A">
              <w:rPr>
                <w:rFonts w:ascii="Calibri" w:hAnsi="Calibri" w:cs="Arial"/>
                <w:lang w:val="en-GB"/>
              </w:rPr>
              <w:t xml:space="preserve"> analysis for February 2022 found that under a baseload profile our thermal plant would have incurred a loss when testing for 71% of the days. Although this analysis is high level it helps to demonstrate that there will be scenarios when a GU would not fully recover its costs for a significant period of time when testing. </w:t>
            </w:r>
          </w:p>
          <w:p w14:paraId="4C50A292" w14:textId="77777777" w:rsidR="00BB660F" w:rsidRPr="00BD0B7A" w:rsidRDefault="00BB660F" w:rsidP="00BB660F">
            <w:pPr>
              <w:pStyle w:val="CommentText"/>
              <w:jc w:val="both"/>
              <w:rPr>
                <w:rFonts w:ascii="Calibri" w:hAnsi="Calibri" w:cs="Arial"/>
                <w:lang w:val="en-GB"/>
              </w:rPr>
            </w:pPr>
          </w:p>
          <w:p w14:paraId="4C79A12A" w14:textId="75436F7A" w:rsidR="00BB660F" w:rsidRPr="00BD0B7A" w:rsidRDefault="001625F7" w:rsidP="00BB660F">
            <w:pPr>
              <w:pStyle w:val="CommentText"/>
              <w:jc w:val="both"/>
              <w:rPr>
                <w:rFonts w:ascii="Calibri" w:hAnsi="Calibri" w:cs="Arial"/>
                <w:lang w:val="en-GB"/>
              </w:rPr>
            </w:pPr>
            <w:r w:rsidRPr="00BD0B7A">
              <w:rPr>
                <w:rFonts w:ascii="Calibri" w:hAnsi="Calibri" w:cs="Arial"/>
                <w:lang w:val="en-GB"/>
              </w:rPr>
              <w:t>Crucially, i</w:t>
            </w:r>
            <w:r w:rsidR="00BB660F" w:rsidRPr="00BD0B7A">
              <w:rPr>
                <w:rFonts w:ascii="Calibri" w:hAnsi="Calibri" w:cs="Arial"/>
                <w:lang w:val="en-GB"/>
              </w:rPr>
              <w:t xml:space="preserve">t is worth re-emphasizing that the modification is seeking to be </w:t>
            </w:r>
            <w:r w:rsidR="00BB660F" w:rsidRPr="00BD0B7A">
              <w:rPr>
                <w:rFonts w:ascii="Calibri" w:hAnsi="Calibri" w:cs="Arial"/>
                <w:b/>
                <w:bCs/>
                <w:i/>
                <w:iCs/>
                <w:lang w:val="en-GB"/>
              </w:rPr>
              <w:t>forward looking</w:t>
            </w:r>
            <w:r w:rsidR="00BB660F" w:rsidRPr="00BD0B7A">
              <w:rPr>
                <w:rFonts w:ascii="Calibri" w:hAnsi="Calibri" w:cs="Arial"/>
                <w:lang w:val="en-GB"/>
              </w:rPr>
              <w:t xml:space="preserve"> and address a risk that is expected to become more pronounced as demand is increasingly met by Renewable generation. This</w:t>
            </w:r>
            <w:r w:rsidR="00BB660F" w:rsidRPr="00BD0B7A">
              <w:rPr>
                <w:rFonts w:ascii="Calibri" w:hAnsi="Calibri" w:cs="Calibri"/>
              </w:rPr>
              <w:t xml:space="preserve"> is expected to result in conventional generators being in merit for a reducing proportion of the year and hence will be less likely to be testing during a period where they could expect to recover their costs.</w:t>
            </w:r>
          </w:p>
          <w:p w14:paraId="7128B833" w14:textId="77777777" w:rsidR="00BB660F" w:rsidRPr="00BD0B7A" w:rsidRDefault="00BB660F" w:rsidP="00BB660F">
            <w:pPr>
              <w:pStyle w:val="CommentText"/>
              <w:jc w:val="both"/>
              <w:rPr>
                <w:rFonts w:ascii="Calibri" w:hAnsi="Calibri" w:cs="Calibri"/>
                <w:sz w:val="22"/>
                <w:szCs w:val="22"/>
              </w:rPr>
            </w:pPr>
          </w:p>
          <w:p w14:paraId="422F649A" w14:textId="77777777" w:rsidR="00BB660F" w:rsidRPr="00BD0B7A" w:rsidRDefault="00BB660F" w:rsidP="00BB660F">
            <w:pPr>
              <w:pStyle w:val="CommentText"/>
              <w:jc w:val="both"/>
              <w:rPr>
                <w:rFonts w:ascii="Calibri" w:hAnsi="Calibri" w:cs="Arial"/>
                <w:lang w:val="en-GB"/>
              </w:rPr>
            </w:pPr>
          </w:p>
          <w:p w14:paraId="2F334D53" w14:textId="77777777" w:rsidR="00BB660F" w:rsidRPr="00BD0B7A" w:rsidRDefault="00BB660F" w:rsidP="00BB660F">
            <w:pPr>
              <w:pStyle w:val="CommentText"/>
              <w:jc w:val="both"/>
              <w:rPr>
                <w:rFonts w:ascii="Calibri" w:hAnsi="Calibri" w:cs="Arial"/>
                <w:b/>
                <w:bCs/>
                <w:i/>
                <w:iCs/>
                <w:lang w:val="en-GB"/>
              </w:rPr>
            </w:pPr>
            <w:r w:rsidRPr="00BD0B7A">
              <w:rPr>
                <w:rFonts w:ascii="Calibri" w:hAnsi="Calibri" w:cs="Arial"/>
                <w:b/>
                <w:bCs/>
                <w:i/>
                <w:iCs/>
                <w:lang w:val="en-GB"/>
              </w:rPr>
              <w:t>Ex- Ante Participation</w:t>
            </w:r>
          </w:p>
          <w:p w14:paraId="5E2A39C6" w14:textId="196D62B3" w:rsidR="00BB660F" w:rsidRPr="00BD0B7A" w:rsidRDefault="00BB660F" w:rsidP="00BB660F">
            <w:pPr>
              <w:jc w:val="both"/>
              <w:rPr>
                <w:rFonts w:asciiTheme="minorHAnsi" w:hAnsiTheme="minorHAnsi" w:cstheme="minorHAnsi"/>
              </w:rPr>
            </w:pPr>
            <w:r w:rsidRPr="00BD0B7A">
              <w:rPr>
                <w:rFonts w:asciiTheme="minorHAnsi" w:hAnsiTheme="minorHAnsi" w:cstheme="minorHAnsi"/>
                <w:lang w:val="en-GB"/>
              </w:rPr>
              <w:t xml:space="preserve">In respect of the potential for a GU to enter ex-ante markets when ‘Under Test’, whilst this is possible, we do not believe this represents a viable solution to the underlying risk. </w:t>
            </w:r>
            <w:r w:rsidRPr="00BD0B7A">
              <w:rPr>
                <w:rFonts w:asciiTheme="minorHAnsi" w:hAnsiTheme="minorHAnsi" w:cstheme="minorHAnsi"/>
              </w:rPr>
              <w:t xml:space="preserve">In the same way that it may not be possible to recover costs back in the BM, the Ex-Ante market may not cover the GUs costs on a given day. </w:t>
            </w:r>
          </w:p>
          <w:p w14:paraId="5509C49E" w14:textId="72C8CC65" w:rsidR="007E4F5D" w:rsidRPr="00BD0B7A" w:rsidRDefault="007E4F5D" w:rsidP="005F6CE4">
            <w:pPr>
              <w:pStyle w:val="CommentText"/>
              <w:jc w:val="both"/>
              <w:rPr>
                <w:rFonts w:ascii="Calibri" w:hAnsi="Calibri" w:cs="Arial"/>
                <w:lang w:val="en-GB"/>
              </w:rPr>
            </w:pPr>
          </w:p>
          <w:p w14:paraId="6E2E00F7" w14:textId="77777777" w:rsidR="00A74DE4" w:rsidRPr="00BD0B7A" w:rsidRDefault="00A74DE4" w:rsidP="00381BB6">
            <w:pPr>
              <w:jc w:val="both"/>
              <w:rPr>
                <w:rFonts w:ascii="Calibri" w:hAnsi="Calibri" w:cs="Arial"/>
                <w:lang w:val="en-GB"/>
              </w:rPr>
            </w:pPr>
          </w:p>
          <w:p w14:paraId="4466DE16" w14:textId="77777777" w:rsidR="004C53E7" w:rsidRDefault="004C53E7" w:rsidP="007E4F5D">
            <w:pPr>
              <w:jc w:val="both"/>
              <w:rPr>
                <w:rFonts w:ascii="Calibri" w:hAnsi="Calibri" w:cs="Arial"/>
                <w:lang w:val="en-IE"/>
              </w:rPr>
            </w:pPr>
          </w:p>
          <w:p w14:paraId="22F87593" w14:textId="77777777" w:rsidR="00BD0B7A" w:rsidRDefault="00BD0B7A" w:rsidP="007E4F5D">
            <w:pPr>
              <w:jc w:val="both"/>
              <w:rPr>
                <w:rFonts w:ascii="Calibri" w:hAnsi="Calibri" w:cs="Arial"/>
                <w:lang w:val="en-IE"/>
              </w:rPr>
            </w:pPr>
          </w:p>
          <w:p w14:paraId="2C19A966" w14:textId="77777777" w:rsidR="00BD0B7A" w:rsidRDefault="00BD0B7A" w:rsidP="007E4F5D">
            <w:pPr>
              <w:jc w:val="both"/>
              <w:rPr>
                <w:rFonts w:ascii="Calibri" w:hAnsi="Calibri" w:cs="Arial"/>
                <w:lang w:val="en-IE"/>
              </w:rPr>
            </w:pPr>
          </w:p>
          <w:p w14:paraId="75D0D7A0" w14:textId="77777777" w:rsidR="00BD0B7A" w:rsidRDefault="00BD0B7A" w:rsidP="007E4F5D">
            <w:pPr>
              <w:jc w:val="both"/>
              <w:rPr>
                <w:rFonts w:ascii="Calibri" w:hAnsi="Calibri" w:cs="Arial"/>
                <w:lang w:val="en-IE"/>
              </w:rPr>
            </w:pPr>
          </w:p>
          <w:p w14:paraId="771CA573" w14:textId="77777777" w:rsidR="00BD0B7A" w:rsidRDefault="00BD0B7A" w:rsidP="007E4F5D">
            <w:pPr>
              <w:jc w:val="both"/>
              <w:rPr>
                <w:rFonts w:ascii="Calibri" w:hAnsi="Calibri" w:cs="Arial"/>
                <w:lang w:val="en-IE"/>
              </w:rPr>
            </w:pPr>
          </w:p>
          <w:p w14:paraId="2745DE13" w14:textId="77777777" w:rsidR="00BD0B7A" w:rsidRDefault="00BD0B7A" w:rsidP="007E4F5D">
            <w:pPr>
              <w:jc w:val="both"/>
              <w:rPr>
                <w:rFonts w:ascii="Calibri" w:hAnsi="Calibri" w:cs="Arial"/>
                <w:lang w:val="en-IE"/>
              </w:rPr>
            </w:pPr>
          </w:p>
          <w:p w14:paraId="2C4738FF" w14:textId="7906C63F" w:rsidR="00BD0B7A" w:rsidRPr="00BD0B7A" w:rsidRDefault="00BD0B7A" w:rsidP="007E4F5D">
            <w:pPr>
              <w:jc w:val="both"/>
              <w:rPr>
                <w:rFonts w:ascii="Calibri" w:hAnsi="Calibri" w:cs="Arial"/>
                <w:lang w:val="en-IE"/>
              </w:rPr>
            </w:pPr>
          </w:p>
        </w:tc>
      </w:tr>
      <w:tr w:rsidR="004C53E7" w:rsidRPr="004C53E7" w14:paraId="5EDD7720" w14:textId="77777777" w:rsidTr="00D74B02">
        <w:tc>
          <w:tcPr>
            <w:tcW w:w="9243" w:type="dxa"/>
            <w:gridSpan w:val="6"/>
            <w:shd w:val="clear" w:color="auto" w:fill="C6D9F1"/>
            <w:vAlign w:val="center"/>
          </w:tcPr>
          <w:p w14:paraId="2DD3CA16" w14:textId="77777777" w:rsidR="004C53E7" w:rsidRPr="00BD0B7A" w:rsidRDefault="004C53E7" w:rsidP="00D74B02">
            <w:pPr>
              <w:jc w:val="center"/>
              <w:rPr>
                <w:rFonts w:ascii="Calibri" w:hAnsi="Calibri" w:cs="Arial"/>
                <w:b/>
                <w:bCs/>
                <w:iCs/>
                <w:lang w:val="en-IE"/>
              </w:rPr>
            </w:pPr>
            <w:r w:rsidRPr="00BD0B7A">
              <w:rPr>
                <w:rFonts w:ascii="Calibri" w:hAnsi="Calibri" w:cs="Arial"/>
                <w:b/>
                <w:bCs/>
                <w:iCs/>
                <w:lang w:val="en-IE"/>
              </w:rPr>
              <w:t>Code Objectives Furthered</w:t>
            </w:r>
          </w:p>
          <w:p w14:paraId="30FC6C8F" w14:textId="77777777" w:rsidR="004C53E7" w:rsidRPr="00BD0B7A" w:rsidRDefault="004C53E7" w:rsidP="008E2A8C">
            <w:pPr>
              <w:jc w:val="center"/>
              <w:rPr>
                <w:rFonts w:ascii="Calibri" w:hAnsi="Calibri" w:cs="Arial"/>
                <w:lang w:val="en-IE"/>
              </w:rPr>
            </w:pPr>
            <w:r w:rsidRPr="00BD0B7A">
              <w:rPr>
                <w:rFonts w:ascii="Calibri" w:hAnsi="Calibri"/>
                <w:i/>
                <w:spacing w:val="-3"/>
                <w:lang w:val="en-IE"/>
              </w:rPr>
              <w:t>(State</w:t>
            </w:r>
            <w:r w:rsidRPr="00BD0B7A">
              <w:rPr>
                <w:rFonts w:ascii="Calibri" w:hAnsi="Calibri" w:cs="Arial"/>
                <w:i/>
                <w:iCs/>
                <w:lang w:val="en-IE"/>
              </w:rPr>
              <w:t xml:space="preserve"> the Code Objectives the Proposal furthers, see Section 1.3 of</w:t>
            </w:r>
            <w:r w:rsidR="008E2A8C" w:rsidRPr="00BD0B7A">
              <w:rPr>
                <w:rFonts w:ascii="Calibri" w:hAnsi="Calibri" w:cs="Arial"/>
                <w:i/>
                <w:iCs/>
                <w:lang w:val="en-IE"/>
              </w:rPr>
              <w:t xml:space="preserve"> Part A</w:t>
            </w:r>
            <w:r w:rsidRPr="00BD0B7A">
              <w:rPr>
                <w:rFonts w:ascii="Calibri" w:hAnsi="Calibri" w:cs="Arial"/>
                <w:i/>
                <w:iCs/>
                <w:lang w:val="en-IE"/>
              </w:rPr>
              <w:t xml:space="preserve"> </w:t>
            </w:r>
            <w:r w:rsidR="008E2A8C" w:rsidRPr="00BD0B7A">
              <w:rPr>
                <w:rFonts w:ascii="Calibri" w:hAnsi="Calibri" w:cs="Arial"/>
                <w:i/>
                <w:iCs/>
                <w:lang w:val="en-IE"/>
              </w:rPr>
              <w:t xml:space="preserve">and/or Section A.2.1.4 of Part B of the T&amp;SC </w:t>
            </w:r>
            <w:r w:rsidRPr="00BD0B7A">
              <w:rPr>
                <w:rFonts w:ascii="Calibri" w:hAnsi="Calibri" w:cs="Arial"/>
                <w:i/>
                <w:iCs/>
                <w:lang w:val="en-IE"/>
              </w:rPr>
              <w:t>for Code Objectives)</w:t>
            </w:r>
          </w:p>
        </w:tc>
      </w:tr>
      <w:tr w:rsidR="004C53E7" w:rsidRPr="004C53E7" w14:paraId="554740F4" w14:textId="77777777" w:rsidTr="00693AA7">
        <w:tc>
          <w:tcPr>
            <w:tcW w:w="9243" w:type="dxa"/>
            <w:gridSpan w:val="6"/>
            <w:vAlign w:val="center"/>
          </w:tcPr>
          <w:p w14:paraId="19632CEF" w14:textId="53C94B5C" w:rsidR="004C53E7" w:rsidRPr="00BD0B7A" w:rsidRDefault="00F839E3" w:rsidP="00693AA7">
            <w:pPr>
              <w:spacing w:line="480" w:lineRule="auto"/>
              <w:rPr>
                <w:rFonts w:ascii="Calibri" w:hAnsi="Calibri" w:cs="Arial"/>
                <w:lang w:val="en-IE"/>
              </w:rPr>
            </w:pPr>
            <w:r w:rsidRPr="00BD0B7A">
              <w:rPr>
                <w:rFonts w:ascii="Calibri" w:hAnsi="Calibri" w:cs="Arial"/>
                <w:lang w:val="en-IE"/>
              </w:rPr>
              <w:t>The following Code Objectives will be furthered with this Modification Proposal:</w:t>
            </w:r>
          </w:p>
          <w:p w14:paraId="0FB8BA0B" w14:textId="0B98BBB4" w:rsidR="00F839E3" w:rsidRPr="00BD0B7A" w:rsidRDefault="00F839E3" w:rsidP="00F839E3">
            <w:pPr>
              <w:pStyle w:val="CERLEVEL5"/>
              <w:numPr>
                <w:ilvl w:val="0"/>
                <w:numId w:val="10"/>
              </w:numPr>
              <w:rPr>
                <w:lang w:val="en-IE"/>
              </w:rPr>
            </w:pPr>
            <w:r w:rsidRPr="00BD0B7A">
              <w:rPr>
                <w:lang w:val="en-IE"/>
              </w:rPr>
              <w:t xml:space="preserve">     to promote competition in the Single Electricity Market; </w:t>
            </w:r>
          </w:p>
          <w:p w14:paraId="58D1DD83" w14:textId="45640523" w:rsidR="00F839E3" w:rsidRPr="00BD0B7A" w:rsidRDefault="00F839E3" w:rsidP="00F839E3">
            <w:pPr>
              <w:pStyle w:val="CERLEVEL5"/>
              <w:numPr>
                <w:ilvl w:val="0"/>
                <w:numId w:val="0"/>
              </w:numPr>
              <w:ind w:left="992"/>
              <w:rPr>
                <w:lang w:val="en-IE"/>
              </w:rPr>
            </w:pPr>
            <w:r w:rsidRPr="00BD0B7A">
              <w:rPr>
                <w:lang w:val="en-IE"/>
              </w:rPr>
              <w:t xml:space="preserve">(f)      to ensure no undue discrimination between persons who are parties to the Code; </w:t>
            </w:r>
          </w:p>
          <w:p w14:paraId="6D8E8AFF" w14:textId="77777777" w:rsidR="00F839E3" w:rsidRPr="00BD0B7A" w:rsidRDefault="00F839E3" w:rsidP="00693AA7">
            <w:pPr>
              <w:spacing w:line="480" w:lineRule="auto"/>
              <w:rPr>
                <w:rFonts w:ascii="Calibri" w:hAnsi="Calibri" w:cs="Arial"/>
                <w:lang w:val="en-IE"/>
              </w:rPr>
            </w:pPr>
          </w:p>
          <w:p w14:paraId="3E31743F" w14:textId="77777777" w:rsidR="00BB660F" w:rsidRPr="00BD0B7A" w:rsidRDefault="00BB660F" w:rsidP="00693AA7">
            <w:pPr>
              <w:spacing w:line="480" w:lineRule="auto"/>
              <w:rPr>
                <w:rFonts w:ascii="Calibri" w:hAnsi="Calibri" w:cs="Arial"/>
                <w:lang w:val="en-IE"/>
              </w:rPr>
            </w:pPr>
          </w:p>
          <w:p w14:paraId="213D6F35" w14:textId="77777777" w:rsidR="001625F7" w:rsidRPr="00BD0B7A" w:rsidRDefault="001625F7" w:rsidP="00693AA7">
            <w:pPr>
              <w:spacing w:line="480" w:lineRule="auto"/>
              <w:rPr>
                <w:rFonts w:ascii="Calibri" w:hAnsi="Calibri" w:cs="Arial"/>
                <w:lang w:val="en-IE"/>
              </w:rPr>
            </w:pPr>
          </w:p>
          <w:p w14:paraId="712FE3E8" w14:textId="0A455794" w:rsidR="001625F7" w:rsidRPr="00BD0B7A" w:rsidRDefault="001625F7" w:rsidP="00693AA7">
            <w:pPr>
              <w:spacing w:line="480" w:lineRule="auto"/>
              <w:rPr>
                <w:rFonts w:ascii="Calibri" w:hAnsi="Calibri" w:cs="Arial"/>
                <w:lang w:val="en-IE"/>
              </w:rPr>
            </w:pPr>
          </w:p>
        </w:tc>
      </w:tr>
      <w:tr w:rsidR="004C53E7" w:rsidRPr="004C53E7" w14:paraId="6F0123D2" w14:textId="77777777" w:rsidTr="00D74B02">
        <w:tc>
          <w:tcPr>
            <w:tcW w:w="9243" w:type="dxa"/>
            <w:gridSpan w:val="6"/>
            <w:shd w:val="clear" w:color="auto" w:fill="C6D9F1"/>
            <w:vAlign w:val="center"/>
          </w:tcPr>
          <w:p w14:paraId="2993AC4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144FF41"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2F6E2AF9" w14:textId="77777777" w:rsidTr="00693AA7">
        <w:tc>
          <w:tcPr>
            <w:tcW w:w="9243" w:type="dxa"/>
            <w:gridSpan w:val="6"/>
            <w:vAlign w:val="center"/>
          </w:tcPr>
          <w:p w14:paraId="729340F3" w14:textId="7B0C461E" w:rsidR="00A570C4" w:rsidRDefault="00A570C4" w:rsidP="00A570C4">
            <w:pPr>
              <w:pStyle w:val="CommentText"/>
              <w:jc w:val="both"/>
              <w:rPr>
                <w:rFonts w:ascii="Calibri" w:hAnsi="Calibri" w:cs="Arial"/>
                <w:lang w:val="en-GB"/>
              </w:rPr>
            </w:pPr>
            <w:r>
              <w:rPr>
                <w:rFonts w:ascii="Calibri" w:hAnsi="Calibri" w:cs="Arial"/>
                <w:lang w:val="en-GB"/>
              </w:rPr>
              <w:t xml:space="preserve">The GU cannot efficiently manage this risk and if no changes are made will look to mitigate and manage this </w:t>
            </w:r>
            <w:r w:rsidR="0028405C">
              <w:rPr>
                <w:rFonts w:ascii="Calibri" w:hAnsi="Calibri" w:cs="Arial"/>
                <w:lang w:val="en-GB"/>
              </w:rPr>
              <w:t xml:space="preserve">risk through alternative, more inefficient methods. </w:t>
            </w:r>
            <w:r w:rsidRPr="00BC4D5D">
              <w:rPr>
                <w:rFonts w:ascii="Calibri" w:hAnsi="Calibri" w:cs="Arial"/>
                <w:lang w:val="en-GB"/>
              </w:rPr>
              <w:t xml:space="preserve">Ultimately, </w:t>
            </w:r>
            <w:r w:rsidR="0028405C">
              <w:rPr>
                <w:rFonts w:ascii="Calibri" w:hAnsi="Calibri" w:cs="Arial"/>
                <w:lang w:val="en-GB"/>
              </w:rPr>
              <w:t xml:space="preserve">this cost is likely to come back to the </w:t>
            </w:r>
            <w:r w:rsidRPr="00BC4D5D">
              <w:rPr>
                <w:rFonts w:ascii="Calibri" w:hAnsi="Calibri" w:cs="Arial"/>
                <w:lang w:val="en-GB"/>
              </w:rPr>
              <w:t xml:space="preserve">consumer </w:t>
            </w:r>
            <w:r w:rsidR="0028405C">
              <w:rPr>
                <w:rFonts w:ascii="Calibri" w:hAnsi="Calibri" w:cs="Arial"/>
                <w:lang w:val="en-GB"/>
              </w:rPr>
              <w:t>and</w:t>
            </w:r>
            <w:r w:rsidRPr="00BC4D5D">
              <w:rPr>
                <w:rFonts w:ascii="Calibri" w:hAnsi="Calibri" w:cs="Arial"/>
                <w:lang w:val="en-GB"/>
              </w:rPr>
              <w:t xml:space="preserve"> the cost may actually end up being greater</w:t>
            </w:r>
            <w:r>
              <w:rPr>
                <w:rFonts w:ascii="Calibri" w:hAnsi="Calibri" w:cs="Arial"/>
                <w:lang w:val="en-GB"/>
              </w:rPr>
              <w:t xml:space="preserve"> than if </w:t>
            </w:r>
            <w:r w:rsidR="0028405C">
              <w:rPr>
                <w:rFonts w:ascii="Calibri" w:hAnsi="Calibri" w:cs="Arial"/>
                <w:lang w:val="en-GB"/>
              </w:rPr>
              <w:t>managed through the proposed solution.</w:t>
            </w:r>
          </w:p>
          <w:p w14:paraId="67604065" w14:textId="77777777" w:rsidR="00A570C4" w:rsidRDefault="00A570C4" w:rsidP="00693AA7">
            <w:pPr>
              <w:spacing w:line="480" w:lineRule="auto"/>
              <w:rPr>
                <w:rFonts w:ascii="Calibri" w:hAnsi="Calibri" w:cs="Arial"/>
                <w:lang w:val="en-IE"/>
              </w:rPr>
            </w:pPr>
          </w:p>
          <w:p w14:paraId="19C82CDF" w14:textId="672D5B75" w:rsidR="00F839E3" w:rsidRPr="004C53E7" w:rsidRDefault="00F839E3" w:rsidP="00693AA7">
            <w:pPr>
              <w:spacing w:line="480" w:lineRule="auto"/>
              <w:rPr>
                <w:rFonts w:ascii="Calibri" w:hAnsi="Calibri" w:cs="Arial"/>
                <w:lang w:val="en-IE"/>
              </w:rPr>
            </w:pPr>
          </w:p>
        </w:tc>
      </w:tr>
      <w:tr w:rsidR="004C53E7" w:rsidRPr="004C53E7" w14:paraId="67DF506E" w14:textId="77777777" w:rsidTr="00D74B02">
        <w:trPr>
          <w:trHeight w:val="507"/>
        </w:trPr>
        <w:tc>
          <w:tcPr>
            <w:tcW w:w="4621" w:type="dxa"/>
            <w:gridSpan w:val="3"/>
            <w:shd w:val="clear" w:color="auto" w:fill="C6D9F1"/>
            <w:vAlign w:val="center"/>
          </w:tcPr>
          <w:p w14:paraId="307362A2"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559BA1F7"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4EA154A6"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1E394EEE"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1795C626" w14:textId="77777777" w:rsidR="004C53E7" w:rsidRPr="004C53E7" w:rsidRDefault="004C53E7" w:rsidP="00D74B02">
            <w:pPr>
              <w:jc w:val="center"/>
              <w:rPr>
                <w:rFonts w:ascii="Calibri" w:hAnsi="Calibri" w:cs="Arial"/>
                <w:b/>
                <w:bCs/>
                <w:iCs/>
                <w:lang w:val="en-IE"/>
              </w:rPr>
            </w:pPr>
          </w:p>
        </w:tc>
      </w:tr>
      <w:tr w:rsidR="004C53E7" w:rsidRPr="004C53E7" w:rsidDel="00404964" w14:paraId="5D9E3460" w14:textId="77777777" w:rsidTr="00693AA7">
        <w:trPr>
          <w:trHeight w:val="507"/>
        </w:trPr>
        <w:tc>
          <w:tcPr>
            <w:tcW w:w="4621" w:type="dxa"/>
            <w:gridSpan w:val="3"/>
            <w:vAlign w:val="center"/>
          </w:tcPr>
          <w:p w14:paraId="7D1D87BD" w14:textId="77777777"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14:paraId="70ED608F" w14:textId="7D42FB7A" w:rsidR="004C53E7" w:rsidRPr="004C53E7" w:rsidDel="00404964" w:rsidRDefault="000D6D97" w:rsidP="00693AA7">
            <w:pPr>
              <w:spacing w:line="480" w:lineRule="auto"/>
              <w:rPr>
                <w:rFonts w:ascii="Calibri" w:hAnsi="Calibri" w:cs="Arial"/>
                <w:lang w:val="en-IE"/>
              </w:rPr>
            </w:pPr>
            <w:r>
              <w:rPr>
                <w:rFonts w:ascii="Calibri" w:hAnsi="Calibri" w:cs="Arial"/>
                <w:lang w:val="en-IE"/>
              </w:rPr>
              <w:t>A system change in Settlement will be required</w:t>
            </w:r>
          </w:p>
        </w:tc>
      </w:tr>
      <w:tr w:rsidR="004C53E7" w:rsidRPr="004C53E7" w14:paraId="1A5049FB" w14:textId="77777777" w:rsidTr="00D74B02">
        <w:tc>
          <w:tcPr>
            <w:tcW w:w="9243" w:type="dxa"/>
            <w:gridSpan w:val="6"/>
            <w:vAlign w:val="center"/>
          </w:tcPr>
          <w:p w14:paraId="194C2C68"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14:paraId="1532DE81" w14:textId="77777777" w:rsidR="004C53E7" w:rsidRDefault="004C53E7"/>
    <w:p w14:paraId="5B8EB6CE"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D07E2AB"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28F67D5" w14:textId="77777777" w:rsidR="004C53E7" w:rsidRPr="004C53E7" w:rsidRDefault="004C53E7" w:rsidP="004C53E7">
      <w:pPr>
        <w:jc w:val="center"/>
        <w:rPr>
          <w:rFonts w:ascii="Calibri" w:hAnsi="Calibri" w:cs="Arial"/>
          <w:b/>
        </w:rPr>
      </w:pPr>
    </w:p>
    <w:p w14:paraId="528F0236"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354B56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73C0DEF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4937087E"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5F4DA45C" w14:textId="77777777" w:rsidR="004C53E7" w:rsidRPr="004C53E7" w:rsidRDefault="004C53E7" w:rsidP="004C53E7">
      <w:pPr>
        <w:jc w:val="both"/>
        <w:rPr>
          <w:rFonts w:ascii="Arial" w:hAnsi="Arial" w:cs="Arial"/>
          <w:b/>
          <w:sz w:val="16"/>
          <w:szCs w:val="16"/>
          <w:lang w:val="en-IE"/>
        </w:rPr>
      </w:pPr>
    </w:p>
    <w:p w14:paraId="40A74E6A"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6D780F0C"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31E637B2"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67F376B6"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021E162A" w14:textId="77777777" w:rsidR="004C53E7" w:rsidRPr="004C53E7" w:rsidRDefault="004C53E7" w:rsidP="004C53E7">
      <w:pPr>
        <w:jc w:val="both"/>
        <w:rPr>
          <w:rFonts w:ascii="Arial" w:hAnsi="Arial" w:cs="Arial"/>
          <w:b/>
          <w:sz w:val="16"/>
          <w:szCs w:val="16"/>
          <w:lang w:val="en-IE"/>
        </w:rPr>
      </w:pPr>
    </w:p>
    <w:p w14:paraId="5744E7E7"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09816DED" w14:textId="77777777" w:rsidR="004C53E7" w:rsidRPr="004C53E7" w:rsidRDefault="004C53E7" w:rsidP="004C53E7">
      <w:pPr>
        <w:tabs>
          <w:tab w:val="left" w:pos="360"/>
        </w:tabs>
        <w:ind w:left="720"/>
        <w:jc w:val="both"/>
        <w:rPr>
          <w:rFonts w:ascii="Arial" w:hAnsi="Arial" w:cs="Arial"/>
          <w:b/>
          <w:sz w:val="16"/>
          <w:szCs w:val="16"/>
          <w:lang w:val="en-IE"/>
        </w:rPr>
      </w:pPr>
    </w:p>
    <w:p w14:paraId="4562E1E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7D806B32" w14:textId="77777777" w:rsidR="004C53E7" w:rsidRPr="004C53E7" w:rsidRDefault="004C53E7" w:rsidP="004C53E7">
      <w:pPr>
        <w:tabs>
          <w:tab w:val="left" w:pos="360"/>
        </w:tabs>
        <w:ind w:left="720" w:hanging="360"/>
        <w:jc w:val="both"/>
        <w:rPr>
          <w:rFonts w:ascii="Arial" w:hAnsi="Arial" w:cs="Arial"/>
          <w:b/>
          <w:sz w:val="16"/>
          <w:szCs w:val="16"/>
          <w:lang w:val="en-IE"/>
        </w:rPr>
      </w:pPr>
    </w:p>
    <w:p w14:paraId="429D640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2B138550"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26EE11F3"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1633607C"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C093A48"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190DAFB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D1A542C"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361BF64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9C3B08C"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1358D1E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5178C1F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0B4F12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8950EC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964FAC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1F5824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2292C8EA"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4326F8E"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4DEE7D6A" w14:textId="77777777" w:rsidR="004C53E7" w:rsidRPr="003F225F" w:rsidRDefault="004C53E7" w:rsidP="004C53E7">
      <w:pPr>
        <w:rPr>
          <w:rFonts w:ascii="Arial" w:hAnsi="Arial" w:cs="Arial"/>
          <w:sz w:val="22"/>
          <w:szCs w:val="22"/>
          <w:lang w:val="en-IE"/>
        </w:rPr>
      </w:pPr>
    </w:p>
    <w:p w14:paraId="514E3BD3"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01EA" w14:textId="77777777" w:rsidR="008B6676" w:rsidRDefault="008B6676" w:rsidP="00B30452">
      <w:r>
        <w:separator/>
      </w:r>
    </w:p>
  </w:endnote>
  <w:endnote w:type="continuationSeparator" w:id="0">
    <w:p w14:paraId="64DF320E" w14:textId="77777777" w:rsidR="008B6676" w:rsidRDefault="008B6676" w:rsidP="00B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8FC0" w14:textId="77777777" w:rsidR="008B6676" w:rsidRDefault="008B6676" w:rsidP="00B30452">
      <w:r>
        <w:separator/>
      </w:r>
    </w:p>
  </w:footnote>
  <w:footnote w:type="continuationSeparator" w:id="0">
    <w:p w14:paraId="036C5A47" w14:textId="77777777" w:rsidR="008B6676" w:rsidRDefault="008B6676" w:rsidP="00B3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4427B7"/>
    <w:multiLevelType w:val="hybridMultilevel"/>
    <w:tmpl w:val="867473CC"/>
    <w:lvl w:ilvl="0" w:tplc="C3B0A8C4">
      <w:start w:val="1"/>
      <w:numFmt w:val="bullet"/>
      <w:lvlText w:val="–"/>
      <w:lvlJc w:val="left"/>
      <w:pPr>
        <w:tabs>
          <w:tab w:val="num" w:pos="720"/>
        </w:tabs>
        <w:ind w:left="720" w:hanging="360"/>
      </w:pPr>
      <w:rPr>
        <w:rFonts w:ascii="Arial Unicode MS" w:hAnsi="Arial Unicode MS" w:hint="default"/>
      </w:rPr>
    </w:lvl>
    <w:lvl w:ilvl="1" w:tplc="110C3AF8">
      <w:start w:val="1"/>
      <w:numFmt w:val="bullet"/>
      <w:lvlText w:val="–"/>
      <w:lvlJc w:val="left"/>
      <w:pPr>
        <w:tabs>
          <w:tab w:val="num" w:pos="1440"/>
        </w:tabs>
        <w:ind w:left="1440" w:hanging="360"/>
      </w:pPr>
      <w:rPr>
        <w:rFonts w:ascii="Arial Unicode MS" w:hAnsi="Arial Unicode MS" w:hint="default"/>
      </w:rPr>
    </w:lvl>
    <w:lvl w:ilvl="2" w:tplc="84180B3E" w:tentative="1">
      <w:start w:val="1"/>
      <w:numFmt w:val="bullet"/>
      <w:lvlText w:val="–"/>
      <w:lvlJc w:val="left"/>
      <w:pPr>
        <w:tabs>
          <w:tab w:val="num" w:pos="2160"/>
        </w:tabs>
        <w:ind w:left="2160" w:hanging="360"/>
      </w:pPr>
      <w:rPr>
        <w:rFonts w:ascii="Arial Unicode MS" w:hAnsi="Arial Unicode MS" w:hint="default"/>
      </w:rPr>
    </w:lvl>
    <w:lvl w:ilvl="3" w:tplc="CAAEEA6E" w:tentative="1">
      <w:start w:val="1"/>
      <w:numFmt w:val="bullet"/>
      <w:lvlText w:val="–"/>
      <w:lvlJc w:val="left"/>
      <w:pPr>
        <w:tabs>
          <w:tab w:val="num" w:pos="2880"/>
        </w:tabs>
        <w:ind w:left="2880" w:hanging="360"/>
      </w:pPr>
      <w:rPr>
        <w:rFonts w:ascii="Arial Unicode MS" w:hAnsi="Arial Unicode MS" w:hint="default"/>
      </w:rPr>
    </w:lvl>
    <w:lvl w:ilvl="4" w:tplc="2B6E6334" w:tentative="1">
      <w:start w:val="1"/>
      <w:numFmt w:val="bullet"/>
      <w:lvlText w:val="–"/>
      <w:lvlJc w:val="left"/>
      <w:pPr>
        <w:tabs>
          <w:tab w:val="num" w:pos="3600"/>
        </w:tabs>
        <w:ind w:left="3600" w:hanging="360"/>
      </w:pPr>
      <w:rPr>
        <w:rFonts w:ascii="Arial Unicode MS" w:hAnsi="Arial Unicode MS" w:hint="default"/>
      </w:rPr>
    </w:lvl>
    <w:lvl w:ilvl="5" w:tplc="1C400F4C" w:tentative="1">
      <w:start w:val="1"/>
      <w:numFmt w:val="bullet"/>
      <w:lvlText w:val="–"/>
      <w:lvlJc w:val="left"/>
      <w:pPr>
        <w:tabs>
          <w:tab w:val="num" w:pos="4320"/>
        </w:tabs>
        <w:ind w:left="4320" w:hanging="360"/>
      </w:pPr>
      <w:rPr>
        <w:rFonts w:ascii="Arial Unicode MS" w:hAnsi="Arial Unicode MS" w:hint="default"/>
      </w:rPr>
    </w:lvl>
    <w:lvl w:ilvl="6" w:tplc="3E90AA34" w:tentative="1">
      <w:start w:val="1"/>
      <w:numFmt w:val="bullet"/>
      <w:lvlText w:val="–"/>
      <w:lvlJc w:val="left"/>
      <w:pPr>
        <w:tabs>
          <w:tab w:val="num" w:pos="5040"/>
        </w:tabs>
        <w:ind w:left="5040" w:hanging="360"/>
      </w:pPr>
      <w:rPr>
        <w:rFonts w:ascii="Arial Unicode MS" w:hAnsi="Arial Unicode MS" w:hint="default"/>
      </w:rPr>
    </w:lvl>
    <w:lvl w:ilvl="7" w:tplc="40F2ED0C" w:tentative="1">
      <w:start w:val="1"/>
      <w:numFmt w:val="bullet"/>
      <w:lvlText w:val="–"/>
      <w:lvlJc w:val="left"/>
      <w:pPr>
        <w:tabs>
          <w:tab w:val="num" w:pos="5760"/>
        </w:tabs>
        <w:ind w:left="5760" w:hanging="360"/>
      </w:pPr>
      <w:rPr>
        <w:rFonts w:ascii="Arial Unicode MS" w:hAnsi="Arial Unicode MS" w:hint="default"/>
      </w:rPr>
    </w:lvl>
    <w:lvl w:ilvl="8" w:tplc="8284658E" w:tentative="1">
      <w:start w:val="1"/>
      <w:numFmt w:val="bullet"/>
      <w:lvlText w:val="–"/>
      <w:lvlJc w:val="left"/>
      <w:pPr>
        <w:tabs>
          <w:tab w:val="num" w:pos="6480"/>
        </w:tabs>
        <w:ind w:left="6480" w:hanging="360"/>
      </w:pPr>
      <w:rPr>
        <w:rFonts w:ascii="Arial Unicode MS" w:hAnsi="Arial Unicode MS" w:hint="default"/>
      </w:rPr>
    </w:lvl>
  </w:abstractNum>
  <w:abstractNum w:abstractNumId="2" w15:restartNumberingAfterBreak="0">
    <w:nsid w:val="130F5F9C"/>
    <w:multiLevelType w:val="hybridMultilevel"/>
    <w:tmpl w:val="7A023B88"/>
    <w:lvl w:ilvl="0" w:tplc="5F5A7D20">
      <w:start w:val="1"/>
      <w:numFmt w:val="bullet"/>
      <w:lvlText w:val=""/>
      <w:lvlJc w:val="left"/>
      <w:pPr>
        <w:tabs>
          <w:tab w:val="num" w:pos="720"/>
        </w:tabs>
        <w:ind w:left="720" w:hanging="360"/>
      </w:pPr>
      <w:rPr>
        <w:rFonts w:ascii="Wingdings" w:hAnsi="Wingdings" w:hint="default"/>
      </w:rPr>
    </w:lvl>
    <w:lvl w:ilvl="1" w:tplc="AD0C1794" w:tentative="1">
      <w:start w:val="1"/>
      <w:numFmt w:val="bullet"/>
      <w:lvlText w:val=""/>
      <w:lvlJc w:val="left"/>
      <w:pPr>
        <w:tabs>
          <w:tab w:val="num" w:pos="1440"/>
        </w:tabs>
        <w:ind w:left="1440" w:hanging="360"/>
      </w:pPr>
      <w:rPr>
        <w:rFonts w:ascii="Wingdings" w:hAnsi="Wingdings" w:hint="default"/>
      </w:rPr>
    </w:lvl>
    <w:lvl w:ilvl="2" w:tplc="04C669B0" w:tentative="1">
      <w:start w:val="1"/>
      <w:numFmt w:val="bullet"/>
      <w:lvlText w:val=""/>
      <w:lvlJc w:val="left"/>
      <w:pPr>
        <w:tabs>
          <w:tab w:val="num" w:pos="2160"/>
        </w:tabs>
        <w:ind w:left="2160" w:hanging="360"/>
      </w:pPr>
      <w:rPr>
        <w:rFonts w:ascii="Wingdings" w:hAnsi="Wingdings" w:hint="default"/>
      </w:rPr>
    </w:lvl>
    <w:lvl w:ilvl="3" w:tplc="21CE210A" w:tentative="1">
      <w:start w:val="1"/>
      <w:numFmt w:val="bullet"/>
      <w:lvlText w:val=""/>
      <w:lvlJc w:val="left"/>
      <w:pPr>
        <w:tabs>
          <w:tab w:val="num" w:pos="2880"/>
        </w:tabs>
        <w:ind w:left="2880" w:hanging="360"/>
      </w:pPr>
      <w:rPr>
        <w:rFonts w:ascii="Wingdings" w:hAnsi="Wingdings" w:hint="default"/>
      </w:rPr>
    </w:lvl>
    <w:lvl w:ilvl="4" w:tplc="EBEC80F0" w:tentative="1">
      <w:start w:val="1"/>
      <w:numFmt w:val="bullet"/>
      <w:lvlText w:val=""/>
      <w:lvlJc w:val="left"/>
      <w:pPr>
        <w:tabs>
          <w:tab w:val="num" w:pos="3600"/>
        </w:tabs>
        <w:ind w:left="3600" w:hanging="360"/>
      </w:pPr>
      <w:rPr>
        <w:rFonts w:ascii="Wingdings" w:hAnsi="Wingdings" w:hint="default"/>
      </w:rPr>
    </w:lvl>
    <w:lvl w:ilvl="5" w:tplc="04044FBA" w:tentative="1">
      <w:start w:val="1"/>
      <w:numFmt w:val="bullet"/>
      <w:lvlText w:val=""/>
      <w:lvlJc w:val="left"/>
      <w:pPr>
        <w:tabs>
          <w:tab w:val="num" w:pos="4320"/>
        </w:tabs>
        <w:ind w:left="4320" w:hanging="360"/>
      </w:pPr>
      <w:rPr>
        <w:rFonts w:ascii="Wingdings" w:hAnsi="Wingdings" w:hint="default"/>
      </w:rPr>
    </w:lvl>
    <w:lvl w:ilvl="6" w:tplc="F402A658" w:tentative="1">
      <w:start w:val="1"/>
      <w:numFmt w:val="bullet"/>
      <w:lvlText w:val=""/>
      <w:lvlJc w:val="left"/>
      <w:pPr>
        <w:tabs>
          <w:tab w:val="num" w:pos="5040"/>
        </w:tabs>
        <w:ind w:left="5040" w:hanging="360"/>
      </w:pPr>
      <w:rPr>
        <w:rFonts w:ascii="Wingdings" w:hAnsi="Wingdings" w:hint="default"/>
      </w:rPr>
    </w:lvl>
    <w:lvl w:ilvl="7" w:tplc="FFDEA11E" w:tentative="1">
      <w:start w:val="1"/>
      <w:numFmt w:val="bullet"/>
      <w:lvlText w:val=""/>
      <w:lvlJc w:val="left"/>
      <w:pPr>
        <w:tabs>
          <w:tab w:val="num" w:pos="5760"/>
        </w:tabs>
        <w:ind w:left="5760" w:hanging="360"/>
      </w:pPr>
      <w:rPr>
        <w:rFonts w:ascii="Wingdings" w:hAnsi="Wingdings" w:hint="default"/>
      </w:rPr>
    </w:lvl>
    <w:lvl w:ilvl="8" w:tplc="82A2F5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03A17"/>
    <w:multiLevelType w:val="hybridMultilevel"/>
    <w:tmpl w:val="A03E1C72"/>
    <w:lvl w:ilvl="0" w:tplc="40B6F8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14EDF"/>
    <w:multiLevelType w:val="hybridMultilevel"/>
    <w:tmpl w:val="F9EA1D42"/>
    <w:lvl w:ilvl="0" w:tplc="C548D1D8">
      <w:start w:val="1"/>
      <w:numFmt w:val="bullet"/>
      <w:lvlText w:val="•"/>
      <w:lvlJc w:val="left"/>
      <w:pPr>
        <w:tabs>
          <w:tab w:val="num" w:pos="720"/>
        </w:tabs>
        <w:ind w:left="720" w:hanging="360"/>
      </w:pPr>
      <w:rPr>
        <w:rFonts w:ascii="Arial" w:hAnsi="Arial" w:hint="default"/>
      </w:rPr>
    </w:lvl>
    <w:lvl w:ilvl="1" w:tplc="CE7850EE" w:tentative="1">
      <w:start w:val="1"/>
      <w:numFmt w:val="bullet"/>
      <w:lvlText w:val="•"/>
      <w:lvlJc w:val="left"/>
      <w:pPr>
        <w:tabs>
          <w:tab w:val="num" w:pos="1440"/>
        </w:tabs>
        <w:ind w:left="1440" w:hanging="360"/>
      </w:pPr>
      <w:rPr>
        <w:rFonts w:ascii="Arial" w:hAnsi="Arial" w:hint="default"/>
      </w:rPr>
    </w:lvl>
    <w:lvl w:ilvl="2" w:tplc="3CC6FE10" w:tentative="1">
      <w:start w:val="1"/>
      <w:numFmt w:val="bullet"/>
      <w:lvlText w:val="•"/>
      <w:lvlJc w:val="left"/>
      <w:pPr>
        <w:tabs>
          <w:tab w:val="num" w:pos="2160"/>
        </w:tabs>
        <w:ind w:left="2160" w:hanging="360"/>
      </w:pPr>
      <w:rPr>
        <w:rFonts w:ascii="Arial" w:hAnsi="Arial" w:hint="default"/>
      </w:rPr>
    </w:lvl>
    <w:lvl w:ilvl="3" w:tplc="53507450" w:tentative="1">
      <w:start w:val="1"/>
      <w:numFmt w:val="bullet"/>
      <w:lvlText w:val="•"/>
      <w:lvlJc w:val="left"/>
      <w:pPr>
        <w:tabs>
          <w:tab w:val="num" w:pos="2880"/>
        </w:tabs>
        <w:ind w:left="2880" w:hanging="360"/>
      </w:pPr>
      <w:rPr>
        <w:rFonts w:ascii="Arial" w:hAnsi="Arial" w:hint="default"/>
      </w:rPr>
    </w:lvl>
    <w:lvl w:ilvl="4" w:tplc="8D14E0F2" w:tentative="1">
      <w:start w:val="1"/>
      <w:numFmt w:val="bullet"/>
      <w:lvlText w:val="•"/>
      <w:lvlJc w:val="left"/>
      <w:pPr>
        <w:tabs>
          <w:tab w:val="num" w:pos="3600"/>
        </w:tabs>
        <w:ind w:left="3600" w:hanging="360"/>
      </w:pPr>
      <w:rPr>
        <w:rFonts w:ascii="Arial" w:hAnsi="Arial" w:hint="default"/>
      </w:rPr>
    </w:lvl>
    <w:lvl w:ilvl="5" w:tplc="5232DB3E" w:tentative="1">
      <w:start w:val="1"/>
      <w:numFmt w:val="bullet"/>
      <w:lvlText w:val="•"/>
      <w:lvlJc w:val="left"/>
      <w:pPr>
        <w:tabs>
          <w:tab w:val="num" w:pos="4320"/>
        </w:tabs>
        <w:ind w:left="4320" w:hanging="360"/>
      </w:pPr>
      <w:rPr>
        <w:rFonts w:ascii="Arial" w:hAnsi="Arial" w:hint="default"/>
      </w:rPr>
    </w:lvl>
    <w:lvl w:ilvl="6" w:tplc="5576EA24" w:tentative="1">
      <w:start w:val="1"/>
      <w:numFmt w:val="bullet"/>
      <w:lvlText w:val="•"/>
      <w:lvlJc w:val="left"/>
      <w:pPr>
        <w:tabs>
          <w:tab w:val="num" w:pos="5040"/>
        </w:tabs>
        <w:ind w:left="5040" w:hanging="360"/>
      </w:pPr>
      <w:rPr>
        <w:rFonts w:ascii="Arial" w:hAnsi="Arial" w:hint="default"/>
      </w:rPr>
    </w:lvl>
    <w:lvl w:ilvl="7" w:tplc="FD44A3A6" w:tentative="1">
      <w:start w:val="1"/>
      <w:numFmt w:val="bullet"/>
      <w:lvlText w:val="•"/>
      <w:lvlJc w:val="left"/>
      <w:pPr>
        <w:tabs>
          <w:tab w:val="num" w:pos="5760"/>
        </w:tabs>
        <w:ind w:left="5760" w:hanging="360"/>
      </w:pPr>
      <w:rPr>
        <w:rFonts w:ascii="Arial" w:hAnsi="Arial" w:hint="default"/>
      </w:rPr>
    </w:lvl>
    <w:lvl w:ilvl="8" w:tplc="B3E288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2B038D"/>
    <w:multiLevelType w:val="multilevel"/>
    <w:tmpl w:val="A274AF82"/>
    <w:lvl w:ilvl="0">
      <w:start w:val="3"/>
      <w:numFmt w:val="decimal"/>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6" w15:restartNumberingAfterBreak="0">
    <w:nsid w:val="18081388"/>
    <w:multiLevelType w:val="hybridMultilevel"/>
    <w:tmpl w:val="D5C8EB66"/>
    <w:lvl w:ilvl="0" w:tplc="4646626C">
      <w:start w:val="1"/>
      <w:numFmt w:val="bullet"/>
      <w:lvlText w:val="•"/>
      <w:lvlJc w:val="left"/>
      <w:pPr>
        <w:tabs>
          <w:tab w:val="num" w:pos="720"/>
        </w:tabs>
        <w:ind w:left="720" w:hanging="360"/>
      </w:pPr>
      <w:rPr>
        <w:rFonts w:ascii="Arial" w:hAnsi="Arial" w:hint="default"/>
      </w:rPr>
    </w:lvl>
    <w:lvl w:ilvl="1" w:tplc="3DC4EBAA" w:tentative="1">
      <w:start w:val="1"/>
      <w:numFmt w:val="bullet"/>
      <w:lvlText w:val="•"/>
      <w:lvlJc w:val="left"/>
      <w:pPr>
        <w:tabs>
          <w:tab w:val="num" w:pos="1440"/>
        </w:tabs>
        <w:ind w:left="1440" w:hanging="360"/>
      </w:pPr>
      <w:rPr>
        <w:rFonts w:ascii="Arial" w:hAnsi="Arial" w:hint="default"/>
      </w:rPr>
    </w:lvl>
    <w:lvl w:ilvl="2" w:tplc="71BC9680" w:tentative="1">
      <w:start w:val="1"/>
      <w:numFmt w:val="bullet"/>
      <w:lvlText w:val="•"/>
      <w:lvlJc w:val="left"/>
      <w:pPr>
        <w:tabs>
          <w:tab w:val="num" w:pos="2160"/>
        </w:tabs>
        <w:ind w:left="2160" w:hanging="360"/>
      </w:pPr>
      <w:rPr>
        <w:rFonts w:ascii="Arial" w:hAnsi="Arial" w:hint="default"/>
      </w:rPr>
    </w:lvl>
    <w:lvl w:ilvl="3" w:tplc="4EE295F6" w:tentative="1">
      <w:start w:val="1"/>
      <w:numFmt w:val="bullet"/>
      <w:lvlText w:val="•"/>
      <w:lvlJc w:val="left"/>
      <w:pPr>
        <w:tabs>
          <w:tab w:val="num" w:pos="2880"/>
        </w:tabs>
        <w:ind w:left="2880" w:hanging="360"/>
      </w:pPr>
      <w:rPr>
        <w:rFonts w:ascii="Arial" w:hAnsi="Arial" w:hint="default"/>
      </w:rPr>
    </w:lvl>
    <w:lvl w:ilvl="4" w:tplc="7DFCCEC2" w:tentative="1">
      <w:start w:val="1"/>
      <w:numFmt w:val="bullet"/>
      <w:lvlText w:val="•"/>
      <w:lvlJc w:val="left"/>
      <w:pPr>
        <w:tabs>
          <w:tab w:val="num" w:pos="3600"/>
        </w:tabs>
        <w:ind w:left="3600" w:hanging="360"/>
      </w:pPr>
      <w:rPr>
        <w:rFonts w:ascii="Arial" w:hAnsi="Arial" w:hint="default"/>
      </w:rPr>
    </w:lvl>
    <w:lvl w:ilvl="5" w:tplc="66AEB0E2" w:tentative="1">
      <w:start w:val="1"/>
      <w:numFmt w:val="bullet"/>
      <w:lvlText w:val="•"/>
      <w:lvlJc w:val="left"/>
      <w:pPr>
        <w:tabs>
          <w:tab w:val="num" w:pos="4320"/>
        </w:tabs>
        <w:ind w:left="4320" w:hanging="360"/>
      </w:pPr>
      <w:rPr>
        <w:rFonts w:ascii="Arial" w:hAnsi="Arial" w:hint="default"/>
      </w:rPr>
    </w:lvl>
    <w:lvl w:ilvl="6" w:tplc="7834CFFE" w:tentative="1">
      <w:start w:val="1"/>
      <w:numFmt w:val="bullet"/>
      <w:lvlText w:val="•"/>
      <w:lvlJc w:val="left"/>
      <w:pPr>
        <w:tabs>
          <w:tab w:val="num" w:pos="5040"/>
        </w:tabs>
        <w:ind w:left="5040" w:hanging="360"/>
      </w:pPr>
      <w:rPr>
        <w:rFonts w:ascii="Arial" w:hAnsi="Arial" w:hint="default"/>
      </w:rPr>
    </w:lvl>
    <w:lvl w:ilvl="7" w:tplc="F9A4C2A8" w:tentative="1">
      <w:start w:val="1"/>
      <w:numFmt w:val="bullet"/>
      <w:lvlText w:val="•"/>
      <w:lvlJc w:val="left"/>
      <w:pPr>
        <w:tabs>
          <w:tab w:val="num" w:pos="5760"/>
        </w:tabs>
        <w:ind w:left="5760" w:hanging="360"/>
      </w:pPr>
      <w:rPr>
        <w:rFonts w:ascii="Arial" w:hAnsi="Arial" w:hint="default"/>
      </w:rPr>
    </w:lvl>
    <w:lvl w:ilvl="8" w:tplc="207A4D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6A2A87"/>
    <w:multiLevelType w:val="hybridMultilevel"/>
    <w:tmpl w:val="5E74F0FE"/>
    <w:lvl w:ilvl="0" w:tplc="E30C0496">
      <w:start w:val="4"/>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8" w15:restartNumberingAfterBreak="0">
    <w:nsid w:val="1DB308BD"/>
    <w:multiLevelType w:val="hybridMultilevel"/>
    <w:tmpl w:val="F1F01E26"/>
    <w:lvl w:ilvl="0" w:tplc="005E5088">
      <w:start w:val="1"/>
      <w:numFmt w:val="bullet"/>
      <w:lvlText w:val="–"/>
      <w:lvlJc w:val="left"/>
      <w:pPr>
        <w:tabs>
          <w:tab w:val="num" w:pos="720"/>
        </w:tabs>
        <w:ind w:left="720" w:hanging="360"/>
      </w:pPr>
      <w:rPr>
        <w:rFonts w:ascii="Arial Unicode MS" w:hAnsi="Arial Unicode MS" w:hint="default"/>
      </w:rPr>
    </w:lvl>
    <w:lvl w:ilvl="1" w:tplc="F9084262">
      <w:start w:val="1"/>
      <w:numFmt w:val="bullet"/>
      <w:lvlText w:val="–"/>
      <w:lvlJc w:val="left"/>
      <w:pPr>
        <w:tabs>
          <w:tab w:val="num" w:pos="1440"/>
        </w:tabs>
        <w:ind w:left="1440" w:hanging="360"/>
      </w:pPr>
      <w:rPr>
        <w:rFonts w:ascii="Arial Unicode MS" w:hAnsi="Arial Unicode MS" w:hint="default"/>
      </w:rPr>
    </w:lvl>
    <w:lvl w:ilvl="2" w:tplc="37EA9B92" w:tentative="1">
      <w:start w:val="1"/>
      <w:numFmt w:val="bullet"/>
      <w:lvlText w:val="–"/>
      <w:lvlJc w:val="left"/>
      <w:pPr>
        <w:tabs>
          <w:tab w:val="num" w:pos="2160"/>
        </w:tabs>
        <w:ind w:left="2160" w:hanging="360"/>
      </w:pPr>
      <w:rPr>
        <w:rFonts w:ascii="Arial Unicode MS" w:hAnsi="Arial Unicode MS" w:hint="default"/>
      </w:rPr>
    </w:lvl>
    <w:lvl w:ilvl="3" w:tplc="D08E7E94" w:tentative="1">
      <w:start w:val="1"/>
      <w:numFmt w:val="bullet"/>
      <w:lvlText w:val="–"/>
      <w:lvlJc w:val="left"/>
      <w:pPr>
        <w:tabs>
          <w:tab w:val="num" w:pos="2880"/>
        </w:tabs>
        <w:ind w:left="2880" w:hanging="360"/>
      </w:pPr>
      <w:rPr>
        <w:rFonts w:ascii="Arial Unicode MS" w:hAnsi="Arial Unicode MS" w:hint="default"/>
      </w:rPr>
    </w:lvl>
    <w:lvl w:ilvl="4" w:tplc="79BC8244" w:tentative="1">
      <w:start w:val="1"/>
      <w:numFmt w:val="bullet"/>
      <w:lvlText w:val="–"/>
      <w:lvlJc w:val="left"/>
      <w:pPr>
        <w:tabs>
          <w:tab w:val="num" w:pos="3600"/>
        </w:tabs>
        <w:ind w:left="3600" w:hanging="360"/>
      </w:pPr>
      <w:rPr>
        <w:rFonts w:ascii="Arial Unicode MS" w:hAnsi="Arial Unicode MS" w:hint="default"/>
      </w:rPr>
    </w:lvl>
    <w:lvl w:ilvl="5" w:tplc="04688998" w:tentative="1">
      <w:start w:val="1"/>
      <w:numFmt w:val="bullet"/>
      <w:lvlText w:val="–"/>
      <w:lvlJc w:val="left"/>
      <w:pPr>
        <w:tabs>
          <w:tab w:val="num" w:pos="4320"/>
        </w:tabs>
        <w:ind w:left="4320" w:hanging="360"/>
      </w:pPr>
      <w:rPr>
        <w:rFonts w:ascii="Arial Unicode MS" w:hAnsi="Arial Unicode MS" w:hint="default"/>
      </w:rPr>
    </w:lvl>
    <w:lvl w:ilvl="6" w:tplc="34A652A4" w:tentative="1">
      <w:start w:val="1"/>
      <w:numFmt w:val="bullet"/>
      <w:lvlText w:val="–"/>
      <w:lvlJc w:val="left"/>
      <w:pPr>
        <w:tabs>
          <w:tab w:val="num" w:pos="5040"/>
        </w:tabs>
        <w:ind w:left="5040" w:hanging="360"/>
      </w:pPr>
      <w:rPr>
        <w:rFonts w:ascii="Arial Unicode MS" w:hAnsi="Arial Unicode MS" w:hint="default"/>
      </w:rPr>
    </w:lvl>
    <w:lvl w:ilvl="7" w:tplc="BA365AD6" w:tentative="1">
      <w:start w:val="1"/>
      <w:numFmt w:val="bullet"/>
      <w:lvlText w:val="–"/>
      <w:lvlJc w:val="left"/>
      <w:pPr>
        <w:tabs>
          <w:tab w:val="num" w:pos="5760"/>
        </w:tabs>
        <w:ind w:left="5760" w:hanging="360"/>
      </w:pPr>
      <w:rPr>
        <w:rFonts w:ascii="Arial Unicode MS" w:hAnsi="Arial Unicode MS" w:hint="default"/>
      </w:rPr>
    </w:lvl>
    <w:lvl w:ilvl="8" w:tplc="4EF208A6" w:tentative="1">
      <w:start w:val="1"/>
      <w:numFmt w:val="bullet"/>
      <w:lvlText w:val="–"/>
      <w:lvlJc w:val="left"/>
      <w:pPr>
        <w:tabs>
          <w:tab w:val="num" w:pos="6480"/>
        </w:tabs>
        <w:ind w:left="6480" w:hanging="360"/>
      </w:pPr>
      <w:rPr>
        <w:rFonts w:ascii="Arial Unicode MS" w:hAnsi="Arial Unicode MS" w:hint="default"/>
      </w:rPr>
    </w:lvl>
  </w:abstractNum>
  <w:abstractNum w:abstractNumId="9" w15:restartNumberingAfterBreak="0">
    <w:nsid w:val="1FBC1BCE"/>
    <w:multiLevelType w:val="hybridMultilevel"/>
    <w:tmpl w:val="C494EDEC"/>
    <w:lvl w:ilvl="0" w:tplc="3558D374">
      <w:start w:val="1"/>
      <w:numFmt w:val="bullet"/>
      <w:lvlText w:val="•"/>
      <w:lvlJc w:val="left"/>
      <w:pPr>
        <w:tabs>
          <w:tab w:val="num" w:pos="720"/>
        </w:tabs>
        <w:ind w:left="720" w:hanging="360"/>
      </w:pPr>
      <w:rPr>
        <w:rFonts w:ascii="Arial" w:hAnsi="Arial" w:hint="default"/>
      </w:rPr>
    </w:lvl>
    <w:lvl w:ilvl="1" w:tplc="A2DA2DCE" w:tentative="1">
      <w:start w:val="1"/>
      <w:numFmt w:val="bullet"/>
      <w:lvlText w:val="•"/>
      <w:lvlJc w:val="left"/>
      <w:pPr>
        <w:tabs>
          <w:tab w:val="num" w:pos="1440"/>
        </w:tabs>
        <w:ind w:left="1440" w:hanging="360"/>
      </w:pPr>
      <w:rPr>
        <w:rFonts w:ascii="Arial" w:hAnsi="Arial" w:hint="default"/>
      </w:rPr>
    </w:lvl>
    <w:lvl w:ilvl="2" w:tplc="A54CC0BA" w:tentative="1">
      <w:start w:val="1"/>
      <w:numFmt w:val="bullet"/>
      <w:lvlText w:val="•"/>
      <w:lvlJc w:val="left"/>
      <w:pPr>
        <w:tabs>
          <w:tab w:val="num" w:pos="2160"/>
        </w:tabs>
        <w:ind w:left="2160" w:hanging="360"/>
      </w:pPr>
      <w:rPr>
        <w:rFonts w:ascii="Arial" w:hAnsi="Arial" w:hint="default"/>
      </w:rPr>
    </w:lvl>
    <w:lvl w:ilvl="3" w:tplc="1868B060" w:tentative="1">
      <w:start w:val="1"/>
      <w:numFmt w:val="bullet"/>
      <w:lvlText w:val="•"/>
      <w:lvlJc w:val="left"/>
      <w:pPr>
        <w:tabs>
          <w:tab w:val="num" w:pos="2880"/>
        </w:tabs>
        <w:ind w:left="2880" w:hanging="360"/>
      </w:pPr>
      <w:rPr>
        <w:rFonts w:ascii="Arial" w:hAnsi="Arial" w:hint="default"/>
      </w:rPr>
    </w:lvl>
    <w:lvl w:ilvl="4" w:tplc="C53068EC" w:tentative="1">
      <w:start w:val="1"/>
      <w:numFmt w:val="bullet"/>
      <w:lvlText w:val="•"/>
      <w:lvlJc w:val="left"/>
      <w:pPr>
        <w:tabs>
          <w:tab w:val="num" w:pos="3600"/>
        </w:tabs>
        <w:ind w:left="3600" w:hanging="360"/>
      </w:pPr>
      <w:rPr>
        <w:rFonts w:ascii="Arial" w:hAnsi="Arial" w:hint="default"/>
      </w:rPr>
    </w:lvl>
    <w:lvl w:ilvl="5" w:tplc="B8F2CAE2" w:tentative="1">
      <w:start w:val="1"/>
      <w:numFmt w:val="bullet"/>
      <w:lvlText w:val="•"/>
      <w:lvlJc w:val="left"/>
      <w:pPr>
        <w:tabs>
          <w:tab w:val="num" w:pos="4320"/>
        </w:tabs>
        <w:ind w:left="4320" w:hanging="360"/>
      </w:pPr>
      <w:rPr>
        <w:rFonts w:ascii="Arial" w:hAnsi="Arial" w:hint="default"/>
      </w:rPr>
    </w:lvl>
    <w:lvl w:ilvl="6" w:tplc="F1748294" w:tentative="1">
      <w:start w:val="1"/>
      <w:numFmt w:val="bullet"/>
      <w:lvlText w:val="•"/>
      <w:lvlJc w:val="left"/>
      <w:pPr>
        <w:tabs>
          <w:tab w:val="num" w:pos="5040"/>
        </w:tabs>
        <w:ind w:left="5040" w:hanging="360"/>
      </w:pPr>
      <w:rPr>
        <w:rFonts w:ascii="Arial" w:hAnsi="Arial" w:hint="default"/>
      </w:rPr>
    </w:lvl>
    <w:lvl w:ilvl="7" w:tplc="F12E0976" w:tentative="1">
      <w:start w:val="1"/>
      <w:numFmt w:val="bullet"/>
      <w:lvlText w:val="•"/>
      <w:lvlJc w:val="left"/>
      <w:pPr>
        <w:tabs>
          <w:tab w:val="num" w:pos="5760"/>
        </w:tabs>
        <w:ind w:left="5760" w:hanging="360"/>
      </w:pPr>
      <w:rPr>
        <w:rFonts w:ascii="Arial" w:hAnsi="Arial" w:hint="default"/>
      </w:rPr>
    </w:lvl>
    <w:lvl w:ilvl="8" w:tplc="6F2C6B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23404F"/>
    <w:multiLevelType w:val="hybridMultilevel"/>
    <w:tmpl w:val="B986CD02"/>
    <w:lvl w:ilvl="0" w:tplc="40B6F828">
      <w:numFmt w:val="bullet"/>
      <w:lvlText w:val="-"/>
      <w:lvlJc w:val="left"/>
      <w:pPr>
        <w:ind w:left="768" w:hanging="360"/>
      </w:pPr>
      <w:rPr>
        <w:rFonts w:ascii="Calibri" w:eastAsia="Times New Roman"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3F70261"/>
    <w:multiLevelType w:val="hybridMultilevel"/>
    <w:tmpl w:val="0D5CE306"/>
    <w:lvl w:ilvl="0" w:tplc="ECD2B99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7313A13"/>
    <w:multiLevelType w:val="hybridMultilevel"/>
    <w:tmpl w:val="48ECDC5E"/>
    <w:lvl w:ilvl="0" w:tplc="40B6F82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003"/>
    <w:multiLevelType w:val="hybridMultilevel"/>
    <w:tmpl w:val="B59E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3C5AA9"/>
    <w:multiLevelType w:val="hybridMultilevel"/>
    <w:tmpl w:val="49FCE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1C79EB"/>
    <w:multiLevelType w:val="multilevel"/>
    <w:tmpl w:val="7B9ECD2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106BF8"/>
    <w:multiLevelType w:val="hybridMultilevel"/>
    <w:tmpl w:val="8DA2F65E"/>
    <w:lvl w:ilvl="0" w:tplc="388CDBD6">
      <w:start w:val="1"/>
      <w:numFmt w:val="bullet"/>
      <w:lvlText w:val="•"/>
      <w:lvlJc w:val="left"/>
      <w:pPr>
        <w:tabs>
          <w:tab w:val="num" w:pos="720"/>
        </w:tabs>
        <w:ind w:left="720" w:hanging="360"/>
      </w:pPr>
      <w:rPr>
        <w:rFonts w:ascii="Arial" w:hAnsi="Arial" w:hint="default"/>
      </w:rPr>
    </w:lvl>
    <w:lvl w:ilvl="1" w:tplc="513CC75A" w:tentative="1">
      <w:start w:val="1"/>
      <w:numFmt w:val="bullet"/>
      <w:lvlText w:val="•"/>
      <w:lvlJc w:val="left"/>
      <w:pPr>
        <w:tabs>
          <w:tab w:val="num" w:pos="1440"/>
        </w:tabs>
        <w:ind w:left="1440" w:hanging="360"/>
      </w:pPr>
      <w:rPr>
        <w:rFonts w:ascii="Arial" w:hAnsi="Arial" w:hint="default"/>
      </w:rPr>
    </w:lvl>
    <w:lvl w:ilvl="2" w:tplc="45321E14" w:tentative="1">
      <w:start w:val="1"/>
      <w:numFmt w:val="bullet"/>
      <w:lvlText w:val="•"/>
      <w:lvlJc w:val="left"/>
      <w:pPr>
        <w:tabs>
          <w:tab w:val="num" w:pos="2160"/>
        </w:tabs>
        <w:ind w:left="2160" w:hanging="360"/>
      </w:pPr>
      <w:rPr>
        <w:rFonts w:ascii="Arial" w:hAnsi="Arial" w:hint="default"/>
      </w:rPr>
    </w:lvl>
    <w:lvl w:ilvl="3" w:tplc="5E0208A4" w:tentative="1">
      <w:start w:val="1"/>
      <w:numFmt w:val="bullet"/>
      <w:lvlText w:val="•"/>
      <w:lvlJc w:val="left"/>
      <w:pPr>
        <w:tabs>
          <w:tab w:val="num" w:pos="2880"/>
        </w:tabs>
        <w:ind w:left="2880" w:hanging="360"/>
      </w:pPr>
      <w:rPr>
        <w:rFonts w:ascii="Arial" w:hAnsi="Arial" w:hint="default"/>
      </w:rPr>
    </w:lvl>
    <w:lvl w:ilvl="4" w:tplc="DF205036" w:tentative="1">
      <w:start w:val="1"/>
      <w:numFmt w:val="bullet"/>
      <w:lvlText w:val="•"/>
      <w:lvlJc w:val="left"/>
      <w:pPr>
        <w:tabs>
          <w:tab w:val="num" w:pos="3600"/>
        </w:tabs>
        <w:ind w:left="3600" w:hanging="360"/>
      </w:pPr>
      <w:rPr>
        <w:rFonts w:ascii="Arial" w:hAnsi="Arial" w:hint="default"/>
      </w:rPr>
    </w:lvl>
    <w:lvl w:ilvl="5" w:tplc="7E52976E" w:tentative="1">
      <w:start w:val="1"/>
      <w:numFmt w:val="bullet"/>
      <w:lvlText w:val="•"/>
      <w:lvlJc w:val="left"/>
      <w:pPr>
        <w:tabs>
          <w:tab w:val="num" w:pos="4320"/>
        </w:tabs>
        <w:ind w:left="4320" w:hanging="360"/>
      </w:pPr>
      <w:rPr>
        <w:rFonts w:ascii="Arial" w:hAnsi="Arial" w:hint="default"/>
      </w:rPr>
    </w:lvl>
    <w:lvl w:ilvl="6" w:tplc="FC4CADAE" w:tentative="1">
      <w:start w:val="1"/>
      <w:numFmt w:val="bullet"/>
      <w:lvlText w:val="•"/>
      <w:lvlJc w:val="left"/>
      <w:pPr>
        <w:tabs>
          <w:tab w:val="num" w:pos="5040"/>
        </w:tabs>
        <w:ind w:left="5040" w:hanging="360"/>
      </w:pPr>
      <w:rPr>
        <w:rFonts w:ascii="Arial" w:hAnsi="Arial" w:hint="default"/>
      </w:rPr>
    </w:lvl>
    <w:lvl w:ilvl="7" w:tplc="6234C762" w:tentative="1">
      <w:start w:val="1"/>
      <w:numFmt w:val="bullet"/>
      <w:lvlText w:val="•"/>
      <w:lvlJc w:val="left"/>
      <w:pPr>
        <w:tabs>
          <w:tab w:val="num" w:pos="5760"/>
        </w:tabs>
        <w:ind w:left="5760" w:hanging="360"/>
      </w:pPr>
      <w:rPr>
        <w:rFonts w:ascii="Arial" w:hAnsi="Arial" w:hint="default"/>
      </w:rPr>
    </w:lvl>
    <w:lvl w:ilvl="8" w:tplc="77A0BA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D038F1"/>
    <w:multiLevelType w:val="hybridMultilevel"/>
    <w:tmpl w:val="89BC54EA"/>
    <w:lvl w:ilvl="0" w:tplc="FCB4494C">
      <w:start w:val="1"/>
      <w:numFmt w:val="bullet"/>
      <w:lvlText w:val="–"/>
      <w:lvlJc w:val="left"/>
      <w:pPr>
        <w:tabs>
          <w:tab w:val="num" w:pos="720"/>
        </w:tabs>
        <w:ind w:left="720" w:hanging="360"/>
      </w:pPr>
      <w:rPr>
        <w:rFonts w:ascii="Arial Unicode MS" w:hAnsi="Arial Unicode MS" w:hint="default"/>
      </w:rPr>
    </w:lvl>
    <w:lvl w:ilvl="1" w:tplc="3FAAE5C4">
      <w:start w:val="1"/>
      <w:numFmt w:val="bullet"/>
      <w:lvlText w:val="–"/>
      <w:lvlJc w:val="left"/>
      <w:pPr>
        <w:tabs>
          <w:tab w:val="num" w:pos="1440"/>
        </w:tabs>
        <w:ind w:left="1440" w:hanging="360"/>
      </w:pPr>
      <w:rPr>
        <w:rFonts w:ascii="Arial Unicode MS" w:hAnsi="Arial Unicode MS" w:hint="default"/>
      </w:rPr>
    </w:lvl>
    <w:lvl w:ilvl="2" w:tplc="4C84F698" w:tentative="1">
      <w:start w:val="1"/>
      <w:numFmt w:val="bullet"/>
      <w:lvlText w:val="–"/>
      <w:lvlJc w:val="left"/>
      <w:pPr>
        <w:tabs>
          <w:tab w:val="num" w:pos="2160"/>
        </w:tabs>
        <w:ind w:left="2160" w:hanging="360"/>
      </w:pPr>
      <w:rPr>
        <w:rFonts w:ascii="Arial Unicode MS" w:hAnsi="Arial Unicode MS" w:hint="default"/>
      </w:rPr>
    </w:lvl>
    <w:lvl w:ilvl="3" w:tplc="DA7ED6D4" w:tentative="1">
      <w:start w:val="1"/>
      <w:numFmt w:val="bullet"/>
      <w:lvlText w:val="–"/>
      <w:lvlJc w:val="left"/>
      <w:pPr>
        <w:tabs>
          <w:tab w:val="num" w:pos="2880"/>
        </w:tabs>
        <w:ind w:left="2880" w:hanging="360"/>
      </w:pPr>
      <w:rPr>
        <w:rFonts w:ascii="Arial Unicode MS" w:hAnsi="Arial Unicode MS" w:hint="default"/>
      </w:rPr>
    </w:lvl>
    <w:lvl w:ilvl="4" w:tplc="446A1EDA" w:tentative="1">
      <w:start w:val="1"/>
      <w:numFmt w:val="bullet"/>
      <w:lvlText w:val="–"/>
      <w:lvlJc w:val="left"/>
      <w:pPr>
        <w:tabs>
          <w:tab w:val="num" w:pos="3600"/>
        </w:tabs>
        <w:ind w:left="3600" w:hanging="360"/>
      </w:pPr>
      <w:rPr>
        <w:rFonts w:ascii="Arial Unicode MS" w:hAnsi="Arial Unicode MS" w:hint="default"/>
      </w:rPr>
    </w:lvl>
    <w:lvl w:ilvl="5" w:tplc="021A0E1C" w:tentative="1">
      <w:start w:val="1"/>
      <w:numFmt w:val="bullet"/>
      <w:lvlText w:val="–"/>
      <w:lvlJc w:val="left"/>
      <w:pPr>
        <w:tabs>
          <w:tab w:val="num" w:pos="4320"/>
        </w:tabs>
        <w:ind w:left="4320" w:hanging="360"/>
      </w:pPr>
      <w:rPr>
        <w:rFonts w:ascii="Arial Unicode MS" w:hAnsi="Arial Unicode MS" w:hint="default"/>
      </w:rPr>
    </w:lvl>
    <w:lvl w:ilvl="6" w:tplc="9CDAFDF8" w:tentative="1">
      <w:start w:val="1"/>
      <w:numFmt w:val="bullet"/>
      <w:lvlText w:val="–"/>
      <w:lvlJc w:val="left"/>
      <w:pPr>
        <w:tabs>
          <w:tab w:val="num" w:pos="5040"/>
        </w:tabs>
        <w:ind w:left="5040" w:hanging="360"/>
      </w:pPr>
      <w:rPr>
        <w:rFonts w:ascii="Arial Unicode MS" w:hAnsi="Arial Unicode MS" w:hint="default"/>
      </w:rPr>
    </w:lvl>
    <w:lvl w:ilvl="7" w:tplc="DEF88C94" w:tentative="1">
      <w:start w:val="1"/>
      <w:numFmt w:val="bullet"/>
      <w:lvlText w:val="–"/>
      <w:lvlJc w:val="left"/>
      <w:pPr>
        <w:tabs>
          <w:tab w:val="num" w:pos="5760"/>
        </w:tabs>
        <w:ind w:left="5760" w:hanging="360"/>
      </w:pPr>
      <w:rPr>
        <w:rFonts w:ascii="Arial Unicode MS" w:hAnsi="Arial Unicode MS" w:hint="default"/>
      </w:rPr>
    </w:lvl>
    <w:lvl w:ilvl="8" w:tplc="98CA14B6" w:tentative="1">
      <w:start w:val="1"/>
      <w:numFmt w:val="bullet"/>
      <w:lvlText w:val="–"/>
      <w:lvlJc w:val="left"/>
      <w:pPr>
        <w:tabs>
          <w:tab w:val="num" w:pos="6480"/>
        </w:tabs>
        <w:ind w:left="6480" w:hanging="360"/>
      </w:pPr>
      <w:rPr>
        <w:rFonts w:ascii="Arial Unicode MS" w:hAnsi="Arial Unicode MS" w:hint="default"/>
      </w:rPr>
    </w:lvl>
  </w:abstractNum>
  <w:abstractNum w:abstractNumId="18" w15:restartNumberingAfterBreak="0">
    <w:nsid w:val="54E80ADE"/>
    <w:multiLevelType w:val="hybridMultilevel"/>
    <w:tmpl w:val="2A6A85B0"/>
    <w:lvl w:ilvl="0" w:tplc="FFFFFFFF">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AD6E3E"/>
    <w:multiLevelType w:val="hybridMultilevel"/>
    <w:tmpl w:val="3702AF0E"/>
    <w:lvl w:ilvl="0" w:tplc="2E443BDE">
      <w:start w:val="1"/>
      <w:numFmt w:val="bullet"/>
      <w:lvlText w:val="•"/>
      <w:lvlJc w:val="left"/>
      <w:pPr>
        <w:tabs>
          <w:tab w:val="num" w:pos="720"/>
        </w:tabs>
        <w:ind w:left="720" w:hanging="360"/>
      </w:pPr>
      <w:rPr>
        <w:rFonts w:ascii="Arial" w:hAnsi="Arial" w:hint="default"/>
      </w:rPr>
    </w:lvl>
    <w:lvl w:ilvl="1" w:tplc="26DE69C8" w:tentative="1">
      <w:start w:val="1"/>
      <w:numFmt w:val="bullet"/>
      <w:lvlText w:val="•"/>
      <w:lvlJc w:val="left"/>
      <w:pPr>
        <w:tabs>
          <w:tab w:val="num" w:pos="1440"/>
        </w:tabs>
        <w:ind w:left="1440" w:hanging="360"/>
      </w:pPr>
      <w:rPr>
        <w:rFonts w:ascii="Arial" w:hAnsi="Arial" w:hint="default"/>
      </w:rPr>
    </w:lvl>
    <w:lvl w:ilvl="2" w:tplc="8FDA3468" w:tentative="1">
      <w:start w:val="1"/>
      <w:numFmt w:val="bullet"/>
      <w:lvlText w:val="•"/>
      <w:lvlJc w:val="left"/>
      <w:pPr>
        <w:tabs>
          <w:tab w:val="num" w:pos="2160"/>
        </w:tabs>
        <w:ind w:left="2160" w:hanging="360"/>
      </w:pPr>
      <w:rPr>
        <w:rFonts w:ascii="Arial" w:hAnsi="Arial" w:hint="default"/>
      </w:rPr>
    </w:lvl>
    <w:lvl w:ilvl="3" w:tplc="C0BED204" w:tentative="1">
      <w:start w:val="1"/>
      <w:numFmt w:val="bullet"/>
      <w:lvlText w:val="•"/>
      <w:lvlJc w:val="left"/>
      <w:pPr>
        <w:tabs>
          <w:tab w:val="num" w:pos="2880"/>
        </w:tabs>
        <w:ind w:left="2880" w:hanging="360"/>
      </w:pPr>
      <w:rPr>
        <w:rFonts w:ascii="Arial" w:hAnsi="Arial" w:hint="default"/>
      </w:rPr>
    </w:lvl>
    <w:lvl w:ilvl="4" w:tplc="91A28AD4" w:tentative="1">
      <w:start w:val="1"/>
      <w:numFmt w:val="bullet"/>
      <w:lvlText w:val="•"/>
      <w:lvlJc w:val="left"/>
      <w:pPr>
        <w:tabs>
          <w:tab w:val="num" w:pos="3600"/>
        </w:tabs>
        <w:ind w:left="3600" w:hanging="360"/>
      </w:pPr>
      <w:rPr>
        <w:rFonts w:ascii="Arial" w:hAnsi="Arial" w:hint="default"/>
      </w:rPr>
    </w:lvl>
    <w:lvl w:ilvl="5" w:tplc="90FE02DE" w:tentative="1">
      <w:start w:val="1"/>
      <w:numFmt w:val="bullet"/>
      <w:lvlText w:val="•"/>
      <w:lvlJc w:val="left"/>
      <w:pPr>
        <w:tabs>
          <w:tab w:val="num" w:pos="4320"/>
        </w:tabs>
        <w:ind w:left="4320" w:hanging="360"/>
      </w:pPr>
      <w:rPr>
        <w:rFonts w:ascii="Arial" w:hAnsi="Arial" w:hint="default"/>
      </w:rPr>
    </w:lvl>
    <w:lvl w:ilvl="6" w:tplc="619AE3A0" w:tentative="1">
      <w:start w:val="1"/>
      <w:numFmt w:val="bullet"/>
      <w:lvlText w:val="•"/>
      <w:lvlJc w:val="left"/>
      <w:pPr>
        <w:tabs>
          <w:tab w:val="num" w:pos="5040"/>
        </w:tabs>
        <w:ind w:left="5040" w:hanging="360"/>
      </w:pPr>
      <w:rPr>
        <w:rFonts w:ascii="Arial" w:hAnsi="Arial" w:hint="default"/>
      </w:rPr>
    </w:lvl>
    <w:lvl w:ilvl="7" w:tplc="2AE04EA8" w:tentative="1">
      <w:start w:val="1"/>
      <w:numFmt w:val="bullet"/>
      <w:lvlText w:val="•"/>
      <w:lvlJc w:val="left"/>
      <w:pPr>
        <w:tabs>
          <w:tab w:val="num" w:pos="5760"/>
        </w:tabs>
        <w:ind w:left="5760" w:hanging="360"/>
      </w:pPr>
      <w:rPr>
        <w:rFonts w:ascii="Arial" w:hAnsi="Arial" w:hint="default"/>
      </w:rPr>
    </w:lvl>
    <w:lvl w:ilvl="8" w:tplc="DF44E1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66189C"/>
    <w:multiLevelType w:val="hybridMultilevel"/>
    <w:tmpl w:val="B114D1C6"/>
    <w:lvl w:ilvl="0" w:tplc="3458925C">
      <w:start w:val="1"/>
      <w:numFmt w:val="bullet"/>
      <w:lvlText w:val=""/>
      <w:lvlJc w:val="left"/>
      <w:pPr>
        <w:tabs>
          <w:tab w:val="num" w:pos="720"/>
        </w:tabs>
        <w:ind w:left="720" w:hanging="360"/>
      </w:pPr>
      <w:rPr>
        <w:rFonts w:ascii="Wingdings" w:hAnsi="Wingdings" w:hint="default"/>
      </w:rPr>
    </w:lvl>
    <w:lvl w:ilvl="1" w:tplc="587E3C1E" w:tentative="1">
      <w:start w:val="1"/>
      <w:numFmt w:val="bullet"/>
      <w:lvlText w:val=""/>
      <w:lvlJc w:val="left"/>
      <w:pPr>
        <w:tabs>
          <w:tab w:val="num" w:pos="1440"/>
        </w:tabs>
        <w:ind w:left="1440" w:hanging="360"/>
      </w:pPr>
      <w:rPr>
        <w:rFonts w:ascii="Wingdings" w:hAnsi="Wingdings" w:hint="default"/>
      </w:rPr>
    </w:lvl>
    <w:lvl w:ilvl="2" w:tplc="BB10E0D8" w:tentative="1">
      <w:start w:val="1"/>
      <w:numFmt w:val="bullet"/>
      <w:lvlText w:val=""/>
      <w:lvlJc w:val="left"/>
      <w:pPr>
        <w:tabs>
          <w:tab w:val="num" w:pos="2160"/>
        </w:tabs>
        <w:ind w:left="2160" w:hanging="360"/>
      </w:pPr>
      <w:rPr>
        <w:rFonts w:ascii="Wingdings" w:hAnsi="Wingdings" w:hint="default"/>
      </w:rPr>
    </w:lvl>
    <w:lvl w:ilvl="3" w:tplc="5ACCC44A" w:tentative="1">
      <w:start w:val="1"/>
      <w:numFmt w:val="bullet"/>
      <w:lvlText w:val=""/>
      <w:lvlJc w:val="left"/>
      <w:pPr>
        <w:tabs>
          <w:tab w:val="num" w:pos="2880"/>
        </w:tabs>
        <w:ind w:left="2880" w:hanging="360"/>
      </w:pPr>
      <w:rPr>
        <w:rFonts w:ascii="Wingdings" w:hAnsi="Wingdings" w:hint="default"/>
      </w:rPr>
    </w:lvl>
    <w:lvl w:ilvl="4" w:tplc="E48E9D46" w:tentative="1">
      <w:start w:val="1"/>
      <w:numFmt w:val="bullet"/>
      <w:lvlText w:val=""/>
      <w:lvlJc w:val="left"/>
      <w:pPr>
        <w:tabs>
          <w:tab w:val="num" w:pos="3600"/>
        </w:tabs>
        <w:ind w:left="3600" w:hanging="360"/>
      </w:pPr>
      <w:rPr>
        <w:rFonts w:ascii="Wingdings" w:hAnsi="Wingdings" w:hint="default"/>
      </w:rPr>
    </w:lvl>
    <w:lvl w:ilvl="5" w:tplc="1AACA768" w:tentative="1">
      <w:start w:val="1"/>
      <w:numFmt w:val="bullet"/>
      <w:lvlText w:val=""/>
      <w:lvlJc w:val="left"/>
      <w:pPr>
        <w:tabs>
          <w:tab w:val="num" w:pos="4320"/>
        </w:tabs>
        <w:ind w:left="4320" w:hanging="360"/>
      </w:pPr>
      <w:rPr>
        <w:rFonts w:ascii="Wingdings" w:hAnsi="Wingdings" w:hint="default"/>
      </w:rPr>
    </w:lvl>
    <w:lvl w:ilvl="6" w:tplc="B7666374" w:tentative="1">
      <w:start w:val="1"/>
      <w:numFmt w:val="bullet"/>
      <w:lvlText w:val=""/>
      <w:lvlJc w:val="left"/>
      <w:pPr>
        <w:tabs>
          <w:tab w:val="num" w:pos="5040"/>
        </w:tabs>
        <w:ind w:left="5040" w:hanging="360"/>
      </w:pPr>
      <w:rPr>
        <w:rFonts w:ascii="Wingdings" w:hAnsi="Wingdings" w:hint="default"/>
      </w:rPr>
    </w:lvl>
    <w:lvl w:ilvl="7" w:tplc="B3AA0004" w:tentative="1">
      <w:start w:val="1"/>
      <w:numFmt w:val="bullet"/>
      <w:lvlText w:val=""/>
      <w:lvlJc w:val="left"/>
      <w:pPr>
        <w:tabs>
          <w:tab w:val="num" w:pos="5760"/>
        </w:tabs>
        <w:ind w:left="5760" w:hanging="360"/>
      </w:pPr>
      <w:rPr>
        <w:rFonts w:ascii="Wingdings" w:hAnsi="Wingdings" w:hint="default"/>
      </w:rPr>
    </w:lvl>
    <w:lvl w:ilvl="8" w:tplc="FFA6146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7A6AF5"/>
    <w:multiLevelType w:val="hybridMultilevel"/>
    <w:tmpl w:val="E4288E0C"/>
    <w:lvl w:ilvl="0" w:tplc="08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3175A7"/>
    <w:multiLevelType w:val="hybridMultilevel"/>
    <w:tmpl w:val="D26AE406"/>
    <w:lvl w:ilvl="0" w:tplc="7F763098">
      <w:start w:val="1"/>
      <w:numFmt w:val="bullet"/>
      <w:lvlText w:val="●"/>
      <w:lvlJc w:val="left"/>
      <w:pPr>
        <w:tabs>
          <w:tab w:val="num" w:pos="720"/>
        </w:tabs>
        <w:ind w:left="720" w:hanging="360"/>
      </w:pPr>
      <w:rPr>
        <w:rFonts w:ascii="Arial" w:hAnsi="Arial" w:hint="default"/>
      </w:rPr>
    </w:lvl>
    <w:lvl w:ilvl="1" w:tplc="8118F7F2">
      <w:start w:val="1"/>
      <w:numFmt w:val="decimal"/>
      <w:lvlText w:val="%2."/>
      <w:lvlJc w:val="left"/>
      <w:pPr>
        <w:tabs>
          <w:tab w:val="num" w:pos="1440"/>
        </w:tabs>
        <w:ind w:left="1440" w:hanging="360"/>
      </w:pPr>
    </w:lvl>
    <w:lvl w:ilvl="2" w:tplc="841E1AEC" w:tentative="1">
      <w:start w:val="1"/>
      <w:numFmt w:val="bullet"/>
      <w:lvlText w:val="●"/>
      <w:lvlJc w:val="left"/>
      <w:pPr>
        <w:tabs>
          <w:tab w:val="num" w:pos="2160"/>
        </w:tabs>
        <w:ind w:left="2160" w:hanging="360"/>
      </w:pPr>
      <w:rPr>
        <w:rFonts w:ascii="Arial" w:hAnsi="Arial" w:hint="default"/>
      </w:rPr>
    </w:lvl>
    <w:lvl w:ilvl="3" w:tplc="3D44AEA8" w:tentative="1">
      <w:start w:val="1"/>
      <w:numFmt w:val="bullet"/>
      <w:lvlText w:val="●"/>
      <w:lvlJc w:val="left"/>
      <w:pPr>
        <w:tabs>
          <w:tab w:val="num" w:pos="2880"/>
        </w:tabs>
        <w:ind w:left="2880" w:hanging="360"/>
      </w:pPr>
      <w:rPr>
        <w:rFonts w:ascii="Arial" w:hAnsi="Arial" w:hint="default"/>
      </w:rPr>
    </w:lvl>
    <w:lvl w:ilvl="4" w:tplc="EE0E11AC" w:tentative="1">
      <w:start w:val="1"/>
      <w:numFmt w:val="bullet"/>
      <w:lvlText w:val="●"/>
      <w:lvlJc w:val="left"/>
      <w:pPr>
        <w:tabs>
          <w:tab w:val="num" w:pos="3600"/>
        </w:tabs>
        <w:ind w:left="3600" w:hanging="360"/>
      </w:pPr>
      <w:rPr>
        <w:rFonts w:ascii="Arial" w:hAnsi="Arial" w:hint="default"/>
      </w:rPr>
    </w:lvl>
    <w:lvl w:ilvl="5" w:tplc="38CA0F16" w:tentative="1">
      <w:start w:val="1"/>
      <w:numFmt w:val="bullet"/>
      <w:lvlText w:val="●"/>
      <w:lvlJc w:val="left"/>
      <w:pPr>
        <w:tabs>
          <w:tab w:val="num" w:pos="4320"/>
        </w:tabs>
        <w:ind w:left="4320" w:hanging="360"/>
      </w:pPr>
      <w:rPr>
        <w:rFonts w:ascii="Arial" w:hAnsi="Arial" w:hint="default"/>
      </w:rPr>
    </w:lvl>
    <w:lvl w:ilvl="6" w:tplc="40AC5CC2" w:tentative="1">
      <w:start w:val="1"/>
      <w:numFmt w:val="bullet"/>
      <w:lvlText w:val="●"/>
      <w:lvlJc w:val="left"/>
      <w:pPr>
        <w:tabs>
          <w:tab w:val="num" w:pos="5040"/>
        </w:tabs>
        <w:ind w:left="5040" w:hanging="360"/>
      </w:pPr>
      <w:rPr>
        <w:rFonts w:ascii="Arial" w:hAnsi="Arial" w:hint="default"/>
      </w:rPr>
    </w:lvl>
    <w:lvl w:ilvl="7" w:tplc="F69429C4" w:tentative="1">
      <w:start w:val="1"/>
      <w:numFmt w:val="bullet"/>
      <w:lvlText w:val="●"/>
      <w:lvlJc w:val="left"/>
      <w:pPr>
        <w:tabs>
          <w:tab w:val="num" w:pos="5760"/>
        </w:tabs>
        <w:ind w:left="5760" w:hanging="360"/>
      </w:pPr>
      <w:rPr>
        <w:rFonts w:ascii="Arial" w:hAnsi="Arial" w:hint="default"/>
      </w:rPr>
    </w:lvl>
    <w:lvl w:ilvl="8" w:tplc="CC2A07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EC62E4"/>
    <w:multiLevelType w:val="hybridMultilevel"/>
    <w:tmpl w:val="28E2AA66"/>
    <w:lvl w:ilvl="0" w:tplc="7E90EE3A">
      <w:start w:val="4"/>
      <w:numFmt w:val="decimal"/>
      <w:lvlText w:val="%1."/>
      <w:lvlJc w:val="left"/>
      <w:pPr>
        <w:tabs>
          <w:tab w:val="num" w:pos="720"/>
        </w:tabs>
        <w:ind w:left="720" w:hanging="360"/>
      </w:pPr>
    </w:lvl>
    <w:lvl w:ilvl="1" w:tplc="CAD02510">
      <w:start w:val="1"/>
      <w:numFmt w:val="decimal"/>
      <w:lvlText w:val="%2."/>
      <w:lvlJc w:val="left"/>
      <w:pPr>
        <w:tabs>
          <w:tab w:val="num" w:pos="1440"/>
        </w:tabs>
        <w:ind w:left="1440" w:hanging="360"/>
      </w:pPr>
    </w:lvl>
    <w:lvl w:ilvl="2" w:tplc="4A947ECA" w:tentative="1">
      <w:start w:val="1"/>
      <w:numFmt w:val="decimal"/>
      <w:lvlText w:val="%3."/>
      <w:lvlJc w:val="left"/>
      <w:pPr>
        <w:tabs>
          <w:tab w:val="num" w:pos="2160"/>
        </w:tabs>
        <w:ind w:left="2160" w:hanging="360"/>
      </w:pPr>
    </w:lvl>
    <w:lvl w:ilvl="3" w:tplc="9BB87662" w:tentative="1">
      <w:start w:val="1"/>
      <w:numFmt w:val="decimal"/>
      <w:lvlText w:val="%4."/>
      <w:lvlJc w:val="left"/>
      <w:pPr>
        <w:tabs>
          <w:tab w:val="num" w:pos="2880"/>
        </w:tabs>
        <w:ind w:left="2880" w:hanging="360"/>
      </w:pPr>
    </w:lvl>
    <w:lvl w:ilvl="4" w:tplc="196E0880" w:tentative="1">
      <w:start w:val="1"/>
      <w:numFmt w:val="decimal"/>
      <w:lvlText w:val="%5."/>
      <w:lvlJc w:val="left"/>
      <w:pPr>
        <w:tabs>
          <w:tab w:val="num" w:pos="3600"/>
        </w:tabs>
        <w:ind w:left="3600" w:hanging="360"/>
      </w:pPr>
    </w:lvl>
    <w:lvl w:ilvl="5" w:tplc="6CC2BA7A" w:tentative="1">
      <w:start w:val="1"/>
      <w:numFmt w:val="decimal"/>
      <w:lvlText w:val="%6."/>
      <w:lvlJc w:val="left"/>
      <w:pPr>
        <w:tabs>
          <w:tab w:val="num" w:pos="4320"/>
        </w:tabs>
        <w:ind w:left="4320" w:hanging="360"/>
      </w:pPr>
    </w:lvl>
    <w:lvl w:ilvl="6" w:tplc="89864914" w:tentative="1">
      <w:start w:val="1"/>
      <w:numFmt w:val="decimal"/>
      <w:lvlText w:val="%7."/>
      <w:lvlJc w:val="left"/>
      <w:pPr>
        <w:tabs>
          <w:tab w:val="num" w:pos="5040"/>
        </w:tabs>
        <w:ind w:left="5040" w:hanging="360"/>
      </w:pPr>
    </w:lvl>
    <w:lvl w:ilvl="7" w:tplc="F7643D3E" w:tentative="1">
      <w:start w:val="1"/>
      <w:numFmt w:val="decimal"/>
      <w:lvlText w:val="%8."/>
      <w:lvlJc w:val="left"/>
      <w:pPr>
        <w:tabs>
          <w:tab w:val="num" w:pos="5760"/>
        </w:tabs>
        <w:ind w:left="5760" w:hanging="360"/>
      </w:pPr>
    </w:lvl>
    <w:lvl w:ilvl="8" w:tplc="F1F6FDE2" w:tentative="1">
      <w:start w:val="1"/>
      <w:numFmt w:val="decimal"/>
      <w:lvlText w:val="%9."/>
      <w:lvlJc w:val="left"/>
      <w:pPr>
        <w:tabs>
          <w:tab w:val="num" w:pos="6480"/>
        </w:tabs>
        <w:ind w:left="6480" w:hanging="360"/>
      </w:pPr>
    </w:lvl>
  </w:abstractNum>
  <w:abstractNum w:abstractNumId="25" w15:restartNumberingAfterBreak="0">
    <w:nsid w:val="790336AD"/>
    <w:multiLevelType w:val="hybridMultilevel"/>
    <w:tmpl w:val="D150A9A2"/>
    <w:lvl w:ilvl="0" w:tplc="40B6F8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87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924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854471">
    <w:abstractNumId w:val="17"/>
  </w:num>
  <w:num w:numId="4" w16cid:durableId="468523488">
    <w:abstractNumId w:val="1"/>
  </w:num>
  <w:num w:numId="5" w16cid:durableId="841093373">
    <w:abstractNumId w:val="8"/>
  </w:num>
  <w:num w:numId="6" w16cid:durableId="442848369">
    <w:abstractNumId w:val="15"/>
  </w:num>
  <w:num w:numId="7" w16cid:durableId="1755780004">
    <w:abstractNumId w:val="23"/>
  </w:num>
  <w:num w:numId="8" w16cid:durableId="891619973">
    <w:abstractNumId w:val="24"/>
  </w:num>
  <w:num w:numId="9" w16cid:durableId="1320958017">
    <w:abstractNumId w:val="18"/>
  </w:num>
  <w:num w:numId="10" w16cid:durableId="898441512">
    <w:abstractNumId w:val="7"/>
  </w:num>
  <w:num w:numId="11" w16cid:durableId="1778404216">
    <w:abstractNumId w:val="6"/>
  </w:num>
  <w:num w:numId="12" w16cid:durableId="2033022261">
    <w:abstractNumId w:val="9"/>
  </w:num>
  <w:num w:numId="13" w16cid:durableId="1406225080">
    <w:abstractNumId w:val="16"/>
  </w:num>
  <w:num w:numId="14" w16cid:durableId="1642424881">
    <w:abstractNumId w:val="25"/>
  </w:num>
  <w:num w:numId="15" w16cid:durableId="2068020504">
    <w:abstractNumId w:val="20"/>
  </w:num>
  <w:num w:numId="16" w16cid:durableId="1743063932">
    <w:abstractNumId w:val="2"/>
  </w:num>
  <w:num w:numId="17" w16cid:durableId="1060909702">
    <w:abstractNumId w:val="4"/>
  </w:num>
  <w:num w:numId="18" w16cid:durableId="1950236619">
    <w:abstractNumId w:val="21"/>
  </w:num>
  <w:num w:numId="19" w16cid:durableId="275986289">
    <w:abstractNumId w:val="13"/>
  </w:num>
  <w:num w:numId="20" w16cid:durableId="2041272626">
    <w:abstractNumId w:val="3"/>
  </w:num>
  <w:num w:numId="21" w16cid:durableId="1561819001">
    <w:abstractNumId w:val="14"/>
  </w:num>
  <w:num w:numId="22" w16cid:durableId="1368874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8424464">
    <w:abstractNumId w:val="10"/>
  </w:num>
  <w:num w:numId="24" w16cid:durableId="1305312585">
    <w:abstractNumId w:val="12"/>
  </w:num>
  <w:num w:numId="25" w16cid:durableId="1647933641">
    <w:abstractNumId w:val="15"/>
    <w:lvlOverride w:ilvl="0">
      <w:startOverride w:val="4"/>
    </w:lvlOverride>
    <w:lvlOverride w:ilvl="1">
      <w:startOverride w:val="7"/>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192584">
    <w:abstractNumId w:val="5"/>
  </w:num>
  <w:num w:numId="27" w16cid:durableId="684942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8199511">
    <w:abstractNumId w:val="22"/>
  </w:num>
  <w:num w:numId="29" w16cid:durableId="398941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0429B"/>
    <w:rsid w:val="00025FCD"/>
    <w:rsid w:val="0003190B"/>
    <w:rsid w:val="000449BE"/>
    <w:rsid w:val="000759F2"/>
    <w:rsid w:val="00076047"/>
    <w:rsid w:val="000838CA"/>
    <w:rsid w:val="00094E90"/>
    <w:rsid w:val="0009727B"/>
    <w:rsid w:val="000A0A2E"/>
    <w:rsid w:val="000A1CA3"/>
    <w:rsid w:val="000C0F3E"/>
    <w:rsid w:val="000C5D15"/>
    <w:rsid w:val="000D6D97"/>
    <w:rsid w:val="000E1474"/>
    <w:rsid w:val="000F0A74"/>
    <w:rsid w:val="000F4A90"/>
    <w:rsid w:val="001014E5"/>
    <w:rsid w:val="00123864"/>
    <w:rsid w:val="00136DDC"/>
    <w:rsid w:val="001625F7"/>
    <w:rsid w:val="00172631"/>
    <w:rsid w:val="001A035E"/>
    <w:rsid w:val="001A1488"/>
    <w:rsid w:val="001A6B19"/>
    <w:rsid w:val="001B1312"/>
    <w:rsid w:val="001C6478"/>
    <w:rsid w:val="001E076B"/>
    <w:rsid w:val="001E7E7B"/>
    <w:rsid w:val="002012B7"/>
    <w:rsid w:val="002114CE"/>
    <w:rsid w:val="002441A0"/>
    <w:rsid w:val="002519AE"/>
    <w:rsid w:val="0028405C"/>
    <w:rsid w:val="002848B6"/>
    <w:rsid w:val="00291446"/>
    <w:rsid w:val="002975EB"/>
    <w:rsid w:val="002B2D50"/>
    <w:rsid w:val="002D2F4A"/>
    <w:rsid w:val="002D3502"/>
    <w:rsid w:val="002D7B86"/>
    <w:rsid w:val="002F10F4"/>
    <w:rsid w:val="00300CA1"/>
    <w:rsid w:val="00316D63"/>
    <w:rsid w:val="00322C88"/>
    <w:rsid w:val="0034134B"/>
    <w:rsid w:val="0036427D"/>
    <w:rsid w:val="00374204"/>
    <w:rsid w:val="00381BB6"/>
    <w:rsid w:val="0038205F"/>
    <w:rsid w:val="003A1FF0"/>
    <w:rsid w:val="003A3C28"/>
    <w:rsid w:val="003E3157"/>
    <w:rsid w:val="00404652"/>
    <w:rsid w:val="004062D7"/>
    <w:rsid w:val="004121A7"/>
    <w:rsid w:val="0043757C"/>
    <w:rsid w:val="00454C24"/>
    <w:rsid w:val="00457DAE"/>
    <w:rsid w:val="00464C28"/>
    <w:rsid w:val="00495D83"/>
    <w:rsid w:val="004A38DC"/>
    <w:rsid w:val="004C4172"/>
    <w:rsid w:val="004C53E7"/>
    <w:rsid w:val="004D36D6"/>
    <w:rsid w:val="004D55AE"/>
    <w:rsid w:val="004E3AAB"/>
    <w:rsid w:val="005176FD"/>
    <w:rsid w:val="00520B7A"/>
    <w:rsid w:val="00525B09"/>
    <w:rsid w:val="00570D17"/>
    <w:rsid w:val="005A4D39"/>
    <w:rsid w:val="005B7695"/>
    <w:rsid w:val="005D345C"/>
    <w:rsid w:val="005F292D"/>
    <w:rsid w:val="005F6CE4"/>
    <w:rsid w:val="006170D8"/>
    <w:rsid w:val="00620C20"/>
    <w:rsid w:val="006239C7"/>
    <w:rsid w:val="00630969"/>
    <w:rsid w:val="0063249B"/>
    <w:rsid w:val="00644E1C"/>
    <w:rsid w:val="00664890"/>
    <w:rsid w:val="00665D44"/>
    <w:rsid w:val="00687A3E"/>
    <w:rsid w:val="00690E9A"/>
    <w:rsid w:val="00693AA7"/>
    <w:rsid w:val="00696A65"/>
    <w:rsid w:val="006A37CD"/>
    <w:rsid w:val="006D2FE6"/>
    <w:rsid w:val="006E02C1"/>
    <w:rsid w:val="006F1567"/>
    <w:rsid w:val="006F4BE9"/>
    <w:rsid w:val="00707D30"/>
    <w:rsid w:val="00717C12"/>
    <w:rsid w:val="007203E8"/>
    <w:rsid w:val="007374F2"/>
    <w:rsid w:val="007916BC"/>
    <w:rsid w:val="007B71F3"/>
    <w:rsid w:val="007B7FD8"/>
    <w:rsid w:val="007E4F5D"/>
    <w:rsid w:val="007E693A"/>
    <w:rsid w:val="007E7191"/>
    <w:rsid w:val="007F6299"/>
    <w:rsid w:val="00802762"/>
    <w:rsid w:val="0081044D"/>
    <w:rsid w:val="00832059"/>
    <w:rsid w:val="00855C8C"/>
    <w:rsid w:val="00855FFC"/>
    <w:rsid w:val="008615CE"/>
    <w:rsid w:val="008665AA"/>
    <w:rsid w:val="00867DBA"/>
    <w:rsid w:val="00885C10"/>
    <w:rsid w:val="008B4821"/>
    <w:rsid w:val="008B6676"/>
    <w:rsid w:val="008C64C1"/>
    <w:rsid w:val="008D3D7C"/>
    <w:rsid w:val="008D43E1"/>
    <w:rsid w:val="008E24DE"/>
    <w:rsid w:val="008E2A8C"/>
    <w:rsid w:val="00931EFB"/>
    <w:rsid w:val="00944E3B"/>
    <w:rsid w:val="00960AF5"/>
    <w:rsid w:val="00975D24"/>
    <w:rsid w:val="0098310A"/>
    <w:rsid w:val="00985EBD"/>
    <w:rsid w:val="00987A26"/>
    <w:rsid w:val="009A7C14"/>
    <w:rsid w:val="009D232E"/>
    <w:rsid w:val="009D73D6"/>
    <w:rsid w:val="009F31AB"/>
    <w:rsid w:val="00A05CA7"/>
    <w:rsid w:val="00A5203E"/>
    <w:rsid w:val="00A570C4"/>
    <w:rsid w:val="00A74DE4"/>
    <w:rsid w:val="00A86D80"/>
    <w:rsid w:val="00A87AA9"/>
    <w:rsid w:val="00A904B2"/>
    <w:rsid w:val="00AA36CB"/>
    <w:rsid w:val="00AB394E"/>
    <w:rsid w:val="00AB3AF3"/>
    <w:rsid w:val="00AB6479"/>
    <w:rsid w:val="00AB72B5"/>
    <w:rsid w:val="00AE0B1E"/>
    <w:rsid w:val="00B0014F"/>
    <w:rsid w:val="00B1606F"/>
    <w:rsid w:val="00B30452"/>
    <w:rsid w:val="00B3223F"/>
    <w:rsid w:val="00BB04E9"/>
    <w:rsid w:val="00BB1BF3"/>
    <w:rsid w:val="00BB3CF4"/>
    <w:rsid w:val="00BB515D"/>
    <w:rsid w:val="00BB660F"/>
    <w:rsid w:val="00BC4D5D"/>
    <w:rsid w:val="00BC5D8B"/>
    <w:rsid w:val="00BD0B7A"/>
    <w:rsid w:val="00BD46F8"/>
    <w:rsid w:val="00BF16EC"/>
    <w:rsid w:val="00C03C5D"/>
    <w:rsid w:val="00C054C2"/>
    <w:rsid w:val="00C127AA"/>
    <w:rsid w:val="00C44BE8"/>
    <w:rsid w:val="00C51D70"/>
    <w:rsid w:val="00C6689F"/>
    <w:rsid w:val="00C80E6D"/>
    <w:rsid w:val="00C94E20"/>
    <w:rsid w:val="00CC18C0"/>
    <w:rsid w:val="00CC4C3F"/>
    <w:rsid w:val="00CF0762"/>
    <w:rsid w:val="00CF4304"/>
    <w:rsid w:val="00D1310C"/>
    <w:rsid w:val="00D1521A"/>
    <w:rsid w:val="00D37A60"/>
    <w:rsid w:val="00D63FA7"/>
    <w:rsid w:val="00D74136"/>
    <w:rsid w:val="00D74B02"/>
    <w:rsid w:val="00D82910"/>
    <w:rsid w:val="00D85ABF"/>
    <w:rsid w:val="00DC4D50"/>
    <w:rsid w:val="00DF7A00"/>
    <w:rsid w:val="00E04976"/>
    <w:rsid w:val="00E179A4"/>
    <w:rsid w:val="00E42F4C"/>
    <w:rsid w:val="00E60841"/>
    <w:rsid w:val="00E83D3C"/>
    <w:rsid w:val="00E857D7"/>
    <w:rsid w:val="00EA5D33"/>
    <w:rsid w:val="00EB5C61"/>
    <w:rsid w:val="00EC2AEA"/>
    <w:rsid w:val="00EC45AF"/>
    <w:rsid w:val="00ED7A68"/>
    <w:rsid w:val="00EE2419"/>
    <w:rsid w:val="00EF0D4A"/>
    <w:rsid w:val="00F04110"/>
    <w:rsid w:val="00F23213"/>
    <w:rsid w:val="00F44779"/>
    <w:rsid w:val="00F46810"/>
    <w:rsid w:val="00F46C39"/>
    <w:rsid w:val="00F710D7"/>
    <w:rsid w:val="00F7352E"/>
    <w:rsid w:val="00F839E3"/>
    <w:rsid w:val="00FA6B42"/>
    <w:rsid w:val="00FC5FCD"/>
    <w:rsid w:val="00FD553E"/>
    <w:rsid w:val="00FE02BE"/>
    <w:rsid w:val="00FE2C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2ADABF4"/>
  <w15:docId w15:val="{7DCA39A1-F13A-4A51-BF77-C13C5363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unhideWhenUsed/>
    <w:rsid w:val="00B3223F"/>
  </w:style>
  <w:style w:type="character" w:customStyle="1" w:styleId="CommentTextChar">
    <w:name w:val="Comment Text Char"/>
    <w:basedOn w:val="DefaultParagraphFont"/>
    <w:link w:val="CommentText"/>
    <w:uiPriority w:val="99"/>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table" w:styleId="TableGrid">
    <w:name w:val="Table Grid"/>
    <w:basedOn w:val="TableNormal"/>
    <w:uiPriority w:val="59"/>
    <w:unhideWhenUsed/>
    <w:rsid w:val="00BF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LEVEL1">
    <w:name w:val="CER LEVEL 1"/>
    <w:basedOn w:val="Normal"/>
    <w:next w:val="CERLEVEL2"/>
    <w:qFormat/>
    <w:rsid w:val="00855C8C"/>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855C8C"/>
    <w:pPr>
      <w:keepNext/>
      <w:numPr>
        <w:ilvl w:val="1"/>
        <w:numId w:val="6"/>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855C8C"/>
    <w:pPr>
      <w:keepNext/>
      <w:numPr>
        <w:ilvl w:val="2"/>
        <w:numId w:val="6"/>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855C8C"/>
    <w:pPr>
      <w:numPr>
        <w:ilvl w:val="3"/>
        <w:numId w:val="6"/>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855C8C"/>
    <w:pPr>
      <w:numPr>
        <w:ilvl w:val="4"/>
        <w:numId w:val="6"/>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855C8C"/>
    <w:pPr>
      <w:numPr>
        <w:ilvl w:val="5"/>
        <w:numId w:val="6"/>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855C8C"/>
    <w:pPr>
      <w:numPr>
        <w:ilvl w:val="6"/>
        <w:numId w:val="6"/>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3Char">
    <w:name w:val="CER LEVEL 3 Char"/>
    <w:basedOn w:val="DefaultParagraphFont"/>
    <w:link w:val="CERLEVEL3"/>
    <w:locked/>
    <w:rsid w:val="00855C8C"/>
    <w:rPr>
      <w:rFonts w:ascii="Arial" w:eastAsia="Times New Roman" w:hAnsi="Arial" w:cs="Times New Roman"/>
      <w:b/>
      <w:lang w:val="en-US"/>
    </w:rPr>
  </w:style>
  <w:style w:type="paragraph" w:styleId="Revision">
    <w:name w:val="Revision"/>
    <w:hidden/>
    <w:uiPriority w:val="99"/>
    <w:semiHidden/>
    <w:rsid w:val="003A1FF0"/>
    <w:pPr>
      <w:spacing w:after="0" w:line="240" w:lineRule="auto"/>
    </w:pPr>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F839E3"/>
    <w:rPr>
      <w:rFonts w:ascii="Arial" w:eastAsia="Times New Roman" w:hAnsi="Arial" w:cs="Times New Roman"/>
      <w:lang w:val="en-US"/>
    </w:rPr>
  </w:style>
  <w:style w:type="paragraph" w:styleId="ListParagraph">
    <w:name w:val="List Paragraph"/>
    <w:basedOn w:val="Normal"/>
    <w:uiPriority w:val="34"/>
    <w:qFormat/>
    <w:rsid w:val="001E076B"/>
    <w:pPr>
      <w:overflowPunct/>
      <w:autoSpaceDE/>
      <w:autoSpaceDN/>
      <w:adjustRightInd/>
      <w:ind w:left="720"/>
      <w:textAlignment w:val="auto"/>
    </w:pPr>
    <w:rPr>
      <w:rFonts w:ascii="Calibri" w:eastAsiaTheme="minorHAnsi" w:hAnsi="Calibri" w:cs="Calibri"/>
      <w:sz w:val="22"/>
      <w:szCs w:val="22"/>
      <w:lang w:val="en-GB" w:eastAsia="en-US"/>
    </w:rPr>
  </w:style>
  <w:style w:type="character" w:customStyle="1" w:styleId="CERLEVEL4Char">
    <w:name w:val="CER LEVEL 4 Char"/>
    <w:basedOn w:val="DefaultParagraphFont"/>
    <w:link w:val="CERLEVEL4"/>
    <w:rsid w:val="00E179A4"/>
    <w:rPr>
      <w:rFonts w:ascii="Arial" w:eastAsia="Times New Roman" w:hAnsi="Arial" w:cs="Times New Roman"/>
    </w:rPr>
  </w:style>
  <w:style w:type="paragraph" w:customStyle="1" w:styleId="APNUMHEAD4">
    <w:name w:val="AP NUM HEAD 4"/>
    <w:rsid w:val="009F31AB"/>
    <w:pPr>
      <w:numPr>
        <w:ilvl w:val="3"/>
        <w:numId w:val="26"/>
      </w:numPr>
      <w:spacing w:before="240" w:after="0" w:line="240" w:lineRule="auto"/>
    </w:pPr>
    <w:rPr>
      <w:rFonts w:ascii="Arial" w:eastAsia="Times New Roman" w:hAnsi="Arial" w:cs="Times New Roman"/>
      <w:b/>
      <w:sz w:val="24"/>
      <w:szCs w:val="20"/>
      <w:lang w:val="en-GB"/>
    </w:rPr>
  </w:style>
  <w:style w:type="paragraph" w:customStyle="1" w:styleId="APHeading1">
    <w:name w:val="AP Heading1"/>
    <w:basedOn w:val="Normal"/>
    <w:link w:val="APHeading1Char"/>
    <w:qFormat/>
    <w:rsid w:val="009F31AB"/>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rsid w:val="009F31AB"/>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9F31AB"/>
    <w:pPr>
      <w:keepNext/>
      <w:numPr>
        <w:ilvl w:val="1"/>
        <w:numId w:val="26"/>
      </w:numPr>
      <w:overflowPunct/>
      <w:autoSpaceDE/>
      <w:autoSpaceDN/>
      <w:adjustRightInd/>
      <w:spacing w:before="120" w:after="240"/>
      <w:jc w:val="both"/>
      <w:textAlignment w:val="auto"/>
      <w:outlineLvl w:val="1"/>
    </w:pPr>
    <w:rPr>
      <w:rFonts w:ascii="Arial" w:hAnsi="Arial"/>
      <w:b/>
      <w:color w:val="000000"/>
      <w:sz w:val="24"/>
      <w:szCs w:val="24"/>
      <w:lang w:val="en-GB" w:eastAsia="en-US"/>
    </w:rPr>
  </w:style>
  <w:style w:type="character" w:customStyle="1" w:styleId="APHeading2Char">
    <w:name w:val="AP Heading2 Char"/>
    <w:basedOn w:val="DefaultParagraphFont"/>
    <w:link w:val="APHeading2"/>
    <w:rsid w:val="009F31AB"/>
    <w:rPr>
      <w:rFonts w:ascii="Arial" w:eastAsia="Times New Roman" w:hAnsi="Arial" w:cs="Times New Roman"/>
      <w:b/>
      <w:color w:val="000000"/>
      <w:sz w:val="24"/>
      <w:szCs w:val="24"/>
      <w:lang w:val="en-GB"/>
    </w:rPr>
  </w:style>
  <w:style w:type="character" w:customStyle="1" w:styleId="CERBODYChar1">
    <w:name w:val="CER BODY Char1"/>
    <w:basedOn w:val="DefaultParagraphFont"/>
    <w:link w:val="CERBODY"/>
    <w:locked/>
    <w:rsid w:val="006F1567"/>
    <w:rPr>
      <w:rFonts w:ascii="Arial" w:hAnsi="Arial" w:cs="Arial"/>
    </w:rPr>
  </w:style>
  <w:style w:type="paragraph" w:customStyle="1" w:styleId="CERBODY">
    <w:name w:val="CER BODY"/>
    <w:link w:val="CERBODYChar1"/>
    <w:qFormat/>
    <w:rsid w:val="006F1567"/>
    <w:pPr>
      <w:tabs>
        <w:tab w:val="num" w:pos="851"/>
      </w:tabs>
      <w:spacing w:before="120" w:after="120" w:line="240" w:lineRule="auto"/>
      <w:ind w:left="851" w:hanging="851"/>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2246">
      <w:bodyDiv w:val="1"/>
      <w:marLeft w:val="0"/>
      <w:marRight w:val="0"/>
      <w:marTop w:val="0"/>
      <w:marBottom w:val="0"/>
      <w:divBdr>
        <w:top w:val="none" w:sz="0" w:space="0" w:color="auto"/>
        <w:left w:val="none" w:sz="0" w:space="0" w:color="auto"/>
        <w:bottom w:val="none" w:sz="0" w:space="0" w:color="auto"/>
        <w:right w:val="none" w:sz="0" w:space="0" w:color="auto"/>
      </w:divBdr>
      <w:divsChild>
        <w:div w:id="275983750">
          <w:marLeft w:val="677"/>
          <w:marRight w:val="0"/>
          <w:marTop w:val="70"/>
          <w:marBottom w:val="35"/>
          <w:divBdr>
            <w:top w:val="none" w:sz="0" w:space="0" w:color="auto"/>
            <w:left w:val="none" w:sz="0" w:space="0" w:color="auto"/>
            <w:bottom w:val="none" w:sz="0" w:space="0" w:color="auto"/>
            <w:right w:val="none" w:sz="0" w:space="0" w:color="auto"/>
          </w:divBdr>
        </w:div>
      </w:divsChild>
    </w:div>
    <w:div w:id="92357274">
      <w:bodyDiv w:val="1"/>
      <w:marLeft w:val="0"/>
      <w:marRight w:val="0"/>
      <w:marTop w:val="0"/>
      <w:marBottom w:val="0"/>
      <w:divBdr>
        <w:top w:val="none" w:sz="0" w:space="0" w:color="auto"/>
        <w:left w:val="none" w:sz="0" w:space="0" w:color="auto"/>
        <w:bottom w:val="none" w:sz="0" w:space="0" w:color="auto"/>
        <w:right w:val="none" w:sz="0" w:space="0" w:color="auto"/>
      </w:divBdr>
    </w:div>
    <w:div w:id="137191616">
      <w:bodyDiv w:val="1"/>
      <w:marLeft w:val="0"/>
      <w:marRight w:val="0"/>
      <w:marTop w:val="0"/>
      <w:marBottom w:val="0"/>
      <w:divBdr>
        <w:top w:val="none" w:sz="0" w:space="0" w:color="auto"/>
        <w:left w:val="none" w:sz="0" w:space="0" w:color="auto"/>
        <w:bottom w:val="none" w:sz="0" w:space="0" w:color="auto"/>
        <w:right w:val="none" w:sz="0" w:space="0" w:color="auto"/>
      </w:divBdr>
      <w:divsChild>
        <w:div w:id="2015644384">
          <w:marLeft w:val="547"/>
          <w:marRight w:val="0"/>
          <w:marTop w:val="200"/>
          <w:marBottom w:val="0"/>
          <w:divBdr>
            <w:top w:val="none" w:sz="0" w:space="0" w:color="auto"/>
            <w:left w:val="none" w:sz="0" w:space="0" w:color="auto"/>
            <w:bottom w:val="none" w:sz="0" w:space="0" w:color="auto"/>
            <w:right w:val="none" w:sz="0" w:space="0" w:color="auto"/>
          </w:divBdr>
        </w:div>
        <w:div w:id="1243098377">
          <w:marLeft w:val="547"/>
          <w:marRight w:val="0"/>
          <w:marTop w:val="200"/>
          <w:marBottom w:val="0"/>
          <w:divBdr>
            <w:top w:val="none" w:sz="0" w:space="0" w:color="auto"/>
            <w:left w:val="none" w:sz="0" w:space="0" w:color="auto"/>
            <w:bottom w:val="none" w:sz="0" w:space="0" w:color="auto"/>
            <w:right w:val="none" w:sz="0" w:space="0" w:color="auto"/>
          </w:divBdr>
        </w:div>
        <w:div w:id="343559611">
          <w:marLeft w:val="547"/>
          <w:marRight w:val="0"/>
          <w:marTop w:val="200"/>
          <w:marBottom w:val="0"/>
          <w:divBdr>
            <w:top w:val="none" w:sz="0" w:space="0" w:color="auto"/>
            <w:left w:val="none" w:sz="0" w:space="0" w:color="auto"/>
            <w:bottom w:val="none" w:sz="0" w:space="0" w:color="auto"/>
            <w:right w:val="none" w:sz="0" w:space="0" w:color="auto"/>
          </w:divBdr>
        </w:div>
        <w:div w:id="1999071197">
          <w:marLeft w:val="547"/>
          <w:marRight w:val="0"/>
          <w:marTop w:val="200"/>
          <w:marBottom w:val="0"/>
          <w:divBdr>
            <w:top w:val="none" w:sz="0" w:space="0" w:color="auto"/>
            <w:left w:val="none" w:sz="0" w:space="0" w:color="auto"/>
            <w:bottom w:val="none" w:sz="0" w:space="0" w:color="auto"/>
            <w:right w:val="none" w:sz="0" w:space="0" w:color="auto"/>
          </w:divBdr>
        </w:div>
        <w:div w:id="432669556">
          <w:marLeft w:val="547"/>
          <w:marRight w:val="0"/>
          <w:marTop w:val="200"/>
          <w:marBottom w:val="0"/>
          <w:divBdr>
            <w:top w:val="none" w:sz="0" w:space="0" w:color="auto"/>
            <w:left w:val="none" w:sz="0" w:space="0" w:color="auto"/>
            <w:bottom w:val="none" w:sz="0" w:space="0" w:color="auto"/>
            <w:right w:val="none" w:sz="0" w:space="0" w:color="auto"/>
          </w:divBdr>
        </w:div>
        <w:div w:id="534080136">
          <w:marLeft w:val="547"/>
          <w:marRight w:val="0"/>
          <w:marTop w:val="200"/>
          <w:marBottom w:val="0"/>
          <w:divBdr>
            <w:top w:val="none" w:sz="0" w:space="0" w:color="auto"/>
            <w:left w:val="none" w:sz="0" w:space="0" w:color="auto"/>
            <w:bottom w:val="none" w:sz="0" w:space="0" w:color="auto"/>
            <w:right w:val="none" w:sz="0" w:space="0" w:color="auto"/>
          </w:divBdr>
        </w:div>
        <w:div w:id="162627365">
          <w:marLeft w:val="547"/>
          <w:marRight w:val="0"/>
          <w:marTop w:val="200"/>
          <w:marBottom w:val="0"/>
          <w:divBdr>
            <w:top w:val="none" w:sz="0" w:space="0" w:color="auto"/>
            <w:left w:val="none" w:sz="0" w:space="0" w:color="auto"/>
            <w:bottom w:val="none" w:sz="0" w:space="0" w:color="auto"/>
            <w:right w:val="none" w:sz="0" w:space="0" w:color="auto"/>
          </w:divBdr>
        </w:div>
        <w:div w:id="251208800">
          <w:marLeft w:val="547"/>
          <w:marRight w:val="0"/>
          <w:marTop w:val="200"/>
          <w:marBottom w:val="0"/>
          <w:divBdr>
            <w:top w:val="none" w:sz="0" w:space="0" w:color="auto"/>
            <w:left w:val="none" w:sz="0" w:space="0" w:color="auto"/>
            <w:bottom w:val="none" w:sz="0" w:space="0" w:color="auto"/>
            <w:right w:val="none" w:sz="0" w:space="0" w:color="auto"/>
          </w:divBdr>
        </w:div>
      </w:divsChild>
    </w:div>
    <w:div w:id="145047510">
      <w:bodyDiv w:val="1"/>
      <w:marLeft w:val="0"/>
      <w:marRight w:val="0"/>
      <w:marTop w:val="0"/>
      <w:marBottom w:val="0"/>
      <w:divBdr>
        <w:top w:val="none" w:sz="0" w:space="0" w:color="auto"/>
        <w:left w:val="none" w:sz="0" w:space="0" w:color="auto"/>
        <w:bottom w:val="none" w:sz="0" w:space="0" w:color="auto"/>
        <w:right w:val="none" w:sz="0" w:space="0" w:color="auto"/>
      </w:divBdr>
    </w:div>
    <w:div w:id="230964992">
      <w:bodyDiv w:val="1"/>
      <w:marLeft w:val="0"/>
      <w:marRight w:val="0"/>
      <w:marTop w:val="0"/>
      <w:marBottom w:val="0"/>
      <w:divBdr>
        <w:top w:val="none" w:sz="0" w:space="0" w:color="auto"/>
        <w:left w:val="none" w:sz="0" w:space="0" w:color="auto"/>
        <w:bottom w:val="none" w:sz="0" w:space="0" w:color="auto"/>
        <w:right w:val="none" w:sz="0" w:space="0" w:color="auto"/>
      </w:divBdr>
    </w:div>
    <w:div w:id="342586751">
      <w:bodyDiv w:val="1"/>
      <w:marLeft w:val="0"/>
      <w:marRight w:val="0"/>
      <w:marTop w:val="0"/>
      <w:marBottom w:val="0"/>
      <w:divBdr>
        <w:top w:val="none" w:sz="0" w:space="0" w:color="auto"/>
        <w:left w:val="none" w:sz="0" w:space="0" w:color="auto"/>
        <w:bottom w:val="none" w:sz="0" w:space="0" w:color="auto"/>
        <w:right w:val="none" w:sz="0" w:space="0" w:color="auto"/>
      </w:divBdr>
      <w:divsChild>
        <w:div w:id="510073280">
          <w:marLeft w:val="677"/>
          <w:marRight w:val="0"/>
          <w:marTop w:val="70"/>
          <w:marBottom w:val="35"/>
          <w:divBdr>
            <w:top w:val="none" w:sz="0" w:space="0" w:color="auto"/>
            <w:left w:val="none" w:sz="0" w:space="0" w:color="auto"/>
            <w:bottom w:val="none" w:sz="0" w:space="0" w:color="auto"/>
            <w:right w:val="none" w:sz="0" w:space="0" w:color="auto"/>
          </w:divBdr>
        </w:div>
        <w:div w:id="1208712941">
          <w:marLeft w:val="677"/>
          <w:marRight w:val="0"/>
          <w:marTop w:val="70"/>
          <w:marBottom w:val="35"/>
          <w:divBdr>
            <w:top w:val="none" w:sz="0" w:space="0" w:color="auto"/>
            <w:left w:val="none" w:sz="0" w:space="0" w:color="auto"/>
            <w:bottom w:val="none" w:sz="0" w:space="0" w:color="auto"/>
            <w:right w:val="none" w:sz="0" w:space="0" w:color="auto"/>
          </w:divBdr>
        </w:div>
        <w:div w:id="81074286">
          <w:marLeft w:val="677"/>
          <w:marRight w:val="0"/>
          <w:marTop w:val="70"/>
          <w:marBottom w:val="35"/>
          <w:divBdr>
            <w:top w:val="none" w:sz="0" w:space="0" w:color="auto"/>
            <w:left w:val="none" w:sz="0" w:space="0" w:color="auto"/>
            <w:bottom w:val="none" w:sz="0" w:space="0" w:color="auto"/>
            <w:right w:val="none" w:sz="0" w:space="0" w:color="auto"/>
          </w:divBdr>
        </w:div>
        <w:div w:id="661543026">
          <w:marLeft w:val="677"/>
          <w:marRight w:val="0"/>
          <w:marTop w:val="70"/>
          <w:marBottom w:val="35"/>
          <w:divBdr>
            <w:top w:val="none" w:sz="0" w:space="0" w:color="auto"/>
            <w:left w:val="none" w:sz="0" w:space="0" w:color="auto"/>
            <w:bottom w:val="none" w:sz="0" w:space="0" w:color="auto"/>
            <w:right w:val="none" w:sz="0" w:space="0" w:color="auto"/>
          </w:divBdr>
        </w:div>
        <w:div w:id="1849175375">
          <w:marLeft w:val="374"/>
          <w:marRight w:val="0"/>
          <w:marTop w:val="105"/>
          <w:marBottom w:val="35"/>
          <w:divBdr>
            <w:top w:val="none" w:sz="0" w:space="0" w:color="auto"/>
            <w:left w:val="none" w:sz="0" w:space="0" w:color="auto"/>
            <w:bottom w:val="none" w:sz="0" w:space="0" w:color="auto"/>
            <w:right w:val="none" w:sz="0" w:space="0" w:color="auto"/>
          </w:divBdr>
        </w:div>
        <w:div w:id="1933120831">
          <w:marLeft w:val="677"/>
          <w:marRight w:val="0"/>
          <w:marTop w:val="70"/>
          <w:marBottom w:val="35"/>
          <w:divBdr>
            <w:top w:val="none" w:sz="0" w:space="0" w:color="auto"/>
            <w:left w:val="none" w:sz="0" w:space="0" w:color="auto"/>
            <w:bottom w:val="none" w:sz="0" w:space="0" w:color="auto"/>
            <w:right w:val="none" w:sz="0" w:space="0" w:color="auto"/>
          </w:divBdr>
        </w:div>
        <w:div w:id="614411376">
          <w:marLeft w:val="677"/>
          <w:marRight w:val="0"/>
          <w:marTop w:val="70"/>
          <w:marBottom w:val="35"/>
          <w:divBdr>
            <w:top w:val="none" w:sz="0" w:space="0" w:color="auto"/>
            <w:left w:val="none" w:sz="0" w:space="0" w:color="auto"/>
            <w:bottom w:val="none" w:sz="0" w:space="0" w:color="auto"/>
            <w:right w:val="none" w:sz="0" w:space="0" w:color="auto"/>
          </w:divBdr>
        </w:div>
        <w:div w:id="1480224052">
          <w:marLeft w:val="677"/>
          <w:marRight w:val="0"/>
          <w:marTop w:val="70"/>
          <w:marBottom w:val="35"/>
          <w:divBdr>
            <w:top w:val="none" w:sz="0" w:space="0" w:color="auto"/>
            <w:left w:val="none" w:sz="0" w:space="0" w:color="auto"/>
            <w:bottom w:val="none" w:sz="0" w:space="0" w:color="auto"/>
            <w:right w:val="none" w:sz="0" w:space="0" w:color="auto"/>
          </w:divBdr>
        </w:div>
      </w:divsChild>
    </w:div>
    <w:div w:id="556598434">
      <w:bodyDiv w:val="1"/>
      <w:marLeft w:val="0"/>
      <w:marRight w:val="0"/>
      <w:marTop w:val="0"/>
      <w:marBottom w:val="0"/>
      <w:divBdr>
        <w:top w:val="none" w:sz="0" w:space="0" w:color="auto"/>
        <w:left w:val="none" w:sz="0" w:space="0" w:color="auto"/>
        <w:bottom w:val="none" w:sz="0" w:space="0" w:color="auto"/>
        <w:right w:val="none" w:sz="0" w:space="0" w:color="auto"/>
      </w:divBdr>
    </w:div>
    <w:div w:id="604652005">
      <w:bodyDiv w:val="1"/>
      <w:marLeft w:val="0"/>
      <w:marRight w:val="0"/>
      <w:marTop w:val="0"/>
      <w:marBottom w:val="0"/>
      <w:divBdr>
        <w:top w:val="none" w:sz="0" w:space="0" w:color="auto"/>
        <w:left w:val="none" w:sz="0" w:space="0" w:color="auto"/>
        <w:bottom w:val="none" w:sz="0" w:space="0" w:color="auto"/>
        <w:right w:val="none" w:sz="0" w:space="0" w:color="auto"/>
      </w:divBdr>
      <w:divsChild>
        <w:div w:id="708144485">
          <w:marLeft w:val="677"/>
          <w:marRight w:val="0"/>
          <w:marTop w:val="70"/>
          <w:marBottom w:val="35"/>
          <w:divBdr>
            <w:top w:val="none" w:sz="0" w:space="0" w:color="auto"/>
            <w:left w:val="none" w:sz="0" w:space="0" w:color="auto"/>
            <w:bottom w:val="none" w:sz="0" w:space="0" w:color="auto"/>
            <w:right w:val="none" w:sz="0" w:space="0" w:color="auto"/>
          </w:divBdr>
        </w:div>
        <w:div w:id="1765371469">
          <w:marLeft w:val="677"/>
          <w:marRight w:val="0"/>
          <w:marTop w:val="70"/>
          <w:marBottom w:val="35"/>
          <w:divBdr>
            <w:top w:val="none" w:sz="0" w:space="0" w:color="auto"/>
            <w:left w:val="none" w:sz="0" w:space="0" w:color="auto"/>
            <w:bottom w:val="none" w:sz="0" w:space="0" w:color="auto"/>
            <w:right w:val="none" w:sz="0" w:space="0" w:color="auto"/>
          </w:divBdr>
        </w:div>
      </w:divsChild>
    </w:div>
    <w:div w:id="698823548">
      <w:bodyDiv w:val="1"/>
      <w:marLeft w:val="0"/>
      <w:marRight w:val="0"/>
      <w:marTop w:val="0"/>
      <w:marBottom w:val="0"/>
      <w:divBdr>
        <w:top w:val="none" w:sz="0" w:space="0" w:color="auto"/>
        <w:left w:val="none" w:sz="0" w:space="0" w:color="auto"/>
        <w:bottom w:val="none" w:sz="0" w:space="0" w:color="auto"/>
        <w:right w:val="none" w:sz="0" w:space="0" w:color="auto"/>
      </w:divBdr>
      <w:divsChild>
        <w:div w:id="573513611">
          <w:marLeft w:val="374"/>
          <w:marRight w:val="0"/>
          <w:marTop w:val="105"/>
          <w:marBottom w:val="35"/>
          <w:divBdr>
            <w:top w:val="none" w:sz="0" w:space="0" w:color="auto"/>
            <w:left w:val="none" w:sz="0" w:space="0" w:color="auto"/>
            <w:bottom w:val="none" w:sz="0" w:space="0" w:color="auto"/>
            <w:right w:val="none" w:sz="0" w:space="0" w:color="auto"/>
          </w:divBdr>
        </w:div>
        <w:div w:id="35084429">
          <w:marLeft w:val="734"/>
          <w:marRight w:val="0"/>
          <w:marTop w:val="70"/>
          <w:marBottom w:val="35"/>
          <w:divBdr>
            <w:top w:val="none" w:sz="0" w:space="0" w:color="auto"/>
            <w:left w:val="none" w:sz="0" w:space="0" w:color="auto"/>
            <w:bottom w:val="none" w:sz="0" w:space="0" w:color="auto"/>
            <w:right w:val="none" w:sz="0" w:space="0" w:color="auto"/>
          </w:divBdr>
        </w:div>
        <w:div w:id="2068064351">
          <w:marLeft w:val="734"/>
          <w:marRight w:val="0"/>
          <w:marTop w:val="70"/>
          <w:marBottom w:val="35"/>
          <w:divBdr>
            <w:top w:val="none" w:sz="0" w:space="0" w:color="auto"/>
            <w:left w:val="none" w:sz="0" w:space="0" w:color="auto"/>
            <w:bottom w:val="none" w:sz="0" w:space="0" w:color="auto"/>
            <w:right w:val="none" w:sz="0" w:space="0" w:color="auto"/>
          </w:divBdr>
        </w:div>
        <w:div w:id="1848014912">
          <w:marLeft w:val="734"/>
          <w:marRight w:val="0"/>
          <w:marTop w:val="70"/>
          <w:marBottom w:val="35"/>
          <w:divBdr>
            <w:top w:val="none" w:sz="0" w:space="0" w:color="auto"/>
            <w:left w:val="none" w:sz="0" w:space="0" w:color="auto"/>
            <w:bottom w:val="none" w:sz="0" w:space="0" w:color="auto"/>
            <w:right w:val="none" w:sz="0" w:space="0" w:color="auto"/>
          </w:divBdr>
        </w:div>
        <w:div w:id="1824851813">
          <w:marLeft w:val="648"/>
          <w:marRight w:val="0"/>
          <w:marTop w:val="0"/>
          <w:marBottom w:val="35"/>
          <w:divBdr>
            <w:top w:val="none" w:sz="0" w:space="0" w:color="auto"/>
            <w:left w:val="none" w:sz="0" w:space="0" w:color="auto"/>
            <w:bottom w:val="none" w:sz="0" w:space="0" w:color="auto"/>
            <w:right w:val="none" w:sz="0" w:space="0" w:color="auto"/>
          </w:divBdr>
        </w:div>
        <w:div w:id="173232780">
          <w:marLeft w:val="648"/>
          <w:marRight w:val="0"/>
          <w:marTop w:val="0"/>
          <w:marBottom w:val="35"/>
          <w:divBdr>
            <w:top w:val="none" w:sz="0" w:space="0" w:color="auto"/>
            <w:left w:val="none" w:sz="0" w:space="0" w:color="auto"/>
            <w:bottom w:val="none" w:sz="0" w:space="0" w:color="auto"/>
            <w:right w:val="none" w:sz="0" w:space="0" w:color="auto"/>
          </w:divBdr>
        </w:div>
        <w:div w:id="1330669708">
          <w:marLeft w:val="648"/>
          <w:marRight w:val="0"/>
          <w:marTop w:val="0"/>
          <w:marBottom w:val="35"/>
          <w:divBdr>
            <w:top w:val="none" w:sz="0" w:space="0" w:color="auto"/>
            <w:left w:val="none" w:sz="0" w:space="0" w:color="auto"/>
            <w:bottom w:val="none" w:sz="0" w:space="0" w:color="auto"/>
            <w:right w:val="none" w:sz="0" w:space="0" w:color="auto"/>
          </w:divBdr>
        </w:div>
        <w:div w:id="2000620526">
          <w:marLeft w:val="734"/>
          <w:marRight w:val="0"/>
          <w:marTop w:val="70"/>
          <w:marBottom w:val="35"/>
          <w:divBdr>
            <w:top w:val="none" w:sz="0" w:space="0" w:color="auto"/>
            <w:left w:val="none" w:sz="0" w:space="0" w:color="auto"/>
            <w:bottom w:val="none" w:sz="0" w:space="0" w:color="auto"/>
            <w:right w:val="none" w:sz="0" w:space="0" w:color="auto"/>
          </w:divBdr>
        </w:div>
      </w:divsChild>
    </w:div>
    <w:div w:id="1298878137">
      <w:bodyDiv w:val="1"/>
      <w:marLeft w:val="0"/>
      <w:marRight w:val="0"/>
      <w:marTop w:val="0"/>
      <w:marBottom w:val="0"/>
      <w:divBdr>
        <w:top w:val="none" w:sz="0" w:space="0" w:color="auto"/>
        <w:left w:val="none" w:sz="0" w:space="0" w:color="auto"/>
        <w:bottom w:val="none" w:sz="0" w:space="0" w:color="auto"/>
        <w:right w:val="none" w:sz="0" w:space="0" w:color="auto"/>
      </w:divBdr>
      <w:divsChild>
        <w:div w:id="1260915057">
          <w:marLeft w:val="547"/>
          <w:marRight w:val="0"/>
          <w:marTop w:val="200"/>
          <w:marBottom w:val="0"/>
          <w:divBdr>
            <w:top w:val="none" w:sz="0" w:space="0" w:color="auto"/>
            <w:left w:val="none" w:sz="0" w:space="0" w:color="auto"/>
            <w:bottom w:val="none" w:sz="0" w:space="0" w:color="auto"/>
            <w:right w:val="none" w:sz="0" w:space="0" w:color="auto"/>
          </w:divBdr>
        </w:div>
        <w:div w:id="1116564968">
          <w:marLeft w:val="547"/>
          <w:marRight w:val="0"/>
          <w:marTop w:val="200"/>
          <w:marBottom w:val="0"/>
          <w:divBdr>
            <w:top w:val="none" w:sz="0" w:space="0" w:color="auto"/>
            <w:left w:val="none" w:sz="0" w:space="0" w:color="auto"/>
            <w:bottom w:val="none" w:sz="0" w:space="0" w:color="auto"/>
            <w:right w:val="none" w:sz="0" w:space="0" w:color="auto"/>
          </w:divBdr>
        </w:div>
        <w:div w:id="1165245414">
          <w:marLeft w:val="547"/>
          <w:marRight w:val="0"/>
          <w:marTop w:val="200"/>
          <w:marBottom w:val="0"/>
          <w:divBdr>
            <w:top w:val="none" w:sz="0" w:space="0" w:color="auto"/>
            <w:left w:val="none" w:sz="0" w:space="0" w:color="auto"/>
            <w:bottom w:val="none" w:sz="0" w:space="0" w:color="auto"/>
            <w:right w:val="none" w:sz="0" w:space="0" w:color="auto"/>
          </w:divBdr>
        </w:div>
        <w:div w:id="1614052581">
          <w:marLeft w:val="547"/>
          <w:marRight w:val="0"/>
          <w:marTop w:val="200"/>
          <w:marBottom w:val="0"/>
          <w:divBdr>
            <w:top w:val="none" w:sz="0" w:space="0" w:color="auto"/>
            <w:left w:val="none" w:sz="0" w:space="0" w:color="auto"/>
            <w:bottom w:val="none" w:sz="0" w:space="0" w:color="auto"/>
            <w:right w:val="none" w:sz="0" w:space="0" w:color="auto"/>
          </w:divBdr>
        </w:div>
        <w:div w:id="1275671665">
          <w:marLeft w:val="547"/>
          <w:marRight w:val="0"/>
          <w:marTop w:val="200"/>
          <w:marBottom w:val="0"/>
          <w:divBdr>
            <w:top w:val="none" w:sz="0" w:space="0" w:color="auto"/>
            <w:left w:val="none" w:sz="0" w:space="0" w:color="auto"/>
            <w:bottom w:val="none" w:sz="0" w:space="0" w:color="auto"/>
            <w:right w:val="none" w:sz="0" w:space="0" w:color="auto"/>
          </w:divBdr>
        </w:div>
        <w:div w:id="685132227">
          <w:marLeft w:val="547"/>
          <w:marRight w:val="0"/>
          <w:marTop w:val="200"/>
          <w:marBottom w:val="0"/>
          <w:divBdr>
            <w:top w:val="none" w:sz="0" w:space="0" w:color="auto"/>
            <w:left w:val="none" w:sz="0" w:space="0" w:color="auto"/>
            <w:bottom w:val="none" w:sz="0" w:space="0" w:color="auto"/>
            <w:right w:val="none" w:sz="0" w:space="0" w:color="auto"/>
          </w:divBdr>
        </w:div>
        <w:div w:id="541595889">
          <w:marLeft w:val="547"/>
          <w:marRight w:val="0"/>
          <w:marTop w:val="200"/>
          <w:marBottom w:val="0"/>
          <w:divBdr>
            <w:top w:val="none" w:sz="0" w:space="0" w:color="auto"/>
            <w:left w:val="none" w:sz="0" w:space="0" w:color="auto"/>
            <w:bottom w:val="none" w:sz="0" w:space="0" w:color="auto"/>
            <w:right w:val="none" w:sz="0" w:space="0" w:color="auto"/>
          </w:divBdr>
        </w:div>
        <w:div w:id="806355181">
          <w:marLeft w:val="547"/>
          <w:marRight w:val="0"/>
          <w:marTop w:val="200"/>
          <w:marBottom w:val="0"/>
          <w:divBdr>
            <w:top w:val="none" w:sz="0" w:space="0" w:color="auto"/>
            <w:left w:val="none" w:sz="0" w:space="0" w:color="auto"/>
            <w:bottom w:val="none" w:sz="0" w:space="0" w:color="auto"/>
            <w:right w:val="none" w:sz="0" w:space="0" w:color="auto"/>
          </w:divBdr>
        </w:div>
        <w:div w:id="1887177907">
          <w:marLeft w:val="547"/>
          <w:marRight w:val="0"/>
          <w:marTop w:val="200"/>
          <w:marBottom w:val="0"/>
          <w:divBdr>
            <w:top w:val="none" w:sz="0" w:space="0" w:color="auto"/>
            <w:left w:val="none" w:sz="0" w:space="0" w:color="auto"/>
            <w:bottom w:val="none" w:sz="0" w:space="0" w:color="auto"/>
            <w:right w:val="none" w:sz="0" w:space="0" w:color="auto"/>
          </w:divBdr>
        </w:div>
      </w:divsChild>
    </w:div>
    <w:div w:id="1369450983">
      <w:bodyDiv w:val="1"/>
      <w:marLeft w:val="0"/>
      <w:marRight w:val="0"/>
      <w:marTop w:val="0"/>
      <w:marBottom w:val="0"/>
      <w:divBdr>
        <w:top w:val="none" w:sz="0" w:space="0" w:color="auto"/>
        <w:left w:val="none" w:sz="0" w:space="0" w:color="auto"/>
        <w:bottom w:val="none" w:sz="0" w:space="0" w:color="auto"/>
        <w:right w:val="none" w:sz="0" w:space="0" w:color="auto"/>
      </w:divBdr>
    </w:div>
    <w:div w:id="1775594699">
      <w:bodyDiv w:val="1"/>
      <w:marLeft w:val="0"/>
      <w:marRight w:val="0"/>
      <w:marTop w:val="0"/>
      <w:marBottom w:val="0"/>
      <w:divBdr>
        <w:top w:val="none" w:sz="0" w:space="0" w:color="auto"/>
        <w:left w:val="none" w:sz="0" w:space="0" w:color="auto"/>
        <w:bottom w:val="none" w:sz="0" w:space="0" w:color="auto"/>
        <w:right w:val="none" w:sz="0" w:space="0" w:color="auto"/>
      </w:divBdr>
    </w:div>
    <w:div w:id="1805271102">
      <w:bodyDiv w:val="1"/>
      <w:marLeft w:val="0"/>
      <w:marRight w:val="0"/>
      <w:marTop w:val="0"/>
      <w:marBottom w:val="0"/>
      <w:divBdr>
        <w:top w:val="none" w:sz="0" w:space="0" w:color="auto"/>
        <w:left w:val="none" w:sz="0" w:space="0" w:color="auto"/>
        <w:bottom w:val="none" w:sz="0" w:space="0" w:color="auto"/>
        <w:right w:val="none" w:sz="0" w:space="0" w:color="auto"/>
      </w:divBdr>
    </w:div>
    <w:div w:id="1939095013">
      <w:bodyDiv w:val="1"/>
      <w:marLeft w:val="0"/>
      <w:marRight w:val="0"/>
      <w:marTop w:val="0"/>
      <w:marBottom w:val="0"/>
      <w:divBdr>
        <w:top w:val="none" w:sz="0" w:space="0" w:color="auto"/>
        <w:left w:val="none" w:sz="0" w:space="0" w:color="auto"/>
        <w:bottom w:val="none" w:sz="0" w:space="0" w:color="auto"/>
        <w:right w:val="none" w:sz="0" w:space="0" w:color="auto"/>
      </w:divBdr>
    </w:div>
    <w:div w:id="20784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453C3CAD-E0CA-400C-8C4A-0695E72983C8}">
  <ds:schemaRefs>
    <ds:schemaRef ds:uri="http://schemas.openxmlformats.org/officeDocument/2006/bibliography"/>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91B4B9-F906-4D01-BBC6-DF41446D2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cp:lastPrinted>2022-01-27T11:07:00Z</cp:lastPrinted>
  <dcterms:created xsi:type="dcterms:W3CDTF">2023-04-25T14:02:00Z</dcterms:created>
  <dcterms:modified xsi:type="dcterms:W3CDTF">2023-04-25T14:02:00Z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y fmtid="{D5CDD505-2E9C-101B-9397-08002B2CF9AE}" pid="4" name="MSIP_Label_45e43ea0-dce2-40f6-9480-e1942f400725_Enabled">
    <vt:lpwstr>true</vt:lpwstr>
  </property>
  <property fmtid="{D5CDD505-2E9C-101B-9397-08002B2CF9AE}" pid="5" name="MSIP_Label_45e43ea0-dce2-40f6-9480-e1942f400725_SetDate">
    <vt:lpwstr>2022-01-24T17:08:16Z</vt:lpwstr>
  </property>
  <property fmtid="{D5CDD505-2E9C-101B-9397-08002B2CF9AE}" pid="6" name="MSIP_Label_45e43ea0-dce2-40f6-9480-e1942f400725_Method">
    <vt:lpwstr>Privileged</vt:lpwstr>
  </property>
  <property fmtid="{D5CDD505-2E9C-101B-9397-08002B2CF9AE}" pid="7" name="MSIP_Label_45e43ea0-dce2-40f6-9480-e1942f400725_Name">
    <vt:lpwstr>Internal</vt:lpwstr>
  </property>
  <property fmtid="{D5CDD505-2E9C-101B-9397-08002B2CF9AE}" pid="8" name="MSIP_Label_45e43ea0-dce2-40f6-9480-e1942f400725_SiteId">
    <vt:lpwstr>50908038-218c-44e8-a019-0a66fbe9abcf</vt:lpwstr>
  </property>
  <property fmtid="{D5CDD505-2E9C-101B-9397-08002B2CF9AE}" pid="9" name="MSIP_Label_45e43ea0-dce2-40f6-9480-e1942f400725_ActionId">
    <vt:lpwstr>0ec95f63-0604-4382-b8a7-a980ee2f446c</vt:lpwstr>
  </property>
  <property fmtid="{D5CDD505-2E9C-101B-9397-08002B2CF9AE}" pid="10" name="MSIP_Label_45e43ea0-dce2-40f6-9480-e1942f400725_ContentBits">
    <vt:lpwstr>0</vt:lpwstr>
  </property>
  <property fmtid="{D5CDD505-2E9C-101B-9397-08002B2CF9AE}" pid="11" name="MSIP_Label_4c99bc9a-9772-4b7e-bcf5-e39ce86bfb30_Enabled">
    <vt:lpwstr>true</vt:lpwstr>
  </property>
  <property fmtid="{D5CDD505-2E9C-101B-9397-08002B2CF9AE}" pid="12" name="MSIP_Label_4c99bc9a-9772-4b7e-bcf5-e39ce86bfb30_SetDate">
    <vt:lpwstr>2023-04-25T14:02:42Z</vt:lpwstr>
  </property>
  <property fmtid="{D5CDD505-2E9C-101B-9397-08002B2CF9AE}" pid="13" name="MSIP_Label_4c99bc9a-9772-4b7e-bcf5-e39ce86bfb30_Method">
    <vt:lpwstr>Standard</vt:lpwstr>
  </property>
  <property fmtid="{D5CDD505-2E9C-101B-9397-08002B2CF9AE}" pid="14" name="MSIP_Label_4c99bc9a-9772-4b7e-bcf5-e39ce86bfb30_Name">
    <vt:lpwstr>Internal</vt:lpwstr>
  </property>
  <property fmtid="{D5CDD505-2E9C-101B-9397-08002B2CF9AE}" pid="15" name="MSIP_Label_4c99bc9a-9772-4b7e-bcf5-e39ce86bfb30_SiteId">
    <vt:lpwstr>c1528ebb-73e5-4ac2-9d93-677ac4834cc5</vt:lpwstr>
  </property>
  <property fmtid="{D5CDD505-2E9C-101B-9397-08002B2CF9AE}" pid="16" name="MSIP_Label_4c99bc9a-9772-4b7e-bcf5-e39ce86bfb30_ActionId">
    <vt:lpwstr>2a97dc7d-bfaa-45d8-adf3-73a389974dc7</vt:lpwstr>
  </property>
  <property fmtid="{D5CDD505-2E9C-101B-9397-08002B2CF9AE}" pid="17" name="MSIP_Label_4c99bc9a-9772-4b7e-bcf5-e39ce86bfb30_ContentBits">
    <vt:lpwstr>0</vt:lpwstr>
  </property>
</Properties>
</file>